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2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 w:firstLine="0" w:left="9072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0E000000">
      <w:pPr>
        <w:ind w:firstLine="0" w:left="9072"/>
        <w:jc w:val="right"/>
        <w:rPr>
          <w:sz w:val="24"/>
        </w:rPr>
      </w:pPr>
      <w:r>
        <w:rPr>
          <w:sz w:val="24"/>
        </w:rPr>
        <w:t>к распоряжению администрации Крапивинского муниципального округа</w:t>
      </w:r>
    </w:p>
    <w:p w14:paraId="0F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от </w:t>
      </w:r>
      <w:r>
        <w:rPr>
          <w:sz w:val="24"/>
        </w:rPr>
        <w:t>________________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bookmarkStart w:id="1" w:name="_GoBack"/>
      <w:bookmarkEnd w:id="1"/>
      <w:r>
        <w:rPr>
          <w:sz w:val="24"/>
        </w:rPr>
        <w:t>________</w:t>
      </w:r>
    </w:p>
    <w:p w14:paraId="10000000">
      <w:pPr>
        <w:ind/>
        <w:jc w:val="center"/>
        <w:rPr>
          <w:sz w:val="28"/>
        </w:rPr>
      </w:pPr>
    </w:p>
    <w:p w14:paraId="11000000">
      <w:pPr>
        <w:ind w:right="-30"/>
        <w:jc w:val="center"/>
        <w:rPr>
          <w:sz w:val="26"/>
        </w:rPr>
      </w:pPr>
      <w:r>
        <w:rPr>
          <w:sz w:val="26"/>
        </w:rPr>
        <w:t xml:space="preserve">ПЛАН </w:t>
      </w:r>
    </w:p>
    <w:p w14:paraId="12000000">
      <w:pPr>
        <w:ind/>
        <w:jc w:val="center"/>
        <w:rPr>
          <w:sz w:val="26"/>
        </w:rPr>
      </w:pPr>
      <w:r>
        <w:rPr>
          <w:color w:val="000000"/>
          <w:sz w:val="26"/>
        </w:rPr>
        <w:t xml:space="preserve">проведения проверок </w:t>
      </w:r>
      <w:r>
        <w:rPr>
          <w:sz w:val="26"/>
        </w:rPr>
        <w:t xml:space="preserve">соблюдения трудового законодательства и иных нормативных правовых актов, содержащих  нормы  трудового права, в муниципальных учреждениях, в которых администрация  Крапивинского муниципального округа выполняет функции и полномочия учредителя </w:t>
      </w:r>
      <w:r>
        <w:rPr>
          <w:sz w:val="26"/>
        </w:rPr>
        <w:t>на 2025</w:t>
      </w:r>
      <w:r>
        <w:rPr>
          <w:sz w:val="26"/>
        </w:rPr>
        <w:t xml:space="preserve"> год</w:t>
      </w:r>
    </w:p>
    <w:p w14:paraId="13000000">
      <w:pPr>
        <w:ind/>
        <w:jc w:val="center"/>
        <w:rPr>
          <w:sz w:val="2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2410"/>
        <w:gridCol w:w="3119"/>
        <w:gridCol w:w="1701"/>
        <w:gridCol w:w="1275"/>
        <w:gridCol w:w="2771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организации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Место нахождения организации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Цель проведения проверки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Форма проведения проверки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Период  проведения проверки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лицо, ответственное за проведение проверки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муниципальное  казенное учреждение «</w:t>
            </w:r>
            <w:r>
              <w:rPr>
                <w:sz w:val="26"/>
              </w:rPr>
              <w:t>Территориальное управление</w:t>
            </w:r>
            <w:r>
              <w:rPr>
                <w:sz w:val="26"/>
              </w:rPr>
              <w:t xml:space="preserve"> администрации Крапивинского муниципального округа»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652440, Кемеровская область-Кузбасс, пгт. Крапивинский,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ул. Юбилейная, д. 15</w:t>
            </w:r>
          </w:p>
          <w:p w14:paraId="1C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Документарная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 xml:space="preserve">апрель </w:t>
            </w:r>
            <w:r>
              <w:rPr>
                <w:sz w:val="26"/>
              </w:rPr>
              <w:t>202</w:t>
            </w:r>
            <w:r>
              <w:rPr>
                <w:sz w:val="26"/>
              </w:rPr>
              <w:t>5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заведующий сектором в  организационном отделе администрации Крапивинского муниципального округа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Муниципальное казенное учреждение</w:t>
            </w:r>
          </w:p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«Единая дежурно – диспетчерская служба»</w:t>
            </w:r>
          </w:p>
          <w:p w14:paraId="2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Крапивинского муниципального округа</w:t>
            </w:r>
          </w:p>
          <w:p w14:paraId="24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652440, Кемеровская область-Кузбасс, пгт. Крапивинский, ул. </w:t>
            </w:r>
            <w:r>
              <w:rPr>
                <w:sz w:val="26"/>
              </w:rPr>
              <w:t>Юбилейная, 11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Документарная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z w:val="26"/>
              </w:rPr>
              <w:t xml:space="preserve"> 202</w:t>
            </w:r>
            <w:r>
              <w:rPr>
                <w:sz w:val="26"/>
              </w:rPr>
              <w:t>5</w:t>
            </w:r>
          </w:p>
        </w:tc>
        <w:tc>
          <w:tcPr>
            <w:tcW w:type="dxa" w:w="2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заведующий сектором в  организационном отделе администрации Крапивинского муниципального округа</w:t>
            </w:r>
          </w:p>
        </w:tc>
      </w:tr>
    </w:tbl>
    <w:p w14:paraId="2A000000">
      <w:pPr>
        <w:ind/>
        <w:jc w:val="center"/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6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6"/>
        </w:rPr>
        <w:t>Заместитель главы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Крапивинского муниципального округа</w:t>
      </w:r>
      <w:r>
        <w:rPr>
          <w:sz w:val="26"/>
        </w:rPr>
        <w:t xml:space="preserve"> </w:t>
      </w:r>
    </w:p>
    <w:p w14:paraId="2D000000">
      <w:pPr>
        <w:ind w:hanging="1418" w:left="1418"/>
        <w:rPr>
          <w:sz w:val="26"/>
        </w:rPr>
      </w:pPr>
      <w:r>
        <w:rPr>
          <w:sz w:val="26"/>
        </w:rPr>
        <w:t xml:space="preserve">                    (по внутренней политике и безопасности)</w:t>
      </w:r>
      <w:r>
        <w:rPr>
          <w:sz w:val="26"/>
        </w:rPr>
        <w:t xml:space="preserve">                                                </w:t>
      </w:r>
      <w:r>
        <w:rPr>
          <w:sz w:val="26"/>
        </w:rPr>
        <w:t xml:space="preserve">                         </w:t>
      </w:r>
      <w:r>
        <w:rPr>
          <w:sz w:val="26"/>
        </w:rPr>
        <w:t xml:space="preserve">           Е.А. Слонов</w:t>
      </w:r>
    </w:p>
    <w:p w14:paraId="2E000000">
      <w:pPr>
        <w:rPr>
          <w:sz w:val="28"/>
        </w:rPr>
      </w:pPr>
    </w:p>
    <w:sectPr>
      <w:headerReference r:id="rId5" w:type="default"/>
      <w:footerReference r:id="rId6" w:type="default"/>
      <w:footerReference r:id="rId1" w:type="even"/>
      <w:pgSz w:h="11908" w:orient="landscape" w:w="16848"/>
      <w:pgMar w:bottom="850" w:footer="709" w:gutter="0" w:header="709" w:left="1276" w:right="850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Style w:val="Style_2_ch"/>
      </w:rPr>
    </w:pPr>
  </w:p>
  <w:p w14:paraId="06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right"/>
      <w:rPr>
        <w:rStyle w:val="Style_2_ch"/>
      </w:rPr>
    </w:pPr>
  </w:p>
  <w:p w14:paraId="0C000000">
    <w:pPr>
      <w:pStyle w:val="Style_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 Знак Знак Знак Знак1"/>
    <w:basedOn w:val="Style_5"/>
    <w:link w:val="Style_13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3_ch" w:type="character">
    <w:name w:val=" Знак Знак Знак Знак1"/>
    <w:basedOn w:val="Style_5_ch"/>
    <w:link w:val="Style_13"/>
    <w:rPr>
      <w:rFonts w:ascii="Verdana" w:hAnsi="Verdana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14" w:type="paragraph">
    <w:name w:val="heading 5"/>
    <w:basedOn w:val="Style_5"/>
    <w:next w:val="Style_5"/>
    <w:link w:val="Style_14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4_ch" w:type="character">
    <w:name w:val="heading 5"/>
    <w:basedOn w:val="Style_5_ch"/>
    <w:link w:val="Style_14"/>
    <w:rPr>
      <w:b w:val="1"/>
      <w:sz w:val="28"/>
    </w:rPr>
  </w:style>
  <w:style w:styleId="Style_15" w:type="paragraph">
    <w:name w:val="Iau?iue"/>
    <w:link w:val="Style_15_ch"/>
  </w:style>
  <w:style w:styleId="Style_15_ch" w:type="character">
    <w:name w:val="Iau?iue"/>
    <w:link w:val="Style_15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page number"/>
    <w:basedOn w:val="Style_24"/>
    <w:link w:val="Style_2_ch"/>
  </w:style>
  <w:style w:styleId="Style_2_ch" w:type="character">
    <w:name w:val="page number"/>
    <w:basedOn w:val="Style_24_ch"/>
    <w:link w:val="Style_2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5"/>
    <w:next w:val="Style_5"/>
    <w:link w:val="Style_28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8_ch" w:type="character">
    <w:name w:val="heading 4"/>
    <w:basedOn w:val="Style_5_ch"/>
    <w:link w:val="Style_28"/>
    <w:rPr>
      <w:b w:val="1"/>
      <w:sz w:val="36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2024-12-02T03:53:51Z</dcterms:modified>
</cp:coreProperties>
</file>