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734C3" w14:textId="77777777" w:rsidR="00D64C3D" w:rsidRPr="00D64C3D" w:rsidRDefault="00D64C3D" w:rsidP="00D64C3D">
      <w:pPr>
        <w:spacing w:after="298"/>
        <w:ind w:left="1724" w:hanging="10"/>
        <w:jc w:val="center"/>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Приложение</w:t>
      </w:r>
    </w:p>
    <w:p w14:paraId="0D101002" w14:textId="77777777" w:rsidR="00D64C3D" w:rsidRPr="00D64C3D" w:rsidRDefault="00D64C3D" w:rsidP="00D64C3D">
      <w:pPr>
        <w:spacing w:after="0" w:line="239" w:lineRule="auto"/>
        <w:ind w:left="4930" w:right="854" w:firstLine="5"/>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УТВЕРЖДЕН постановлением администрации Крапивинского муниципального округа</w:t>
      </w:r>
    </w:p>
    <w:p w14:paraId="3C42D72C" w14:textId="292C5A0D" w:rsidR="00D64C3D" w:rsidRPr="00D64C3D" w:rsidRDefault="00D64C3D" w:rsidP="00D64C3D">
      <w:pPr>
        <w:spacing w:after="0" w:line="239" w:lineRule="auto"/>
        <w:ind w:left="4930" w:right="854" w:firstLine="5"/>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 xml:space="preserve">  № </w:t>
      </w:r>
      <w:r w:rsidR="003C146C">
        <w:rPr>
          <w:rFonts w:ascii="Times New Roman" w:eastAsia="Times New Roman" w:hAnsi="Times New Roman" w:cs="Times New Roman"/>
          <w:color w:val="000000"/>
          <w:sz w:val="28"/>
          <w:lang w:eastAsia="ru-RU"/>
        </w:rPr>
        <w:t>980</w:t>
      </w:r>
      <w:r w:rsidRPr="00D64C3D">
        <w:rPr>
          <w:rFonts w:ascii="Times New Roman" w:eastAsia="Times New Roman" w:hAnsi="Times New Roman" w:cs="Times New Roman"/>
          <w:color w:val="000000"/>
          <w:sz w:val="28"/>
          <w:lang w:eastAsia="ru-RU"/>
        </w:rPr>
        <w:t xml:space="preserve"> от </w:t>
      </w:r>
      <w:r w:rsidR="003C146C">
        <w:rPr>
          <w:rFonts w:ascii="Times New Roman" w:eastAsia="Times New Roman" w:hAnsi="Times New Roman" w:cs="Times New Roman"/>
          <w:color w:val="000000"/>
          <w:sz w:val="28"/>
          <w:lang w:eastAsia="ru-RU"/>
        </w:rPr>
        <w:t>25.07.2024г.</w:t>
      </w:r>
    </w:p>
    <w:p w14:paraId="6B458088" w14:textId="77777777" w:rsidR="00D64C3D" w:rsidRPr="00D64C3D" w:rsidRDefault="00D64C3D" w:rsidP="00D64C3D">
      <w:pPr>
        <w:spacing w:after="0" w:line="239" w:lineRule="auto"/>
        <w:ind w:left="4930" w:right="854" w:firstLine="5"/>
        <w:rPr>
          <w:rFonts w:ascii="Times New Roman" w:eastAsia="Times New Roman" w:hAnsi="Times New Roman" w:cs="Times New Roman"/>
          <w:color w:val="000000"/>
          <w:sz w:val="28"/>
          <w:lang w:eastAsia="ru-RU"/>
        </w:rPr>
      </w:pPr>
    </w:p>
    <w:p w14:paraId="6460E188" w14:textId="77777777" w:rsidR="00D64C3D" w:rsidRPr="00D64C3D" w:rsidRDefault="00D64C3D" w:rsidP="00D64C3D">
      <w:pPr>
        <w:spacing w:after="0" w:line="221" w:lineRule="auto"/>
        <w:ind w:left="802" w:right="816" w:firstLine="275"/>
        <w:jc w:val="center"/>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30"/>
          <w:lang w:eastAsia="ru-RU"/>
        </w:rPr>
        <w:t>ПОРЯДОК использования населением объектов спорта, находящихся в муниципальной собственности Крапивинского муниципального округа, в том числе спортивной инфраструктуры образовательных учреждений во внеучебное время</w:t>
      </w:r>
    </w:p>
    <w:p w14:paraId="73B90F9F" w14:textId="77777777" w:rsidR="00D64C3D" w:rsidRPr="00D64C3D" w:rsidRDefault="00D64C3D" w:rsidP="00D64C3D">
      <w:pPr>
        <w:numPr>
          <w:ilvl w:val="0"/>
          <w:numId w:val="1"/>
        </w:numPr>
        <w:spacing w:after="4" w:line="247" w:lineRule="auto"/>
        <w:ind w:right="4"/>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 xml:space="preserve">Порядок использования населением объектов спорта, находящихся в муниципальной собственности Крапивинского муниципального округа, в том числе спортивной инфраструктуры образовательных учреждений во внеучебное время (далее — Порядок) регулирует вопросы использования населением объектов спорта, находящихся в муниципальной собственности Крапивинского муниципального округа, в том числе спортивной инфраструктуры образовательных учреждений во внеучебное время (далее </w:t>
      </w:r>
      <w:r w:rsidRPr="00D64C3D">
        <w:rPr>
          <w:rFonts w:ascii="Times New Roman" w:eastAsia="Times New Roman" w:hAnsi="Times New Roman" w:cs="Times New Roman"/>
          <w:noProof/>
          <w:color w:val="000000"/>
          <w:sz w:val="28"/>
          <w:lang w:eastAsia="ru-RU"/>
        </w:rPr>
        <w:drawing>
          <wp:inline distT="0" distB="0" distL="0" distR="0" wp14:anchorId="009BCA46" wp14:editId="73AB9932">
            <wp:extent cx="91442" cy="9147"/>
            <wp:effectExtent l="0" t="0" r="0" b="0"/>
            <wp:docPr id="3677" name="Picture 3677"/>
            <wp:cNvGraphicFramePr/>
            <a:graphic xmlns:a="http://schemas.openxmlformats.org/drawingml/2006/main">
              <a:graphicData uri="http://schemas.openxmlformats.org/drawingml/2006/picture">
                <pic:pic xmlns:pic="http://schemas.openxmlformats.org/drawingml/2006/picture">
                  <pic:nvPicPr>
                    <pic:cNvPr id="3677" name="Picture 3677"/>
                    <pic:cNvPicPr/>
                  </pic:nvPicPr>
                  <pic:blipFill>
                    <a:blip r:embed="rId7"/>
                    <a:stretch>
                      <a:fillRect/>
                    </a:stretch>
                  </pic:blipFill>
                  <pic:spPr>
                    <a:xfrm>
                      <a:off x="0" y="0"/>
                      <a:ext cx="91442" cy="9147"/>
                    </a:xfrm>
                    <a:prstGeom prst="rect">
                      <a:avLst/>
                    </a:prstGeom>
                  </pic:spPr>
                </pic:pic>
              </a:graphicData>
            </a:graphic>
          </wp:inline>
        </w:drawing>
      </w:r>
      <w:r w:rsidRPr="00D64C3D">
        <w:rPr>
          <w:rFonts w:ascii="Times New Roman" w:eastAsia="Times New Roman" w:hAnsi="Times New Roman" w:cs="Times New Roman"/>
          <w:color w:val="000000"/>
          <w:sz w:val="28"/>
          <w:lang w:eastAsia="ru-RU"/>
        </w:rPr>
        <w:t>объекты спорта), в целях увеличения доли граждан, систематически занимающихся физической культурой и спортом.</w:t>
      </w:r>
    </w:p>
    <w:p w14:paraId="1D993236" w14:textId="77777777" w:rsidR="00D64C3D" w:rsidRPr="00D64C3D" w:rsidRDefault="00D64C3D" w:rsidP="00D64C3D">
      <w:pPr>
        <w:numPr>
          <w:ilvl w:val="0"/>
          <w:numId w:val="1"/>
        </w:numPr>
        <w:spacing w:after="4" w:line="247" w:lineRule="auto"/>
        <w:ind w:right="4"/>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Задачами Порядка являются:</w:t>
      </w:r>
    </w:p>
    <w:p w14:paraId="19280761" w14:textId="77777777" w:rsidR="00D64C3D" w:rsidRPr="00D64C3D" w:rsidRDefault="00D64C3D" w:rsidP="00D64C3D">
      <w:pPr>
        <w:spacing w:after="4" w:line="247" w:lineRule="auto"/>
        <w:ind w:left="-1" w:right="4" w:firstLine="715"/>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привлечение максимально возможного числа пользователей к систематическим занятиям спортом, направленным на развитие их личности, формирование здорового образа жизни, воспитание физических, морально-этических и волевых качеств; повышение роли физической культуры в оздоровлении населения, предупреждение заболеваемости и сохранение их здоровья; повышение уровня физической подготовленности и улучшение спортивных результатов с учетом индивидуальных способностей занимающихся; профилактика правонарушений и вредных привычек среди населения.</w:t>
      </w:r>
    </w:p>
    <w:p w14:paraId="2FAFCBD6" w14:textId="77777777" w:rsidR="00D64C3D" w:rsidRPr="00D64C3D" w:rsidRDefault="00D64C3D" w:rsidP="00D64C3D">
      <w:pPr>
        <w:spacing w:after="4" w:line="247" w:lineRule="auto"/>
        <w:ind w:left="-1" w:right="4" w:firstLine="715"/>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З. Под объектами спорта понимаются объекты недвижимого имущества или единые недвижимые комплексы, предназначенные для проведения физкультурных мероприятий и (или) спортивных мероприятий, в том числе спортивные сооружения, являющиеся объектами недвижимого имущества.</w:t>
      </w:r>
    </w:p>
    <w:p w14:paraId="062BA20B" w14:textId="77777777" w:rsidR="00D64C3D" w:rsidRPr="00D64C3D" w:rsidRDefault="00D64C3D" w:rsidP="00D64C3D">
      <w:pPr>
        <w:numPr>
          <w:ilvl w:val="0"/>
          <w:numId w:val="2"/>
        </w:numPr>
        <w:spacing w:after="4" w:line="247" w:lineRule="auto"/>
        <w:ind w:right="4"/>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Объекты спорта могут использоваться для:</w:t>
      </w:r>
    </w:p>
    <w:p w14:paraId="52F4368B" w14:textId="77777777" w:rsidR="00D64C3D" w:rsidRPr="00D64C3D" w:rsidRDefault="00D64C3D" w:rsidP="00D64C3D">
      <w:pPr>
        <w:spacing w:after="4" w:line="247" w:lineRule="auto"/>
        <w:ind w:left="-1" w:right="4" w:firstLine="715"/>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noProof/>
          <w:color w:val="000000"/>
          <w:sz w:val="28"/>
          <w:lang w:eastAsia="ru-RU"/>
        </w:rPr>
        <w:drawing>
          <wp:inline distT="0" distB="0" distL="0" distR="0" wp14:anchorId="19211518" wp14:editId="2532F763">
            <wp:extent cx="3048" cy="82318"/>
            <wp:effectExtent l="0" t="0" r="0" b="0"/>
            <wp:docPr id="14928" name="Picture 14928"/>
            <wp:cNvGraphicFramePr/>
            <a:graphic xmlns:a="http://schemas.openxmlformats.org/drawingml/2006/main">
              <a:graphicData uri="http://schemas.openxmlformats.org/drawingml/2006/picture">
                <pic:pic xmlns:pic="http://schemas.openxmlformats.org/drawingml/2006/picture">
                  <pic:nvPicPr>
                    <pic:cNvPr id="14928" name="Picture 14928"/>
                    <pic:cNvPicPr/>
                  </pic:nvPicPr>
                  <pic:blipFill>
                    <a:blip r:embed="rId8"/>
                    <a:stretch>
                      <a:fillRect/>
                    </a:stretch>
                  </pic:blipFill>
                  <pic:spPr>
                    <a:xfrm>
                      <a:off x="0" y="0"/>
                      <a:ext cx="3048" cy="82318"/>
                    </a:xfrm>
                    <a:prstGeom prst="rect">
                      <a:avLst/>
                    </a:prstGeom>
                  </pic:spPr>
                </pic:pic>
              </a:graphicData>
            </a:graphic>
          </wp:inline>
        </w:drawing>
      </w:r>
      <w:r w:rsidRPr="00D64C3D">
        <w:rPr>
          <w:rFonts w:ascii="Times New Roman" w:eastAsia="Times New Roman" w:hAnsi="Times New Roman" w:cs="Times New Roman"/>
          <w:color w:val="000000"/>
          <w:sz w:val="28"/>
          <w:lang w:eastAsia="ru-RU"/>
        </w:rPr>
        <w:t xml:space="preserve">прохождения спортивной подготовки или освоения образовательных </w:t>
      </w:r>
      <w:r w:rsidRPr="00D64C3D">
        <w:rPr>
          <w:rFonts w:ascii="Times New Roman" w:eastAsia="Times New Roman" w:hAnsi="Times New Roman" w:cs="Times New Roman"/>
          <w:noProof/>
          <w:color w:val="000000"/>
          <w:sz w:val="28"/>
          <w:lang w:eastAsia="ru-RU"/>
        </w:rPr>
        <w:drawing>
          <wp:inline distT="0" distB="0" distL="0" distR="0" wp14:anchorId="2F495740" wp14:editId="2BA4F443">
            <wp:extent cx="3049" cy="3049"/>
            <wp:effectExtent l="0" t="0" r="0" b="0"/>
            <wp:docPr id="3680" name="Picture 3680"/>
            <wp:cNvGraphicFramePr/>
            <a:graphic xmlns:a="http://schemas.openxmlformats.org/drawingml/2006/main">
              <a:graphicData uri="http://schemas.openxmlformats.org/drawingml/2006/picture">
                <pic:pic xmlns:pic="http://schemas.openxmlformats.org/drawingml/2006/picture">
                  <pic:nvPicPr>
                    <pic:cNvPr id="3680" name="Picture 3680"/>
                    <pic:cNvPicPr/>
                  </pic:nvPicPr>
                  <pic:blipFill>
                    <a:blip r:embed="rId9"/>
                    <a:stretch>
                      <a:fillRect/>
                    </a:stretch>
                  </pic:blipFill>
                  <pic:spPr>
                    <a:xfrm>
                      <a:off x="0" y="0"/>
                      <a:ext cx="3049" cy="3049"/>
                    </a:xfrm>
                    <a:prstGeom prst="rect">
                      <a:avLst/>
                    </a:prstGeom>
                  </pic:spPr>
                </pic:pic>
              </a:graphicData>
            </a:graphic>
          </wp:inline>
        </w:drawing>
      </w:r>
      <w:r w:rsidRPr="00D64C3D">
        <w:rPr>
          <w:rFonts w:ascii="Times New Roman" w:eastAsia="Times New Roman" w:hAnsi="Times New Roman" w:cs="Times New Roman"/>
          <w:color w:val="000000"/>
          <w:sz w:val="28"/>
          <w:lang w:eastAsia="ru-RU"/>
        </w:rPr>
        <w:t>программ в области физической культуры и спорта; проведения физкультурных мероприятий и спортивных мероприятий; получения физкультурно-оздоровительных услуг;</w:t>
      </w:r>
    </w:p>
    <w:p w14:paraId="7DDD5553" w14:textId="77777777" w:rsidR="00D64C3D" w:rsidRPr="00D64C3D" w:rsidRDefault="00D64C3D" w:rsidP="00D64C3D">
      <w:pPr>
        <w:spacing w:after="309" w:line="300" w:lineRule="auto"/>
        <w:ind w:left="10" w:hanging="10"/>
        <w:jc w:val="center"/>
        <w:rPr>
          <w:rFonts w:ascii="Times New Roman" w:eastAsia="Times New Roman" w:hAnsi="Times New Roman" w:cs="Times New Roman"/>
          <w:color w:val="000000"/>
          <w:sz w:val="20"/>
          <w:lang w:eastAsia="ru-RU"/>
        </w:rPr>
      </w:pPr>
    </w:p>
    <w:p w14:paraId="2F1F4165" w14:textId="77777777" w:rsidR="00D64C3D" w:rsidRPr="00D64C3D" w:rsidRDefault="00D64C3D" w:rsidP="00D64C3D">
      <w:pPr>
        <w:spacing w:after="309" w:line="300" w:lineRule="auto"/>
        <w:ind w:left="10" w:hanging="10"/>
        <w:jc w:val="center"/>
        <w:rPr>
          <w:rFonts w:ascii="Times New Roman" w:eastAsia="Times New Roman" w:hAnsi="Times New Roman" w:cs="Times New Roman"/>
          <w:color w:val="000000"/>
          <w:sz w:val="20"/>
          <w:lang w:eastAsia="ru-RU"/>
        </w:rPr>
      </w:pPr>
    </w:p>
    <w:p w14:paraId="1646C5CE" w14:textId="77777777" w:rsidR="00D64C3D" w:rsidRPr="00D64C3D" w:rsidRDefault="00D64C3D" w:rsidP="00D64C3D">
      <w:pPr>
        <w:spacing w:after="4" w:line="247" w:lineRule="auto"/>
        <w:ind w:left="715" w:right="4"/>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lastRenderedPageBreak/>
        <w:t>проведения индивидуальных занятий по физической культуре и спорту.</w:t>
      </w:r>
    </w:p>
    <w:p w14:paraId="341F1DEB" w14:textId="77777777" w:rsidR="00D64C3D" w:rsidRPr="00D64C3D" w:rsidRDefault="00D64C3D" w:rsidP="00D64C3D">
      <w:pPr>
        <w:numPr>
          <w:ilvl w:val="0"/>
          <w:numId w:val="2"/>
        </w:numPr>
        <w:spacing w:after="4" w:line="247" w:lineRule="auto"/>
        <w:ind w:right="4"/>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Использование населением объектов спорта осуществляется следующими способами:</w:t>
      </w:r>
    </w:p>
    <w:p w14:paraId="28CB8F0C" w14:textId="77777777" w:rsidR="00D64C3D" w:rsidRPr="00D64C3D" w:rsidRDefault="00D64C3D" w:rsidP="00D64C3D">
      <w:pPr>
        <w:numPr>
          <w:ilvl w:val="0"/>
          <w:numId w:val="3"/>
        </w:numPr>
        <w:spacing w:after="4" w:line="247" w:lineRule="auto"/>
        <w:ind w:right="4"/>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заключение в соответствии с действующим законодательством договоров (соглашений) с физическими и юридическими лицами об оказании услуг по предоставлению в пользование объектов спорта в целях занятия физической культурой и спортом на платной основе в соответствии с правилами и прейскурантом, действующими в муниципальных учреждениях Крапивинского муниципального округа (далее — Учреждение);</w:t>
      </w:r>
    </w:p>
    <w:p w14:paraId="243B8E90" w14:textId="77777777" w:rsidR="00D64C3D" w:rsidRPr="00D64C3D" w:rsidRDefault="00D64C3D" w:rsidP="00D64C3D">
      <w:pPr>
        <w:numPr>
          <w:ilvl w:val="0"/>
          <w:numId w:val="3"/>
        </w:numPr>
        <w:spacing w:after="4" w:line="247" w:lineRule="auto"/>
        <w:ind w:right="4"/>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предоставление свободного доступа на объект спорта для самостоятельного занятия физической культурой и спортом, реализации различных видов досуга с учетом особенностей оказываемых услуг.</w:t>
      </w:r>
    </w:p>
    <w:p w14:paraId="1BD8DD91" w14:textId="77777777" w:rsidR="00D64C3D" w:rsidRPr="00D64C3D" w:rsidRDefault="00D64C3D" w:rsidP="00D64C3D">
      <w:pPr>
        <w:numPr>
          <w:ilvl w:val="0"/>
          <w:numId w:val="4"/>
        </w:numPr>
        <w:spacing w:after="4" w:line="247" w:lineRule="auto"/>
        <w:ind w:right="4"/>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Объекты спорта предоставляются гражданам, юридическим лицам, индивидуальным предпринимателям, по договору (соглашению) с Учреждением, в оперативном управлении которых находятся объекты спорта, на условиях, утвержденных локальными актами Учреждений, в свободное от осуществления основных видов деятельности время.</w:t>
      </w:r>
    </w:p>
    <w:p w14:paraId="69B8C071" w14:textId="77777777" w:rsidR="00D64C3D" w:rsidRPr="00D64C3D" w:rsidRDefault="00D64C3D" w:rsidP="00D64C3D">
      <w:pPr>
        <w:numPr>
          <w:ilvl w:val="0"/>
          <w:numId w:val="4"/>
        </w:numPr>
        <w:spacing w:after="4" w:line="247" w:lineRule="auto"/>
        <w:ind w:right="4"/>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Учреждение, в оперативном управлении которого находится объект спорта, самостоятельно принимает решение об объемах его предоставления на основании следующих принципов:</w:t>
      </w:r>
    </w:p>
    <w:p w14:paraId="6FBB94CD" w14:textId="77777777" w:rsidR="00D64C3D" w:rsidRPr="00D64C3D" w:rsidRDefault="00D64C3D" w:rsidP="00D64C3D">
      <w:pPr>
        <w:spacing w:after="4" w:line="247" w:lineRule="auto"/>
        <w:ind w:left="-1" w:right="4" w:firstLine="715"/>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необходимость обеспечения в полном объеме основной уставной деятельности Учреждений; соблюдение установленных действующим законодательством требований безопасности.</w:t>
      </w:r>
    </w:p>
    <w:p w14:paraId="0A486FF1" w14:textId="77777777" w:rsidR="00D64C3D" w:rsidRPr="00D64C3D" w:rsidRDefault="00D64C3D" w:rsidP="00D64C3D">
      <w:pPr>
        <w:spacing w:after="4" w:line="247" w:lineRule="auto"/>
        <w:ind w:left="-1" w:right="4" w:firstLine="715"/>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Заключению договора (соглашения) Учреждением должна предшествовать проводимая учредителем Учреждения в порядке, установленном действующим законодательством, оценка последствий заключения таких договоров (соглашений)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14:paraId="17FB2095" w14:textId="77777777" w:rsidR="00D64C3D" w:rsidRPr="00D64C3D" w:rsidRDefault="00D64C3D" w:rsidP="00D64C3D">
      <w:pPr>
        <w:numPr>
          <w:ilvl w:val="0"/>
          <w:numId w:val="4"/>
        </w:numPr>
        <w:spacing w:after="4" w:line="247" w:lineRule="auto"/>
        <w:ind w:right="4"/>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Объекты спорта, находящиеся на общественных территориях, предоставляются населению в режиме свободного доступа для самостоятельного занятия физической культурой и спортом, реализации различных видов досуга с учетом особенностей оказываемых услуг.</w:t>
      </w:r>
    </w:p>
    <w:p w14:paraId="181DB82B" w14:textId="77777777" w:rsidR="00D64C3D" w:rsidRPr="00D64C3D" w:rsidRDefault="00D64C3D" w:rsidP="00D64C3D">
      <w:pPr>
        <w:spacing w:after="4" w:line="247" w:lineRule="auto"/>
        <w:ind w:left="-1" w:right="4" w:firstLine="715"/>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Правила посещения таких объектов спорта, контактная информация (телефон, адрес электронной почты, официальный сайт, уполномоченное на организацию использования объекта должностное лицо) размещаются на информационных щитах, устанавливаемых Учреждением на территории, отведенной для размещения объекта спорта.</w:t>
      </w:r>
    </w:p>
    <w:p w14:paraId="4EC58C00" w14:textId="77777777" w:rsidR="00342030" w:rsidRDefault="00D64C3D" w:rsidP="00D64C3D">
      <w:pPr>
        <w:numPr>
          <w:ilvl w:val="0"/>
          <w:numId w:val="4"/>
        </w:numPr>
        <w:spacing w:after="4" w:line="247" w:lineRule="auto"/>
        <w:ind w:left="-1" w:right="4" w:firstLine="715"/>
        <w:jc w:val="both"/>
        <w:rPr>
          <w:rFonts w:ascii="Times New Roman" w:eastAsia="Times New Roman" w:hAnsi="Times New Roman" w:cs="Times New Roman"/>
          <w:color w:val="000000"/>
          <w:sz w:val="28"/>
          <w:lang w:eastAsia="ru-RU"/>
        </w:rPr>
      </w:pPr>
      <w:r w:rsidRPr="00342030">
        <w:rPr>
          <w:rFonts w:ascii="Times New Roman" w:eastAsia="Times New Roman" w:hAnsi="Times New Roman" w:cs="Times New Roman"/>
          <w:color w:val="000000"/>
          <w:sz w:val="28"/>
          <w:lang w:eastAsia="ru-RU"/>
        </w:rPr>
        <w:t xml:space="preserve">Услуги, оказываемые населению на объектах спорта, должны соответствовать государственному стандарту РФ ГОСТ Р 52024-2003 «Услуги физкультурно-оздоровительные и спортивные. Общие требования», принятому </w:t>
      </w:r>
      <w:r w:rsidRPr="00D64C3D">
        <w:rPr>
          <w:rFonts w:ascii="Times New Roman" w:eastAsia="Times New Roman" w:hAnsi="Times New Roman" w:cs="Times New Roman"/>
          <w:noProof/>
          <w:color w:val="000000"/>
          <w:sz w:val="28"/>
          <w:lang w:eastAsia="ru-RU"/>
        </w:rPr>
        <w:drawing>
          <wp:inline distT="0" distB="0" distL="0" distR="0" wp14:anchorId="723B8926" wp14:editId="71097CB3">
            <wp:extent cx="3048" cy="3049"/>
            <wp:effectExtent l="0" t="0" r="0" b="0"/>
            <wp:docPr id="5580" name="Picture 5580"/>
            <wp:cNvGraphicFramePr/>
            <a:graphic xmlns:a="http://schemas.openxmlformats.org/drawingml/2006/main">
              <a:graphicData uri="http://schemas.openxmlformats.org/drawingml/2006/picture">
                <pic:pic xmlns:pic="http://schemas.openxmlformats.org/drawingml/2006/picture">
                  <pic:nvPicPr>
                    <pic:cNvPr id="5580" name="Picture 5580"/>
                    <pic:cNvPicPr/>
                  </pic:nvPicPr>
                  <pic:blipFill>
                    <a:blip r:embed="rId10"/>
                    <a:stretch>
                      <a:fillRect/>
                    </a:stretch>
                  </pic:blipFill>
                  <pic:spPr>
                    <a:xfrm>
                      <a:off x="0" y="0"/>
                      <a:ext cx="3048" cy="3049"/>
                    </a:xfrm>
                    <a:prstGeom prst="rect">
                      <a:avLst/>
                    </a:prstGeom>
                  </pic:spPr>
                </pic:pic>
              </a:graphicData>
            </a:graphic>
          </wp:inline>
        </w:drawing>
      </w:r>
      <w:r w:rsidRPr="00D64C3D">
        <w:rPr>
          <w:rFonts w:ascii="Times New Roman" w:eastAsia="Times New Roman" w:hAnsi="Times New Roman" w:cs="Times New Roman"/>
          <w:noProof/>
          <w:color w:val="000000"/>
          <w:sz w:val="28"/>
          <w:lang w:eastAsia="ru-RU"/>
        </w:rPr>
        <w:drawing>
          <wp:inline distT="0" distB="0" distL="0" distR="0" wp14:anchorId="1401CFA6" wp14:editId="2487C715">
            <wp:extent cx="3048" cy="82318"/>
            <wp:effectExtent l="0" t="0" r="0" b="0"/>
            <wp:docPr id="14931" name="Picture 14931"/>
            <wp:cNvGraphicFramePr/>
            <a:graphic xmlns:a="http://schemas.openxmlformats.org/drawingml/2006/main">
              <a:graphicData uri="http://schemas.openxmlformats.org/drawingml/2006/picture">
                <pic:pic xmlns:pic="http://schemas.openxmlformats.org/drawingml/2006/picture">
                  <pic:nvPicPr>
                    <pic:cNvPr id="14931" name="Picture 14931"/>
                    <pic:cNvPicPr/>
                  </pic:nvPicPr>
                  <pic:blipFill>
                    <a:blip r:embed="rId11"/>
                    <a:stretch>
                      <a:fillRect/>
                    </a:stretch>
                  </pic:blipFill>
                  <pic:spPr>
                    <a:xfrm>
                      <a:off x="0" y="0"/>
                      <a:ext cx="3048" cy="82318"/>
                    </a:xfrm>
                    <a:prstGeom prst="rect">
                      <a:avLst/>
                    </a:prstGeom>
                  </pic:spPr>
                </pic:pic>
              </a:graphicData>
            </a:graphic>
          </wp:inline>
        </w:drawing>
      </w:r>
      <w:r w:rsidRPr="00342030">
        <w:rPr>
          <w:rFonts w:ascii="Times New Roman" w:eastAsia="Times New Roman" w:hAnsi="Times New Roman" w:cs="Times New Roman"/>
          <w:color w:val="000000"/>
          <w:sz w:val="28"/>
          <w:lang w:eastAsia="ru-RU"/>
        </w:rPr>
        <w:lastRenderedPageBreak/>
        <w:t xml:space="preserve">постановлением Госстандарта Российской Федерации от 18 марта 2003 г. </w:t>
      </w:r>
      <w:r w:rsidRPr="00D64C3D">
        <w:rPr>
          <w:rFonts w:ascii="Times New Roman" w:eastAsia="Times New Roman" w:hAnsi="Times New Roman" w:cs="Times New Roman"/>
          <w:noProof/>
          <w:color w:val="000000"/>
          <w:sz w:val="28"/>
          <w:lang w:eastAsia="ru-RU"/>
        </w:rPr>
        <w:drawing>
          <wp:inline distT="0" distB="0" distL="0" distR="0" wp14:anchorId="07ED37D1" wp14:editId="3282EF78">
            <wp:extent cx="167643" cy="121951"/>
            <wp:effectExtent l="0" t="0" r="0" b="0"/>
            <wp:docPr id="5583" name="Picture 5583"/>
            <wp:cNvGraphicFramePr/>
            <a:graphic xmlns:a="http://schemas.openxmlformats.org/drawingml/2006/main">
              <a:graphicData uri="http://schemas.openxmlformats.org/drawingml/2006/picture">
                <pic:pic xmlns:pic="http://schemas.openxmlformats.org/drawingml/2006/picture">
                  <pic:nvPicPr>
                    <pic:cNvPr id="5583" name="Picture 5583"/>
                    <pic:cNvPicPr/>
                  </pic:nvPicPr>
                  <pic:blipFill>
                    <a:blip r:embed="rId12"/>
                    <a:stretch>
                      <a:fillRect/>
                    </a:stretch>
                  </pic:blipFill>
                  <pic:spPr>
                    <a:xfrm>
                      <a:off x="0" y="0"/>
                      <a:ext cx="167643" cy="121951"/>
                    </a:xfrm>
                    <a:prstGeom prst="rect">
                      <a:avLst/>
                    </a:prstGeom>
                  </pic:spPr>
                </pic:pic>
              </a:graphicData>
            </a:graphic>
          </wp:inline>
        </w:drawing>
      </w:r>
      <w:r w:rsidRPr="00342030">
        <w:rPr>
          <w:rFonts w:ascii="Times New Roman" w:eastAsia="Times New Roman" w:hAnsi="Times New Roman" w:cs="Times New Roman"/>
          <w:color w:val="000000"/>
          <w:sz w:val="28"/>
          <w:lang w:eastAsia="ru-RU"/>
        </w:rPr>
        <w:t xml:space="preserve"> 80-СТ.</w:t>
      </w:r>
    </w:p>
    <w:p w14:paraId="3B54D671" w14:textId="57ED899F" w:rsidR="00D64C3D" w:rsidRPr="00342030" w:rsidRDefault="00D64C3D" w:rsidP="00342030">
      <w:pPr>
        <w:spacing w:after="4" w:line="247" w:lineRule="auto"/>
        <w:ind w:left="-1" w:right="4"/>
        <w:jc w:val="both"/>
        <w:rPr>
          <w:rFonts w:ascii="Times New Roman" w:eastAsia="Times New Roman" w:hAnsi="Times New Roman" w:cs="Times New Roman"/>
          <w:color w:val="000000"/>
          <w:sz w:val="28"/>
          <w:lang w:eastAsia="ru-RU"/>
        </w:rPr>
      </w:pPr>
      <w:r w:rsidRPr="00342030">
        <w:rPr>
          <w:rFonts w:ascii="Times New Roman" w:eastAsia="Times New Roman" w:hAnsi="Times New Roman" w:cs="Times New Roman"/>
          <w:color w:val="000000"/>
          <w:sz w:val="28"/>
          <w:lang w:eastAsia="ru-RU"/>
        </w:rPr>
        <w:t>Не допускается оказание услуг на объектах спорта, на которых оказание таких услуг является небезопасным.</w:t>
      </w:r>
    </w:p>
    <w:p w14:paraId="40B36DDD" w14:textId="77777777" w:rsidR="00D64C3D" w:rsidRPr="00D64C3D" w:rsidRDefault="00D64C3D" w:rsidP="00D64C3D">
      <w:pPr>
        <w:numPr>
          <w:ilvl w:val="0"/>
          <w:numId w:val="4"/>
        </w:numPr>
        <w:spacing w:after="4" w:line="247" w:lineRule="auto"/>
        <w:ind w:right="4"/>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Содержание и обслуживание объектов спорта производится юридическими лицами, во владении и пользовании которых находится объект спорта, в соответствии с правилами техники безопасности, пожарной безопасности, санитарно-гигиеническими нормами и правилами, иными нормами действующего законодательства.</w:t>
      </w:r>
    </w:p>
    <w:p w14:paraId="3E8A95B2" w14:textId="77777777" w:rsidR="00D64C3D" w:rsidRPr="00D64C3D" w:rsidRDefault="00D64C3D" w:rsidP="00D64C3D">
      <w:pPr>
        <w:numPr>
          <w:ilvl w:val="0"/>
          <w:numId w:val="4"/>
        </w:numPr>
        <w:spacing w:after="4" w:line="247" w:lineRule="auto"/>
        <w:ind w:right="4"/>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При использовании объектов спорта посетители имеют право:</w:t>
      </w:r>
    </w:p>
    <w:p w14:paraId="659DA268" w14:textId="77777777" w:rsidR="00D64C3D" w:rsidRPr="00D64C3D" w:rsidRDefault="00D64C3D" w:rsidP="00D64C3D">
      <w:pPr>
        <w:numPr>
          <w:ilvl w:val="0"/>
          <w:numId w:val="5"/>
        </w:numPr>
        <w:spacing w:after="4" w:line="247" w:lineRule="auto"/>
        <w:ind w:right="4"/>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на пользование всеми видами услуг, предусмотренными функциональными особенностями объекта;</w:t>
      </w:r>
    </w:p>
    <w:p w14:paraId="6B6C5A54" w14:textId="77777777" w:rsidR="00D64C3D" w:rsidRPr="00D64C3D" w:rsidRDefault="00D64C3D" w:rsidP="00D64C3D">
      <w:pPr>
        <w:numPr>
          <w:ilvl w:val="0"/>
          <w:numId w:val="5"/>
        </w:numPr>
        <w:spacing w:after="4" w:line="247" w:lineRule="auto"/>
        <w:ind w:right="4"/>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на пронос личных вещей, не запрещенных настоящим Порядком.</w:t>
      </w:r>
    </w:p>
    <w:p w14:paraId="36D22D98" w14:textId="77777777" w:rsidR="00D64C3D" w:rsidRPr="00D64C3D" w:rsidRDefault="00D64C3D" w:rsidP="00D64C3D">
      <w:pPr>
        <w:spacing w:after="4" w:line="247" w:lineRule="auto"/>
        <w:ind w:left="744" w:right="4"/>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12. При использовании объектов спорта посетители обязаны:</w:t>
      </w:r>
    </w:p>
    <w:p w14:paraId="382BFB68" w14:textId="77777777" w:rsidR="00D64C3D" w:rsidRPr="00D64C3D" w:rsidRDefault="00D64C3D" w:rsidP="00D64C3D">
      <w:pPr>
        <w:numPr>
          <w:ilvl w:val="0"/>
          <w:numId w:val="6"/>
        </w:numPr>
        <w:spacing w:after="4" w:line="247" w:lineRule="auto"/>
        <w:ind w:right="4"/>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бережно относиться к объектам спорта, спортивному оборудованию, спортивному инвентарю;</w:t>
      </w:r>
    </w:p>
    <w:p w14:paraId="0A58A0CC" w14:textId="77777777" w:rsidR="00D64C3D" w:rsidRPr="00D64C3D" w:rsidRDefault="00D64C3D" w:rsidP="00D64C3D">
      <w:pPr>
        <w:numPr>
          <w:ilvl w:val="0"/>
          <w:numId w:val="6"/>
        </w:numPr>
        <w:spacing w:after="4" w:line="247" w:lineRule="auto"/>
        <w:ind w:right="4"/>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поддерживать порядок и не нарушать дисциплину при использовании объекта спорта;</w:t>
      </w:r>
    </w:p>
    <w:p w14:paraId="051D67B0" w14:textId="77777777" w:rsidR="00D64C3D" w:rsidRPr="00D64C3D" w:rsidRDefault="00D64C3D" w:rsidP="00D64C3D">
      <w:pPr>
        <w:spacing w:after="4" w:line="247" w:lineRule="auto"/>
        <w:ind w:left="-1" w:right="4" w:firstLine="715"/>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З) предупреждать конфликтные ситуации, не допускать оскорбительных выражений и хулиганских действий в адрес других лиц;</w:t>
      </w:r>
    </w:p>
    <w:p w14:paraId="541F798B" w14:textId="77777777" w:rsidR="00D64C3D" w:rsidRPr="00D64C3D" w:rsidRDefault="00D64C3D" w:rsidP="00D64C3D">
      <w:pPr>
        <w:numPr>
          <w:ilvl w:val="0"/>
          <w:numId w:val="7"/>
        </w:numPr>
        <w:spacing w:after="4" w:line="247" w:lineRule="auto"/>
        <w:ind w:right="4"/>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соблюдать персональную ответственность за соблюдение правил техники безопасности нахождения на объекте спорта;</w:t>
      </w:r>
    </w:p>
    <w:p w14:paraId="5686A296" w14:textId="77777777" w:rsidR="00D64C3D" w:rsidRPr="00D64C3D" w:rsidRDefault="00D64C3D" w:rsidP="00D64C3D">
      <w:pPr>
        <w:numPr>
          <w:ilvl w:val="0"/>
          <w:numId w:val="7"/>
        </w:numPr>
        <w:spacing w:after="4" w:line="247" w:lineRule="auto"/>
        <w:ind w:right="4"/>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при обнаружении (возникновении) поломки (повреждения) спортивного оборудования, спортивного инвентаря, делающей невозможным или опасным их дальнейшее использование, необходимо прекратить использование неисправного спортивного оборудования, спортивного инвентаря и незамедлительно сообщить об этом должностному лицу юридического лица, ответственным за организацию использования объекта.</w:t>
      </w:r>
    </w:p>
    <w:p w14:paraId="06182D36" w14:textId="77777777" w:rsidR="00D64C3D" w:rsidRPr="00D64C3D" w:rsidRDefault="00D64C3D" w:rsidP="00D64C3D">
      <w:pPr>
        <w:spacing w:after="4" w:line="247" w:lineRule="auto"/>
        <w:ind w:left="744" w:right="4"/>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13. При использовании объектов спорта запрещается:</w:t>
      </w:r>
    </w:p>
    <w:p w14:paraId="688B267D" w14:textId="77777777" w:rsidR="00D64C3D" w:rsidRPr="00D64C3D" w:rsidRDefault="00D64C3D" w:rsidP="00D64C3D">
      <w:pPr>
        <w:numPr>
          <w:ilvl w:val="0"/>
          <w:numId w:val="8"/>
        </w:numPr>
        <w:spacing w:after="4" w:line="247" w:lineRule="auto"/>
        <w:ind w:right="4"/>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распивать спиртные напитки, употреблять табачные, наркотические или психотропные вещества;</w:t>
      </w:r>
    </w:p>
    <w:p w14:paraId="3D507A41" w14:textId="77777777" w:rsidR="00D64C3D" w:rsidRPr="00D64C3D" w:rsidRDefault="00D64C3D" w:rsidP="00D64C3D">
      <w:pPr>
        <w:numPr>
          <w:ilvl w:val="0"/>
          <w:numId w:val="8"/>
        </w:numPr>
        <w:spacing w:after="4" w:line="247" w:lineRule="auto"/>
        <w:ind w:right="4"/>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проносить на территорию оружие (за исключением спортивного оружия), взрывчатые, легковоспламеняющиеся вещества и материалы, а на территорию спортивной площадки проносить стеклянную посуду;</w:t>
      </w:r>
    </w:p>
    <w:p w14:paraId="536ED838" w14:textId="77777777" w:rsidR="00D64C3D" w:rsidRPr="00D64C3D" w:rsidRDefault="00D64C3D" w:rsidP="00D64C3D">
      <w:pPr>
        <w:spacing w:after="4" w:line="247" w:lineRule="auto"/>
        <w:ind w:left="-1" w:right="4" w:firstLine="715"/>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З) использовать пиротехнические изделия с нарушением требований действующего законодательства, разводить костры;</w:t>
      </w:r>
    </w:p>
    <w:p w14:paraId="5E69B68E" w14:textId="77777777" w:rsidR="00D64C3D" w:rsidRPr="00D64C3D" w:rsidRDefault="00D64C3D" w:rsidP="00D64C3D">
      <w:pPr>
        <w:numPr>
          <w:ilvl w:val="0"/>
          <w:numId w:val="9"/>
        </w:numPr>
        <w:spacing w:after="4" w:line="247" w:lineRule="auto"/>
        <w:ind w:right="4"/>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выгуливать животных;</w:t>
      </w:r>
    </w:p>
    <w:p w14:paraId="188D5A1A" w14:textId="77777777" w:rsidR="00D64C3D" w:rsidRPr="00D64C3D" w:rsidRDefault="00D64C3D" w:rsidP="00D64C3D">
      <w:pPr>
        <w:numPr>
          <w:ilvl w:val="0"/>
          <w:numId w:val="9"/>
        </w:numPr>
        <w:spacing w:after="4" w:line="247" w:lineRule="auto"/>
        <w:ind w:right="4"/>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размещать отходы производства и потребления вне отведенных для этого местах, разливать жидкости на спортивное покрытие, наносить повреждения спортивному покрытию;</w:t>
      </w:r>
    </w:p>
    <w:p w14:paraId="01C65C3C" w14:textId="77777777" w:rsidR="00D64C3D" w:rsidRPr="00D64C3D" w:rsidRDefault="00D64C3D" w:rsidP="00D64C3D">
      <w:pPr>
        <w:numPr>
          <w:ilvl w:val="0"/>
          <w:numId w:val="9"/>
        </w:numPr>
        <w:spacing w:after="4" w:line="247" w:lineRule="auto"/>
        <w:ind w:right="4"/>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наносить повреждения, в том числе надписи, использовать не по назначению спортивное оборудование, спортивный инвентарь, малые архитектурные формы;</w:t>
      </w:r>
    </w:p>
    <w:p w14:paraId="31CD1388" w14:textId="77777777" w:rsidR="00D64C3D" w:rsidRPr="00D64C3D" w:rsidRDefault="00D64C3D" w:rsidP="00D64C3D">
      <w:pPr>
        <w:numPr>
          <w:ilvl w:val="0"/>
          <w:numId w:val="9"/>
        </w:numPr>
        <w:spacing w:after="4" w:line="247" w:lineRule="auto"/>
        <w:ind w:right="4"/>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lastRenderedPageBreak/>
        <w:t>крепить к спортивному оборудованию, спортивному инвентарю, малым архитектурным формам рекламу, вывески, указатели без соблюдения требований законодательства о рекламе, а также правил благоустройства территории;</w:t>
      </w:r>
    </w:p>
    <w:p w14:paraId="237328EB" w14:textId="77777777" w:rsidR="00D64C3D" w:rsidRPr="00D64C3D" w:rsidRDefault="00D64C3D" w:rsidP="00D64C3D">
      <w:pPr>
        <w:numPr>
          <w:ilvl w:val="0"/>
          <w:numId w:val="9"/>
        </w:numPr>
        <w:spacing w:after="0" w:line="247" w:lineRule="auto"/>
        <w:ind w:right="4"/>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умышленно мешать другим занимающимся на территории объекта;</w:t>
      </w:r>
    </w:p>
    <w:p w14:paraId="13F5880E" w14:textId="77777777" w:rsidR="00D64C3D" w:rsidRPr="00D64C3D" w:rsidRDefault="00D64C3D" w:rsidP="00D64C3D">
      <w:pPr>
        <w:numPr>
          <w:ilvl w:val="0"/>
          <w:numId w:val="9"/>
        </w:numPr>
        <w:spacing w:after="4" w:line="247" w:lineRule="auto"/>
        <w:ind w:right="4"/>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производить самостоятельную разборку, сборку и ремонт спортивного оборудования, спортивного инвентаря.</w:t>
      </w:r>
    </w:p>
    <w:p w14:paraId="4D713BE7" w14:textId="77777777" w:rsidR="00D64C3D" w:rsidRPr="00D64C3D" w:rsidRDefault="00D64C3D" w:rsidP="00D64C3D">
      <w:pPr>
        <w:numPr>
          <w:ilvl w:val="0"/>
          <w:numId w:val="10"/>
        </w:numPr>
        <w:spacing w:after="4" w:line="247" w:lineRule="auto"/>
        <w:ind w:right="4"/>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При использовании населением объектов спорта Учреждение обязано обеспечить население доступной и достоверной информацией, включая перечень физкультурно-оздоровительных услуг, порядок предоставления физкультурно-оздоровительных услуг, стоимость физкультурно-оздоровительных услуг, правила поведения на объектах спорта.</w:t>
      </w:r>
    </w:p>
    <w:p w14:paraId="0C13FD50" w14:textId="77777777" w:rsidR="00D64C3D" w:rsidRPr="00D64C3D" w:rsidRDefault="00D64C3D" w:rsidP="00D64C3D">
      <w:pPr>
        <w:spacing w:after="4" w:line="247" w:lineRule="auto"/>
        <w:ind w:left="-1" w:right="4" w:firstLine="715"/>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Информирование о порядке предоставления Учреждениями объектов спорта, оформления договорных отношений осуществляется в соответствии с графиком работы соответствующих Учреждений следующими способами: посредством телефонной связи; размещения информации на стендах Учреждений; размещения информации на официальных сайтах Учреждений в информационно-телекоммуникационной сети Интернет.</w:t>
      </w:r>
    </w:p>
    <w:p w14:paraId="75E9AB38" w14:textId="77777777" w:rsidR="00D64C3D" w:rsidRPr="00D64C3D" w:rsidRDefault="00D64C3D" w:rsidP="00D64C3D">
      <w:pPr>
        <w:numPr>
          <w:ilvl w:val="0"/>
          <w:numId w:val="10"/>
        </w:numPr>
        <w:spacing w:after="639" w:line="247" w:lineRule="auto"/>
        <w:ind w:right="4"/>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Пользователи объектов спорта, нарушившие требования настоящего Порядка, могут быть удалены с объекта, а также привлечены к ответственности в соответствии с законодательством Российской Федерации.</w:t>
      </w:r>
    </w:p>
    <w:p w14:paraId="205A7649" w14:textId="77777777" w:rsidR="00D64C3D" w:rsidRPr="00D64C3D" w:rsidRDefault="00D64C3D" w:rsidP="00D64C3D">
      <w:pPr>
        <w:spacing w:after="4" w:line="247" w:lineRule="auto"/>
        <w:ind w:left="-1" w:right="1001"/>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 xml:space="preserve">Директор муниципального бюджетного </w:t>
      </w:r>
    </w:p>
    <w:p w14:paraId="49789A92" w14:textId="77777777" w:rsidR="00D64C3D" w:rsidRPr="00D64C3D" w:rsidRDefault="00D64C3D" w:rsidP="00D64C3D">
      <w:pPr>
        <w:spacing w:after="4" w:line="247" w:lineRule="auto"/>
        <w:ind w:left="-1" w:right="1001"/>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учреждения дополнительного образования</w:t>
      </w:r>
    </w:p>
    <w:p w14:paraId="32CEBAE4" w14:textId="77777777" w:rsidR="00D64C3D" w:rsidRPr="00D64C3D" w:rsidRDefault="00D64C3D" w:rsidP="00D64C3D">
      <w:pPr>
        <w:spacing w:after="4" w:line="247" w:lineRule="auto"/>
        <w:ind w:left="-1" w:right="1001"/>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 xml:space="preserve">«Спортивная школа Крапивинского </w:t>
      </w:r>
    </w:p>
    <w:p w14:paraId="3FE48D3A" w14:textId="77777777" w:rsidR="00D64C3D" w:rsidRPr="00D64C3D" w:rsidRDefault="00D64C3D" w:rsidP="00D64C3D">
      <w:pPr>
        <w:spacing w:after="4" w:line="247" w:lineRule="auto"/>
        <w:ind w:left="-1" w:right="1001"/>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муниципального округа»                                               М.Е.Сачков</w:t>
      </w:r>
    </w:p>
    <w:p w14:paraId="3E0AC017" w14:textId="77777777" w:rsidR="00D64C3D" w:rsidRPr="00D64C3D" w:rsidRDefault="00D64C3D" w:rsidP="00D64C3D">
      <w:pPr>
        <w:spacing w:after="4" w:line="247" w:lineRule="auto"/>
        <w:ind w:left="-1" w:right="1001"/>
        <w:jc w:val="both"/>
        <w:rPr>
          <w:rFonts w:ascii="Times New Roman" w:eastAsia="Times New Roman" w:hAnsi="Times New Roman" w:cs="Times New Roman"/>
          <w:color w:val="000000"/>
          <w:sz w:val="28"/>
          <w:lang w:eastAsia="ru-RU"/>
        </w:rPr>
      </w:pPr>
    </w:p>
    <w:p w14:paraId="3D77F9EA" w14:textId="77777777" w:rsidR="00D64C3D" w:rsidRPr="00D64C3D" w:rsidRDefault="00D64C3D" w:rsidP="00D64C3D">
      <w:pPr>
        <w:spacing w:after="4" w:line="247" w:lineRule="auto"/>
        <w:ind w:left="-1" w:right="1001"/>
        <w:jc w:val="both"/>
        <w:rPr>
          <w:rFonts w:ascii="Times New Roman" w:eastAsia="Times New Roman" w:hAnsi="Times New Roman" w:cs="Times New Roman"/>
          <w:color w:val="000000"/>
          <w:sz w:val="28"/>
          <w:lang w:eastAsia="ru-RU"/>
        </w:rPr>
      </w:pPr>
    </w:p>
    <w:p w14:paraId="3EBB4B64" w14:textId="77777777" w:rsidR="00D64C3D" w:rsidRPr="00D64C3D" w:rsidRDefault="00D64C3D" w:rsidP="00D64C3D">
      <w:pPr>
        <w:spacing w:after="4" w:line="247" w:lineRule="auto"/>
        <w:ind w:left="-1" w:right="1001"/>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СОГЛАСОВАНО:</w:t>
      </w:r>
    </w:p>
    <w:p w14:paraId="32481CD0" w14:textId="77777777" w:rsidR="00D64C3D" w:rsidRPr="00D64C3D" w:rsidRDefault="00D64C3D" w:rsidP="00D64C3D">
      <w:pPr>
        <w:spacing w:after="4" w:line="247" w:lineRule="auto"/>
        <w:ind w:left="-1" w:right="1001"/>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 xml:space="preserve">Начальник Управления культуры, </w:t>
      </w:r>
    </w:p>
    <w:p w14:paraId="1386171B" w14:textId="77777777" w:rsidR="00D64C3D" w:rsidRPr="00D64C3D" w:rsidRDefault="00D64C3D" w:rsidP="00D64C3D">
      <w:pPr>
        <w:spacing w:after="4" w:line="247" w:lineRule="auto"/>
        <w:ind w:left="-1" w:right="1001"/>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 xml:space="preserve">молодёжной политики, спорта и туризма </w:t>
      </w:r>
    </w:p>
    <w:p w14:paraId="1A311B7C" w14:textId="77777777" w:rsidR="00D64C3D" w:rsidRPr="00D64C3D" w:rsidRDefault="00D64C3D" w:rsidP="00D64C3D">
      <w:pPr>
        <w:spacing w:after="4" w:line="247" w:lineRule="auto"/>
        <w:ind w:left="-1" w:right="1001"/>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 xml:space="preserve">администрации Крапивинского  </w:t>
      </w:r>
    </w:p>
    <w:p w14:paraId="68F8321F" w14:textId="77777777" w:rsidR="00D64C3D" w:rsidRPr="00D64C3D" w:rsidRDefault="00D64C3D" w:rsidP="00D64C3D">
      <w:pPr>
        <w:spacing w:after="4" w:line="247" w:lineRule="auto"/>
        <w:ind w:left="-1" w:right="1001"/>
        <w:jc w:val="both"/>
        <w:rPr>
          <w:rFonts w:ascii="Times New Roman" w:eastAsia="Times New Roman" w:hAnsi="Times New Roman" w:cs="Times New Roman"/>
          <w:color w:val="000000"/>
          <w:sz w:val="28"/>
          <w:lang w:eastAsia="ru-RU"/>
        </w:rPr>
      </w:pPr>
      <w:r w:rsidRPr="00D64C3D">
        <w:rPr>
          <w:rFonts w:ascii="Times New Roman" w:eastAsia="Times New Roman" w:hAnsi="Times New Roman" w:cs="Times New Roman"/>
          <w:color w:val="000000"/>
          <w:sz w:val="28"/>
          <w:lang w:eastAsia="ru-RU"/>
        </w:rPr>
        <w:t>муниципального округа                                                   Ю.И.Гизатулина</w:t>
      </w:r>
    </w:p>
    <w:p w14:paraId="14A7B372" w14:textId="77777777" w:rsidR="00D64C3D" w:rsidRDefault="00D64C3D"/>
    <w:sectPr w:rsidR="00D64C3D">
      <w:headerReference w:type="default" r:id="rId13"/>
      <w:pgSz w:w="11909" w:h="16838"/>
      <w:pgMar w:top="413" w:right="672" w:bottom="1143" w:left="158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2DA27" w14:textId="77777777" w:rsidR="001B6EA7" w:rsidRDefault="001B6EA7">
      <w:pPr>
        <w:spacing w:after="0" w:line="240" w:lineRule="auto"/>
      </w:pPr>
      <w:r>
        <w:separator/>
      </w:r>
    </w:p>
  </w:endnote>
  <w:endnote w:type="continuationSeparator" w:id="0">
    <w:p w14:paraId="0F715C28" w14:textId="77777777" w:rsidR="001B6EA7" w:rsidRDefault="001B6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93551" w14:textId="77777777" w:rsidR="001B6EA7" w:rsidRDefault="001B6EA7">
      <w:pPr>
        <w:spacing w:after="0" w:line="240" w:lineRule="auto"/>
      </w:pPr>
      <w:r>
        <w:separator/>
      </w:r>
    </w:p>
  </w:footnote>
  <w:footnote w:type="continuationSeparator" w:id="0">
    <w:p w14:paraId="068FAC97" w14:textId="77777777" w:rsidR="001B6EA7" w:rsidRDefault="001B6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132525"/>
      <w:docPartObj>
        <w:docPartGallery w:val="Page Numbers (Top of Page)"/>
        <w:docPartUnique/>
      </w:docPartObj>
    </w:sdtPr>
    <w:sdtContent>
      <w:p w14:paraId="3093A6B2" w14:textId="77777777" w:rsidR="00000000" w:rsidRDefault="00D64C3D">
        <w:pPr>
          <w:pStyle w:val="a3"/>
          <w:jc w:val="center"/>
        </w:pPr>
        <w:r>
          <w:fldChar w:fldCharType="begin"/>
        </w:r>
        <w:r>
          <w:instrText>PAGE   \* MERGEFORMAT</w:instrText>
        </w:r>
        <w:r>
          <w:fldChar w:fldCharType="separate"/>
        </w:r>
        <w:r>
          <w:t>2</w:t>
        </w:r>
        <w:r>
          <w:fldChar w:fldCharType="end"/>
        </w:r>
      </w:p>
    </w:sdtContent>
  </w:sdt>
  <w:p w14:paraId="2B6ECD89" w14:textId="77777777" w:rsidR="00000000" w:rsidRDefault="00000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E0995"/>
    <w:multiLevelType w:val="hybridMultilevel"/>
    <w:tmpl w:val="7AE6674A"/>
    <w:lvl w:ilvl="0" w:tplc="FAB2174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F837F0">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425AD8">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E67B54">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C62B16">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8267E6">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FC5BCC">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6A88C0">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1EF8C2">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4467DEA"/>
    <w:multiLevelType w:val="hybridMultilevel"/>
    <w:tmpl w:val="A87A0146"/>
    <w:lvl w:ilvl="0" w:tplc="2B7A68A0">
      <w:start w:val="1"/>
      <w:numFmt w:val="decimal"/>
      <w:lvlText w:val="%1."/>
      <w:lvlJc w:val="left"/>
      <w:pPr>
        <w:ind w:left="3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8882B5E">
      <w:start w:val="1"/>
      <w:numFmt w:val="lowerLetter"/>
      <w:lvlText w:val="%2"/>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464BD4A">
      <w:start w:val="1"/>
      <w:numFmt w:val="lowerRoman"/>
      <w:lvlText w:val="%3"/>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8487C0">
      <w:start w:val="1"/>
      <w:numFmt w:val="decimal"/>
      <w:lvlText w:val="%4"/>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0D8D252">
      <w:start w:val="1"/>
      <w:numFmt w:val="lowerLetter"/>
      <w:lvlText w:val="%5"/>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32812E">
      <w:start w:val="1"/>
      <w:numFmt w:val="lowerRoman"/>
      <w:lvlText w:val="%6"/>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CECC942">
      <w:start w:val="1"/>
      <w:numFmt w:val="decimal"/>
      <w:lvlText w:val="%7"/>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286A744">
      <w:start w:val="1"/>
      <w:numFmt w:val="lowerLetter"/>
      <w:lvlText w:val="%8"/>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C906FC2">
      <w:start w:val="1"/>
      <w:numFmt w:val="lowerRoman"/>
      <w:lvlText w:val="%9"/>
      <w:lvlJc w:val="left"/>
      <w:pPr>
        <w:ind w:left="6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B155068"/>
    <w:multiLevelType w:val="hybridMultilevel"/>
    <w:tmpl w:val="D5D85BA0"/>
    <w:lvl w:ilvl="0" w:tplc="A63604CA">
      <w:start w:val="1"/>
      <w:numFmt w:val="decimal"/>
      <w:lvlText w:val="%1)"/>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64429C">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020E14">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B81944">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3A8B94">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1C67E6">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AE43A2">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AC4BCA">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0EDBA6">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41F29AE"/>
    <w:multiLevelType w:val="hybridMultilevel"/>
    <w:tmpl w:val="473C1822"/>
    <w:lvl w:ilvl="0" w:tplc="4DA0665C">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88B8F4">
      <w:start w:val="1"/>
      <w:numFmt w:val="lowerLetter"/>
      <w:lvlText w:val="%2"/>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760534">
      <w:start w:val="1"/>
      <w:numFmt w:val="lowerRoman"/>
      <w:lvlText w:val="%3"/>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6A6C4A">
      <w:start w:val="1"/>
      <w:numFmt w:val="decimal"/>
      <w:lvlText w:val="%4"/>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C831A8">
      <w:start w:val="1"/>
      <w:numFmt w:val="lowerLetter"/>
      <w:lvlText w:val="%5"/>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A8ED6A">
      <w:start w:val="1"/>
      <w:numFmt w:val="lowerRoman"/>
      <w:lvlText w:val="%6"/>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784DF2">
      <w:start w:val="1"/>
      <w:numFmt w:val="decimal"/>
      <w:lvlText w:val="%7"/>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C4BBCC">
      <w:start w:val="1"/>
      <w:numFmt w:val="lowerLetter"/>
      <w:lvlText w:val="%8"/>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0A2C72">
      <w:start w:val="1"/>
      <w:numFmt w:val="lowerRoman"/>
      <w:lvlText w:val="%9"/>
      <w:lvlJc w:val="left"/>
      <w:pPr>
        <w:ind w:left="6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5935D14"/>
    <w:multiLevelType w:val="hybridMultilevel"/>
    <w:tmpl w:val="18D4E77C"/>
    <w:lvl w:ilvl="0" w:tplc="284E9A6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C89958">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9CE226">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448A54">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564238">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54145C">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567B2C">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124FB4">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F6E21A">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30E7656"/>
    <w:multiLevelType w:val="hybridMultilevel"/>
    <w:tmpl w:val="0DC6AB9C"/>
    <w:lvl w:ilvl="0" w:tplc="EE54918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A2F47E">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78679E">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44EFAC">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3ACD7E">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1EBFC8">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9AAF5E">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4C0B3C">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727946">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91C5B41"/>
    <w:multiLevelType w:val="hybridMultilevel"/>
    <w:tmpl w:val="073CD7B8"/>
    <w:lvl w:ilvl="0" w:tplc="2D5C9014">
      <w:start w:val="1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B0B274">
      <w:start w:val="1"/>
      <w:numFmt w:val="lowerLetter"/>
      <w:lvlText w:val="%2"/>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7EB1D0">
      <w:start w:val="1"/>
      <w:numFmt w:val="lowerRoman"/>
      <w:lvlText w:val="%3"/>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4E5E4E">
      <w:start w:val="1"/>
      <w:numFmt w:val="decimal"/>
      <w:lvlText w:val="%4"/>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B08432">
      <w:start w:val="1"/>
      <w:numFmt w:val="lowerLetter"/>
      <w:lvlText w:val="%5"/>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E65060">
      <w:start w:val="1"/>
      <w:numFmt w:val="lowerRoman"/>
      <w:lvlText w:val="%6"/>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6019A2">
      <w:start w:val="1"/>
      <w:numFmt w:val="decimal"/>
      <w:lvlText w:val="%7"/>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36A03E">
      <w:start w:val="1"/>
      <w:numFmt w:val="lowerLetter"/>
      <w:lvlText w:val="%8"/>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5658D6">
      <w:start w:val="1"/>
      <w:numFmt w:val="lowerRoman"/>
      <w:lvlText w:val="%9"/>
      <w:lvlJc w:val="left"/>
      <w:pPr>
        <w:ind w:left="6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EA62E21"/>
    <w:multiLevelType w:val="hybridMultilevel"/>
    <w:tmpl w:val="C67C22F2"/>
    <w:lvl w:ilvl="0" w:tplc="175477C8">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BC897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366C6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A2B2E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F02F9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0CB26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BE031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604CC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B49B9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45E19A8"/>
    <w:multiLevelType w:val="hybridMultilevel"/>
    <w:tmpl w:val="F7CA9900"/>
    <w:lvl w:ilvl="0" w:tplc="044E65FE">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EC81A2">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409BF4">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0A0F02">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6485E0">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EAA23A">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AA8756">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DC35E6">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D826C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EA423F9"/>
    <w:multiLevelType w:val="hybridMultilevel"/>
    <w:tmpl w:val="8CC4D5D6"/>
    <w:lvl w:ilvl="0" w:tplc="0D5E218A">
      <w:start w:val="4"/>
      <w:numFmt w:val="decimal"/>
      <w:lvlText w:val="%1."/>
      <w:lvlJc w:val="left"/>
      <w:pPr>
        <w:ind w:left="3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0EFBB2">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8908EC4">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58815F6">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9D06C16">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CE81196">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C108A62">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C00760E">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F369A00">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99956994">
    <w:abstractNumId w:val="1"/>
  </w:num>
  <w:num w:numId="2" w16cid:durableId="2032098301">
    <w:abstractNumId w:val="9"/>
  </w:num>
  <w:num w:numId="3" w16cid:durableId="373889284">
    <w:abstractNumId w:val="4"/>
  </w:num>
  <w:num w:numId="4" w16cid:durableId="812791306">
    <w:abstractNumId w:val="3"/>
  </w:num>
  <w:num w:numId="5" w16cid:durableId="198473907">
    <w:abstractNumId w:val="2"/>
  </w:num>
  <w:num w:numId="6" w16cid:durableId="1384911381">
    <w:abstractNumId w:val="0"/>
  </w:num>
  <w:num w:numId="7" w16cid:durableId="1671056184">
    <w:abstractNumId w:val="7"/>
  </w:num>
  <w:num w:numId="8" w16cid:durableId="800344604">
    <w:abstractNumId w:val="5"/>
  </w:num>
  <w:num w:numId="9" w16cid:durableId="231938618">
    <w:abstractNumId w:val="8"/>
  </w:num>
  <w:num w:numId="10" w16cid:durableId="10072475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C3D"/>
    <w:rsid w:val="000217ED"/>
    <w:rsid w:val="001B6EA7"/>
    <w:rsid w:val="00342030"/>
    <w:rsid w:val="003C146C"/>
    <w:rsid w:val="00D64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175B3"/>
  <w15:chartTrackingRefBased/>
  <w15:docId w15:val="{9677E83B-F90E-41A6-8233-B92EC779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C3D"/>
    <w:pPr>
      <w:tabs>
        <w:tab w:val="center" w:pos="4677"/>
        <w:tab w:val="right" w:pos="9355"/>
      </w:tabs>
      <w:spacing w:after="0" w:line="240" w:lineRule="auto"/>
      <w:ind w:left="5" w:right="10" w:firstLine="715"/>
      <w:jc w:val="both"/>
    </w:pPr>
    <w:rPr>
      <w:rFonts w:ascii="Times New Roman" w:eastAsia="Times New Roman" w:hAnsi="Times New Roman" w:cs="Times New Roman"/>
      <w:color w:val="000000"/>
      <w:sz w:val="28"/>
      <w:lang w:eastAsia="ru-RU"/>
    </w:rPr>
  </w:style>
  <w:style w:type="character" w:customStyle="1" w:styleId="a4">
    <w:name w:val="Верхний колонтитул Знак"/>
    <w:basedOn w:val="a0"/>
    <w:link w:val="a3"/>
    <w:uiPriority w:val="99"/>
    <w:rsid w:val="00D64C3D"/>
    <w:rPr>
      <w:rFonts w:ascii="Times New Roman" w:eastAsia="Times New Roman" w:hAnsi="Times New Roman" w:cs="Times New Roman"/>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1270</Words>
  <Characters>7240</Characters>
  <Application>Microsoft Office Word</Application>
  <DocSecurity>0</DocSecurity>
  <Lines>60</Lines>
  <Paragraphs>16</Paragraphs>
  <ScaleCrop>false</ScaleCrop>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zakup</dc:creator>
  <cp:keywords/>
  <dc:description/>
  <cp:lastModifiedBy>8175</cp:lastModifiedBy>
  <cp:revision>3</cp:revision>
  <dcterms:created xsi:type="dcterms:W3CDTF">2024-07-25T03:51:00Z</dcterms:created>
  <dcterms:modified xsi:type="dcterms:W3CDTF">2024-07-25T06:30:00Z</dcterms:modified>
</cp:coreProperties>
</file>