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Крапивинского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____________ N 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Схема </w:t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размещения нестационарных торговых объектов </w:t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 территории Крапивинского муниципального района</w:t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744" w:leader="none"/>
          <w:tab w:val="left" w:pos="301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W w:w="94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77"/>
        <w:gridCol w:w="2268"/>
        <w:gridCol w:w="779"/>
        <w:gridCol w:w="1277"/>
        <w:gridCol w:w="1275"/>
        <w:gridCol w:w="1206"/>
        <w:gridCol w:w="2062"/>
      </w:tblGrid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Кооперативная, 1/1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«Молодежный гардероб»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пгт. Крапивинский, ул. Юбилейная, напротив здания Универмага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«Союзпечать»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газеты, журналы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Кооперативная, 1/6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Павильон, сельскохозяйственный ряд «Дары природы»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пгт. Крапивинский, ул</w:t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Квартальная, 50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 Бердюгино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Санаторий «Борисовский»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Красные Ключи, ул. Гагарина,10а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 Каменка, ул. Магистральная, 14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 Шевели, ул. Московская, 4в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пгт. Крапивинский, ул. Кооперативная, 1/5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44" w:leader="none"/>
                <w:tab w:val="left" w:pos="301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розничная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продовольственные товары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keepLines/>
        <w:widowControl w:val="false"/>
        <w:spacing w:lineRule="auto" w:line="240" w:before="0" w:after="0"/>
        <w:ind w:left="284" w:hanging="0"/>
        <w:jc w:val="center"/>
        <w:rPr/>
      </w:pPr>
      <w:r>
        <w:rPr/>
      </w:r>
    </w:p>
    <w:sectPr>
      <w:type w:val="nextPage"/>
      <w:pgSz w:w="11906" w:h="16838"/>
      <w:pgMar w:left="1418" w:right="991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f20c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7e27a7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qFormat/>
    <w:rsid w:val="007b655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f2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3f7ab3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40945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7e27a7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79E1-E5D5-4BB0-B20C-B2BD598E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LibreOffice/5.0.4.2$Linux_x86 LibreOffice_project/2b9802c1994aa0b7dc6079e128979269cf95bc78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2016-05-16T09:11:00Z</dcterms:created>
  <dc:creator>Ащеулова Т.Я.</dc:creator>
  <dc:language>ru-RU</dc:language>
  <cp:lastPrinted>2016-04-21T03:38:00Z</cp:lastPrinted>
  <dcterms:modified xsi:type="dcterms:W3CDTF">2016-05-16T19:40:41Z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