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450"/>
        <w:jc w:val="right"/>
        <w:rPr>
          <w:sz w:val="28"/>
        </w:rPr>
      </w:pPr>
      <w:r>
        <w:rPr>
          <w:sz w:val="28"/>
        </w:rPr>
        <w:t xml:space="preserve">ПРИЛОЖЕНИЕ </w:t>
      </w:r>
    </w:p>
    <w:p w14:paraId="02000000">
      <w:pPr>
        <w:widowControl w:val="1"/>
        <w:ind w:firstLine="450"/>
        <w:jc w:val="right"/>
        <w:rPr>
          <w:sz w:val="28"/>
        </w:rPr>
      </w:pPr>
      <w:r>
        <w:rPr>
          <w:sz w:val="28"/>
        </w:rPr>
        <w:t xml:space="preserve">                                                         к </w:t>
      </w:r>
      <w:r>
        <w:rPr>
          <w:sz w:val="28"/>
        </w:rPr>
        <w:t>постановлению</w:t>
      </w:r>
    </w:p>
    <w:p w14:paraId="03000000">
      <w:pPr>
        <w:widowControl w:val="1"/>
        <w:ind w:firstLine="450"/>
        <w:jc w:val="right"/>
        <w:rPr>
          <w:sz w:val="28"/>
        </w:rPr>
      </w:pPr>
      <w:r>
        <w:rPr>
          <w:sz w:val="28"/>
        </w:rPr>
        <w:t xml:space="preserve">администрации </w:t>
      </w:r>
      <w:r>
        <w:rPr>
          <w:sz w:val="28"/>
        </w:rPr>
        <w:t>Крапивинского</w:t>
      </w:r>
      <w:r>
        <w:rPr>
          <w:sz w:val="28"/>
        </w:rPr>
        <w:t xml:space="preserve"> </w:t>
      </w:r>
    </w:p>
    <w:p w14:paraId="04000000">
      <w:pPr>
        <w:widowControl w:val="1"/>
        <w:ind w:firstLine="450"/>
        <w:jc w:val="right"/>
        <w:rPr>
          <w:sz w:val="28"/>
        </w:rPr>
      </w:pPr>
      <w:r>
        <w:rPr>
          <w:sz w:val="28"/>
        </w:rPr>
        <w:t xml:space="preserve">                                                         </w:t>
      </w:r>
      <w:r>
        <w:rPr>
          <w:sz w:val="28"/>
        </w:rPr>
        <w:t xml:space="preserve">   </w:t>
      </w:r>
      <w:r>
        <w:rPr>
          <w:sz w:val="28"/>
        </w:rPr>
        <w:t xml:space="preserve">  муниципального округа </w:t>
      </w:r>
    </w:p>
    <w:p w14:paraId="05000000">
      <w:pPr>
        <w:widowControl w:val="1"/>
        <w:ind w:firstLine="450"/>
        <w:jc w:val="right"/>
        <w:rPr>
          <w:sz w:val="4"/>
        </w:rPr>
      </w:pPr>
    </w:p>
    <w:p w14:paraId="06000000">
      <w:pPr>
        <w:widowControl w:val="1"/>
        <w:ind/>
        <w:jc w:val="right"/>
        <w:rPr>
          <w:sz w:val="28"/>
          <w:u w:val="single"/>
        </w:rPr>
      </w:pPr>
      <w:r>
        <w:rPr>
          <w:sz w:val="28"/>
        </w:rPr>
        <w:t xml:space="preserve">                                                                     </w:t>
      </w:r>
      <w:r>
        <w:rPr>
          <w:sz w:val="28"/>
        </w:rPr>
        <w:t xml:space="preserve">         </w:t>
      </w:r>
      <w:r>
        <w:rPr>
          <w:sz w:val="28"/>
        </w:rPr>
        <w:t xml:space="preserve">  от </w:t>
      </w:r>
      <w:r>
        <w:rPr>
          <w:sz w:val="28"/>
          <w:u w:val="single"/>
        </w:rPr>
        <w:t xml:space="preserve">  </w:t>
      </w:r>
      <w:r>
        <w:rPr>
          <w:sz w:val="28"/>
          <w:u w:val="single"/>
        </w:rPr>
        <w:t xml:space="preserve">                 </w:t>
      </w:r>
      <w:r>
        <w:rPr>
          <w:sz w:val="28"/>
          <w:u w:val="single"/>
        </w:rPr>
        <w:t xml:space="preserve"> </w:t>
      </w:r>
      <w:r>
        <w:rPr>
          <w:sz w:val="28"/>
        </w:rPr>
        <w:t xml:space="preserve">№ _________                </w:t>
      </w:r>
      <w:r>
        <w:rPr>
          <w:sz w:val="28"/>
          <w:u w:val="single"/>
        </w:rPr>
        <w:t xml:space="preserve">  </w:t>
      </w:r>
    </w:p>
    <w:p w14:paraId="07000000">
      <w:pPr>
        <w:widowControl w:val="1"/>
        <w:ind/>
        <w:jc w:val="right"/>
        <w:rPr>
          <w:sz w:val="28"/>
          <w:u w:val="single"/>
        </w:rPr>
      </w:pPr>
    </w:p>
    <w:p w14:paraId="08000000">
      <w:pPr>
        <w:rPr>
          <w:b w:val="1"/>
          <w:sz w:val="28"/>
          <w:u w:val="single"/>
        </w:rPr>
      </w:pPr>
    </w:p>
    <w:p w14:paraId="09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Пляж</w:t>
      </w:r>
      <w:r>
        <w:rPr>
          <w:b w:val="1"/>
          <w:sz w:val="28"/>
        </w:rPr>
        <w:t>и</w:t>
      </w:r>
      <w:r>
        <w:rPr>
          <w:b w:val="1"/>
          <w:sz w:val="28"/>
        </w:rPr>
        <w:t>,</w:t>
      </w:r>
    </w:p>
    <w:p w14:paraId="0A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 расположенные на территории </w:t>
      </w:r>
      <w:r>
        <w:rPr>
          <w:b w:val="1"/>
          <w:sz w:val="28"/>
        </w:rPr>
        <w:t>Крапивинского</w:t>
      </w:r>
      <w:r>
        <w:rPr>
          <w:b w:val="1"/>
          <w:sz w:val="28"/>
        </w:rPr>
        <w:t xml:space="preserve"> муниципального округа</w:t>
      </w:r>
      <w:r>
        <w:rPr>
          <w:b w:val="1"/>
          <w:sz w:val="28"/>
        </w:rPr>
        <w:t xml:space="preserve"> 202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год</w:t>
      </w:r>
    </w:p>
    <w:p w14:paraId="0B000000">
      <w:pPr>
        <w:rPr>
          <w:sz w:val="28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17"/>
        <w:gridCol w:w="9130"/>
      </w:tblGrid>
      <w:t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widowControl w:val="1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№ п/п</w:t>
            </w:r>
          </w:p>
        </w:tc>
        <w:tc>
          <w:tcPr>
            <w:tcW w:type="dxa" w:w="9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widowControl w:val="1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Местонахождение (населенный пункт, название, водоем)</w:t>
            </w:r>
          </w:p>
        </w:tc>
      </w:tr>
      <w:tr>
        <w:tc>
          <w:tcPr>
            <w:tcW w:type="dxa" w:w="974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widowControl w:val="1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Пляж</w:t>
            </w:r>
          </w:p>
        </w:tc>
      </w:tr>
      <w:t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9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 территории Крапивинского городского отдела МКУ «Территориальное управление»  – в районе ООО «Агролес» </w:t>
            </w:r>
            <w:r>
              <w:rPr>
                <w:sz w:val="28"/>
              </w:rPr>
              <w:t>(в районе ул. Пятаковича д</w:t>
            </w:r>
            <w:r>
              <w:rPr>
                <w:sz w:val="28"/>
              </w:rPr>
              <w:t>.</w:t>
            </w:r>
            <w:r>
              <w:rPr>
                <w:sz w:val="28"/>
              </w:rPr>
              <w:t xml:space="preserve"> 19в)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(55.00</w:t>
            </w:r>
            <w:r>
              <w:rPr>
                <w:sz w:val="28"/>
              </w:rPr>
              <w:t>1454</w:t>
            </w:r>
            <w:r>
              <w:rPr>
                <w:sz w:val="28"/>
              </w:rPr>
              <w:t>, 86.81</w:t>
            </w:r>
            <w:r>
              <w:rPr>
                <w:sz w:val="28"/>
              </w:rPr>
              <w:t>8665</w:t>
            </w:r>
            <w:r>
              <w:rPr>
                <w:sz w:val="28"/>
              </w:rPr>
              <w:t>)</w:t>
            </w:r>
            <w:r>
              <w:rPr>
                <w:sz w:val="28"/>
              </w:rPr>
              <w:t xml:space="preserve"> (55.001560,86.818902) 55.001824,86.817988) (55.001934, 86.818303)</w:t>
            </w:r>
          </w:p>
        </w:tc>
      </w:tr>
      <w:t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type="dxa" w:w="9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00000">
            <w:pPr>
              <w:widowControl w:val="1"/>
              <w:spacing w:line="276" w:lineRule="auto"/>
              <w:ind w:firstLine="708"/>
              <w:jc w:val="center"/>
              <w:rPr>
                <w:sz w:val="28"/>
              </w:rPr>
            </w:pPr>
            <w:r>
              <w:rPr>
                <w:sz w:val="28"/>
              </w:rPr>
              <w:t>На территории Зеленогорского отдела МКУ «Территориальное управление»  – северо-западнее пгт. Зеленогорский, Бартеновка-2 (55.02</w:t>
            </w:r>
            <w:r>
              <w:rPr>
                <w:sz w:val="28"/>
              </w:rPr>
              <w:t>3289</w:t>
            </w:r>
            <w:r>
              <w:rPr>
                <w:sz w:val="28"/>
              </w:rPr>
              <w:t>, 86.9</w:t>
            </w:r>
            <w:r>
              <w:rPr>
                <w:sz w:val="28"/>
              </w:rPr>
              <w:t>20265</w:t>
            </w:r>
            <w:r>
              <w:rPr>
                <w:sz w:val="28"/>
              </w:rPr>
              <w:t>)</w:t>
            </w:r>
            <w:r>
              <w:rPr>
                <w:sz w:val="28"/>
              </w:rPr>
              <w:t xml:space="preserve"> (55.023567,86.920373) (55.023446,86.918747) (55.023775,86.918849)</w:t>
            </w:r>
          </w:p>
        </w:tc>
      </w:tr>
      <w:tr>
        <w:tc>
          <w:tcPr>
            <w:tcW w:type="dxa" w:w="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type="dxa" w:w="91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 территории Шевелевского </w:t>
            </w:r>
            <w:r>
              <w:rPr>
                <w:sz w:val="28"/>
              </w:rPr>
              <w:t>отдела МК</w:t>
            </w:r>
            <w:r>
              <w:rPr>
                <w:sz w:val="28"/>
              </w:rPr>
              <w:t xml:space="preserve">У «Территориальное управление» </w:t>
            </w:r>
          </w:p>
          <w:p w14:paraId="15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 берегу реки Томь в районе п. Березовка (55.13</w:t>
            </w:r>
            <w:r>
              <w:rPr>
                <w:sz w:val="28"/>
              </w:rPr>
              <w:t>2750</w:t>
            </w:r>
            <w:r>
              <w:rPr>
                <w:sz w:val="28"/>
              </w:rPr>
              <w:t>, 86.49</w:t>
            </w:r>
            <w:r>
              <w:rPr>
                <w:sz w:val="28"/>
              </w:rPr>
              <w:t>8834</w:t>
            </w:r>
            <w:r>
              <w:rPr>
                <w:sz w:val="28"/>
              </w:rPr>
              <w:t>)</w:t>
            </w:r>
            <w:r>
              <w:rPr>
                <w:sz w:val="28"/>
              </w:rPr>
              <w:t xml:space="preserve"> (55.132450,86.497557) (55.132655,86.497085) (55.133048,86.498448)</w:t>
            </w:r>
          </w:p>
        </w:tc>
      </w:tr>
    </w:tbl>
    <w:p w14:paraId="16000000">
      <w:pPr>
        <w:rPr>
          <w:sz w:val="28"/>
        </w:rPr>
      </w:pPr>
    </w:p>
    <w:p w14:paraId="17000000">
      <w:pPr>
        <w:rPr>
          <w:sz w:val="28"/>
        </w:rPr>
      </w:pPr>
    </w:p>
    <w:p w14:paraId="18000000">
      <w:pPr>
        <w:rPr>
          <w:sz w:val="28"/>
        </w:rPr>
      </w:pPr>
    </w:p>
    <w:p w14:paraId="19000000">
      <w:pPr>
        <w:rPr>
          <w:sz w:val="28"/>
        </w:rPr>
      </w:pPr>
    </w:p>
    <w:p w14:paraId="1A000000">
      <w:pPr>
        <w:rPr>
          <w:sz w:val="28"/>
        </w:rPr>
      </w:pPr>
      <w:r>
        <w:drawing>
          <wp:inline>
            <wp:extent cx="6161405" cy="2482469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6161405" cy="248246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B000000">
      <w:pPr>
        <w:rPr>
          <w:sz w:val="28"/>
        </w:rPr>
      </w:pPr>
    </w:p>
    <w:p w14:paraId="1C000000"/>
    <w:p w14:paraId="1D000000"/>
    <w:p w14:paraId="1E000000"/>
    <w:p w14:paraId="1F000000"/>
    <w:p w14:paraId="20000000">
      <w:r>
        <w:drawing>
          <wp:inline>
            <wp:extent cx="6146800" cy="2503424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146800" cy="250342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1000000"/>
    <w:p w14:paraId="22000000"/>
    <w:p w14:paraId="23000000"/>
    <w:p w14:paraId="24000000"/>
    <w:p w14:paraId="25000000"/>
    <w:p w14:paraId="26000000"/>
    <w:p w14:paraId="27000000"/>
    <w:p w14:paraId="28000000">
      <w:pPr>
        <w:rPr>
          <w:sz w:val="28"/>
        </w:rPr>
      </w:pPr>
      <w:r>
        <w:drawing>
          <wp:inline>
            <wp:extent cx="6151753" cy="2598166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151753" cy="259816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9000000">
      <w:pPr>
        <w:rPr>
          <w:sz w:val="28"/>
        </w:rPr>
      </w:pPr>
    </w:p>
    <w:p w14:paraId="2A000000">
      <w:pPr>
        <w:rPr>
          <w:sz w:val="28"/>
        </w:rPr>
      </w:pPr>
    </w:p>
    <w:p w14:paraId="2B000000">
      <w:pPr>
        <w:rPr>
          <w:sz w:val="28"/>
        </w:rPr>
      </w:pPr>
    </w:p>
    <w:p w14:paraId="2C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</w:p>
    <w:p w14:paraId="2D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</w:p>
    <w:p w14:paraId="2E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</w:p>
    <w:p w14:paraId="2F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</w:p>
    <w:p w14:paraId="30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  <w:r>
        <w:rPr>
          <w:sz w:val="28"/>
        </w:rPr>
        <w:t xml:space="preserve">              </w:t>
      </w:r>
      <w:r>
        <w:rPr>
          <w:sz w:val="28"/>
        </w:rPr>
        <w:t>И.о. з</w:t>
      </w:r>
      <w:r>
        <w:rPr>
          <w:sz w:val="28"/>
        </w:rPr>
        <w:t>аместител</w:t>
      </w:r>
      <w:r>
        <w:rPr>
          <w:sz w:val="28"/>
        </w:rPr>
        <w:t>я</w:t>
      </w:r>
      <w:r>
        <w:rPr>
          <w:sz w:val="28"/>
        </w:rPr>
        <w:t xml:space="preserve"> главы </w:t>
      </w:r>
    </w:p>
    <w:p w14:paraId="31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rPr>
          <w:sz w:val="28"/>
        </w:rPr>
      </w:pPr>
      <w:r>
        <w:rPr>
          <w:sz w:val="28"/>
        </w:rPr>
        <w:t>Крапивинского муниципального округа</w:t>
      </w:r>
    </w:p>
    <w:p w14:paraId="32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rPr>
          <w:sz w:val="28"/>
        </w:rPr>
      </w:pPr>
      <w:r>
        <w:rPr>
          <w:sz w:val="28"/>
        </w:rPr>
        <w:t xml:space="preserve">(по внутренней политике и безопасности)      </w:t>
      </w:r>
      <w:r>
        <w:rPr>
          <w:sz w:val="28"/>
        </w:rPr>
        <w:t xml:space="preserve">         </w:t>
      </w:r>
      <w:r>
        <w:rPr>
          <w:sz w:val="28"/>
        </w:rPr>
        <w:t xml:space="preserve">                 </w:t>
      </w:r>
      <w:r>
        <w:rPr>
          <w:sz w:val="28"/>
        </w:rPr>
        <w:t xml:space="preserve">   </w:t>
      </w:r>
      <w:r>
        <w:rPr>
          <w:sz w:val="28"/>
        </w:rPr>
        <w:t>А.А.Мельникова</w:t>
      </w:r>
    </w:p>
    <w:p w14:paraId="33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left="-360" w:right="175"/>
        <w:jc w:val="both"/>
        <w:rPr>
          <w:sz w:val="28"/>
        </w:rPr>
      </w:pPr>
      <w:r>
        <w:rPr>
          <w:sz w:val="28"/>
        </w:rPr>
        <w:tab/>
      </w:r>
    </w:p>
    <w:p w14:paraId="34000000">
      <w:pPr>
        <w:widowControl w:val="0"/>
        <w:tabs>
          <w:tab w:leader="none" w:pos="432" w:val="left"/>
          <w:tab w:leader="none" w:pos="2304" w:val="left"/>
          <w:tab w:leader="none" w:pos="2448" w:val="left"/>
          <w:tab w:leader="none" w:pos="2880" w:val="left"/>
          <w:tab w:leader="none" w:pos="3600" w:val="left"/>
          <w:tab w:leader="none" w:pos="4608" w:val="left"/>
        </w:tabs>
        <w:ind w:firstLine="708" w:left="-360" w:right="175"/>
        <w:jc w:val="both"/>
        <w:rPr>
          <w:sz w:val="28"/>
        </w:rPr>
      </w:pPr>
    </w:p>
    <w:p w14:paraId="35000000">
      <w:pPr>
        <w:widowControl w:val="1"/>
        <w:ind w:left="-360" w:right="175"/>
        <w:jc w:val="center"/>
        <w:rPr>
          <w:sz w:val="36"/>
        </w:rPr>
      </w:pPr>
    </w:p>
    <w:p w14:paraId="36000000">
      <w:pPr>
        <w:widowControl w:val="1"/>
        <w:ind w:left="-360" w:right="175"/>
        <w:jc w:val="center"/>
        <w:rPr>
          <w:sz w:val="36"/>
        </w:rPr>
      </w:pPr>
    </w:p>
    <w:p w14:paraId="37000000">
      <w:pPr>
        <w:widowControl w:val="1"/>
        <w:ind w:left="-360" w:right="175"/>
        <w:jc w:val="center"/>
        <w:rPr>
          <w:sz w:val="36"/>
        </w:rPr>
      </w:pPr>
    </w:p>
    <w:p w14:paraId="38000000">
      <w:pPr>
        <w:widowControl w:val="1"/>
        <w:ind w:left="-360" w:right="175"/>
        <w:jc w:val="center"/>
        <w:rPr>
          <w:sz w:val="16"/>
        </w:rPr>
      </w:pPr>
      <w:r>
        <w:rPr>
          <w:sz w:val="36"/>
        </w:rPr>
        <w:t>ЛИСТ</w:t>
      </w:r>
      <w:r>
        <w:rPr>
          <w:sz w:val="36"/>
        </w:rPr>
        <w:t xml:space="preserve"> СОГЛАСОВАНИЯ</w:t>
      </w:r>
    </w:p>
    <w:p w14:paraId="39000000">
      <w:pPr>
        <w:widowControl w:val="1"/>
        <w:ind/>
        <w:jc w:val="center"/>
        <w:rPr>
          <w:sz w:val="32"/>
        </w:rPr>
      </w:pPr>
      <w:r>
        <w:rPr>
          <w:sz w:val="32"/>
        </w:rPr>
        <w:t>к постановлению</w:t>
      </w:r>
    </w:p>
    <w:p w14:paraId="3A000000">
      <w:pPr>
        <w:widowControl w:val="1"/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Об открытии пляж</w:t>
      </w:r>
      <w:r>
        <w:rPr>
          <w:b w:val="1"/>
          <w:sz w:val="28"/>
        </w:rPr>
        <w:t>ей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на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территории </w:t>
      </w:r>
    </w:p>
    <w:p w14:paraId="3B000000">
      <w:pPr>
        <w:widowControl w:val="1"/>
        <w:spacing w:before="120"/>
        <w:ind/>
        <w:jc w:val="center"/>
        <w:rPr>
          <w:b w:val="1"/>
          <w:sz w:val="28"/>
        </w:rPr>
      </w:pPr>
      <w:r>
        <w:rPr>
          <w:b w:val="1"/>
          <w:sz w:val="28"/>
        </w:rPr>
        <w:t>Крапивинского</w:t>
      </w:r>
      <w:r>
        <w:rPr>
          <w:b w:val="1"/>
          <w:sz w:val="28"/>
        </w:rPr>
        <w:t xml:space="preserve"> муниципального округа</w:t>
      </w:r>
      <w:r>
        <w:rPr>
          <w:b w:val="1"/>
          <w:sz w:val="28"/>
        </w:rPr>
        <w:t xml:space="preserve"> в 2026</w:t>
      </w:r>
      <w:r>
        <w:rPr>
          <w:b w:val="1"/>
          <w:sz w:val="28"/>
        </w:rPr>
        <w:t xml:space="preserve"> году</w:t>
      </w:r>
    </w:p>
    <w:p w14:paraId="3C000000">
      <w:pPr>
        <w:widowControl w:val="1"/>
        <w:ind/>
        <w:jc w:val="center"/>
        <w:rPr>
          <w:sz w:val="32"/>
        </w:rPr>
      </w:pPr>
      <w:r>
        <w:rPr>
          <w:sz w:val="32"/>
        </w:rPr>
        <w:t>от __________ № _____</w:t>
      </w:r>
    </w:p>
    <w:p w14:paraId="3D000000">
      <w:pPr>
        <w:widowControl w:val="1"/>
        <w:ind/>
        <w:jc w:val="center"/>
        <w:rPr>
          <w:b w:val="1"/>
          <w:sz w:val="32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75"/>
        <w:gridCol w:w="4678"/>
        <w:gridCol w:w="2339"/>
        <w:gridCol w:w="1737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 пп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Должность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Фамилия, иници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лы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Подпись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widowControl w:val="1"/>
              <w:numPr>
                <w:ilvl w:val="0"/>
                <w:numId w:val="1"/>
              </w:numPr>
              <w:ind/>
              <w:jc w:val="both"/>
              <w:rPr>
                <w:sz w:val="28"/>
              </w:rPr>
            </w:pP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00000">
            <w:pPr>
              <w:rPr>
                <w:sz w:val="28"/>
              </w:rPr>
            </w:pPr>
            <w:r>
              <w:rPr>
                <w:sz w:val="28"/>
              </w:rPr>
              <w:t>И.о. з</w:t>
            </w:r>
            <w:r>
              <w:rPr>
                <w:sz w:val="28"/>
              </w:rPr>
              <w:t>аместител</w:t>
            </w:r>
            <w:r>
              <w:rPr>
                <w:sz w:val="28"/>
              </w:rPr>
              <w:t>я</w:t>
            </w:r>
            <w:r>
              <w:rPr>
                <w:sz w:val="28"/>
              </w:rPr>
              <w:t xml:space="preserve"> главы Крапивинского муниципального </w:t>
            </w:r>
            <w:r>
              <w:rPr>
                <w:sz w:val="28"/>
              </w:rPr>
              <w:t>округа</w:t>
            </w:r>
            <w:r>
              <w:rPr>
                <w:sz w:val="28"/>
              </w:rPr>
              <w:t xml:space="preserve"> (по внутренней политике и безопасности)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rPr>
                <w:sz w:val="28"/>
              </w:rPr>
            </w:pPr>
            <w:r>
              <w:rPr>
                <w:sz w:val="28"/>
              </w:rPr>
              <w:t>Мельникова А.А.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widowControl w:val="1"/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widowControl w:val="1"/>
              <w:numPr>
                <w:ilvl w:val="0"/>
                <w:numId w:val="1"/>
              </w:numPr>
              <w:ind/>
              <w:jc w:val="both"/>
              <w:rPr>
                <w:sz w:val="28"/>
              </w:rPr>
            </w:pP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rPr>
                <w:sz w:val="28"/>
              </w:rPr>
            </w:pPr>
            <w:r>
              <w:rPr>
                <w:sz w:val="28"/>
              </w:rPr>
              <w:t>Н</w:t>
            </w:r>
            <w:r>
              <w:rPr>
                <w:sz w:val="28"/>
              </w:rPr>
              <w:t>ачальник юридического отд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ла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rPr>
                <w:sz w:val="28"/>
              </w:rPr>
            </w:pPr>
            <w:r>
              <w:rPr>
                <w:sz w:val="28"/>
              </w:rPr>
              <w:t>Жилин Р.Ю.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widowControl w:val="1"/>
              <w:ind/>
              <w:jc w:val="center"/>
              <w:rPr>
                <w:sz w:val="28"/>
              </w:rPr>
            </w:pPr>
          </w:p>
          <w:p w14:paraId="4A000000">
            <w:pPr>
              <w:widowControl w:val="1"/>
              <w:ind/>
              <w:jc w:val="center"/>
              <w:rPr>
                <w:sz w:val="28"/>
              </w:rPr>
            </w:pPr>
          </w:p>
          <w:p w14:paraId="4B000000">
            <w:pPr>
              <w:widowControl w:val="1"/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widowControl w:val="1"/>
              <w:numPr>
                <w:ilvl w:val="0"/>
                <w:numId w:val="1"/>
              </w:numPr>
              <w:ind/>
              <w:jc w:val="both"/>
              <w:rPr>
                <w:sz w:val="28"/>
              </w:rPr>
            </w:pP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rPr>
                <w:sz w:val="28"/>
              </w:rPr>
            </w:pPr>
            <w:r>
              <w:rPr>
                <w:sz w:val="28"/>
              </w:rPr>
              <w:t>Начальник МКУ «Территориальное управление администрации Крапивинского муниципального округа»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rPr>
                <w:sz w:val="28"/>
              </w:rPr>
            </w:pPr>
            <w:r>
              <w:rPr>
                <w:sz w:val="28"/>
              </w:rPr>
              <w:t>Лазарева Н.Ю.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widowControl w:val="1"/>
              <w:ind/>
              <w:jc w:val="center"/>
              <w:rPr>
                <w:sz w:val="28"/>
              </w:rPr>
            </w:pPr>
          </w:p>
        </w:tc>
      </w:tr>
    </w:tbl>
    <w:p w14:paraId="50000000">
      <w:pPr>
        <w:widowControl w:val="1"/>
        <w:ind/>
        <w:jc w:val="both"/>
        <w:rPr>
          <w:sz w:val="16"/>
        </w:rPr>
      </w:pPr>
    </w:p>
    <w:sectPr>
      <w:pgSz w:h="16838" w:orient="portrait" w:w="11906"/>
      <w:pgMar w:bottom="851" w:footer="709" w:gutter="0" w:header="709" w:left="1418" w:right="850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480" w:val="left"/>
        </w:tabs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alloon Text"/>
    <w:basedOn w:val="Style_2"/>
    <w:link w:val="Style_9_ch"/>
    <w:rPr>
      <w:rFonts w:ascii="Tahoma" w:hAnsi="Tahoma"/>
      <w:sz w:val="16"/>
    </w:rPr>
  </w:style>
  <w:style w:styleId="Style_9_ch" w:type="character">
    <w:name w:val="Balloon Text"/>
    <w:basedOn w:val="Style_2_ch"/>
    <w:link w:val="Style_9"/>
    <w:rPr>
      <w:rFonts w:ascii="Tahoma" w:hAnsi="Tahoma"/>
      <w:sz w:val="16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Знак Знак Знак Знак"/>
    <w:basedOn w:val="Style_2"/>
    <w:link w:val="Style_11_ch"/>
    <w:pPr>
      <w:widowControl w:val="1"/>
      <w:tabs>
        <w:tab w:leader="none" w:pos="720" w:val="left"/>
      </w:tabs>
      <w:spacing w:after="160" w:line="240" w:lineRule="exact"/>
      <w:ind w:hanging="720" w:left="720"/>
      <w:jc w:val="both"/>
    </w:pPr>
    <w:rPr>
      <w:rFonts w:ascii="Verdana" w:hAnsi="Verdana"/>
    </w:rPr>
  </w:style>
  <w:style w:styleId="Style_11_ch" w:type="character">
    <w:name w:val="Знак Знак Знак Знак"/>
    <w:basedOn w:val="Style_2_ch"/>
    <w:link w:val="Style_11"/>
    <w:rPr>
      <w:rFonts w:ascii="Verdana" w:hAnsi="Verdana"/>
    </w:rPr>
  </w:style>
  <w:style w:styleId="Style_12" w:type="paragraph">
    <w:name w:val="heading 5"/>
    <w:basedOn w:val="Style_2"/>
    <w:next w:val="Style_2"/>
    <w:link w:val="Style_12_ch"/>
    <w:uiPriority w:val="9"/>
    <w:qFormat/>
    <w:pPr>
      <w:widowControl w:val="1"/>
      <w:spacing w:after="60" w:before="240"/>
      <w:ind/>
      <w:outlineLvl w:val="4"/>
    </w:pPr>
    <w:rPr>
      <w:rFonts w:ascii="Calibri" w:hAnsi="Calibri"/>
      <w:b w:val="1"/>
      <w:i w:val="1"/>
      <w:sz w:val="26"/>
    </w:rPr>
  </w:style>
  <w:style w:styleId="Style_12_ch" w:type="character">
    <w:name w:val="heading 5"/>
    <w:basedOn w:val="Style_2_ch"/>
    <w:link w:val="Style_12"/>
    <w:rPr>
      <w:rFonts w:ascii="Calibri" w:hAnsi="Calibri"/>
      <w:b w:val="1"/>
      <w:i w:val="1"/>
      <w:sz w:val="26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Subtitle"/>
    <w:basedOn w:val="Style_2"/>
    <w:link w:val="Style_22_ch"/>
    <w:uiPriority w:val="11"/>
    <w:qFormat/>
    <w:pPr>
      <w:widowControl w:val="1"/>
      <w:spacing w:before="240"/>
      <w:ind/>
      <w:jc w:val="center"/>
    </w:pPr>
    <w:rPr>
      <w:rFonts w:ascii="Cambria" w:hAnsi="Cambria"/>
      <w:sz w:val="24"/>
    </w:rPr>
  </w:style>
  <w:style w:styleId="Style_22_ch" w:type="character">
    <w:name w:val="Subtitle"/>
    <w:basedOn w:val="Style_2_ch"/>
    <w:link w:val="Style_22"/>
    <w:rPr>
      <w:rFonts w:ascii="Cambria" w:hAnsi="Cambria"/>
      <w:sz w:val="24"/>
    </w:rPr>
  </w:style>
  <w:style w:styleId="Style_23" w:type="paragraph">
    <w:name w:val="Title"/>
    <w:basedOn w:val="Style_2"/>
    <w:link w:val="Style_23_ch"/>
    <w:uiPriority w:val="10"/>
    <w:qFormat/>
    <w:pPr>
      <w:widowControl w:val="1"/>
      <w:spacing w:before="240"/>
      <w:ind/>
      <w:jc w:val="center"/>
    </w:pPr>
    <w:rPr>
      <w:rFonts w:ascii="Cambria" w:hAnsi="Cambria"/>
      <w:b w:val="1"/>
      <w:sz w:val="32"/>
    </w:rPr>
  </w:style>
  <w:style w:styleId="Style_23_ch" w:type="character">
    <w:name w:val="Title"/>
    <w:basedOn w:val="Style_2_ch"/>
    <w:link w:val="Style_23"/>
    <w:rPr>
      <w:rFonts w:ascii="Cambria" w:hAnsi="Cambria"/>
      <w:b w:val="1"/>
      <w:sz w:val="32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table">
    <w:name w:val="Table Grid"/>
    <w:basedOn w:val="Style_1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media/1.png" Type="http://schemas.openxmlformats.org/officeDocument/2006/relationships/image"/>
  <Relationship Id="rId10" Target="numbering.xml" Type="http://schemas.openxmlformats.org/officeDocument/2006/relationships/numbering"/>
  <Relationship Id="rId2" Target="media/2.png" Type="http://schemas.openxmlformats.org/officeDocument/2006/relationships/image"/>
  <Relationship Id="rId3" Target="media/3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2026-06-30T03:46:38Z</dcterms:created>
  <dcterms:modified xsi:type="dcterms:W3CDTF">2026-06-30T03:46:38Z</dcterms:modified>
</cp:coreProperties>
</file>