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0" w:left="4331"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Приложение к </w:t>
      </w:r>
      <w:r>
        <w:rPr>
          <w:rFonts w:ascii="XO Thames" w:hAnsi="XO Thames"/>
        </w:rPr>
        <w:t>постановлени</w:t>
      </w:r>
      <w:r>
        <w:rPr>
          <w:rFonts w:ascii="XO Thames" w:hAnsi="XO Thames"/>
        </w:rPr>
        <w:t>ю</w:t>
      </w:r>
    </w:p>
    <w:p w14:paraId="02000000">
      <w:pPr>
        <w:widowControl w:val="0"/>
        <w:ind w:firstLine="0" w:left="5040"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администрации Крапивинского муниципального </w:t>
      </w:r>
      <w:r>
        <w:rPr>
          <w:rFonts w:ascii="XO Thames" w:hAnsi="XO Thames"/>
        </w:rPr>
        <w:t>округа</w:t>
      </w:r>
    </w:p>
    <w:p w14:paraId="03000000">
      <w:pPr>
        <w:widowControl w:val="0"/>
        <w:ind w:firstLine="0" w:left="0"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                     </w:t>
      </w:r>
      <w:r>
        <w:rPr>
          <w:rFonts w:ascii="XO Thames" w:hAnsi="XO Thames"/>
        </w:rPr>
        <w:t>от «26» 03.2026</w:t>
      </w:r>
      <w:r>
        <w:rPr>
          <w:rFonts w:ascii="XO Thames" w:hAnsi="XO Thames"/>
        </w:rPr>
        <w:t xml:space="preserve"> № 319</w:t>
      </w:r>
    </w:p>
    <w:p w14:paraId="04000000">
      <w:pPr>
        <w:widowControl w:val="0"/>
        <w:ind w:firstLine="0" w:left="5040"/>
        <w:jc w:val="left"/>
        <w:rPr>
          <w:rFonts w:ascii="XO Thames" w:hAnsi="XO Thames"/>
          <w:sz w:val="16"/>
        </w:rPr>
      </w:pPr>
    </w:p>
    <w:p w14:paraId="05000000">
      <w:pPr>
        <w:pStyle w:val="Style_1"/>
        <w:widowControl w:val="0"/>
        <w:tabs>
          <w:tab w:leader="none" w:pos="709" w:val="left"/>
        </w:tabs>
        <w:ind w:firstLine="0" w:left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Ресурсное обеспечение реализации муниципальной программы</w:t>
      </w:r>
    </w:p>
    <w:p w14:paraId="06000000">
      <w:pPr>
        <w:pStyle w:val="Style_1"/>
        <w:widowControl w:val="0"/>
        <w:ind w:firstLine="0" w:left="0"/>
        <w:rPr>
          <w:rFonts w:ascii="XO Thames" w:hAnsi="XO Thames"/>
          <w:sz w:val="20"/>
        </w:rPr>
      </w:pPr>
    </w:p>
    <w:tbl>
      <w:tblPr>
        <w:tblStyle w:val="Style_2"/>
        <w:tblW w:type="auto" w:w="0"/>
        <w:jc w:val="righ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1984"/>
        <w:gridCol w:w="1871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rHeight w:hRule="atLeast" w:val="480"/>
        </w:trPr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00000">
            <w:pPr>
              <w:pStyle w:val="Style_3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b w:val="0"/>
                <w:sz w:val="22"/>
              </w:rPr>
              <w:t>Наименование</w:t>
            </w:r>
          </w:p>
          <w:p w14:paraId="08000000">
            <w:pPr>
              <w:pStyle w:val="Style_3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b w:val="0"/>
                <w:sz w:val="22"/>
              </w:rPr>
              <w:t>муниципальной программы,</w:t>
            </w:r>
          </w:p>
          <w:p w14:paraId="09000000">
            <w:pPr>
              <w:pStyle w:val="Style_3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b w:val="0"/>
                <w:sz w:val="22"/>
              </w:rPr>
              <w:t>подпрограммы, мероприятия</w:t>
            </w:r>
          </w:p>
        </w:tc>
        <w:tc>
          <w:tcPr>
            <w:tcW w:type="dxa" w:w="18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00000">
            <w:pPr>
              <w:pStyle w:val="Style_3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b w:val="0"/>
                <w:sz w:val="22"/>
              </w:rPr>
              <w:t>Источник финансирования</w:t>
            </w:r>
          </w:p>
        </w:tc>
        <w:tc>
          <w:tcPr>
            <w:tcW w:type="dxa" w:w="674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b w:val="0"/>
                <w:sz w:val="22"/>
              </w:rPr>
              <w:t xml:space="preserve">Объем финансовых ресурсов, </w:t>
            </w:r>
            <w:r>
              <w:rPr>
                <w:rFonts w:ascii="XO Thames" w:hAnsi="XO Thames"/>
                <w:b w:val="0"/>
                <w:sz w:val="22"/>
              </w:rPr>
              <w:t>тыс. рублей</w:t>
            </w:r>
          </w:p>
        </w:tc>
      </w:tr>
      <w:tr>
        <w:trPr>
          <w:trHeight w:hRule="atLeast" w:val="257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2021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2022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2023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2024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2025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2026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2027 год</w:t>
            </w:r>
          </w:p>
        </w:tc>
      </w:tr>
    </w:tbl>
    <w:p w14:paraId="13000000">
      <w:pPr>
        <w:pStyle w:val="Style_4"/>
        <w:widowControl w:val="0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firstLine="0" w:left="-351"/>
        <w:rPr>
          <w:rFonts w:ascii="XO Thames" w:hAnsi="XO Thames"/>
        </w:rPr>
      </w:pPr>
    </w:p>
    <w:tbl>
      <w:tblPr>
        <w:tblStyle w:val="Style_2"/>
        <w:tblW w:type="auto" w:w="0"/>
        <w:jc w:val="righ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1984"/>
        <w:gridCol w:w="1871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blHeader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4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9</w:t>
            </w:r>
          </w:p>
        </w:tc>
      </w:tr>
      <w:tr>
        <w:trPr>
          <w:trHeight w:hRule="atLeast" w:val="225"/>
        </w:trPr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D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Муниципальная программа Крапивинского муниципального округа «Развитие муниципального бюджетного учреждения «Автохозяйство Крапивинского муниципального округа» на 202</w:t>
            </w:r>
            <w:r>
              <w:rPr>
                <w:rFonts w:ascii="XO Thames" w:hAnsi="XO Thames"/>
                <w:sz w:val="22"/>
              </w:rPr>
              <w:t>1</w:t>
            </w:r>
            <w:r>
              <w:rPr>
                <w:rFonts w:ascii="XO Thames" w:hAnsi="XO Thames"/>
                <w:sz w:val="22"/>
              </w:rPr>
              <w:t xml:space="preserve"> – 202</w:t>
            </w:r>
            <w:r>
              <w:rPr>
                <w:rFonts w:ascii="XO Thames" w:hAnsi="XO Thames"/>
                <w:sz w:val="22"/>
              </w:rPr>
              <w:t>7</w:t>
            </w:r>
            <w:r>
              <w:rPr>
                <w:rFonts w:ascii="XO Thames" w:hAnsi="XO Thames"/>
                <w:sz w:val="22"/>
              </w:rPr>
              <w:t xml:space="preserve"> годы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E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1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31101,0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33050,0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35412,6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41832,7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38819,1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31212,6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30212,6</w:t>
            </w:r>
          </w:p>
        </w:tc>
      </w:tr>
      <w:tr>
        <w:trPr>
          <w:trHeight w:hRule="atLeast" w:val="225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6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25433,0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26745,5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28557,8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34928,5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31543,2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23550,0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22550,0</w:t>
            </w:r>
          </w:p>
        </w:tc>
      </w:tr>
      <w:tr>
        <w:trPr>
          <w:trHeight w:hRule="atLeast" w:val="1304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E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2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5668,0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6304,5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6854,8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6904,2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7275,9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7662,6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7662,6</w:t>
            </w:r>
          </w:p>
        </w:tc>
      </w:tr>
      <w:tr>
        <w:trPr>
          <w:trHeight w:hRule="atLeast" w:val="300"/>
        </w:trPr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6000000">
            <w:pPr>
              <w:pStyle w:val="Style_5"/>
              <w:widowControl w:val="1"/>
              <w:tabs>
                <w:tab w:leader="none" w:pos="12474" w:val="left"/>
              </w:tabs>
              <w:ind w:firstLine="0" w:left="29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Мероприятие 1: Основное мероприятие: Обеспечение деятельности муниципального бюджетного учреждения «Автохозяйство Крапивинского муниципального округа» 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7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15523,0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15617,9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15623,3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17760,0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16071,7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11575,6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10575,6</w:t>
            </w:r>
          </w:p>
        </w:tc>
      </w:tr>
      <w:tr>
        <w:trPr>
          <w:trHeight w:hRule="atLeast" w:val="750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3F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14513,0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14618,6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14987,5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17082,3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15441,1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11000,0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10000,0</w:t>
            </w:r>
          </w:p>
        </w:tc>
      </w:tr>
      <w:tr>
        <w:trPr>
          <w:trHeight w:hRule="atLeast" w:val="840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7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1010,0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993,3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635,8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677,7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630,6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575,6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575,6</w:t>
            </w:r>
          </w:p>
        </w:tc>
      </w:tr>
      <w:tr>
        <w:trPr>
          <w:trHeight w:hRule="atLeast" w:val="367"/>
        </w:trPr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4F000000">
            <w:pPr>
              <w:widowControl w:val="0"/>
              <w:ind w:firstLine="0" w:left="0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Мероприятие 2: Приобретение и установка автоматизированной информационной спутниковой системы ГЛОНАСС в «Школьный автобус»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0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216,0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175,0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50,0</w:t>
            </w:r>
          </w:p>
        </w:tc>
      </w:tr>
      <w:tr>
        <w:trPr>
          <w:trHeight w:hRule="atLeast" w:val="660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8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216,0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175,0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5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50,0</w:t>
            </w:r>
          </w:p>
        </w:tc>
      </w:tr>
      <w:tr>
        <w:trPr>
          <w:trHeight w:hRule="atLeast" w:val="555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0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8000000">
            <w:pPr>
              <w:widowControl w:val="0"/>
              <w:ind w:firstLine="0" w:left="0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Мероприятие 3:</w:t>
            </w:r>
          </w:p>
          <w:p w14:paraId="69000000">
            <w:pPr>
              <w:widowControl w:val="0"/>
              <w:ind w:firstLine="0" w:left="0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Обеспечение деятельности бюджетных, автономных учреждений на оплату труда 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A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15578,0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17438,1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19756,3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23856,7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6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22572,4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19587,0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19587,0</w:t>
            </w:r>
          </w:p>
        </w:tc>
      </w:tr>
      <w:tr>
        <w:trPr>
          <w:trHeight w:hRule="atLeast" w:val="540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2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10920,0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12126,9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13537,3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17630,2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15927,1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12500,0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12500,0</w:t>
            </w:r>
          </w:p>
        </w:tc>
      </w:tr>
      <w:tr>
        <w:trPr>
          <w:trHeight w:hRule="atLeast" w:val="405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A000000">
            <w:pPr>
              <w:pStyle w:val="Style_4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4658,0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5311,2</w:t>
            </w:r>
          </w:p>
          <w:p w14:paraId="7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6219,0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7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6226,5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8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6645,3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8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7087,0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75"/>
              <w:right w:type="dxa" w:w="75"/>
            </w:tcMar>
          </w:tcPr>
          <w:p w14:paraId="8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7087,0</w:t>
            </w:r>
          </w:p>
        </w:tc>
      </w:tr>
    </w:tbl>
    <w:p w14:paraId="8300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84000000">
      <w:pPr>
        <w:widowControl w:val="0"/>
        <w:ind w:firstLine="0" w:left="0"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righ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381"/>
        <w:gridCol w:w="1701"/>
        <w:gridCol w:w="851"/>
        <w:gridCol w:w="668"/>
        <w:gridCol w:w="794"/>
        <w:gridCol w:w="794"/>
        <w:gridCol w:w="794"/>
        <w:gridCol w:w="794"/>
        <w:gridCol w:w="794"/>
        <w:gridCol w:w="794"/>
      </w:tblGrid>
      <w:tr>
        <w:trPr>
          <w:trHeight w:hRule="atLeast" w:val="480"/>
        </w:trPr>
        <w:tc>
          <w:tcPr>
            <w:tcW w:type="dxa" w:w="23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Наименование</w:t>
            </w:r>
          </w:p>
          <w:p w14:paraId="86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муниципальной программы,</w:t>
            </w:r>
          </w:p>
          <w:p w14:paraId="87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подпрограммы,</w:t>
            </w:r>
          </w:p>
          <w:p w14:paraId="88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мероприятия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Наименование целевого</w:t>
            </w:r>
          </w:p>
          <w:p w14:paraId="8A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показателя (индикатора)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Единица</w:t>
            </w:r>
          </w:p>
          <w:p w14:paraId="8C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измерения</w:t>
            </w:r>
          </w:p>
        </w:tc>
        <w:tc>
          <w:tcPr>
            <w:tcW w:type="dxa" w:w="543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345"/>
        </w:trPr>
        <w:tc>
          <w:tcPr>
            <w:tcW w:type="dxa" w:w="23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2021 год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2022 год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2023 год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2024 год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2025 год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2026 год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2027 год</w:t>
            </w:r>
          </w:p>
        </w:tc>
      </w:tr>
    </w:tbl>
    <w:p w14:paraId="95000000">
      <w:pPr>
        <w:widowControl w:val="0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firstLine="0" w:left="-67"/>
        <w:jc w:val="left"/>
        <w:rPr>
          <w:rFonts w:ascii="XO Thames" w:hAnsi="XO Thames"/>
        </w:rPr>
      </w:pP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</w:p>
    <w:tbl>
      <w:tblPr>
        <w:tblStyle w:val="Style_2"/>
        <w:tblW w:type="auto" w:w="0"/>
        <w:jc w:val="righ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268"/>
        <w:gridCol w:w="1701"/>
        <w:gridCol w:w="851"/>
        <w:gridCol w:w="794"/>
        <w:gridCol w:w="794"/>
        <w:gridCol w:w="794"/>
        <w:gridCol w:w="794"/>
        <w:gridCol w:w="794"/>
        <w:gridCol w:w="794"/>
        <w:gridCol w:w="794"/>
      </w:tblGrid>
      <w:tr>
        <w:trPr>
          <w:tblHeader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00000">
            <w:pPr>
              <w:widowControl w:val="0"/>
              <w:ind w:hanging="66" w:left="66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4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6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7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8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9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</w:t>
            </w:r>
          </w:p>
        </w:tc>
      </w:tr>
      <w:tr>
        <w:trPr>
          <w:tblHeader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00000">
            <w:pPr>
              <w:widowControl w:val="0"/>
              <w:ind w:firstLine="0" w:left="0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Муниципальная программа Крапивинского муниципального округа «Развитие муниципального бюджетного учреждения «Автохозяйство Крапивинского муниципального округа» на 2021 – 2027 годы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</w:p>
        </w:tc>
      </w:tr>
      <w:tr>
        <w:trPr>
          <w:trHeight w:hRule="atLeast" w:val="480"/>
          <w:tblHeader/>
        </w:trPr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00000">
            <w:pPr>
              <w:widowControl w:val="0"/>
              <w:ind w:firstLine="0" w:left="0" w:right="-156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1. Основное мероприятие: Обеспечение деятельности </w:t>
            </w:r>
          </w:p>
          <w:p w14:paraId="AB000000">
            <w:pPr>
              <w:widowControl w:val="0"/>
              <w:ind w:firstLine="0" w:left="0" w:right="-156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муниципального бюджетного учреждения «Автохозяйство Крапивинского муниципального округа» на 2021 – 2027 годы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00000">
            <w:pPr>
              <w:widowControl w:val="0"/>
              <w:ind w:firstLine="0" w:left="0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Выполнение муниципально-го задания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%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</w:tr>
      <w:tr>
        <w:trPr>
          <w:trHeight w:hRule="atLeast" w:val="1640"/>
          <w:tblHeader/>
        </w:trPr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00000">
            <w:pPr>
              <w:widowControl w:val="0"/>
              <w:ind w:firstLine="0" w:left="0"/>
              <w:jc w:val="left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Доля транспортных средств, прошедших государственный техосмотр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%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  <w:tc>
          <w:tcPr>
            <w:tcW w:type="dxa" w:w="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00000">
            <w:pPr>
              <w:widowControl w:val="0"/>
              <w:ind w:firstLine="0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100</w:t>
            </w:r>
          </w:p>
        </w:tc>
      </w:tr>
      <w:tr>
        <w:trPr>
          <w:trHeight w:hRule="atLeast" w:val="320"/>
          <w:tblHeader/>
        </w:trPr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BE000000">
      <w:pPr>
        <w:widowControl w:val="0"/>
        <w:ind w:firstLine="0" w:left="0"/>
        <w:jc w:val="center"/>
        <w:rPr>
          <w:rFonts w:ascii="XO Thames" w:hAnsi="XO Thames"/>
        </w:rPr>
      </w:pPr>
    </w:p>
    <w:p w14:paraId="BF000000">
      <w:pPr>
        <w:widowControl w:val="0"/>
        <w:ind w:firstLine="0" w:left="0"/>
        <w:jc w:val="center"/>
        <w:rPr>
          <w:rFonts w:ascii="XO Thames" w:hAnsi="XO Thames"/>
        </w:rPr>
      </w:pPr>
    </w:p>
    <w:p w14:paraId="C0000000">
      <w:pPr>
        <w:widowControl w:val="0"/>
        <w:ind w:firstLine="0" w:left="0"/>
        <w:jc w:val="center"/>
        <w:rPr>
          <w:rFonts w:ascii="XO Thames" w:hAnsi="XO Thames"/>
        </w:rPr>
      </w:pPr>
    </w:p>
    <w:p w14:paraId="C1000000">
      <w:pPr>
        <w:widowControl w:val="0"/>
        <w:ind w:firstLine="0" w:left="0"/>
        <w:jc w:val="center"/>
        <w:rPr>
          <w:rFonts w:ascii="XO Thames" w:hAnsi="XO Thames"/>
        </w:rPr>
      </w:pPr>
    </w:p>
    <w:p w14:paraId="C2000000">
      <w:pPr>
        <w:rPr>
          <w:rFonts w:ascii="XO Thames" w:hAnsi="XO Thames"/>
        </w:rPr>
      </w:pPr>
    </w:p>
    <w:p w14:paraId="C3000000">
      <w:pPr>
        <w:widowControl w:val="0"/>
        <w:ind w:firstLine="0" w:left="0"/>
        <w:jc w:val="center"/>
        <w:rPr>
          <w:rFonts w:ascii="XO Thames" w:hAnsi="XO Thames"/>
          <w:sz w:val="36"/>
        </w:rPr>
      </w:pPr>
    </w:p>
    <w:p w14:paraId="C4000000">
      <w:pPr>
        <w:widowControl w:val="0"/>
        <w:ind w:firstLine="0" w:left="0"/>
        <w:jc w:val="center"/>
        <w:rPr>
          <w:rFonts w:ascii="XO Thames" w:hAnsi="XO Thames"/>
          <w:sz w:val="36"/>
        </w:rPr>
      </w:pPr>
    </w:p>
    <w:p w14:paraId="C5000000">
      <w:pPr>
        <w:widowControl w:val="0"/>
        <w:ind w:firstLine="0" w:left="0"/>
        <w:jc w:val="center"/>
        <w:rPr>
          <w:rFonts w:ascii="XO Thames" w:hAnsi="XO Thames"/>
          <w:sz w:val="36"/>
        </w:rPr>
      </w:pPr>
    </w:p>
    <w:p w14:paraId="C6000000">
      <w:pPr>
        <w:widowControl w:val="0"/>
        <w:ind w:firstLine="0" w:left="0"/>
        <w:jc w:val="center"/>
        <w:rPr>
          <w:rFonts w:ascii="XO Thames" w:hAnsi="XO Thames"/>
          <w:sz w:val="36"/>
        </w:rPr>
      </w:pPr>
    </w:p>
    <w:p w14:paraId="C7000000">
      <w:pPr>
        <w:widowControl w:val="0"/>
        <w:ind w:firstLine="0" w:left="0"/>
        <w:jc w:val="center"/>
        <w:rPr>
          <w:rFonts w:ascii="XO Thames" w:hAnsi="XO Thames"/>
          <w:sz w:val="36"/>
        </w:rPr>
      </w:pPr>
    </w:p>
    <w:p w14:paraId="C8000000">
      <w:pPr>
        <w:widowControl w:val="0"/>
        <w:ind w:firstLine="0" w:left="0"/>
        <w:jc w:val="center"/>
        <w:rPr>
          <w:rFonts w:ascii="XO Thames" w:hAnsi="XO Thames"/>
          <w:sz w:val="36"/>
        </w:rPr>
      </w:pPr>
    </w:p>
    <w:p w14:paraId="C9000000">
      <w:pPr>
        <w:widowControl w:val="0"/>
        <w:ind w:firstLine="0" w:left="0"/>
        <w:jc w:val="center"/>
        <w:rPr>
          <w:rFonts w:ascii="Times New Roman" w:hAnsi="Times New Roman"/>
          <w:sz w:val="36"/>
        </w:rPr>
      </w:pPr>
    </w:p>
    <w:sectPr>
      <w:type w:val="continuous"/>
      <w:pgSz w:h="16848" w:orient="portrait" w:w="11908"/>
      <w:pgMar w:bottom="425" w:footer="720" w:gutter="0" w:header="720" w:left="1701" w:right="79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6"/>
    <w:link w:val="Style_12_ch"/>
    <w:uiPriority w:val="9"/>
    <w:qFormat/>
    <w:pPr>
      <w:widowControl w:val="0"/>
      <w:ind/>
      <w:outlineLvl w:val="2"/>
    </w:pPr>
    <w:rPr>
      <w:b w:val="1"/>
      <w:sz w:val="28"/>
    </w:rPr>
  </w:style>
  <w:style w:styleId="Style_12_ch" w:type="character">
    <w:name w:val="heading 3"/>
    <w:basedOn w:val="Style_6_ch"/>
    <w:link w:val="Style_12"/>
    <w:rPr>
      <w:b w:val="1"/>
      <w:sz w:val="28"/>
    </w:rPr>
  </w:style>
  <w:style w:styleId="Style_13" w:type="paragraph">
    <w:name w:val="HTML Variable"/>
    <w:link w:val="Style_13_ch"/>
    <w:rPr>
      <w:rFonts w:ascii="Arial" w:hAnsi="Arial"/>
      <w:color w:val="0000FF"/>
      <w:sz w:val="24"/>
      <w:u w:val="none"/>
    </w:rPr>
  </w:style>
  <w:style w:styleId="Style_13_ch" w:type="character">
    <w:name w:val="HTML Variable"/>
    <w:link w:val="Style_13"/>
    <w:rPr>
      <w:rFonts w:ascii="Arial" w:hAnsi="Arial"/>
      <w:color w:val="0000FF"/>
      <w:sz w:val="24"/>
      <w:u w:val="none"/>
    </w:rPr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3" w:type="paragraph">
    <w:name w:val="Table!"/>
    <w:next w:val="Style_4"/>
    <w:link w:val="Style_3_ch"/>
    <w:pPr>
      <w:widowControl w:val="0"/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6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Application!Приложение"/>
    <w:link w:val="Style_16_ch"/>
    <w:pPr>
      <w:widowControl w:val="0"/>
      <w:spacing w:after="120" w:before="120"/>
      <w:ind/>
      <w:jc w:val="right"/>
    </w:pPr>
    <w:rPr>
      <w:rFonts w:ascii="Arial" w:hAnsi="Arial"/>
      <w:b w:val="1"/>
      <w:sz w:val="32"/>
    </w:rPr>
  </w:style>
  <w:style w:styleId="Style_16_ch" w:type="character">
    <w:name w:val="Application!Приложение"/>
    <w:link w:val="Style_16"/>
    <w:rPr>
      <w:rFonts w:ascii="Arial" w:hAnsi="Arial"/>
      <w:b w:val="1"/>
      <w:sz w:val="32"/>
    </w:rPr>
  </w:style>
  <w:style w:styleId="Style_17" w:type="paragraph">
    <w:name w:val="heading 5"/>
    <w:next w:val="Style_6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Balloon Text"/>
    <w:basedOn w:val="Style_6"/>
    <w:link w:val="Style_18_ch"/>
    <w:rPr>
      <w:sz w:val="16"/>
    </w:rPr>
  </w:style>
  <w:style w:styleId="Style_18_ch" w:type="character">
    <w:name w:val="Balloon Text"/>
    <w:basedOn w:val="Style_6_ch"/>
    <w:link w:val="Style_18"/>
    <w:rPr>
      <w:sz w:val="16"/>
    </w:rPr>
  </w:style>
  <w:style w:styleId="Style_19" w:type="paragraph">
    <w:name w:val="heading 1"/>
    <w:basedOn w:val="Style_6"/>
    <w:next w:val="Style_6"/>
    <w:link w:val="Style_19_ch"/>
    <w:uiPriority w:val="9"/>
    <w:qFormat/>
    <w:pPr>
      <w:widowControl w:val="0"/>
      <w:ind/>
      <w:jc w:val="center"/>
      <w:outlineLvl w:val="0"/>
    </w:pPr>
    <w:rPr>
      <w:b w:val="1"/>
      <w:sz w:val="32"/>
    </w:rPr>
  </w:style>
  <w:style w:styleId="Style_19_ch" w:type="character">
    <w:name w:val="heading 1"/>
    <w:basedOn w:val="Style_6_ch"/>
    <w:link w:val="Style_19"/>
    <w:rPr>
      <w:b w:val="1"/>
      <w:sz w:val="32"/>
    </w:rPr>
  </w:style>
  <w:style w:styleId="Style_20" w:type="paragraph">
    <w:name w:val="Hyperlink"/>
    <w:link w:val="Style_20_ch"/>
    <w:rPr>
      <w:color w:val="0000FF"/>
      <w:u w:val="none"/>
    </w:rPr>
  </w:style>
  <w:style w:styleId="Style_20_ch" w:type="character">
    <w:name w:val="Hyperlink"/>
    <w:link w:val="Style_20"/>
    <w:rPr>
      <w:color w:val="0000FF"/>
      <w:u w:val="non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Body Text"/>
    <w:basedOn w:val="Style_6"/>
    <w:link w:val="Style_24_ch"/>
  </w:style>
  <w:style w:styleId="Style_24_ch" w:type="character">
    <w:name w:val="Body Text"/>
    <w:basedOn w:val="Style_6_ch"/>
    <w:link w:val="Style_24"/>
  </w:style>
  <w:style w:styleId="Style_25" w:type="paragraph">
    <w:name w:val="ConsPlusNormal"/>
    <w:link w:val="Style_25_ch"/>
    <w:pPr>
      <w:widowControl w:val="0"/>
      <w:ind w:firstLine="720" w:left="0"/>
    </w:pPr>
    <w:rPr>
      <w:rFonts w:ascii="Arial" w:hAnsi="Arial"/>
    </w:rPr>
  </w:style>
  <w:style w:styleId="Style_25_ch" w:type="character">
    <w:name w:val="ConsPlusNormal"/>
    <w:link w:val="Style_25"/>
    <w:rPr>
      <w:rFonts w:ascii="Arial" w:hAnsi="Arial"/>
    </w:rPr>
  </w:style>
  <w:style w:styleId="Style_26" w:type="paragraph">
    <w:name w:val="toc 9"/>
    <w:next w:val="Style_6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6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itle!Название НПА"/>
    <w:basedOn w:val="Style_6"/>
    <w:link w:val="Style_28_ch"/>
    <w:pPr>
      <w:widowControl w:val="0"/>
      <w:spacing w:after="60" w:before="240"/>
      <w:ind/>
      <w:jc w:val="center"/>
      <w:outlineLvl w:val="0"/>
    </w:pPr>
    <w:rPr>
      <w:b w:val="1"/>
      <w:sz w:val="32"/>
    </w:rPr>
  </w:style>
  <w:style w:styleId="Style_28_ch" w:type="character">
    <w:name w:val="Title!Название НПА"/>
    <w:basedOn w:val="Style_6_ch"/>
    <w:link w:val="Style_28"/>
    <w:rPr>
      <w:b w:val="1"/>
      <w:sz w:val="32"/>
    </w:rPr>
  </w:style>
  <w:style w:styleId="Style_1" w:type="paragraph">
    <w:name w:val="List Paragraph"/>
    <w:basedOn w:val="Style_6"/>
    <w:link w:val="Style_1_ch"/>
    <w:pPr>
      <w:widowControl w:val="0"/>
      <w:ind w:firstLine="0" w:left="720"/>
      <w:contextualSpacing w:val="1"/>
    </w:pPr>
  </w:style>
  <w:style w:styleId="Style_1_ch" w:type="character">
    <w:name w:val="List Paragraph"/>
    <w:basedOn w:val="Style_6_ch"/>
    <w:link w:val="Style_1"/>
  </w:style>
  <w:style w:styleId="Style_29" w:type="paragraph">
    <w:name w:val="annotation text"/>
    <w:basedOn w:val="Style_6"/>
    <w:link w:val="Style_29_ch"/>
    <w:rPr>
      <w:rFonts w:ascii="Courier" w:hAnsi="Courier"/>
      <w:sz w:val="22"/>
    </w:rPr>
  </w:style>
  <w:style w:styleId="Style_29_ch" w:type="character">
    <w:name w:val="annotation text"/>
    <w:basedOn w:val="Style_6_ch"/>
    <w:link w:val="Style_29"/>
    <w:rPr>
      <w:rFonts w:ascii="Courier" w:hAnsi="Courier"/>
      <w:sz w:val="22"/>
    </w:rPr>
  </w:style>
  <w:style w:styleId="Style_30" w:type="paragraph">
    <w:name w:val="toc 5"/>
    <w:next w:val="Style_6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Nonformat"/>
    <w:link w:val="Style_31_ch"/>
    <w:pPr>
      <w:widowControl w:val="0"/>
      <w:ind/>
    </w:pPr>
    <w:rPr>
      <w:rFonts w:ascii="Courier New" w:hAnsi="Courier New"/>
    </w:rPr>
  </w:style>
  <w:style w:styleId="Style_31_ch" w:type="character">
    <w:name w:val="ConsPlusNonformat"/>
    <w:link w:val="Style_31"/>
    <w:rPr>
      <w:rFonts w:ascii="Courier New" w:hAnsi="Courier New"/>
    </w:rPr>
  </w:style>
  <w:style w:styleId="Style_32" w:type="paragraph">
    <w:name w:val="Subtitle"/>
    <w:next w:val="Style_6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6"/>
    <w:link w:val="Style_33_ch"/>
    <w:uiPriority w:val="10"/>
    <w:qFormat/>
    <w:pPr>
      <w:widowControl w:val="0"/>
      <w:ind/>
      <w:jc w:val="center"/>
    </w:pPr>
  </w:style>
  <w:style w:styleId="Style_33_ch" w:type="character">
    <w:name w:val="Title"/>
    <w:basedOn w:val="Style_6_ch"/>
    <w:link w:val="Style_33"/>
  </w:style>
  <w:style w:styleId="Style_34" w:type="paragraph">
    <w:name w:val="heading 4"/>
    <w:basedOn w:val="Style_6"/>
    <w:link w:val="Style_34_ch"/>
    <w:uiPriority w:val="9"/>
    <w:qFormat/>
    <w:pPr>
      <w:widowControl w:val="0"/>
      <w:ind/>
      <w:outlineLvl w:val="3"/>
    </w:pPr>
    <w:rPr>
      <w:b w:val="1"/>
      <w:sz w:val="26"/>
    </w:rPr>
  </w:style>
  <w:style w:styleId="Style_34_ch" w:type="character">
    <w:name w:val="heading 4"/>
    <w:basedOn w:val="Style_6_ch"/>
    <w:link w:val="Style_34"/>
    <w:rPr>
      <w:b w:val="1"/>
      <w:sz w:val="26"/>
    </w:rPr>
  </w:style>
  <w:style w:styleId="Style_35" w:type="paragraph">
    <w:name w:val="heading 2"/>
    <w:basedOn w:val="Style_6"/>
    <w:link w:val="Style_35_ch"/>
    <w:uiPriority w:val="9"/>
    <w:qFormat/>
    <w:pPr>
      <w:widowControl w:val="0"/>
      <w:ind/>
      <w:jc w:val="center"/>
      <w:outlineLvl w:val="1"/>
    </w:pPr>
    <w:rPr>
      <w:b w:val="1"/>
      <w:sz w:val="30"/>
    </w:rPr>
  </w:style>
  <w:style w:styleId="Style_35_ch" w:type="character">
    <w:name w:val="heading 2"/>
    <w:basedOn w:val="Style_6_ch"/>
    <w:link w:val="Style_35"/>
    <w:rPr>
      <w:b w:val="1"/>
      <w:sz w:val="30"/>
    </w:rPr>
  </w:style>
  <w:style w:styleId="Style_5" w:type="paragraph">
    <w:name w:val="ConsPlusCel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36" w:type="paragraph">
    <w:name w:val="No Spacing"/>
    <w:link w:val="Style_36_ch"/>
    <w:pPr>
      <w:widowControl w:val="0"/>
      <w:ind w:firstLine="567" w:left="0"/>
      <w:jc w:val="both"/>
    </w:pPr>
    <w:rPr>
      <w:rFonts w:ascii="Arial" w:hAnsi="Arial"/>
      <w:sz w:val="24"/>
    </w:rPr>
  </w:style>
  <w:style w:styleId="Style_36_ch" w:type="character">
    <w:name w:val="No Spacing"/>
    <w:link w:val="Style_36"/>
    <w:rPr>
      <w:rFonts w:ascii="Arial" w:hAnsi="Arial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List 3"/>
    <w:basedOn w:val="Style_2"/>
    <w:rPr>
      <w:rFonts w:ascii="Arial" w:hAnsi="Arial"/>
    </w:rPr>
    <w:tblPr>
      <w:tblBorders>
        <w:top w:color="000000" w:sz="12" w:val="single"/>
        <w:left w:color="000000" w:sz="4" w:val="nil"/>
        <w:bottom w:color="000000" w:sz="12" w:val="single"/>
        <w:right w:color="000000" w:sz="4" w:val="nil"/>
        <w:insideH w:color="000000" w:sz="6" w:val="single"/>
        <w:insideV w:color="000000" w:sz="4" w:val="nil"/>
      </w:tblBorders>
    </w:tblPr>
  </w:style>
  <w:style w:styleId="Style_3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2026-03-26T09:53:45Z</dcterms:created>
  <dcterms:modified xsi:type="dcterms:W3CDTF">2026-03-27T07:46:41Z</dcterms:modified>
</cp:coreProperties>
</file>