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ectPr>
          <w:pgSz w:h="16838" w:orient="portrait" w:w="11906"/>
          <w:pgMar w:bottom="851" w:footer="709" w:gutter="0" w:header="709" w:left="1701" w:right="851" w:top="851"/>
        </w:sect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61"/>
        <w:gridCol w:w="5245"/>
      </w:tblGrid>
      <w:tr>
        <w:tc>
          <w:tcPr>
            <w:tcW w:type="dxa" w:w="43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2000000">
            <w:pPr>
              <w:pStyle w:val="Style_2"/>
              <w:widowControl w:val="1"/>
              <w:ind w:right="-1"/>
              <w:rPr>
                <w:sz w:val="28"/>
              </w:rPr>
            </w:pPr>
          </w:p>
        </w:tc>
        <w:tc>
          <w:tcPr>
            <w:tcW w:type="dxa" w:w="52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3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  <w:p w14:paraId="04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</w:t>
            </w:r>
            <w:r>
              <w:rPr>
                <w:sz w:val="28"/>
              </w:rPr>
              <w:t>ем</w:t>
            </w:r>
            <w:r>
              <w:rPr>
                <w:sz w:val="28"/>
              </w:rPr>
              <w:t xml:space="preserve"> администрации</w:t>
            </w:r>
          </w:p>
          <w:p w14:paraId="05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</w:t>
            </w:r>
          </w:p>
          <w:p w14:paraId="06000000">
            <w:pPr>
              <w:widowControl w:val="1"/>
              <w:tabs>
                <w:tab w:leader="none" w:pos="2670" w:val="left"/>
              </w:tabs>
              <w:ind w:firstLine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 xml:space="preserve">13.04.2026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363</w:t>
            </w:r>
          </w:p>
          <w:p w14:paraId="07000000">
            <w:pPr>
              <w:pStyle w:val="Style_2"/>
              <w:widowControl w:val="1"/>
              <w:ind w:right="-1"/>
              <w:rPr>
                <w:sz w:val="28"/>
              </w:rPr>
            </w:pPr>
          </w:p>
        </w:tc>
      </w:tr>
    </w:tbl>
    <w:p w14:paraId="08000000">
      <w:pPr>
        <w:pStyle w:val="Style_2"/>
        <w:widowControl w:val="1"/>
        <w:ind w:right="-1"/>
        <w:rPr>
          <w:sz w:val="28"/>
        </w:rPr>
      </w:pPr>
    </w:p>
    <w:p w14:paraId="09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 комиссии по согласованию создания и включения в реестр мест (площадок) накопления твердых коммунальных отходов на территории Крапивинского муниципального округа</w:t>
      </w:r>
    </w:p>
    <w:p w14:paraId="0A000000">
      <w:pPr>
        <w:widowControl w:val="1"/>
        <w:ind w:firstLine="708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3085"/>
        <w:gridCol w:w="6521"/>
      </w:tblGrid>
      <w:tr>
        <w:trPr>
          <w:trHeight w:hRule="atLeast" w:val="979"/>
        </w:trPr>
        <w:tc>
          <w:tcPr>
            <w:tcW w:type="dxa" w:w="3085"/>
          </w:tcPr>
          <w:p w14:paraId="0B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Арнольд</w:t>
            </w:r>
          </w:p>
          <w:p w14:paraId="0C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Фридриховна</w:t>
            </w:r>
          </w:p>
        </w:tc>
        <w:tc>
          <w:tcPr>
            <w:tcW w:type="dxa" w:w="6521"/>
          </w:tcPr>
          <w:p w14:paraId="0D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первый заместитель главы Крапивинского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(по жилищно-коммунальному хозяйству, капитальному строительству и дорожному хозяйству)</w:t>
            </w:r>
            <w:r>
              <w:rPr>
                <w:rFonts w:ascii="Times New Roman" w:hAnsi="Times New Roman"/>
                <w:sz w:val="28"/>
              </w:rPr>
              <w:t>, председатель комиссии;</w:t>
            </w:r>
          </w:p>
          <w:p w14:paraId="0E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491"/>
        </w:trPr>
        <w:tc>
          <w:tcPr>
            <w:tcW w:type="dxa" w:w="3085"/>
          </w:tcPr>
          <w:p w14:paraId="0F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Сухорукова </w:t>
            </w:r>
          </w:p>
          <w:p w14:paraId="10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Юлия Викторовна  </w:t>
            </w:r>
          </w:p>
        </w:tc>
        <w:tc>
          <w:tcPr>
            <w:tcW w:type="dxa" w:w="6521"/>
          </w:tcPr>
          <w:p w14:paraId="11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</w:rPr>
              <w:t>муниципального казенного учреждения «У</w:t>
            </w:r>
            <w:r>
              <w:rPr>
                <w:rFonts w:ascii="Times New Roman" w:hAnsi="Times New Roman"/>
                <w:sz w:val="28"/>
              </w:rPr>
              <w:t xml:space="preserve">правление </w:t>
            </w:r>
            <w:r>
              <w:rPr>
                <w:rFonts w:ascii="Times New Roman" w:hAnsi="Times New Roman"/>
                <w:sz w:val="28"/>
              </w:rPr>
              <w:t>по жизнеобеспечению и строительству администрации Крапиви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ского муниципального округа»</w:t>
            </w:r>
            <w:r>
              <w:rPr>
                <w:rFonts w:ascii="Times New Roman" w:hAnsi="Times New Roman"/>
                <w:sz w:val="28"/>
              </w:rPr>
              <w:t>, заместитель председателя комиссии;</w:t>
            </w:r>
          </w:p>
          <w:p w14:paraId="12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491"/>
        </w:trPr>
        <w:tc>
          <w:tcPr>
            <w:tcW w:type="dxa" w:w="3085"/>
          </w:tcPr>
          <w:p w14:paraId="13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Мясоедова</w:t>
            </w:r>
          </w:p>
          <w:p w14:paraId="14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Алексеевна</w:t>
            </w:r>
          </w:p>
        </w:tc>
        <w:tc>
          <w:tcPr>
            <w:tcW w:type="dxa" w:w="6521"/>
          </w:tcPr>
          <w:p w14:paraId="15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главный специалист</w:t>
            </w:r>
            <w:r>
              <w:rPr>
                <w:rFonts w:ascii="Times New Roman" w:hAnsi="Times New Roman"/>
                <w:sz w:val="28"/>
              </w:rPr>
              <w:t xml:space="preserve"> муниципального казенного учреждения «У</w:t>
            </w:r>
            <w:r>
              <w:rPr>
                <w:rFonts w:ascii="Times New Roman" w:hAnsi="Times New Roman"/>
                <w:sz w:val="28"/>
              </w:rPr>
              <w:t xml:space="preserve">правление </w:t>
            </w:r>
            <w:r>
              <w:rPr>
                <w:rFonts w:ascii="Times New Roman" w:hAnsi="Times New Roman"/>
                <w:sz w:val="28"/>
              </w:rPr>
              <w:t>по жизнеобеспечению и строительству администрации Крапиви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ского муниципального округа»</w:t>
            </w:r>
            <w:r>
              <w:rPr>
                <w:rFonts w:ascii="Times New Roman" w:hAnsi="Times New Roman"/>
                <w:sz w:val="28"/>
              </w:rPr>
              <w:t>, секретарь комиссии;</w:t>
            </w:r>
          </w:p>
          <w:p w14:paraId="16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292"/>
        </w:trPr>
        <w:tc>
          <w:tcPr>
            <w:tcW w:type="dxa" w:w="3085"/>
          </w:tcPr>
          <w:p w14:paraId="17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type="dxa" w:w="6521"/>
          </w:tcPr>
          <w:p w14:paraId="18000000">
            <w:pPr>
              <w:widowControl w:val="1"/>
              <w:ind w:firstLine="708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04"/>
        </w:trPr>
        <w:tc>
          <w:tcPr>
            <w:tcW w:type="dxa" w:w="3085"/>
          </w:tcPr>
          <w:p w14:paraId="19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Мирошников</w:t>
            </w:r>
          </w:p>
          <w:p w14:paraId="1A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Юрьевич</w:t>
            </w:r>
          </w:p>
        </w:tc>
        <w:tc>
          <w:tcPr>
            <w:tcW w:type="dxa" w:w="6521"/>
          </w:tcPr>
          <w:p w14:paraId="1B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начальник отдела архитектуры и градостроительства администрации Крапивинского муниципального округа</w:t>
            </w:r>
          </w:p>
          <w:p w14:paraId="1C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491"/>
        </w:trPr>
        <w:tc>
          <w:tcPr>
            <w:tcW w:type="dxa" w:w="3085"/>
          </w:tcPr>
          <w:p w14:paraId="1D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Ларина</w:t>
            </w:r>
          </w:p>
          <w:p w14:paraId="1E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Екатерина Валентиновна</w:t>
            </w:r>
          </w:p>
        </w:tc>
        <w:tc>
          <w:tcPr>
            <w:tcW w:type="dxa" w:w="6521"/>
          </w:tcPr>
          <w:p w14:paraId="1F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>
              <w:rPr>
                <w:rFonts w:ascii="Times New Roman" w:hAnsi="Times New Roman"/>
                <w:sz w:val="28"/>
              </w:rPr>
              <w:t>ред</w:t>
            </w:r>
            <w:r>
              <w:rPr>
                <w:rFonts w:ascii="Times New Roman" w:hAnsi="Times New Roman"/>
                <w:sz w:val="28"/>
              </w:rPr>
              <w:t>седател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Комитет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по управлению муниципальным имуществом администрации Крапивинского муниципального округа</w:t>
            </w:r>
          </w:p>
          <w:p w14:paraId="20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880"/>
        </w:trPr>
        <w:tc>
          <w:tcPr>
            <w:tcW w:type="dxa" w:w="3085"/>
          </w:tcPr>
          <w:p w14:paraId="21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Ковалевский</w:t>
            </w:r>
          </w:p>
          <w:p w14:paraId="22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Витальевич</w:t>
            </w:r>
          </w:p>
        </w:tc>
        <w:tc>
          <w:tcPr>
            <w:tcW w:type="dxa" w:w="6521"/>
          </w:tcPr>
          <w:p w14:paraId="23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</w:t>
            </w:r>
            <w:r>
              <w:rPr>
                <w:rFonts w:ascii="Times New Roman" w:hAnsi="Times New Roman"/>
                <w:sz w:val="28"/>
              </w:rPr>
              <w:t>аместитель начальника отдела сельского хозяйства, экологии и лесоустройства</w:t>
            </w:r>
            <w:r>
              <w:rPr>
                <w:rFonts w:ascii="Times New Roman" w:hAnsi="Times New Roman"/>
                <w:sz w:val="28"/>
              </w:rPr>
              <w:t xml:space="preserve"> администрации Крапивинского муниципального округа</w:t>
            </w:r>
          </w:p>
          <w:p w14:paraId="24000000">
            <w:pPr>
              <w:widowControl w:val="1"/>
              <w:ind w:firstLine="0"/>
              <w:rPr>
                <w:rFonts w:ascii="Times New Roman" w:hAnsi="Times New Roman"/>
                <w:sz w:val="10"/>
              </w:rPr>
            </w:pPr>
          </w:p>
        </w:tc>
      </w:tr>
      <w:tr>
        <w:trPr>
          <w:trHeight w:hRule="atLeast" w:val="980"/>
        </w:trPr>
        <w:tc>
          <w:tcPr>
            <w:tcW w:type="dxa" w:w="3085"/>
          </w:tcPr>
          <w:p w14:paraId="25000000">
            <w:pPr>
              <w:widowControl w:val="1"/>
              <w:ind w:firstLine="708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521"/>
          </w:tcPr>
          <w:p w14:paraId="26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начальник </w:t>
            </w:r>
            <w:r>
              <w:rPr>
                <w:rFonts w:ascii="Times New Roman" w:hAnsi="Times New Roman"/>
                <w:sz w:val="28"/>
              </w:rPr>
              <w:t xml:space="preserve">отдела 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z w:val="28"/>
              </w:rPr>
              <w:t xml:space="preserve"> казенно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z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«Территориальное управление администрации Крапивинского муниципального округа»</w:t>
            </w:r>
            <w:r>
              <w:rPr>
                <w:rFonts w:ascii="Times New Roman" w:hAnsi="Times New Roman"/>
                <w:sz w:val="28"/>
              </w:rPr>
              <w:t xml:space="preserve">, по территориальной принадлежности </w:t>
            </w:r>
          </w:p>
        </w:tc>
      </w:tr>
    </w:tbl>
    <w:p w14:paraId="27000000">
      <w:pPr>
        <w:widowControl w:val="1"/>
        <w:ind w:firstLine="708"/>
        <w:rPr>
          <w:rFonts w:ascii="Times New Roman" w:hAnsi="Times New Roman"/>
          <w:sz w:val="28"/>
        </w:rPr>
      </w:pPr>
    </w:p>
    <w:p w14:paraId="28000000">
      <w:pPr>
        <w:widowControl w:val="1"/>
        <w:ind w:firstLine="708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070"/>
        <w:gridCol w:w="4536"/>
      </w:tblGrid>
      <w:tr>
        <w:tc>
          <w:tcPr>
            <w:tcW w:type="dxa" w:w="5070"/>
            <w:shd w:fill="auto" w:val="clear"/>
          </w:tcPr>
          <w:p w14:paraId="29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</w:t>
            </w:r>
          </w:p>
        </w:tc>
        <w:tc>
          <w:tcPr>
            <w:tcW w:type="dxa" w:w="4536"/>
            <w:shd w:fill="auto" w:val="clear"/>
          </w:tcPr>
          <w:p w14:paraId="2A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2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4536"/>
            <w:shd w:fill="auto" w:val="clear"/>
          </w:tcPr>
          <w:p w14:paraId="2C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Н.Ф. Арнольд</w:t>
            </w:r>
          </w:p>
        </w:tc>
      </w:tr>
    </w:tbl>
    <w:p w14:paraId="30000000">
      <w:pPr>
        <w:widowControl w:val="1"/>
        <w:ind w:firstLine="708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361"/>
        <w:gridCol w:w="5103"/>
      </w:tblGrid>
      <w:tr>
        <w:tc>
          <w:tcPr>
            <w:tcW w:type="dxa" w:w="436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1000000">
            <w:pPr>
              <w:pStyle w:val="Style_2"/>
              <w:widowControl w:val="1"/>
              <w:ind w:right="-1"/>
              <w:rPr>
                <w:sz w:val="28"/>
              </w:rPr>
            </w:pPr>
          </w:p>
        </w:tc>
        <w:tc>
          <w:tcPr>
            <w:tcW w:type="dxa" w:w="510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32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УТВЕРЖДЕНО</w:t>
            </w:r>
          </w:p>
          <w:p w14:paraId="33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постановлени</w:t>
            </w:r>
            <w:r>
              <w:rPr>
                <w:sz w:val="28"/>
              </w:rPr>
              <w:t>ем</w:t>
            </w:r>
            <w:r>
              <w:rPr>
                <w:sz w:val="28"/>
              </w:rPr>
              <w:t xml:space="preserve"> администрации</w:t>
            </w:r>
          </w:p>
          <w:p w14:paraId="34000000">
            <w:pPr>
              <w:pStyle w:val="Style_2"/>
              <w:widowControl w:val="1"/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</w:t>
            </w:r>
          </w:p>
          <w:p w14:paraId="35000000">
            <w:pPr>
              <w:widowControl w:val="1"/>
              <w:tabs>
                <w:tab w:leader="none" w:pos="2670" w:val="left"/>
              </w:tabs>
              <w:ind w:firstLine="0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 xml:space="preserve">13.04.2026 </w:t>
            </w: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363</w:t>
            </w:r>
          </w:p>
          <w:p w14:paraId="36000000">
            <w:pPr>
              <w:pStyle w:val="Style_2"/>
              <w:widowControl w:val="1"/>
              <w:ind w:right="-1"/>
              <w:rPr>
                <w:sz w:val="28"/>
              </w:rPr>
            </w:pPr>
          </w:p>
        </w:tc>
      </w:tr>
    </w:tbl>
    <w:p w14:paraId="37000000">
      <w:pPr>
        <w:pStyle w:val="Style_2"/>
        <w:widowControl w:val="1"/>
        <w:ind w:right="-1"/>
        <w:rPr>
          <w:sz w:val="28"/>
        </w:rPr>
      </w:pPr>
    </w:p>
    <w:p w14:paraId="38000000">
      <w:pPr>
        <w:pStyle w:val="Style_2"/>
        <w:widowControl w:val="1"/>
        <w:ind w:right="-1"/>
        <w:rPr>
          <w:sz w:val="28"/>
        </w:rPr>
      </w:pPr>
    </w:p>
    <w:p w14:paraId="39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Положение о </w:t>
      </w:r>
      <w:r>
        <w:rPr>
          <w:rFonts w:ascii="Times New Roman" w:hAnsi="Times New Roman"/>
          <w:b w:val="1"/>
          <w:sz w:val="28"/>
        </w:rPr>
        <w:t>комиссии по согласованию создания и включения в реестр мест (площадок) накопления твердых коммунальных отходов на территории Крапивинского муниципального округа</w:t>
      </w:r>
    </w:p>
    <w:p w14:paraId="3A000000">
      <w:pPr>
        <w:widowControl w:val="1"/>
        <w:ind w:firstLine="708"/>
        <w:rPr>
          <w:rFonts w:ascii="Times New Roman" w:hAnsi="Times New Roman"/>
          <w:sz w:val="28"/>
        </w:rPr>
      </w:pPr>
    </w:p>
    <w:p w14:paraId="3B000000">
      <w:pPr>
        <w:widowControl w:val="1"/>
        <w:ind w:firstLine="708"/>
        <w:rPr>
          <w:rFonts w:ascii="Times New Roman" w:hAnsi="Times New Roman"/>
          <w:sz w:val="28"/>
        </w:rPr>
      </w:pPr>
    </w:p>
    <w:p w14:paraId="3C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</w:t>
      </w:r>
      <w:r>
        <w:rPr>
          <w:rFonts w:ascii="Times New Roman" w:hAnsi="Times New Roman"/>
          <w:sz w:val="28"/>
        </w:rPr>
        <w:t>омисси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по согласованию создания и включения в реестр мест (площадок) накопления твердых коммунальных отходов на территории Крапивинского муниципального округа</w:t>
      </w:r>
      <w:r>
        <w:rPr>
          <w:rFonts w:ascii="Times New Roman" w:hAnsi="Times New Roman"/>
          <w:sz w:val="28"/>
        </w:rPr>
        <w:t xml:space="preserve"> (далее – Комиссия) </w:t>
      </w:r>
      <w:r>
        <w:rPr>
          <w:rFonts w:ascii="Times New Roman" w:hAnsi="Times New Roman"/>
          <w:sz w:val="28"/>
        </w:rPr>
        <w:t xml:space="preserve">является постоянно действующим коллегиальным органом для рассмотрения вопросов, касающихся определения мест (площадок) накопления твердых коммунальных отходов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ТКО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включения в реестр мест (площадок) накопления твердых коммунальных отходов на территории Крапивинского муниципального округа.</w:t>
      </w:r>
    </w:p>
    <w:p w14:paraId="3D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 в своей деятельности руководствуется действующим законодательством Российской Федерации и настоящим Положением.</w:t>
      </w:r>
    </w:p>
    <w:p w14:paraId="3E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Задачей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является определение мест (площадок) накопления ТКО на территории </w:t>
      </w:r>
      <w:r>
        <w:rPr>
          <w:rFonts w:ascii="Times New Roman" w:hAnsi="Times New Roman"/>
          <w:sz w:val="28"/>
        </w:rPr>
        <w:t>Крапивинского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3F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Функции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омиссии:</w:t>
      </w:r>
    </w:p>
    <w:p w14:paraId="40000000">
      <w:pPr>
        <w:pStyle w:val="Style_4"/>
        <w:widowControl w:val="1"/>
        <w:numPr>
          <w:ilvl w:val="0"/>
          <w:numId w:val="1"/>
        </w:numPr>
        <w:spacing w:after="0" w:line="240" w:lineRule="auto"/>
        <w:ind w:hanging="357" w:left="10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мест (площадок) накопления ТКО;</w:t>
      </w:r>
    </w:p>
    <w:p w14:paraId="41000000">
      <w:pPr>
        <w:pStyle w:val="Style_4"/>
        <w:widowControl w:val="1"/>
        <w:numPr>
          <w:ilvl w:val="0"/>
          <w:numId w:val="1"/>
        </w:numPr>
        <w:spacing w:after="0" w:line="240" w:lineRule="auto"/>
        <w:ind w:hanging="357" w:left="10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</w:t>
      </w:r>
      <w:r>
        <w:rPr>
          <w:rFonts w:ascii="Times New Roman" w:hAnsi="Times New Roman"/>
          <w:sz w:val="28"/>
        </w:rPr>
        <w:t xml:space="preserve">ок </w:t>
      </w:r>
      <w:r>
        <w:rPr>
          <w:rFonts w:ascii="Times New Roman" w:hAnsi="Times New Roman"/>
          <w:sz w:val="28"/>
        </w:rPr>
        <w:t>физич</w:t>
      </w:r>
      <w:r>
        <w:rPr>
          <w:rFonts w:ascii="Times New Roman" w:hAnsi="Times New Roman"/>
          <w:sz w:val="28"/>
        </w:rPr>
        <w:t>еских лиц, юридических лиц</w:t>
      </w:r>
      <w:r>
        <w:rPr>
          <w:rFonts w:ascii="Times New Roman" w:hAnsi="Times New Roman"/>
          <w:sz w:val="28"/>
        </w:rPr>
        <w:t>, индивидуальны</w:t>
      </w:r>
      <w:r>
        <w:rPr>
          <w:rFonts w:ascii="Times New Roman" w:hAnsi="Times New Roman"/>
          <w:sz w:val="28"/>
        </w:rPr>
        <w:t xml:space="preserve">х предпринимателей </w:t>
      </w:r>
      <w:r>
        <w:rPr>
          <w:rFonts w:ascii="Times New Roman" w:hAnsi="Times New Roman"/>
          <w:spacing w:val="2"/>
          <w:sz w:val="28"/>
        </w:rPr>
        <w:t>о согласовании создания места (площадки) накопления</w:t>
      </w:r>
      <w:r>
        <w:rPr>
          <w:rFonts w:ascii="Times New Roman" w:hAnsi="Times New Roman"/>
          <w:spacing w:val="2"/>
          <w:sz w:val="28"/>
        </w:rPr>
        <w:t xml:space="preserve"> ТКО;</w:t>
      </w:r>
    </w:p>
    <w:p w14:paraId="42000000">
      <w:pPr>
        <w:pStyle w:val="Style_4"/>
        <w:widowControl w:val="1"/>
        <w:numPr>
          <w:ilvl w:val="0"/>
          <w:numId w:val="1"/>
        </w:numPr>
        <w:spacing w:after="0" w:line="240" w:lineRule="auto"/>
        <w:ind w:hanging="357" w:left="10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заяв</w:t>
      </w:r>
      <w:r>
        <w:rPr>
          <w:rFonts w:ascii="Times New Roman" w:hAnsi="Times New Roman"/>
          <w:sz w:val="28"/>
        </w:rPr>
        <w:t xml:space="preserve">ок </w:t>
      </w:r>
      <w:r>
        <w:rPr>
          <w:rFonts w:ascii="Times New Roman" w:hAnsi="Times New Roman"/>
          <w:sz w:val="28"/>
        </w:rPr>
        <w:t>физич</w:t>
      </w:r>
      <w:r>
        <w:rPr>
          <w:rFonts w:ascii="Times New Roman" w:hAnsi="Times New Roman"/>
          <w:sz w:val="28"/>
        </w:rPr>
        <w:t>еских лиц, юридических лиц</w:t>
      </w:r>
      <w:r>
        <w:rPr>
          <w:rFonts w:ascii="Times New Roman" w:hAnsi="Times New Roman"/>
          <w:sz w:val="28"/>
        </w:rPr>
        <w:t>, индивидуальны</w:t>
      </w:r>
      <w:r>
        <w:rPr>
          <w:rFonts w:ascii="Times New Roman" w:hAnsi="Times New Roman"/>
          <w:sz w:val="28"/>
        </w:rPr>
        <w:t xml:space="preserve">х предпринимателей </w:t>
      </w:r>
      <w:r>
        <w:rPr>
          <w:rFonts w:ascii="Times New Roman" w:hAnsi="Times New Roman"/>
          <w:spacing w:val="2"/>
          <w:sz w:val="28"/>
        </w:rPr>
        <w:t>о в</w:t>
      </w:r>
      <w:r>
        <w:rPr>
          <w:rFonts w:ascii="Times New Roman" w:hAnsi="Times New Roman"/>
          <w:sz w:val="28"/>
        </w:rPr>
        <w:t>ключени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 о месте (площадке) накопления ТКО</w:t>
      </w:r>
      <w:r>
        <w:rPr>
          <w:rFonts w:ascii="Times New Roman" w:hAnsi="Times New Roman"/>
          <w:sz w:val="28"/>
        </w:rPr>
        <w:t xml:space="preserve"> в реестр мест (площадок) накопления </w:t>
      </w:r>
      <w:r>
        <w:rPr>
          <w:rFonts w:ascii="Times New Roman" w:hAnsi="Times New Roman"/>
          <w:sz w:val="28"/>
        </w:rPr>
        <w:t>ТКО;</w:t>
      </w:r>
    </w:p>
    <w:p w14:paraId="43000000">
      <w:pPr>
        <w:pStyle w:val="Style_4"/>
        <w:widowControl w:val="1"/>
        <w:numPr>
          <w:ilvl w:val="0"/>
          <w:numId w:val="1"/>
        </w:numPr>
        <w:spacing w:after="0" w:line="240" w:lineRule="auto"/>
        <w:ind w:hanging="357" w:left="10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на места (площадки) накопления ТКО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 целью их дальнейшего согласования;</w:t>
      </w:r>
    </w:p>
    <w:p w14:paraId="44000000">
      <w:pPr>
        <w:pStyle w:val="Style_4"/>
        <w:widowControl w:val="1"/>
        <w:numPr>
          <w:ilvl w:val="0"/>
          <w:numId w:val="1"/>
        </w:numPr>
        <w:spacing w:after="0" w:line="240" w:lineRule="auto"/>
        <w:ind w:hanging="357" w:left="10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внесение предложений, направленных на определение мест (площадок) накопления ТКО.</w:t>
      </w:r>
    </w:p>
    <w:p w14:paraId="45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Положение о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омиссии, ее численный и персональный состав утверждаются постановлением администрации Крапивинского муниципального округа. Комиссия состоит из председателя, заместителя председателя, секретаря и членов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омиссии.</w:t>
      </w:r>
    </w:p>
    <w:p w14:paraId="46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Основной формой работы Комиссии являются </w:t>
      </w:r>
      <w:r>
        <w:rPr>
          <w:rFonts w:ascii="Times New Roman" w:hAnsi="Times New Roman"/>
          <w:sz w:val="28"/>
        </w:rPr>
        <w:t xml:space="preserve">выездные заседания с осмотром </w:t>
      </w:r>
      <w:r>
        <w:rPr>
          <w:rFonts w:ascii="Times New Roman" w:hAnsi="Times New Roman"/>
          <w:sz w:val="28"/>
        </w:rPr>
        <w:t xml:space="preserve">территории существующего и предлагаемого места </w:t>
      </w:r>
      <w:r>
        <w:rPr>
          <w:rFonts w:ascii="Times New Roman" w:hAnsi="Times New Roman"/>
          <w:sz w:val="28"/>
        </w:rPr>
        <w:t>(площадки) накопления ТКО</w:t>
      </w:r>
      <w:r>
        <w:rPr>
          <w:rFonts w:ascii="Times New Roman" w:hAnsi="Times New Roman"/>
          <w:sz w:val="28"/>
        </w:rPr>
        <w:t>.</w:t>
      </w:r>
    </w:p>
    <w:p w14:paraId="47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Заседания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проводятся по мере необходимости или в случае поступления заявок </w:t>
      </w:r>
      <w:r>
        <w:rPr>
          <w:rFonts w:ascii="Times New Roman" w:hAnsi="Times New Roman"/>
          <w:spacing w:val="2"/>
          <w:sz w:val="28"/>
        </w:rPr>
        <w:t xml:space="preserve">о согласовании создания места (площадки) </w:t>
      </w:r>
      <w:r>
        <w:rPr>
          <w:rFonts w:ascii="Times New Roman" w:hAnsi="Times New Roman"/>
          <w:spacing w:val="2"/>
          <w:sz w:val="28"/>
        </w:rPr>
        <w:t xml:space="preserve">накопления </w:t>
      </w:r>
      <w:r>
        <w:rPr>
          <w:rFonts w:ascii="Times New Roman" w:hAnsi="Times New Roman"/>
          <w:spacing w:val="2"/>
          <w:sz w:val="28"/>
        </w:rPr>
        <w:t>ТКО и заявок о в</w:t>
      </w:r>
      <w:r>
        <w:rPr>
          <w:rFonts w:ascii="Times New Roman" w:hAnsi="Times New Roman"/>
          <w:sz w:val="28"/>
        </w:rPr>
        <w:t>ключени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сведений о месте (площадке) накопления ТКО</w:t>
      </w:r>
      <w:r>
        <w:rPr>
          <w:rFonts w:ascii="Times New Roman" w:hAnsi="Times New Roman"/>
          <w:sz w:val="28"/>
        </w:rPr>
        <w:t xml:space="preserve"> в реестр мест (площадок) накопления </w:t>
      </w:r>
      <w:r>
        <w:rPr>
          <w:rFonts w:ascii="Times New Roman" w:hAnsi="Times New Roman"/>
          <w:sz w:val="28"/>
        </w:rPr>
        <w:t>ТКО.</w:t>
      </w:r>
    </w:p>
    <w:p w14:paraId="48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 xml:space="preserve">Комиссия правомочна принимать решения при участии в ее работе не менее половины от общего числа ее членов. Члены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осуществляют свою деятельность на общественных началах.</w:t>
      </w:r>
    </w:p>
    <w:p w14:paraId="49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 Решение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считается принятым, если за него проголосовало более половины участвующих в заседании членов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омиссии.</w:t>
      </w:r>
    </w:p>
    <w:p w14:paraId="4A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. Руководство деятельностью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осуществляет председатель комиссии.</w:t>
      </w:r>
    </w:p>
    <w:p w14:paraId="4B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. Председатель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омиссии:</w:t>
      </w:r>
    </w:p>
    <w:p w14:paraId="4C000000">
      <w:pPr>
        <w:pStyle w:val="Style_4"/>
        <w:widowControl w:val="1"/>
        <w:numPr>
          <w:ilvl w:val="0"/>
          <w:numId w:val="2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определяет время проведения выездных заседаний Комиссии и круг вопросов, вносимых на рассмотрение;</w:t>
      </w:r>
    </w:p>
    <w:p w14:paraId="4D000000">
      <w:pPr>
        <w:pStyle w:val="Style_4"/>
        <w:widowControl w:val="1"/>
        <w:numPr>
          <w:ilvl w:val="0"/>
          <w:numId w:val="2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подготовку материалов для рассмотрения на заседании Комиссии;</w:t>
      </w:r>
    </w:p>
    <w:p w14:paraId="4E000000">
      <w:pPr>
        <w:pStyle w:val="Style_4"/>
        <w:widowControl w:val="1"/>
        <w:numPr>
          <w:ilvl w:val="0"/>
          <w:numId w:val="2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определяет повестку и проводит заседания Комиссии.</w:t>
      </w:r>
    </w:p>
    <w:p w14:paraId="4F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 xml:space="preserve">В отсутствие председателя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его обязанности исполняет заместитель предс</w:t>
      </w:r>
      <w:r>
        <w:rPr>
          <w:rFonts w:ascii="Times New Roman" w:hAnsi="Times New Roman"/>
          <w:sz w:val="28"/>
        </w:rPr>
        <w:t>едателя К</w:t>
      </w:r>
      <w:r>
        <w:rPr>
          <w:rFonts w:ascii="Times New Roman" w:hAnsi="Times New Roman"/>
          <w:sz w:val="28"/>
        </w:rPr>
        <w:t>омиссии.</w:t>
      </w:r>
    </w:p>
    <w:p w14:paraId="50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. Секретарь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омиссии:</w:t>
      </w:r>
    </w:p>
    <w:p w14:paraId="51000000">
      <w:pPr>
        <w:pStyle w:val="Style_4"/>
        <w:widowControl w:val="1"/>
        <w:numPr>
          <w:ilvl w:val="0"/>
          <w:numId w:val="3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формирует пакет документов на рассмотрение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омиссией;</w:t>
      </w:r>
    </w:p>
    <w:p w14:paraId="52000000">
      <w:pPr>
        <w:pStyle w:val="Style_4"/>
        <w:widowControl w:val="1"/>
        <w:numPr>
          <w:ilvl w:val="0"/>
          <w:numId w:val="3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ведет и оформляет </w:t>
      </w:r>
      <w:r>
        <w:rPr>
          <w:rFonts w:ascii="Times New Roman" w:hAnsi="Times New Roman"/>
          <w:sz w:val="28"/>
        </w:rPr>
        <w:t>документацию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омиссии;</w:t>
      </w:r>
    </w:p>
    <w:p w14:paraId="53000000">
      <w:pPr>
        <w:pStyle w:val="Style_4"/>
        <w:widowControl w:val="1"/>
        <w:numPr>
          <w:ilvl w:val="0"/>
          <w:numId w:val="3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организации выездного заседания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извещает членов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о месте, дате и времени заседания;</w:t>
      </w:r>
    </w:p>
    <w:p w14:paraId="54000000">
      <w:pPr>
        <w:pStyle w:val="Style_4"/>
        <w:widowControl w:val="1"/>
        <w:numPr>
          <w:ilvl w:val="0"/>
          <w:numId w:val="3"/>
        </w:numPr>
        <w:spacing w:after="0" w:line="240" w:lineRule="auto"/>
        <w:ind w:hanging="357" w:left="14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подготавливает проекты актов об определении</w:t>
      </w:r>
      <w:r>
        <w:rPr>
          <w:rFonts w:ascii="Times New Roman" w:hAnsi="Times New Roman"/>
          <w:sz w:val="28"/>
        </w:rPr>
        <w:t xml:space="preserve"> мест (площадок) накопления ТКО, проекты решений о согласовании (об отказе в согласовании) создания места (площадки) накопления ТКО, проекты решений </w:t>
      </w:r>
      <w:r>
        <w:rPr>
          <w:rFonts w:ascii="Times New Roman" w:hAnsi="Times New Roman"/>
          <w:sz w:val="28"/>
        </w:rPr>
        <w:t>о включении (</w:t>
      </w:r>
      <w:r>
        <w:rPr>
          <w:rFonts w:ascii="Times New Roman" w:hAnsi="Times New Roman"/>
          <w:sz w:val="28"/>
        </w:rPr>
        <w:t>об отказе во включении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сведений о месте (площадке) накопления </w:t>
      </w:r>
      <w:r>
        <w:rPr>
          <w:rFonts w:ascii="Times New Roman" w:hAnsi="Times New Roman"/>
          <w:sz w:val="28"/>
        </w:rPr>
        <w:t>ТКО</w:t>
      </w:r>
      <w:r>
        <w:rPr>
          <w:rFonts w:ascii="Times New Roman" w:hAnsi="Times New Roman"/>
          <w:sz w:val="28"/>
        </w:rPr>
        <w:t xml:space="preserve"> в реестр мест (площадок) накопления </w:t>
      </w:r>
      <w:r>
        <w:rPr>
          <w:rFonts w:ascii="Times New Roman" w:hAnsi="Times New Roman"/>
          <w:sz w:val="28"/>
        </w:rPr>
        <w:t>ТКО.</w:t>
      </w:r>
    </w:p>
    <w:p w14:paraId="55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 xml:space="preserve"> Члены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вправе вносить предложения о рассмотрении на заседаниях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омиссии вопросов, отнесенных к ее компетенции.</w:t>
      </w:r>
    </w:p>
    <w:p w14:paraId="56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. Результаты выездных заседаний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омиссии оформляются </w:t>
      </w:r>
      <w:r>
        <w:rPr>
          <w:rFonts w:ascii="Times New Roman" w:hAnsi="Times New Roman"/>
          <w:sz w:val="28"/>
        </w:rPr>
        <w:t>актом</w:t>
      </w:r>
      <w:r>
        <w:rPr>
          <w:rFonts w:ascii="Times New Roman" w:hAnsi="Times New Roman"/>
          <w:sz w:val="28"/>
        </w:rPr>
        <w:t xml:space="preserve"> об определении мест (площадок) накопления ТКО.</w:t>
      </w:r>
    </w:p>
    <w:p w14:paraId="57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. Решение комиссии может быть обжаловано в установленном законодательством порядке.</w:t>
      </w:r>
    </w:p>
    <w:p w14:paraId="58000000">
      <w:pPr>
        <w:widowControl w:val="1"/>
        <w:ind w:firstLine="708"/>
        <w:rPr>
          <w:rFonts w:ascii="Times New Roman" w:hAnsi="Times New Roman"/>
          <w:sz w:val="28"/>
        </w:rPr>
      </w:pPr>
    </w:p>
    <w:p w14:paraId="59000000">
      <w:pPr>
        <w:widowControl w:val="1"/>
        <w:ind w:firstLine="708"/>
        <w:rPr>
          <w:rFonts w:ascii="Times New Roman" w:hAnsi="Times New Roman"/>
          <w:sz w:val="28"/>
        </w:rPr>
      </w:pPr>
    </w:p>
    <w:p w14:paraId="5A000000">
      <w:pPr>
        <w:widowControl w:val="1"/>
        <w:ind w:firstLine="708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070"/>
        <w:gridCol w:w="4819"/>
      </w:tblGrid>
      <w:tr>
        <w:tc>
          <w:tcPr>
            <w:tcW w:type="dxa" w:w="5070"/>
            <w:shd w:fill="auto" w:val="clear"/>
          </w:tcPr>
          <w:p w14:paraId="5B000000">
            <w:pPr>
              <w:widowControl w:val="1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</w:t>
            </w:r>
          </w:p>
        </w:tc>
        <w:tc>
          <w:tcPr>
            <w:tcW w:type="dxa" w:w="4819"/>
            <w:shd w:fill="auto" w:val="clear"/>
          </w:tcPr>
          <w:p w14:paraId="5C000000">
            <w:pPr>
              <w:widowControl w:val="1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5D00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4819"/>
            <w:shd w:fill="auto" w:val="clear"/>
          </w:tcPr>
          <w:p w14:paraId="5E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5F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0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  <w:p w14:paraId="61000000">
            <w:pPr>
              <w:widowControl w:val="1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Н.Ф. Арнольд</w:t>
            </w:r>
          </w:p>
        </w:tc>
      </w:tr>
    </w:tbl>
    <w:p w14:paraId="62000000">
      <w:pPr>
        <w:widowControl w:val="1"/>
        <w:ind w:firstLine="708"/>
        <w:rPr>
          <w:rFonts w:ascii="Times New Roman" w:hAnsi="Times New Roman"/>
          <w:sz w:val="28"/>
        </w:rPr>
      </w:pPr>
    </w:p>
    <w:sectPr>
      <w:pgSz w:h="16838" w:orient="portrait" w:w="11906"/>
      <w:pgMar w:bottom="567" w:footer="709" w:gutter="0" w:header="709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06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78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50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22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94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66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38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10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828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ocdata"/>
    <w:basedOn w:val="Style_5"/>
    <w:link w:val="Style_12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12_ch" w:type="character">
    <w:name w:val="docdata"/>
    <w:basedOn w:val="Style_5_ch"/>
    <w:link w:val="Style_12"/>
    <w:rPr>
      <w:rFonts w:ascii="Times New Roman" w:hAnsi="Times New Roman"/>
    </w:rPr>
  </w:style>
  <w:style w:styleId="Style_13" w:type="paragraph">
    <w:name w:val="head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5_ch"/>
    <w:link w:val="Style_13"/>
  </w:style>
  <w:style w:styleId="Style_14" w:type="paragraph">
    <w:name w:val="footer"/>
    <w:basedOn w:val="Style_5"/>
    <w:link w:val="Style_14_ch"/>
    <w:pPr>
      <w:widowControl w:val="1"/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5_ch"/>
    <w:link w:val="Style_14"/>
  </w:style>
  <w:style w:styleId="Style_2" w:type="paragraph">
    <w:name w:val="No Spacing"/>
    <w:link w:val="Style_2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2_ch" w:type="character">
    <w:name w:val="No Spacing"/>
    <w:link w:val="Style_2"/>
    <w:rPr>
      <w:rFonts w:ascii="Times New Roman" w:hAnsi="Times New Roman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annotation reference"/>
    <w:basedOn w:val="Style_17"/>
    <w:link w:val="Style_16_ch"/>
    <w:rPr>
      <w:sz w:val="16"/>
    </w:rPr>
  </w:style>
  <w:style w:styleId="Style_16_ch" w:type="character">
    <w:name w:val="annotation reference"/>
    <w:basedOn w:val="Style_17_ch"/>
    <w:link w:val="Style_16"/>
    <w:rPr>
      <w:sz w:val="16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annotation subject"/>
    <w:basedOn w:val="Style_19"/>
    <w:next w:val="Style_19"/>
    <w:link w:val="Style_18_ch"/>
    <w:rPr>
      <w:b w:val="1"/>
    </w:rPr>
  </w:style>
  <w:style w:styleId="Style_18_ch" w:type="character">
    <w:name w:val="annotation subject"/>
    <w:basedOn w:val="Style_19_ch"/>
    <w:link w:val="Style_18"/>
    <w:rPr>
      <w:b w:val="1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sPlusNormal1"/>
    <w:link w:val="Style_21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1_ch" w:type="character">
    <w:name w:val="ConsPlusNormal1"/>
    <w:link w:val="Style_21"/>
    <w:rPr>
      <w:rFonts w:ascii="Times New Roman" w:hAnsi="Times New Roman"/>
      <w:sz w:val="24"/>
    </w:rPr>
  </w:style>
  <w:style w:styleId="Style_22" w:type="paragraph">
    <w:name w:val="Гипертекстовая ссылка"/>
    <w:basedOn w:val="Style_17"/>
    <w:link w:val="Style_22_ch"/>
    <w:rPr>
      <w:color w:val="106BBE"/>
    </w:rPr>
  </w:style>
  <w:style w:styleId="Style_22_ch" w:type="character">
    <w:name w:val="Гипертекстовая ссылка"/>
    <w:basedOn w:val="Style_17_ch"/>
    <w:link w:val="Style_22"/>
    <w:rPr>
      <w:color w:val="106BBE"/>
    </w:rPr>
  </w:style>
  <w:style w:styleId="Style_4" w:type="paragraph">
    <w:name w:val="List Paragraph"/>
    <w:basedOn w:val="Style_5"/>
    <w:link w:val="Style_4_ch"/>
    <w:pPr>
      <w:widowControl w:val="1"/>
      <w:spacing w:after="200" w:line="276" w:lineRule="auto"/>
      <w:ind w:firstLine="0" w:left="720"/>
      <w:contextualSpacing w:val="1"/>
      <w:jc w:val="left"/>
    </w:pPr>
    <w:rPr>
      <w:rFonts w:ascii="Calibri" w:hAnsi="Calibri"/>
      <w:sz w:val="22"/>
    </w:rPr>
  </w:style>
  <w:style w:styleId="Style_4_ch" w:type="character">
    <w:name w:val="List Paragraph"/>
    <w:basedOn w:val="Style_5_ch"/>
    <w:link w:val="Style_4"/>
    <w:rPr>
      <w:rFonts w:ascii="Calibri" w:hAnsi="Calibri"/>
      <w:sz w:val="22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3_ch" w:type="character">
    <w:name w:val="heading 1"/>
    <w:basedOn w:val="Style_5_ch"/>
    <w:link w:val="Style_23"/>
    <w:rPr>
      <w:rFonts w:asciiTheme="majorAscii" w:hAnsiTheme="majorHAnsi"/>
      <w:b w:val="1"/>
      <w:color w:themeColor="accent1" w:themeShade="BF" w:val="376092"/>
      <w:sz w:val="28"/>
    </w:rPr>
  </w:style>
  <w:style w:styleId="Style_24" w:type="paragraph">
    <w:name w:val="Normal (Web)"/>
    <w:basedOn w:val="Style_5"/>
    <w:link w:val="Style_24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24_ch" w:type="character">
    <w:name w:val="Normal (Web)"/>
    <w:basedOn w:val="Style_5_ch"/>
    <w:link w:val="Style_24"/>
    <w:rPr>
      <w:rFonts w:ascii="Times New Roman" w:hAnsi="Times New Roman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able!Таблица"/>
    <w:link w:val="Style_32_ch"/>
    <w:pPr>
      <w:widowControl w:val="1"/>
      <w:spacing w:after="0" w:line="240" w:lineRule="auto"/>
      <w:ind/>
    </w:pPr>
    <w:rPr>
      <w:rFonts w:ascii="Arial" w:hAnsi="Arial"/>
      <w:sz w:val="24"/>
    </w:rPr>
  </w:style>
  <w:style w:styleId="Style_32_ch" w:type="character">
    <w:name w:val="Table!Таблица"/>
    <w:link w:val="Style_32"/>
    <w:rPr>
      <w:rFonts w:ascii="Arial" w:hAnsi="Arial"/>
      <w:sz w:val="24"/>
    </w:rPr>
  </w:style>
  <w:style w:styleId="Style_33" w:type="paragraph">
    <w:name w:val="toc 5"/>
    <w:next w:val="Style_5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19" w:type="paragraph">
    <w:name w:val="annotation text"/>
    <w:basedOn w:val="Style_5"/>
    <w:link w:val="Style_19_ch"/>
    <w:rPr>
      <w:sz w:val="20"/>
    </w:rPr>
  </w:style>
  <w:style w:styleId="Style_19_ch" w:type="character">
    <w:name w:val="annotation text"/>
    <w:basedOn w:val="Style_5_ch"/>
    <w:link w:val="Style_19"/>
    <w:rPr>
      <w:sz w:val="20"/>
    </w:rPr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2026-04-14T01:24:00Z</dcterms:created>
  <dcterms:modified xsi:type="dcterms:W3CDTF">2026-04-16T02:53:17Z</dcterms:modified>
</cp:coreProperties>
</file>