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785"/>
        <w:gridCol w:w="4786"/>
      </w:tblGrid>
      <w:tr>
        <w:tc>
          <w:tcPr>
            <w:tcW w:type="dxa" w:w="478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3000000">
            <w:pPr>
              <w:widowControl w:val="1"/>
              <w:ind/>
              <w:rPr>
                <w:color w:val="323232"/>
                <w:spacing w:val="-8"/>
                <w:sz w:val="24"/>
              </w:rPr>
            </w:pPr>
          </w:p>
        </w:tc>
        <w:tc>
          <w:tcPr>
            <w:tcW w:type="dxa" w:w="47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4000000">
            <w:pPr>
              <w:widowControl w:val="1"/>
              <w:ind/>
              <w:jc w:val="center"/>
              <w:rPr>
                <w:color w:val="323232"/>
                <w:sz w:val="24"/>
              </w:rPr>
            </w:pPr>
            <w:r>
              <w:rPr>
                <w:color w:val="323232"/>
                <w:sz w:val="24"/>
              </w:rPr>
              <w:t xml:space="preserve">Приложение </w:t>
            </w:r>
          </w:p>
          <w:p w14:paraId="05000000">
            <w:pPr>
              <w:widowControl w:val="1"/>
              <w:ind/>
              <w:jc w:val="center"/>
              <w:rPr>
                <w:color w:val="323232"/>
                <w:sz w:val="24"/>
              </w:rPr>
            </w:pPr>
            <w:r>
              <w:rPr>
                <w:color w:val="323232"/>
                <w:sz w:val="24"/>
              </w:rPr>
              <w:t>к постановлению администрации Крапивинского муниципального округа</w:t>
            </w:r>
          </w:p>
          <w:p w14:paraId="06000000">
            <w:pPr>
              <w:widowControl w:val="1"/>
              <w:ind/>
              <w:jc w:val="center"/>
              <w:rPr>
                <w:color w:val="323232"/>
                <w:spacing w:val="-8"/>
                <w:sz w:val="24"/>
                <w:u w:val="single"/>
              </w:rPr>
            </w:pPr>
            <w:r>
              <w:rPr>
                <w:color w:val="323232"/>
                <w:spacing w:val="-8"/>
                <w:sz w:val="24"/>
              </w:rPr>
              <w:t xml:space="preserve">от </w:t>
            </w:r>
            <w:r>
              <w:rPr>
                <w:color w:val="323232"/>
                <w:spacing w:val="-8"/>
                <w:sz w:val="24"/>
              </w:rPr>
              <w:t>_________</w:t>
            </w:r>
            <w:r>
              <w:rPr>
                <w:color w:val="323232"/>
                <w:spacing w:val="-8"/>
                <w:sz w:val="24"/>
              </w:rPr>
              <w:t>___</w:t>
            </w:r>
            <w:r>
              <w:rPr>
                <w:color w:val="323232"/>
                <w:spacing w:val="-8"/>
                <w:sz w:val="24"/>
              </w:rPr>
              <w:t>___</w:t>
            </w:r>
            <w:r>
              <w:rPr>
                <w:color w:val="323232"/>
                <w:spacing w:val="-8"/>
                <w:sz w:val="24"/>
              </w:rPr>
              <w:t xml:space="preserve"> </w:t>
            </w:r>
            <w:r>
              <w:rPr>
                <w:color w:val="323232"/>
                <w:spacing w:val="-8"/>
                <w:sz w:val="24"/>
              </w:rPr>
              <w:t xml:space="preserve">№ </w:t>
            </w:r>
            <w:r>
              <w:rPr>
                <w:color w:val="323232"/>
                <w:spacing w:val="-8"/>
                <w:sz w:val="24"/>
              </w:rPr>
              <w:t>_________</w:t>
            </w:r>
          </w:p>
        </w:tc>
      </w:tr>
    </w:tbl>
    <w:p w14:paraId="07000000">
      <w:pPr>
        <w:widowControl w:val="1"/>
        <w:ind/>
        <w:rPr>
          <w:color w:val="323232"/>
          <w:spacing w:val="-8"/>
          <w:sz w:val="24"/>
        </w:rPr>
      </w:pP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4. Ресурсное обеспечение реализации муниципальной программы </w:t>
      </w:r>
    </w:p>
    <w:p w14:paraId="09000000">
      <w:pPr>
        <w:ind/>
        <w:jc w:val="center"/>
        <w:rPr>
          <w:b w:val="1"/>
          <w:sz w:val="28"/>
        </w:rPr>
      </w:pPr>
    </w:p>
    <w:tbl>
      <w:tblPr>
        <w:tblStyle w:val="Style_3"/>
        <w:tblW w:type="auto" w:w="0"/>
        <w:jc w:val="center"/>
        <w:tblInd w:type="dxa" w:w="-14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3439"/>
        <w:gridCol w:w="1239"/>
        <w:gridCol w:w="910"/>
        <w:gridCol w:w="851"/>
        <w:gridCol w:w="1004"/>
        <w:gridCol w:w="951"/>
        <w:gridCol w:w="850"/>
        <w:gridCol w:w="893"/>
      </w:tblGrid>
      <w:tr>
        <w:trPr>
          <w:trHeight w:hRule="atLeast" w:val="238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№</w:t>
            </w:r>
          </w:p>
          <w:p w14:paraId="0B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п</w:t>
            </w:r>
            <w:r>
              <w:rPr>
                <w:b w:val="1"/>
                <w:color w:val="000000"/>
                <w:sz w:val="23"/>
              </w:rPr>
              <w:t>/п</w:t>
            </w:r>
          </w:p>
        </w:tc>
        <w:tc>
          <w:tcPr>
            <w:tcW w:type="dxa" w:w="3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type="dxa" w:w="12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Источник финансирования</w:t>
            </w:r>
          </w:p>
        </w:tc>
        <w:tc>
          <w:tcPr>
            <w:tcW w:type="dxa" w:w="54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Объем финансовых ресурсов, тыс. руб</w:t>
            </w:r>
            <w:r>
              <w:rPr>
                <w:b w:val="1"/>
                <w:color w:val="000000"/>
                <w:sz w:val="23"/>
              </w:rPr>
              <w:t>.</w:t>
            </w:r>
          </w:p>
        </w:tc>
      </w:tr>
      <w:tr>
        <w:trPr>
          <w:trHeight w:hRule="atLeast" w:val="238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2021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2022</w:t>
            </w:r>
          </w:p>
          <w:p w14:paraId="11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год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2023 год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2024</w:t>
            </w:r>
          </w:p>
          <w:p w14:paraId="14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2025 год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2026</w:t>
            </w:r>
          </w:p>
          <w:p w14:paraId="17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год</w:t>
            </w:r>
          </w:p>
        </w:tc>
      </w:tr>
      <w:tr>
        <w:trPr>
          <w:trHeight w:hRule="atLeast" w:val="238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</w:t>
            </w:r>
          </w:p>
        </w:tc>
        <w:tc>
          <w:tcPr>
            <w:tcW w:type="dxa" w:w="3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2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3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5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6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8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9</w:t>
            </w:r>
          </w:p>
        </w:tc>
      </w:tr>
      <w:tr>
        <w:trPr>
          <w:trHeight w:hRule="atLeast" w:val="238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rPr>
                <w:b w:val="1"/>
                <w:sz w:val="23"/>
              </w:rPr>
            </w:pPr>
          </w:p>
        </w:tc>
        <w:tc>
          <w:tcPr>
            <w:tcW w:type="dxa" w:w="3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ind/>
              <w:jc w:val="both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 xml:space="preserve">Муниципальная программа </w:t>
            </w:r>
            <w:r>
              <w:rPr>
                <w:b w:val="1"/>
                <w:spacing w:val="-1"/>
                <w:sz w:val="23"/>
              </w:rPr>
              <w:t>«</w:t>
            </w:r>
            <w:r>
              <w:rPr>
                <w:b w:val="1"/>
                <w:sz w:val="23"/>
              </w:rPr>
              <w:t xml:space="preserve">Профилактика терроризма, минимизация и ликвидация последствий его проявлений  </w:t>
            </w:r>
            <w:r>
              <w:rPr>
                <w:b w:val="1"/>
                <w:spacing w:val="-1"/>
                <w:sz w:val="23"/>
              </w:rPr>
              <w:t xml:space="preserve">на территории </w:t>
            </w:r>
            <w:r>
              <w:rPr>
                <w:b w:val="1"/>
                <w:spacing w:val="-1"/>
                <w:sz w:val="23"/>
              </w:rPr>
              <w:t>Крапивинского муниципального округа</w:t>
            </w:r>
            <w:r>
              <w:rPr>
                <w:i w:val="1"/>
                <w:spacing w:val="-1"/>
                <w:sz w:val="23"/>
              </w:rPr>
              <w:t xml:space="preserve">  </w:t>
            </w:r>
            <w:r>
              <w:rPr>
                <w:b w:val="1"/>
                <w:spacing w:val="-1"/>
                <w:sz w:val="23"/>
              </w:rPr>
              <w:t>на период 202</w:t>
            </w:r>
            <w:r>
              <w:rPr>
                <w:b w:val="1"/>
                <w:spacing w:val="-1"/>
                <w:sz w:val="23"/>
              </w:rPr>
              <w:t>1</w:t>
            </w:r>
            <w:r>
              <w:rPr>
                <w:b w:val="1"/>
                <w:spacing w:val="-1"/>
                <w:sz w:val="23"/>
              </w:rPr>
              <w:t>-202</w:t>
            </w:r>
            <w:r>
              <w:rPr>
                <w:b w:val="1"/>
                <w:spacing w:val="-1"/>
                <w:sz w:val="23"/>
              </w:rPr>
              <w:t>6</w:t>
            </w:r>
            <w:r>
              <w:rPr>
                <w:b w:val="1"/>
                <w:spacing w:val="-1"/>
                <w:sz w:val="23"/>
              </w:rPr>
              <w:t xml:space="preserve"> </w:t>
            </w:r>
            <w:r>
              <w:rPr>
                <w:b w:val="1"/>
                <w:sz w:val="23"/>
              </w:rPr>
              <w:t>годы»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Всего: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3189,9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7174,1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13591,7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ind w:firstLine="0" w:left="-26"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13821,6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6634,3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6334,3</w:t>
            </w:r>
          </w:p>
        </w:tc>
      </w:tr>
      <w:tr>
        <w:trPr>
          <w:trHeight w:hRule="atLeast" w:val="238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ind w:right="-108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областной бюджет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6447,9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6511,6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3255,8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3255,8</w:t>
            </w:r>
          </w:p>
        </w:tc>
      </w:tr>
      <w:tr>
        <w:trPr>
          <w:trHeight w:hRule="atLeast" w:val="238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ind w:right="-188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местный</w:t>
            </w:r>
          </w:p>
          <w:p w14:paraId="32000000">
            <w:pPr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 xml:space="preserve"> бюджет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3189,9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7174,1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7143,9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7310,0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3378,5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3078,5</w:t>
            </w:r>
          </w:p>
        </w:tc>
      </w:tr>
      <w:tr>
        <w:trPr>
          <w:trHeight w:hRule="atLeast" w:val="263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both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</w:t>
            </w:r>
          </w:p>
        </w:tc>
        <w:tc>
          <w:tcPr>
            <w:tcW w:type="dxa" w:w="3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ind/>
              <w:jc w:val="both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 xml:space="preserve">Подпрограмма № 1 </w:t>
            </w:r>
            <w:r>
              <w:rPr>
                <w:spacing w:val="-1"/>
                <w:sz w:val="23"/>
              </w:rPr>
              <w:t>«</w:t>
            </w:r>
            <w:r>
              <w:rPr>
                <w:b w:val="1"/>
                <w:spacing w:val="-1"/>
                <w:sz w:val="23"/>
              </w:rPr>
              <w:t>Профилактика терроризма»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Всего: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13,5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6</w:t>
            </w:r>
            <w:r>
              <w:rPr>
                <w:b w:val="1"/>
                <w:sz w:val="23"/>
              </w:rPr>
              <w:t>,0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15,0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15,0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15,0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15,0</w:t>
            </w:r>
          </w:p>
        </w:tc>
      </w:tr>
      <w:tr>
        <w:trPr>
          <w:trHeight w:hRule="atLeast" w:val="525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местный бюджет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13,5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6</w:t>
            </w:r>
            <w:r>
              <w:rPr>
                <w:b w:val="1"/>
                <w:sz w:val="23"/>
              </w:rPr>
              <w:t>,0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15,0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15,0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15,0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15,0</w:t>
            </w:r>
          </w:p>
        </w:tc>
      </w:tr>
      <w:tr>
        <w:trPr>
          <w:trHeight w:hRule="atLeast" w:val="238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>1.1</w:t>
            </w:r>
          </w:p>
        </w:tc>
        <w:tc>
          <w:tcPr>
            <w:tcW w:type="dxa" w:w="3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 xml:space="preserve">Мероприятие.  </w:t>
            </w:r>
            <w:r>
              <w:rPr>
                <w:spacing w:val="-1"/>
                <w:sz w:val="23"/>
              </w:rPr>
              <w:t>Изготовле</w:t>
            </w:r>
            <w:r>
              <w:rPr>
                <w:sz w:val="23"/>
              </w:rPr>
              <w:t xml:space="preserve">ние буклетов, плакатов, памяток </w:t>
            </w:r>
            <w:r>
              <w:rPr>
                <w:spacing w:val="-1"/>
                <w:sz w:val="23"/>
              </w:rPr>
              <w:t xml:space="preserve">и рекомендаций для учреждений, предприятий, </w:t>
            </w:r>
            <w:r>
              <w:rPr>
                <w:sz w:val="23"/>
              </w:rPr>
              <w:t>организаций, расположенных на территории муниципального образования, по антитеррористической тематике, а также с разъяснениями населению   муниципального образования действующего законодательства об ответственности   за   действия,   направленные   на возбуждение социальной, расовой, национальной и  религиозной розни, иные экстремистские акты</w:t>
            </w:r>
            <w:r>
              <w:rPr>
                <w:spacing w:val="-1"/>
                <w:sz w:val="23"/>
              </w:rPr>
              <w:t>.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Всего: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13,5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6,0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15,0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15,0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15,0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15,0</w:t>
            </w:r>
          </w:p>
        </w:tc>
      </w:tr>
      <w:tr>
        <w:trPr>
          <w:trHeight w:hRule="atLeast" w:val="562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местный бюджет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13,5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  <w:r>
              <w:rPr>
                <w:sz w:val="23"/>
              </w:rPr>
              <w:t>,0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15,0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15,0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15,0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15,0</w:t>
            </w:r>
          </w:p>
        </w:tc>
      </w:tr>
      <w:tr>
        <w:trPr>
          <w:trHeight w:hRule="atLeast" w:val="238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both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2</w:t>
            </w:r>
          </w:p>
        </w:tc>
        <w:tc>
          <w:tcPr>
            <w:tcW w:type="dxa" w:w="3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ind/>
              <w:jc w:val="both"/>
              <w:rPr>
                <w:sz w:val="23"/>
              </w:rPr>
            </w:pPr>
            <w:r>
              <w:rPr>
                <w:b w:val="1"/>
                <w:sz w:val="23"/>
              </w:rPr>
              <w:t>Подпрограмма № 2: «Повышение антитеррористической защищенности объектов образования»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Всего: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2243,0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1598,4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7292,5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7728,2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5766,5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5766,5</w:t>
            </w:r>
          </w:p>
        </w:tc>
      </w:tr>
      <w:tr>
        <w:trPr>
          <w:trHeight w:hRule="atLeast" w:val="238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областной бюджет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3819,2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4330,1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3255,8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3255,8</w:t>
            </w:r>
          </w:p>
        </w:tc>
      </w:tr>
      <w:tr>
        <w:trPr>
          <w:trHeight w:hRule="atLeast" w:val="562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tabs>
                <w:tab w:leader="none" w:pos="1954" w:val="left"/>
              </w:tabs>
              <w:ind/>
              <w:jc w:val="both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местный бюджет 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2243,0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1598,4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3473,3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3398,1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2510,7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2510,7</w:t>
            </w:r>
          </w:p>
        </w:tc>
      </w:tr>
      <w:tr>
        <w:trPr>
          <w:trHeight w:hRule="atLeast" w:val="238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>2.1</w:t>
            </w:r>
          </w:p>
        </w:tc>
        <w:tc>
          <w:tcPr>
            <w:tcW w:type="dxa" w:w="3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>Мероприятие: Установка дополнительных камер видеонаблюдения и у</w:t>
            </w:r>
            <w:r>
              <w:rPr>
                <w:sz w:val="23"/>
              </w:rPr>
              <w:t>величение размера архива хранения записей с камер видеонаблюдения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Всего: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678,8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</w:t>
            </w:r>
            <w:r>
              <w:rPr>
                <w:b w:val="1"/>
                <w:sz w:val="23"/>
              </w:rPr>
              <w:t>,0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50,0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5</w:t>
            </w:r>
            <w:r>
              <w:rPr>
                <w:b w:val="1"/>
                <w:sz w:val="23"/>
              </w:rPr>
              <w:t>0,0</w:t>
            </w:r>
          </w:p>
        </w:tc>
      </w:tr>
      <w:tr>
        <w:trPr>
          <w:trHeight w:hRule="atLeast" w:val="238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rPr>
                <w:sz w:val="23"/>
              </w:rPr>
            </w:pPr>
            <w:r>
              <w:rPr>
                <w:sz w:val="23"/>
              </w:rPr>
              <w:t>местный бюджет 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678,8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,0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,0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center"/>
              <w:rPr>
                <w:sz w:val="23"/>
              </w:rPr>
            </w:pPr>
          </w:p>
          <w:p w14:paraId="7F000000">
            <w:pPr>
              <w:ind/>
              <w:jc w:val="center"/>
              <w:rPr>
                <w:sz w:val="23"/>
              </w:rPr>
            </w:pPr>
          </w:p>
          <w:p w14:paraId="80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50,0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/>
              <w:jc w:val="center"/>
              <w:rPr>
                <w:sz w:val="23"/>
              </w:rPr>
            </w:pPr>
          </w:p>
          <w:p w14:paraId="82000000">
            <w:pPr>
              <w:ind/>
              <w:jc w:val="center"/>
              <w:rPr>
                <w:sz w:val="23"/>
              </w:rPr>
            </w:pPr>
          </w:p>
          <w:p w14:paraId="83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  <w:r>
              <w:rPr>
                <w:sz w:val="23"/>
              </w:rPr>
              <w:t>0,0</w:t>
            </w:r>
          </w:p>
        </w:tc>
      </w:tr>
      <w:tr>
        <w:trPr>
          <w:trHeight w:hRule="atLeast" w:val="238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tabs>
                <w:tab w:leader="underscore" w:pos="6470" w:val="left"/>
              </w:tabs>
              <w:ind w:right="34"/>
              <w:jc w:val="both"/>
              <w:rPr>
                <w:sz w:val="23"/>
              </w:rPr>
            </w:pPr>
            <w:r>
              <w:rPr>
                <w:sz w:val="23"/>
              </w:rPr>
              <w:t>2.2</w:t>
            </w:r>
          </w:p>
        </w:tc>
        <w:tc>
          <w:tcPr>
            <w:tcW w:type="dxa" w:w="3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tabs>
                <w:tab w:leader="underscore" w:pos="6470" w:val="left"/>
              </w:tabs>
              <w:ind w:right="195"/>
              <w:jc w:val="both"/>
              <w:rPr>
                <w:sz w:val="23"/>
              </w:rPr>
            </w:pPr>
            <w:r>
              <w:rPr>
                <w:sz w:val="23"/>
              </w:rPr>
              <w:t>Мероприятие: Оснащение объектов (территорий) стационарными или ручными металлоискателями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Всего: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</w:tr>
      <w:tr>
        <w:trPr>
          <w:trHeight w:hRule="atLeast" w:val="238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00000">
            <w:pPr>
              <w:rPr>
                <w:sz w:val="23"/>
              </w:rPr>
            </w:pPr>
            <w:r>
              <w:rPr>
                <w:sz w:val="23"/>
              </w:rPr>
              <w:t>местный бюджет 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  <w:r>
              <w:rPr>
                <w:sz w:val="23"/>
              </w:rPr>
              <w:t>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  <w:rPr>
                <w:sz w:val="23"/>
              </w:rPr>
            </w:pPr>
          </w:p>
          <w:p w14:paraId="93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center"/>
              <w:rPr>
                <w:sz w:val="23"/>
              </w:rPr>
            </w:pPr>
          </w:p>
          <w:p w14:paraId="95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64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>2.3</w:t>
            </w:r>
          </w:p>
        </w:tc>
        <w:tc>
          <w:tcPr>
            <w:tcW w:type="dxa" w:w="3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>Мероприятие: Оборудование основных входов в здания, входящие в состав объектов (территорий), контрольно-пропускными пунктами (постами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 охраны)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Всего: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</w:tr>
      <w:tr>
        <w:trPr>
          <w:trHeight w:hRule="atLeast" w:val="238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rPr>
                <w:sz w:val="23"/>
              </w:rPr>
            </w:pPr>
            <w:r>
              <w:rPr>
                <w:sz w:val="23"/>
              </w:rPr>
              <w:t>местный бюджет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238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rPr>
                <w:sz w:val="23"/>
              </w:rPr>
            </w:pPr>
            <w:r>
              <w:rPr>
                <w:sz w:val="23"/>
              </w:rPr>
              <w:t>2.4</w:t>
            </w:r>
          </w:p>
        </w:tc>
        <w:tc>
          <w:tcPr>
            <w:tcW w:type="dxa" w:w="3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0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>Мероприятие: Оборудование объектов (территорий) системами оповещения и управления эвакуацией либо автономными  системами (средствами) экстренного оповещения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Всего: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660,6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22,1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</w:tr>
      <w:tr>
        <w:trPr>
          <w:trHeight w:hRule="atLeast" w:val="985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rPr>
                <w:sz w:val="23"/>
              </w:rPr>
            </w:pPr>
            <w:r>
              <w:rPr>
                <w:sz w:val="23"/>
              </w:rPr>
              <w:t>местный бюджет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660,6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22,1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158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rPr>
                <w:sz w:val="23"/>
              </w:rPr>
            </w:pPr>
            <w:r>
              <w:rPr>
                <w:sz w:val="23"/>
              </w:rPr>
              <w:t>2.5</w:t>
            </w:r>
          </w:p>
        </w:tc>
        <w:tc>
          <w:tcPr>
            <w:tcW w:type="dxa" w:w="3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>Мероприятие: Установка дополнительных к</w:t>
            </w:r>
            <w:r>
              <w:rPr>
                <w:rStyle w:val="Style_4_ch"/>
                <w:sz w:val="23"/>
              </w:rPr>
              <w:t>нопок</w:t>
            </w:r>
            <w:r>
              <w:rPr>
                <w:rStyle w:val="Style_4_ch"/>
                <w:sz w:val="23"/>
              </w:rPr>
              <w:t xml:space="preserve"> </w:t>
            </w:r>
            <w:r>
              <w:rPr>
                <w:rStyle w:val="Style_4_ch"/>
                <w:sz w:val="23"/>
              </w:rPr>
              <w:t>тревожной</w:t>
            </w:r>
            <w:r>
              <w:rPr>
                <w:rStyle w:val="Style_4_ch"/>
                <w:sz w:val="23"/>
              </w:rPr>
              <w:t xml:space="preserve"> сигнализации</w:t>
            </w:r>
            <w:r>
              <w:rPr>
                <w:sz w:val="23"/>
              </w:rPr>
              <w:t xml:space="preserve"> 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Всего: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178,9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</w:tr>
      <w:tr>
        <w:trPr>
          <w:trHeight w:hRule="atLeast" w:val="157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00000">
            <w:pPr>
              <w:rPr>
                <w:sz w:val="23"/>
              </w:rPr>
            </w:pPr>
            <w:r>
              <w:rPr>
                <w:sz w:val="23"/>
              </w:rPr>
              <w:t>местный бюджет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178,9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158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rPr>
                <w:sz w:val="23"/>
              </w:rPr>
            </w:pPr>
            <w:r>
              <w:rPr>
                <w:sz w:val="23"/>
              </w:rPr>
              <w:t>2.6</w:t>
            </w:r>
          </w:p>
        </w:tc>
        <w:tc>
          <w:tcPr>
            <w:tcW w:type="dxa" w:w="3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>Мероприятие:  Техническое обслуживание систем видеонаблюдения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Всего: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98,3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597,6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695,6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744,7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500,0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500</w:t>
            </w:r>
            <w:r>
              <w:rPr>
                <w:b w:val="1"/>
                <w:sz w:val="23"/>
              </w:rPr>
              <w:t>,0</w:t>
            </w:r>
          </w:p>
        </w:tc>
      </w:tr>
      <w:tr>
        <w:trPr>
          <w:trHeight w:hRule="atLeast" w:val="157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rPr>
                <w:sz w:val="23"/>
              </w:rPr>
            </w:pPr>
            <w:r>
              <w:rPr>
                <w:sz w:val="23"/>
              </w:rPr>
              <w:t>местный бюджет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98,3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597,6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695,6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744,7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500,0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500,0</w:t>
            </w:r>
          </w:p>
        </w:tc>
      </w:tr>
      <w:tr>
        <w:trPr>
          <w:trHeight w:hRule="atLeast" w:val="158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rPr>
                <w:sz w:val="23"/>
              </w:rPr>
            </w:pPr>
            <w:r>
              <w:rPr>
                <w:sz w:val="23"/>
              </w:rPr>
              <w:t>2.7</w:t>
            </w:r>
          </w:p>
        </w:tc>
        <w:tc>
          <w:tcPr>
            <w:tcW w:type="dxa" w:w="3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0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 xml:space="preserve">Мероприятие: Техническое обслуживание </w:t>
            </w:r>
            <w:r>
              <w:rPr>
                <w:rStyle w:val="Style_4_ch"/>
                <w:sz w:val="23"/>
              </w:rPr>
              <w:t>кнопки</w:t>
            </w:r>
            <w:r>
              <w:rPr>
                <w:rStyle w:val="Style_4_ch"/>
                <w:sz w:val="23"/>
              </w:rPr>
              <w:t xml:space="preserve"> </w:t>
            </w:r>
            <w:r>
              <w:rPr>
                <w:rStyle w:val="Style_4_ch"/>
                <w:sz w:val="23"/>
              </w:rPr>
              <w:t>тревожной</w:t>
            </w:r>
            <w:r>
              <w:rPr>
                <w:rStyle w:val="Style_4_ch"/>
                <w:sz w:val="23"/>
              </w:rPr>
              <w:t xml:space="preserve"> сигнализации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00000">
            <w:pPr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Всего: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461,6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978,7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1533,7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1521,1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</w:t>
            </w:r>
            <w:r>
              <w:rPr>
                <w:b w:val="1"/>
                <w:sz w:val="23"/>
              </w:rPr>
              <w:t>100,0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11</w:t>
            </w:r>
            <w:r>
              <w:rPr>
                <w:b w:val="1"/>
                <w:sz w:val="23"/>
              </w:rPr>
              <w:t>00,0</w:t>
            </w:r>
          </w:p>
        </w:tc>
      </w:tr>
      <w:tr>
        <w:trPr>
          <w:trHeight w:hRule="atLeast" w:val="157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00000">
            <w:pPr>
              <w:rPr>
                <w:sz w:val="23"/>
              </w:rPr>
            </w:pPr>
            <w:r>
              <w:rPr>
                <w:sz w:val="23"/>
              </w:rPr>
              <w:t>местный бюджет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461,6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978,7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1533,7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1521,1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1100,0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11</w:t>
            </w:r>
            <w:r>
              <w:rPr>
                <w:sz w:val="23"/>
              </w:rPr>
              <w:t>00,0</w:t>
            </w:r>
          </w:p>
        </w:tc>
      </w:tr>
      <w:tr>
        <w:trPr>
          <w:trHeight w:hRule="atLeast" w:val="278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rPr>
                <w:sz w:val="23"/>
              </w:rPr>
            </w:pPr>
            <w:r>
              <w:rPr>
                <w:sz w:val="23"/>
              </w:rPr>
              <w:t>2.8</w:t>
            </w:r>
          </w:p>
        </w:tc>
        <w:tc>
          <w:tcPr>
            <w:tcW w:type="dxa" w:w="3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0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>Мероприятие: Установка дополнительного наружного освещения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Всего: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154,8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</w:t>
            </w:r>
            <w:r>
              <w:rPr>
                <w:b w:val="1"/>
                <w:sz w:val="23"/>
              </w:rPr>
              <w:t>,0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6</w:t>
            </w: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6</w:t>
            </w:r>
            <w:r>
              <w:rPr>
                <w:b w:val="1"/>
                <w:sz w:val="23"/>
              </w:rPr>
              <w:t>0,0</w:t>
            </w:r>
          </w:p>
        </w:tc>
      </w:tr>
      <w:tr>
        <w:trPr>
          <w:trHeight w:hRule="atLeast" w:val="277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00000">
            <w:pPr>
              <w:rPr>
                <w:sz w:val="23"/>
              </w:rPr>
            </w:pPr>
            <w:r>
              <w:rPr>
                <w:sz w:val="23"/>
              </w:rPr>
              <w:t>местный бюджет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154,8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,0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60,0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60,0</w:t>
            </w:r>
          </w:p>
        </w:tc>
      </w:tr>
      <w:tr>
        <w:trPr>
          <w:trHeight w:hRule="atLeast" w:val="278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rPr>
                <w:sz w:val="23"/>
              </w:rPr>
            </w:pPr>
            <w:r>
              <w:rPr>
                <w:sz w:val="23"/>
              </w:rPr>
              <w:t>2.9</w:t>
            </w:r>
          </w:p>
        </w:tc>
        <w:tc>
          <w:tcPr>
            <w:tcW w:type="dxa" w:w="3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00000">
            <w:pPr>
              <w:rPr>
                <w:sz w:val="23"/>
              </w:rPr>
            </w:pPr>
            <w:r>
              <w:rPr>
                <w:sz w:val="23"/>
              </w:rPr>
              <w:t>Мероприятие: Установка ограждений в образовательных учреждениях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00000">
            <w:pPr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Всего: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</w:tr>
      <w:tr>
        <w:trPr>
          <w:trHeight w:hRule="atLeast" w:val="277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00000">
            <w:pPr>
              <w:rPr>
                <w:sz w:val="23"/>
              </w:rPr>
            </w:pPr>
            <w:r>
              <w:rPr>
                <w:sz w:val="23"/>
              </w:rPr>
              <w:t>местный бюджет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514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rPr>
                <w:sz w:val="23"/>
              </w:rPr>
            </w:pPr>
            <w:r>
              <w:rPr>
                <w:sz w:val="23"/>
              </w:rPr>
              <w:t>2.10</w:t>
            </w:r>
          </w:p>
        </w:tc>
        <w:tc>
          <w:tcPr>
            <w:tcW w:type="dxa" w:w="3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1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 xml:space="preserve">Мероприятие: </w:t>
            </w:r>
            <w:r>
              <w:rPr>
                <w:color w:val="000000"/>
                <w:sz w:val="23"/>
              </w:rPr>
              <w:t xml:space="preserve">Организация охраны в образовательных учреждениях </w:t>
            </w:r>
            <w:r>
              <w:rPr>
                <w:sz w:val="23"/>
              </w:rPr>
              <w:t>сотрудниками частных охранных организаций, подразделениями вневедомственной охраны войск национальной гвардии Российской Федерации, военизированными и сторожевыми подразделениями организации, подведомственной Федеральной службе войск национальной гвардии Российской Федерации, или подразделениями ведомственной охраны федеральных органов исполнительной власти, имеющих право на создание ведомственной охраны</w:t>
            </w:r>
            <w:r>
              <w:rPr>
                <w:sz w:val="23"/>
              </w:rPr>
              <w:t xml:space="preserve"> 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10000">
            <w:pPr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Всего: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1125,9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998,4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70</w:t>
            </w: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70</w:t>
            </w:r>
            <w:r>
              <w:rPr>
                <w:b w:val="1"/>
                <w:sz w:val="23"/>
              </w:rPr>
              <w:t>0,0</w:t>
            </w:r>
          </w:p>
        </w:tc>
      </w:tr>
      <w:tr>
        <w:trPr>
          <w:trHeight w:hRule="atLeast" w:val="1915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10000">
            <w:pPr>
              <w:rPr>
                <w:sz w:val="23"/>
              </w:rPr>
            </w:pPr>
            <w:r>
              <w:rPr>
                <w:sz w:val="23"/>
              </w:rPr>
              <w:t>местный бюджет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1125,9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998,4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700,0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700,0</w:t>
            </w:r>
          </w:p>
        </w:tc>
      </w:tr>
      <w:tr>
        <w:trPr>
          <w:trHeight w:hRule="atLeast" w:val="288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rPr>
                <w:sz w:val="23"/>
              </w:rPr>
            </w:pPr>
            <w:r>
              <w:rPr>
                <w:sz w:val="23"/>
              </w:rPr>
              <w:t>2.11</w:t>
            </w:r>
          </w:p>
        </w:tc>
        <w:tc>
          <w:tcPr>
            <w:tcW w:type="dxa" w:w="3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1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>Мероприятие: Реализация мероприятий по обеспечению антитеррористической защищенности в муниципальных организациях Кемеровской области-Кузбасса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10000">
            <w:pPr>
              <w:rPr>
                <w:sz w:val="23"/>
              </w:rPr>
            </w:pPr>
            <w:r>
              <w:rPr>
                <w:b w:val="1"/>
                <w:sz w:val="23"/>
              </w:rPr>
              <w:t>Всего: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3937,3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4464,0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3356,5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3356,5</w:t>
            </w:r>
          </w:p>
        </w:tc>
      </w:tr>
      <w:tr>
        <w:trPr>
          <w:trHeight w:hRule="atLeast" w:val="573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10000">
            <w:pPr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z w:val="23"/>
              </w:rPr>
              <w:t>бластной бюджет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3819,2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4330,1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3255,8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3255,8</w:t>
            </w:r>
          </w:p>
        </w:tc>
      </w:tr>
      <w:tr>
        <w:trPr>
          <w:trHeight w:hRule="atLeast" w:val="400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10000">
            <w:pPr>
              <w:rPr>
                <w:sz w:val="23"/>
              </w:rPr>
            </w:pPr>
            <w:r>
              <w:rPr>
                <w:sz w:val="23"/>
              </w:rPr>
              <w:t>местный бюджет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118,1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133,9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z w:val="23"/>
              </w:rPr>
              <w:t>00,7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z w:val="23"/>
              </w:rPr>
              <w:t>00,7</w:t>
            </w:r>
          </w:p>
        </w:tc>
      </w:tr>
      <w:tr>
        <w:trPr>
          <w:trHeight w:hRule="atLeast" w:val="400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rPr>
                <w:sz w:val="23"/>
              </w:rPr>
            </w:pPr>
            <w:r>
              <w:rPr>
                <w:sz w:val="23"/>
              </w:rPr>
              <w:t>2.12</w:t>
            </w:r>
          </w:p>
        </w:tc>
        <w:tc>
          <w:tcPr>
            <w:tcW w:type="dxa" w:w="3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1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 xml:space="preserve">Мероприятие: Замена деревянных двойных окон со стеклом на </w:t>
            </w:r>
            <w:r>
              <w:rPr>
                <w:sz w:val="23"/>
              </w:rPr>
              <w:t>пластиковые</w:t>
            </w:r>
            <w:r>
              <w:rPr>
                <w:sz w:val="23"/>
              </w:rPr>
              <w:t xml:space="preserve"> со стеклопакетом с </w:t>
            </w:r>
            <w:r>
              <w:rPr>
                <w:sz w:val="23"/>
              </w:rPr>
              <w:t>противовзломной</w:t>
            </w:r>
            <w:r>
              <w:rPr>
                <w:sz w:val="23"/>
              </w:rPr>
              <w:t xml:space="preserve"> фурнитурой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10000">
            <w:pPr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Всего: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10000">
            <w:pPr>
              <w:rPr>
                <w:sz w:val="23"/>
              </w:rPr>
            </w:pPr>
            <w:r>
              <w:rPr>
                <w:sz w:val="23"/>
              </w:rPr>
              <w:t>местный бюджет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238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3</w:t>
            </w:r>
          </w:p>
        </w:tc>
        <w:tc>
          <w:tcPr>
            <w:tcW w:type="dxa" w:w="3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10000">
            <w:pPr>
              <w:ind/>
              <w:jc w:val="both"/>
              <w:rPr>
                <w:sz w:val="23"/>
              </w:rPr>
            </w:pPr>
            <w:r>
              <w:rPr>
                <w:b w:val="1"/>
                <w:sz w:val="23"/>
              </w:rPr>
              <w:t>Подпрограмма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b w:val="1"/>
                <w:spacing w:val="-1"/>
                <w:sz w:val="23"/>
              </w:rPr>
              <w:t>№ 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b w:val="1"/>
                <w:spacing w:val="-1"/>
                <w:sz w:val="23"/>
              </w:rPr>
              <w:t>«</w:t>
            </w:r>
            <w:r>
              <w:rPr>
                <w:b w:val="1"/>
                <w:sz w:val="23"/>
              </w:rPr>
              <w:t>Повышение антитеррористической защищенности объектов культуры и спорта»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10000">
            <w:pPr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Всего: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933,4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5569,7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6284,2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6078,4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852,8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552,8</w:t>
            </w:r>
          </w:p>
        </w:tc>
      </w:tr>
      <w:tr>
        <w:trPr>
          <w:trHeight w:hRule="atLeast" w:val="238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10000">
            <w:pPr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областной бюджет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2628,7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2181,5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</w:tr>
      <w:tr>
        <w:trPr>
          <w:trHeight w:hRule="atLeast" w:val="238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10000">
            <w:pPr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местный бюджет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933,4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5569,7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3655,5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67,5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852</w:t>
            </w:r>
            <w:r>
              <w:rPr>
                <w:b w:val="1"/>
                <w:sz w:val="23"/>
              </w:rPr>
              <w:t>,</w:t>
            </w:r>
            <w:r>
              <w:rPr>
                <w:b w:val="1"/>
                <w:sz w:val="23"/>
              </w:rPr>
              <w:t>8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552,8</w:t>
            </w:r>
          </w:p>
        </w:tc>
      </w:tr>
      <w:tr>
        <w:trPr>
          <w:trHeight w:hRule="atLeast" w:val="238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tabs>
                <w:tab w:leader="underscore" w:pos="6470" w:val="left"/>
              </w:tabs>
              <w:ind/>
              <w:jc w:val="both"/>
              <w:rPr>
                <w:sz w:val="23"/>
              </w:rPr>
            </w:pPr>
            <w:r>
              <w:rPr>
                <w:sz w:val="23"/>
              </w:rPr>
              <w:t>3.1</w:t>
            </w:r>
          </w:p>
        </w:tc>
        <w:tc>
          <w:tcPr>
            <w:tcW w:type="dxa" w:w="3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10000">
            <w:pPr>
              <w:tabs>
                <w:tab w:leader="none" w:pos="4093" w:val="left"/>
                <w:tab w:leader="underscore" w:pos="6470" w:val="left"/>
              </w:tabs>
              <w:ind/>
              <w:jc w:val="both"/>
              <w:rPr>
                <w:sz w:val="23"/>
              </w:rPr>
            </w:pPr>
            <w:r>
              <w:rPr>
                <w:sz w:val="23"/>
              </w:rPr>
              <w:t>Мероприятие: Установка систем видеонаблюдения на объектах культуры и спорта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10000">
            <w:pPr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Всего: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543,8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1184,9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5</w:t>
            </w: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</w:tr>
      <w:tr>
        <w:trPr>
          <w:trHeight w:hRule="atLeast" w:val="238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10000">
            <w:pPr>
              <w:rPr>
                <w:sz w:val="23"/>
              </w:rPr>
            </w:pPr>
            <w:r>
              <w:rPr>
                <w:sz w:val="23"/>
              </w:rPr>
              <w:t>местный бюджет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543,8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1184,9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  <w:r>
              <w:rPr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229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tabs>
                <w:tab w:leader="none" w:pos="341" w:val="left"/>
                <w:tab w:leader="none" w:pos="375" w:val="left"/>
                <w:tab w:leader="underscore" w:pos="6470" w:val="left"/>
              </w:tabs>
              <w:ind/>
              <w:jc w:val="both"/>
              <w:rPr>
                <w:sz w:val="23"/>
              </w:rPr>
            </w:pPr>
            <w:r>
              <w:rPr>
                <w:sz w:val="23"/>
              </w:rPr>
              <w:t>3.2</w:t>
            </w:r>
          </w:p>
        </w:tc>
        <w:tc>
          <w:tcPr>
            <w:tcW w:type="dxa" w:w="3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10000">
            <w:pPr>
              <w:tabs>
                <w:tab w:leader="none" w:pos="341" w:val="left"/>
                <w:tab w:leader="none" w:pos="4046" w:val="left"/>
                <w:tab w:leader="none" w:pos="4093" w:val="left"/>
                <w:tab w:leader="underscore" w:pos="6470" w:val="left"/>
              </w:tabs>
              <w:ind/>
              <w:jc w:val="both"/>
              <w:rPr>
                <w:sz w:val="23"/>
              </w:rPr>
            </w:pPr>
            <w:r>
              <w:rPr>
                <w:sz w:val="23"/>
              </w:rPr>
              <w:t xml:space="preserve">Мероприятие: Установка дополнительных камер видеонаблюдения на объектах спорта 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10000">
            <w:pPr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Всего: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</w:tr>
      <w:tr>
        <w:trPr>
          <w:trHeight w:hRule="atLeast" w:val="412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10000">
            <w:pPr>
              <w:rPr>
                <w:sz w:val="23"/>
              </w:rPr>
            </w:pPr>
            <w:r>
              <w:rPr>
                <w:sz w:val="23"/>
              </w:rPr>
              <w:t>местный бюджет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299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tabs>
                <w:tab w:leader="none" w:pos="375" w:val="left"/>
                <w:tab w:leader="none" w:pos="908" w:val="left"/>
                <w:tab w:leader="underscore" w:pos="6470" w:val="left"/>
              </w:tabs>
              <w:ind w:right="-250"/>
              <w:jc w:val="both"/>
              <w:rPr>
                <w:sz w:val="23"/>
              </w:rPr>
            </w:pPr>
            <w:r>
              <w:rPr>
                <w:sz w:val="23"/>
              </w:rPr>
              <w:t>3.3</w:t>
            </w:r>
          </w:p>
        </w:tc>
        <w:tc>
          <w:tcPr>
            <w:tcW w:type="dxa" w:w="3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10000">
            <w:pPr>
              <w:tabs>
                <w:tab w:leader="none" w:pos="341" w:val="left"/>
                <w:tab w:leader="none" w:pos="4093" w:val="left"/>
                <w:tab w:leader="underscore" w:pos="6470" w:val="left"/>
              </w:tabs>
              <w:ind/>
              <w:jc w:val="both"/>
              <w:rPr>
                <w:sz w:val="23"/>
              </w:rPr>
            </w:pPr>
            <w:r>
              <w:rPr>
                <w:sz w:val="23"/>
              </w:rPr>
              <w:t>Мероприятие:</w:t>
            </w:r>
            <w:r>
              <w:rPr>
                <w:sz w:val="23"/>
              </w:rPr>
              <w:t xml:space="preserve"> Оснащение объектов (территорий) стационарными или ручными металлоискателями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10000">
            <w:pPr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Всего: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</w:tr>
      <w:tr>
        <w:trPr>
          <w:trHeight w:hRule="atLeast" w:val="412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10000">
            <w:pPr>
              <w:rPr>
                <w:sz w:val="23"/>
              </w:rPr>
            </w:pPr>
            <w:r>
              <w:rPr>
                <w:sz w:val="23"/>
              </w:rPr>
              <w:t>местный бюджет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231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tabs>
                <w:tab w:leader="none" w:pos="375" w:val="left"/>
                <w:tab w:leader="none" w:pos="625" w:val="left"/>
                <w:tab w:leader="underscore" w:pos="6470" w:val="left"/>
              </w:tabs>
              <w:ind w:right="-250"/>
              <w:jc w:val="both"/>
              <w:rPr>
                <w:sz w:val="23"/>
              </w:rPr>
            </w:pPr>
            <w:r>
              <w:rPr>
                <w:sz w:val="23"/>
              </w:rPr>
              <w:t>3.4</w:t>
            </w:r>
          </w:p>
        </w:tc>
        <w:tc>
          <w:tcPr>
            <w:tcW w:type="dxa" w:w="3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10000">
            <w:pPr>
              <w:tabs>
                <w:tab w:leader="none" w:pos="341" w:val="left"/>
                <w:tab w:leader="none" w:pos="4046" w:val="left"/>
                <w:tab w:leader="none" w:pos="4093" w:val="left"/>
                <w:tab w:leader="underscore" w:pos="6470" w:val="left"/>
              </w:tabs>
              <w:ind/>
              <w:jc w:val="both"/>
              <w:rPr>
                <w:sz w:val="23"/>
              </w:rPr>
            </w:pPr>
            <w:r>
              <w:rPr>
                <w:sz w:val="23"/>
              </w:rPr>
              <w:t xml:space="preserve">Мероприятие: </w:t>
            </w:r>
            <w:r>
              <w:rPr>
                <w:sz w:val="23"/>
              </w:rPr>
              <w:t>Оборудование основных входов в здания, входящие в состав объектов (территорий), контрольно-пропускными пунктами (постами охраны)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10000">
            <w:pPr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Всего: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359,7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</w:tr>
      <w:tr>
        <w:trPr>
          <w:trHeight w:hRule="atLeast" w:val="690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10000">
            <w:pPr>
              <w:rPr>
                <w:sz w:val="23"/>
              </w:rPr>
            </w:pPr>
            <w:r>
              <w:rPr>
                <w:sz w:val="23"/>
              </w:rPr>
              <w:t>местный бюджет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359,7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373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tabs>
                <w:tab w:leader="none" w:pos="341" w:val="left"/>
                <w:tab w:leader="underscore" w:pos="6470" w:val="left"/>
              </w:tabs>
              <w:ind w:right="-108"/>
              <w:jc w:val="both"/>
              <w:rPr>
                <w:sz w:val="23"/>
              </w:rPr>
            </w:pPr>
            <w:r>
              <w:rPr>
                <w:sz w:val="23"/>
              </w:rPr>
              <w:t>3.5</w:t>
            </w:r>
          </w:p>
        </w:tc>
        <w:tc>
          <w:tcPr>
            <w:tcW w:type="dxa" w:w="3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10000">
            <w:pPr>
              <w:tabs>
                <w:tab w:leader="none" w:pos="341" w:val="left"/>
                <w:tab w:leader="none" w:pos="4012" w:val="left"/>
                <w:tab w:leader="none" w:pos="4046" w:val="left"/>
                <w:tab w:leader="none" w:pos="4093" w:val="left"/>
                <w:tab w:leader="underscore" w:pos="6470" w:val="left"/>
              </w:tabs>
              <w:ind w:right="34"/>
              <w:jc w:val="both"/>
              <w:rPr>
                <w:sz w:val="23"/>
              </w:rPr>
            </w:pPr>
            <w:r>
              <w:rPr>
                <w:sz w:val="23"/>
              </w:rPr>
              <w:t xml:space="preserve">Мероприятие: </w:t>
            </w:r>
            <w:r>
              <w:rPr>
                <w:sz w:val="23"/>
              </w:rPr>
              <w:t>Оборудование объектов (территорий) системами оповещения и управления эвакуацией либо автономными  системами (средствами) экстренного оповещения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10000">
            <w:pPr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Всего: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171,4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1655,4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144</w:t>
            </w:r>
            <w:r>
              <w:rPr>
                <w:b w:val="1"/>
                <w:sz w:val="23"/>
              </w:rPr>
              <w:t>,</w:t>
            </w:r>
            <w:r>
              <w:rPr>
                <w:b w:val="1"/>
                <w:sz w:val="23"/>
              </w:rPr>
              <w:t>6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160</w:t>
            </w:r>
            <w:r>
              <w:rPr>
                <w:b w:val="1"/>
                <w:sz w:val="23"/>
              </w:rPr>
              <w:t>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</w:tr>
      <w:tr>
        <w:trPr>
          <w:trHeight w:hRule="atLeast" w:val="555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10000">
            <w:pPr>
              <w:rPr>
                <w:sz w:val="23"/>
              </w:rPr>
            </w:pPr>
            <w:r>
              <w:rPr>
                <w:sz w:val="23"/>
              </w:rPr>
              <w:t>местный бюджет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171,4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1655,4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144,6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160</w:t>
            </w:r>
            <w:r>
              <w:rPr>
                <w:sz w:val="23"/>
              </w:rPr>
              <w:t>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248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tabs>
                <w:tab w:leader="none" w:pos="341" w:val="left"/>
                <w:tab w:leader="underscore" w:pos="6470" w:val="left"/>
              </w:tabs>
              <w:ind w:right="-108"/>
              <w:jc w:val="both"/>
              <w:rPr>
                <w:sz w:val="23"/>
              </w:rPr>
            </w:pPr>
            <w:r>
              <w:rPr>
                <w:sz w:val="23"/>
              </w:rPr>
              <w:t>3.6</w:t>
            </w:r>
          </w:p>
        </w:tc>
        <w:tc>
          <w:tcPr>
            <w:tcW w:type="dxa" w:w="3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10000">
            <w:pPr>
              <w:tabs>
                <w:tab w:leader="none" w:pos="341" w:val="left"/>
                <w:tab w:leader="none" w:pos="4012" w:val="left"/>
                <w:tab w:leader="none" w:pos="4093" w:val="left"/>
                <w:tab w:leader="underscore" w:pos="6470" w:val="left"/>
              </w:tabs>
              <w:ind w:right="34"/>
              <w:jc w:val="both"/>
              <w:rPr>
                <w:sz w:val="23"/>
              </w:rPr>
            </w:pPr>
            <w:r>
              <w:rPr>
                <w:sz w:val="23"/>
              </w:rPr>
              <w:t>Мероприятие: Установка тревожной сигнализации, кнопки экстренного вызова полиции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10000">
            <w:pPr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Всего: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13</w:t>
            </w:r>
            <w:r>
              <w:rPr>
                <w:b w:val="1"/>
                <w:sz w:val="23"/>
              </w:rPr>
              <w:t>2</w:t>
            </w:r>
            <w:r>
              <w:rPr>
                <w:b w:val="1"/>
                <w:sz w:val="23"/>
              </w:rPr>
              <w:t>,</w:t>
            </w:r>
            <w:r>
              <w:rPr>
                <w:b w:val="1"/>
                <w:sz w:val="23"/>
              </w:rPr>
              <w:t>3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99,8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</w:tr>
      <w:tr>
        <w:trPr>
          <w:trHeight w:hRule="atLeast" w:val="412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10000">
            <w:pPr>
              <w:rPr>
                <w:sz w:val="23"/>
              </w:rPr>
            </w:pPr>
            <w:r>
              <w:rPr>
                <w:sz w:val="23"/>
              </w:rPr>
              <w:t>местный бюджет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132,3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99,8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278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tabs>
                <w:tab w:leader="none" w:pos="341" w:val="left"/>
                <w:tab w:leader="underscore" w:pos="6470" w:val="left"/>
              </w:tabs>
              <w:ind/>
              <w:jc w:val="both"/>
              <w:rPr>
                <w:sz w:val="23"/>
              </w:rPr>
            </w:pPr>
            <w:r>
              <w:rPr>
                <w:sz w:val="23"/>
              </w:rPr>
              <w:t>3.7</w:t>
            </w:r>
          </w:p>
        </w:tc>
        <w:tc>
          <w:tcPr>
            <w:tcW w:type="dxa" w:w="3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10000">
            <w:pPr>
              <w:tabs>
                <w:tab w:leader="none" w:pos="341" w:val="left"/>
                <w:tab w:leader="none" w:pos="4012" w:val="left"/>
                <w:tab w:leader="none" w:pos="4093" w:val="left"/>
                <w:tab w:leader="underscore" w:pos="6470" w:val="left"/>
              </w:tabs>
              <w:ind w:right="34"/>
              <w:jc w:val="both"/>
              <w:rPr>
                <w:sz w:val="23"/>
              </w:rPr>
            </w:pPr>
            <w:r>
              <w:rPr>
                <w:sz w:val="23"/>
              </w:rPr>
              <w:t>Мероприятие: Установка дополнительного наружного освещения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10000">
            <w:pPr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Всего: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237,7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2</w:t>
            </w:r>
            <w:r>
              <w:rPr>
                <w:b w:val="1"/>
                <w:sz w:val="23"/>
              </w:rPr>
              <w:t>00</w:t>
            </w:r>
            <w:r>
              <w:rPr>
                <w:b w:val="1"/>
                <w:sz w:val="23"/>
              </w:rPr>
              <w:t>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</w:tr>
      <w:tr>
        <w:trPr>
          <w:trHeight w:hRule="atLeast" w:val="277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10000">
            <w:pPr>
              <w:rPr>
                <w:sz w:val="23"/>
              </w:rPr>
            </w:pPr>
            <w:r>
              <w:rPr>
                <w:sz w:val="23"/>
              </w:rPr>
              <w:t>местный бюджет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237,7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  <w:r>
              <w:rPr>
                <w:sz w:val="23"/>
              </w:rPr>
              <w:t>00</w:t>
            </w:r>
            <w:r>
              <w:rPr>
                <w:sz w:val="23"/>
              </w:rPr>
              <w:t>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278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tabs>
                <w:tab w:leader="none" w:pos="341" w:val="left"/>
                <w:tab w:leader="none" w:pos="375" w:val="left"/>
                <w:tab w:leader="underscore" w:pos="6470" w:val="left"/>
              </w:tabs>
              <w:ind w:right="-108"/>
              <w:jc w:val="both"/>
              <w:rPr>
                <w:sz w:val="23"/>
              </w:rPr>
            </w:pPr>
            <w:r>
              <w:rPr>
                <w:sz w:val="23"/>
              </w:rPr>
              <w:t>3.8</w:t>
            </w:r>
          </w:p>
        </w:tc>
        <w:tc>
          <w:tcPr>
            <w:tcW w:type="dxa" w:w="3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10000">
            <w:pPr>
              <w:tabs>
                <w:tab w:leader="none" w:pos="341" w:val="left"/>
                <w:tab w:leader="none" w:pos="4012" w:val="left"/>
                <w:tab w:leader="none" w:pos="4046" w:val="left"/>
                <w:tab w:leader="none" w:pos="4093" w:val="left"/>
                <w:tab w:leader="underscore" w:pos="6470" w:val="left"/>
              </w:tabs>
              <w:ind w:right="34"/>
              <w:jc w:val="both"/>
              <w:rPr>
                <w:sz w:val="23"/>
              </w:rPr>
            </w:pPr>
            <w:r>
              <w:rPr>
                <w:sz w:val="23"/>
              </w:rPr>
              <w:t>Мероприятие: Установка дополнительного  ограждения</w:t>
            </w:r>
          </w:p>
          <w:p w14:paraId="C6010000">
            <w:pPr>
              <w:tabs>
                <w:tab w:leader="none" w:pos="341" w:val="left"/>
                <w:tab w:leader="none" w:pos="4012" w:val="left"/>
                <w:tab w:leader="none" w:pos="4046" w:val="left"/>
                <w:tab w:leader="none" w:pos="4093" w:val="left"/>
                <w:tab w:leader="underscore" w:pos="6470" w:val="left"/>
              </w:tabs>
              <w:ind w:right="34"/>
              <w:jc w:val="both"/>
              <w:rPr>
                <w:sz w:val="23"/>
              </w:rPr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10000">
            <w:pPr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Всего: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156,4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</w:tr>
      <w:tr>
        <w:trPr>
          <w:trHeight w:hRule="atLeast" w:val="277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10000">
            <w:pPr>
              <w:rPr>
                <w:sz w:val="23"/>
              </w:rPr>
            </w:pPr>
            <w:r>
              <w:rPr>
                <w:sz w:val="23"/>
              </w:rPr>
              <w:t>местный бюджет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156,4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278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tabs>
                <w:tab w:leader="none" w:pos="341" w:val="left"/>
                <w:tab w:leader="none" w:pos="375" w:val="left"/>
                <w:tab w:leader="underscore" w:pos="6470" w:val="left"/>
              </w:tabs>
              <w:ind w:right="-108"/>
              <w:jc w:val="both"/>
              <w:rPr>
                <w:sz w:val="23"/>
              </w:rPr>
            </w:pPr>
            <w:r>
              <w:rPr>
                <w:sz w:val="23"/>
              </w:rPr>
              <w:t>3.9</w:t>
            </w:r>
          </w:p>
        </w:tc>
        <w:tc>
          <w:tcPr>
            <w:tcW w:type="dxa" w:w="3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10000">
            <w:pPr>
              <w:tabs>
                <w:tab w:leader="none" w:pos="341" w:val="left"/>
                <w:tab w:leader="none" w:pos="4012" w:val="left"/>
                <w:tab w:leader="none" w:pos="4093" w:val="left"/>
                <w:tab w:leader="underscore" w:pos="6470" w:val="left"/>
              </w:tabs>
              <w:ind w:right="34"/>
              <w:jc w:val="both"/>
              <w:rPr>
                <w:sz w:val="23"/>
              </w:rPr>
            </w:pPr>
            <w:r>
              <w:rPr>
                <w:sz w:val="23"/>
              </w:rPr>
              <w:t xml:space="preserve">Мероприятие: Установка освещения в домах культуры 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10000">
            <w:pPr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Всего: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283,0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249,9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</w:tr>
      <w:tr>
        <w:trPr>
          <w:trHeight w:hRule="atLeast" w:val="277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10000">
            <w:pPr>
              <w:rPr>
                <w:sz w:val="23"/>
              </w:rPr>
            </w:pPr>
            <w:r>
              <w:rPr>
                <w:sz w:val="23"/>
              </w:rPr>
              <w:t>местный бюджет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283,0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249,9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278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tabs>
                <w:tab w:leader="none" w:pos="341" w:val="left"/>
                <w:tab w:leader="none" w:pos="375" w:val="left"/>
                <w:tab w:leader="underscore" w:pos="6470" w:val="left"/>
              </w:tabs>
              <w:ind w:right="-108"/>
              <w:jc w:val="both"/>
              <w:rPr>
                <w:sz w:val="23"/>
              </w:rPr>
            </w:pPr>
            <w:r>
              <w:rPr>
                <w:sz w:val="23"/>
              </w:rPr>
              <w:t>3.10</w:t>
            </w:r>
          </w:p>
        </w:tc>
        <w:tc>
          <w:tcPr>
            <w:tcW w:type="dxa" w:w="3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10000">
            <w:pPr>
              <w:tabs>
                <w:tab w:leader="none" w:pos="341" w:val="left"/>
                <w:tab w:leader="none" w:pos="3871" w:val="left"/>
                <w:tab w:leader="underscore" w:pos="6470" w:val="left"/>
              </w:tabs>
              <w:ind w:right="34"/>
              <w:jc w:val="both"/>
              <w:rPr>
                <w:sz w:val="23"/>
              </w:rPr>
            </w:pPr>
            <w:r>
              <w:rPr>
                <w:sz w:val="23"/>
              </w:rPr>
              <w:t xml:space="preserve">Мероприятие: Замена дверей запасного выхода 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10000">
            <w:pPr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Всего: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101,0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413,2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50,0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133,0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</w:tr>
      <w:tr>
        <w:trPr>
          <w:trHeight w:hRule="atLeast" w:val="574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10000">
            <w:pPr>
              <w:rPr>
                <w:sz w:val="23"/>
              </w:rPr>
            </w:pPr>
            <w:r>
              <w:rPr>
                <w:sz w:val="23"/>
              </w:rPr>
              <w:t>местный бюджет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101</w:t>
            </w:r>
            <w:r>
              <w:rPr>
                <w:sz w:val="23"/>
              </w:rPr>
              <w:t>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413,2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  <w:r>
              <w:rPr>
                <w:sz w:val="23"/>
              </w:rPr>
              <w:t>0,0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133,0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333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tabs>
                <w:tab w:leader="none" w:pos="341" w:val="left"/>
                <w:tab w:leader="none" w:pos="375" w:val="left"/>
                <w:tab w:leader="underscore" w:pos="6470" w:val="left"/>
              </w:tabs>
              <w:ind w:right="-108"/>
              <w:jc w:val="both"/>
              <w:rPr>
                <w:sz w:val="23"/>
              </w:rPr>
            </w:pPr>
            <w:r>
              <w:rPr>
                <w:sz w:val="23"/>
              </w:rPr>
              <w:t>3.11</w:t>
            </w:r>
          </w:p>
        </w:tc>
        <w:tc>
          <w:tcPr>
            <w:tcW w:type="dxa" w:w="3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10000">
            <w:pPr>
              <w:tabs>
                <w:tab w:leader="none" w:pos="43" w:val="left"/>
                <w:tab w:leader="none" w:pos="4093" w:val="left"/>
                <w:tab w:leader="underscore" w:pos="6470" w:val="left"/>
              </w:tabs>
              <w:ind w:right="-108"/>
              <w:jc w:val="both"/>
              <w:rPr>
                <w:sz w:val="23"/>
              </w:rPr>
            </w:pPr>
            <w:r>
              <w:rPr>
                <w:sz w:val="23"/>
              </w:rPr>
              <w:t>Мероприятие: Техническое обслуживание систем видеонаблюдения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10000">
            <w:pPr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Всего: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117,2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259,9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425,9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478,8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300,0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300,0</w:t>
            </w:r>
          </w:p>
        </w:tc>
      </w:tr>
      <w:tr>
        <w:trPr>
          <w:trHeight w:hRule="atLeast" w:val="268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10000">
            <w:pPr>
              <w:rPr>
                <w:sz w:val="23"/>
              </w:rPr>
            </w:pPr>
            <w:r>
              <w:rPr>
                <w:sz w:val="23"/>
              </w:rPr>
              <w:t>местный бюджет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1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117,2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2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259,9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2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425,9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2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478,8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2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300,0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2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300,0</w:t>
            </w:r>
          </w:p>
        </w:tc>
      </w:tr>
      <w:tr>
        <w:trPr>
          <w:trHeight w:hRule="atLeast" w:val="294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tabs>
                <w:tab w:leader="none" w:pos="341" w:val="left"/>
                <w:tab w:leader="none" w:pos="375" w:val="left"/>
                <w:tab w:leader="underscore" w:pos="6470" w:val="left"/>
              </w:tabs>
              <w:ind w:right="-108"/>
              <w:jc w:val="both"/>
              <w:rPr>
                <w:sz w:val="23"/>
              </w:rPr>
            </w:pPr>
            <w:r>
              <w:rPr>
                <w:sz w:val="23"/>
              </w:rPr>
              <w:t>3.12</w:t>
            </w:r>
          </w:p>
        </w:tc>
        <w:tc>
          <w:tcPr>
            <w:tcW w:type="dxa" w:w="3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20000">
            <w:pPr>
              <w:pStyle w:val="Style_5"/>
              <w:ind w:firstLine="0" w:left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Мероприятие: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Замена </w:t>
            </w:r>
            <w:r>
              <w:rPr>
                <w:rFonts w:ascii="Times New Roman" w:hAnsi="Times New Roman"/>
                <w:sz w:val="23"/>
              </w:rPr>
              <w:t xml:space="preserve">деревянных двойных окон со стеклом на </w:t>
            </w:r>
            <w:r>
              <w:rPr>
                <w:rFonts w:ascii="Times New Roman" w:hAnsi="Times New Roman"/>
                <w:sz w:val="23"/>
              </w:rPr>
              <w:t>пластиковые</w:t>
            </w:r>
            <w:r>
              <w:rPr>
                <w:rFonts w:ascii="Times New Roman" w:hAnsi="Times New Roman"/>
                <w:sz w:val="23"/>
              </w:rPr>
              <w:t xml:space="preserve"> со стеклопакетом с </w:t>
            </w:r>
            <w:r>
              <w:rPr>
                <w:rFonts w:ascii="Times New Roman" w:hAnsi="Times New Roman"/>
                <w:sz w:val="23"/>
              </w:rPr>
              <w:t>противовзломной</w:t>
            </w:r>
            <w:r>
              <w:rPr>
                <w:rFonts w:ascii="Times New Roman" w:hAnsi="Times New Roman"/>
                <w:sz w:val="23"/>
              </w:rPr>
              <w:t xml:space="preserve"> фурнитурой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20000">
            <w:pPr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Всего: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2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143,3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2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2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7</w:t>
            </w: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2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2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</w:tr>
      <w:tr>
        <w:trPr>
          <w:trHeight w:hRule="atLeast" w:val="412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20000">
            <w:pPr>
              <w:rPr>
                <w:sz w:val="23"/>
              </w:rPr>
            </w:pPr>
            <w:r>
              <w:rPr>
                <w:sz w:val="23"/>
              </w:rPr>
              <w:t>местный бюджет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2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2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143,3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2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2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  <w:r>
              <w:rPr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2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2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278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tabs>
                <w:tab w:leader="none" w:pos="341" w:val="left"/>
                <w:tab w:leader="none" w:pos="375" w:val="left"/>
                <w:tab w:leader="underscore" w:pos="6470" w:val="left"/>
              </w:tabs>
              <w:ind w:right="-108"/>
              <w:jc w:val="both"/>
              <w:rPr>
                <w:sz w:val="23"/>
              </w:rPr>
            </w:pPr>
            <w:r>
              <w:rPr>
                <w:sz w:val="23"/>
              </w:rPr>
              <w:t>3.13</w:t>
            </w:r>
          </w:p>
        </w:tc>
        <w:tc>
          <w:tcPr>
            <w:tcW w:type="dxa" w:w="3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20000">
            <w:pPr>
              <w:pStyle w:val="Style_5"/>
              <w:ind w:firstLine="0" w:left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Мероприятие: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Установка автоматической пожарной сигнализации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20000">
            <w:pPr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Всего: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2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1032,6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2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2534,7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2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20</w:t>
            </w:r>
            <w:r>
              <w:rPr>
                <w:b w:val="1"/>
                <w:sz w:val="23"/>
              </w:rPr>
              <w:t>9</w:t>
            </w: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2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30</w:t>
            </w: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2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</w:tr>
      <w:tr>
        <w:trPr>
          <w:trHeight w:hRule="atLeast" w:val="277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20000">
            <w:pPr>
              <w:rPr>
                <w:sz w:val="23"/>
              </w:rPr>
            </w:pPr>
            <w:r>
              <w:rPr>
                <w:sz w:val="23"/>
              </w:rPr>
              <w:t>местный бюджет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2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2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  <w:r>
              <w:rPr>
                <w:sz w:val="23"/>
              </w:rPr>
              <w:t>32,6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2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2534,7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2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  <w:r>
              <w:rPr>
                <w:sz w:val="23"/>
              </w:rPr>
              <w:t>9</w:t>
            </w:r>
            <w:r>
              <w:rPr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2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  <w:r>
              <w:rPr>
                <w:sz w:val="23"/>
              </w:rPr>
              <w:t>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2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277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tabs>
                <w:tab w:leader="none" w:pos="341" w:val="left"/>
                <w:tab w:leader="none" w:pos="375" w:val="left"/>
                <w:tab w:leader="underscore" w:pos="6470" w:val="left"/>
              </w:tabs>
              <w:ind w:right="-108"/>
              <w:jc w:val="both"/>
              <w:rPr>
                <w:sz w:val="23"/>
              </w:rPr>
            </w:pPr>
            <w:r>
              <w:rPr>
                <w:sz w:val="23"/>
              </w:rPr>
              <w:t>3.14</w:t>
            </w:r>
          </w:p>
        </w:tc>
        <w:tc>
          <w:tcPr>
            <w:tcW w:type="dxa" w:w="3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20000">
            <w:pPr>
              <w:pStyle w:val="Style_5"/>
              <w:ind w:firstLine="0" w:left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Мероприятие:</w:t>
            </w:r>
            <w:r>
              <w:rPr>
                <w:rFonts w:ascii="Times New Roman" w:hAnsi="Times New Roman"/>
                <w:sz w:val="23"/>
              </w:rPr>
              <w:t xml:space="preserve"> Реализация мероприятий по обеспечению антитеррористической защищенности в муниципальных образовательных организациях Кемеровской области-Кузбасса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20000">
            <w:pPr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Всего: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2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2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2710,0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2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2249,0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2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2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</w:tr>
      <w:tr>
        <w:trPr>
          <w:trHeight w:hRule="atLeast" w:val="277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20000">
            <w:pPr>
              <w:rPr>
                <w:sz w:val="23"/>
              </w:rPr>
            </w:pPr>
            <w:r>
              <w:rPr>
                <w:sz w:val="23"/>
              </w:rPr>
              <w:t>областной бюджет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2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2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2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2628,7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2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2181,5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2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2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277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20000">
            <w:pPr>
              <w:rPr>
                <w:sz w:val="23"/>
              </w:rPr>
            </w:pPr>
            <w:r>
              <w:rPr>
                <w:sz w:val="23"/>
              </w:rPr>
              <w:t>местный бюджет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20000">
            <w:pPr>
              <w:ind/>
              <w:jc w:val="center"/>
            </w:pPr>
            <w:r>
              <w:rPr>
                <w:sz w:val="23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20000">
            <w:pPr>
              <w:ind/>
              <w:jc w:val="center"/>
            </w:pPr>
            <w:r>
              <w:rPr>
                <w:sz w:val="23"/>
              </w:rPr>
              <w:t>0,0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2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81,3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2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67,5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2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2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277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tabs>
                <w:tab w:leader="none" w:pos="341" w:val="left"/>
                <w:tab w:leader="none" w:pos="375" w:val="left"/>
                <w:tab w:leader="underscore" w:pos="6470" w:val="left"/>
              </w:tabs>
              <w:ind w:right="-108"/>
              <w:jc w:val="both"/>
              <w:rPr>
                <w:sz w:val="23"/>
              </w:rPr>
            </w:pPr>
            <w:r>
              <w:rPr>
                <w:sz w:val="23"/>
              </w:rPr>
              <w:t>3.15</w:t>
            </w:r>
          </w:p>
        </w:tc>
        <w:tc>
          <w:tcPr>
            <w:tcW w:type="dxa" w:w="3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20000">
            <w:pPr>
              <w:pStyle w:val="Style_5"/>
              <w:ind w:firstLine="0" w:left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Мероприятие: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Техническое обслуживание кнопки тревожной сигнализации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20000">
            <w:pPr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Всего: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2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2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36,8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2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54,0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52,8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52,8</w:t>
            </w:r>
          </w:p>
        </w:tc>
      </w:tr>
      <w:tr>
        <w:trPr>
          <w:trHeight w:hRule="atLeast" w:val="277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20000">
            <w:pPr>
              <w:rPr>
                <w:sz w:val="23"/>
              </w:rPr>
            </w:pPr>
            <w:r>
              <w:rPr>
                <w:sz w:val="23"/>
              </w:rPr>
              <w:t>местный бюджет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2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2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2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36,8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2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54,0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2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52,8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2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52,8</w:t>
            </w:r>
          </w:p>
        </w:tc>
      </w:tr>
      <w:tr>
        <w:trPr>
          <w:trHeight w:hRule="atLeast" w:val="277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tabs>
                <w:tab w:leader="none" w:pos="341" w:val="left"/>
                <w:tab w:leader="none" w:pos="375" w:val="left"/>
                <w:tab w:leader="underscore" w:pos="6470" w:val="left"/>
              </w:tabs>
              <w:ind w:right="-108"/>
              <w:jc w:val="both"/>
              <w:rPr>
                <w:sz w:val="23"/>
              </w:rPr>
            </w:pPr>
            <w:r>
              <w:rPr>
                <w:sz w:val="23"/>
              </w:rPr>
              <w:t>3.16</w:t>
            </w:r>
          </w:p>
        </w:tc>
        <w:tc>
          <w:tcPr>
            <w:tcW w:type="dxa" w:w="3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20000">
            <w:pPr>
              <w:pStyle w:val="Style_5"/>
              <w:ind w:firstLine="0" w:left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Мероприятие: Контроль состояния технических средств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20000">
            <w:pPr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Всего: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2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2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2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2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337,4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2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200,0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20000">
            <w:pPr>
              <w:tabs>
                <w:tab w:leader="none" w:pos="341" w:val="left"/>
              </w:tabs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200,0</w:t>
            </w:r>
          </w:p>
        </w:tc>
      </w:tr>
      <w:tr>
        <w:trPr>
          <w:trHeight w:hRule="atLeast" w:val="277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20000">
            <w:pPr>
              <w:rPr>
                <w:sz w:val="23"/>
              </w:rPr>
            </w:pPr>
            <w:r>
              <w:rPr>
                <w:sz w:val="23"/>
              </w:rPr>
              <w:t>местный бюджет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2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2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2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2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337,4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2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200,0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20000">
            <w:pPr>
              <w:tabs>
                <w:tab w:leader="none" w:pos="341" w:val="left"/>
              </w:tabs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200,0</w:t>
            </w:r>
          </w:p>
        </w:tc>
      </w:tr>
    </w:tbl>
    <w:p w14:paraId="5C020000">
      <w:pPr>
        <w:spacing w:line="276" w:lineRule="auto"/>
        <w:ind/>
        <w:jc w:val="center"/>
        <w:rPr>
          <w:sz w:val="23"/>
        </w:rPr>
      </w:pPr>
    </w:p>
    <w:p w14:paraId="5D020000">
      <w:pPr>
        <w:tabs>
          <w:tab w:leader="underscore" w:pos="6470" w:val="left"/>
        </w:tabs>
        <w:ind w:firstLine="0" w:left="142"/>
        <w:jc w:val="right"/>
      </w:pPr>
    </w:p>
    <w:sectPr>
      <w:headerReference r:id="rId1" w:type="default"/>
      <w:pgSz w:h="16834" w:orient="portrait" w:w="11909"/>
      <w:pgMar w:bottom="851" w:footer="720" w:gutter="0" w:header="720" w:left="1560" w:right="99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0"/>
      <w:ind/>
    </w:pPr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Iau?iue"/>
    <w:link w:val="Style_9_ch"/>
  </w:style>
  <w:style w:styleId="Style_9_ch" w:type="character">
    <w:name w:val="Iau?iue"/>
    <w:link w:val="Style_9"/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4" w:type="paragraph">
    <w:name w:val="extended-text__short"/>
    <w:basedOn w:val="Style_14"/>
    <w:link w:val="Style_4_ch"/>
  </w:style>
  <w:style w:styleId="Style_4_ch" w:type="character">
    <w:name w:val="extended-text__short"/>
    <w:basedOn w:val="Style_14_ch"/>
    <w:link w:val="Style_4"/>
  </w:style>
  <w:style w:styleId="Style_15" w:type="paragraph">
    <w:name w:val="nobr"/>
    <w:basedOn w:val="Style_14"/>
    <w:link w:val="Style_15_ch"/>
  </w:style>
  <w:style w:styleId="Style_15_ch" w:type="character">
    <w:name w:val="nobr"/>
    <w:basedOn w:val="Style_14_ch"/>
    <w:link w:val="Style_15"/>
  </w:style>
  <w:style w:styleId="Style_16" w:type="paragraph">
    <w:name w:val="List Paragraph"/>
    <w:basedOn w:val="Style_6"/>
    <w:link w:val="Style_16_ch"/>
    <w:pPr>
      <w:widowControl w:val="1"/>
      <w:ind w:firstLine="567" w:left="720"/>
      <w:contextualSpacing w:val="1"/>
      <w:jc w:val="both"/>
    </w:pPr>
    <w:rPr>
      <w:rFonts w:ascii="Arial" w:hAnsi="Arial"/>
      <w:sz w:val="24"/>
    </w:rPr>
  </w:style>
  <w:style w:styleId="Style_16_ch" w:type="character">
    <w:name w:val="List Paragraph"/>
    <w:basedOn w:val="Style_6_ch"/>
    <w:link w:val="Style_16"/>
    <w:rPr>
      <w:rFonts w:ascii="Arial" w:hAnsi="Arial"/>
      <w:sz w:val="24"/>
    </w:rPr>
  </w:style>
  <w:style w:styleId="Style_5" w:type="paragraph">
    <w:name w:val="Абзац списка1"/>
    <w:basedOn w:val="Style_6"/>
    <w:link w:val="Style_5_ch"/>
    <w:pPr>
      <w:widowControl w:val="1"/>
      <w:ind w:firstLine="567" w:left="720"/>
      <w:contextualSpacing w:val="1"/>
      <w:jc w:val="both"/>
    </w:pPr>
    <w:rPr>
      <w:rFonts w:ascii="Arial" w:hAnsi="Arial"/>
      <w:sz w:val="24"/>
    </w:rPr>
  </w:style>
  <w:style w:styleId="Style_5_ch" w:type="character">
    <w:name w:val="Абзац списка1"/>
    <w:basedOn w:val="Style_6_ch"/>
    <w:link w:val="Style_5"/>
    <w:rPr>
      <w:rFonts w:ascii="Arial" w:hAnsi="Arial"/>
      <w:sz w:val="24"/>
    </w:rPr>
  </w:style>
  <w:style w:styleId="Style_17" w:type="paragraph">
    <w:name w:val="toc 3"/>
    <w:next w:val="Style_6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Balloon Text"/>
    <w:basedOn w:val="Style_6"/>
    <w:link w:val="Style_18_ch"/>
    <w:rPr>
      <w:rFonts w:ascii="Tahoma" w:hAnsi="Tahoma"/>
      <w:sz w:val="16"/>
    </w:rPr>
  </w:style>
  <w:style w:styleId="Style_18_ch" w:type="character">
    <w:name w:val="Balloon Text"/>
    <w:basedOn w:val="Style_6_ch"/>
    <w:link w:val="Style_18"/>
    <w:rPr>
      <w:rFonts w:ascii="Tahoma" w:hAnsi="Tahoma"/>
      <w:sz w:val="16"/>
    </w:rPr>
  </w:style>
  <w:style w:styleId="Style_19" w:type="paragraph">
    <w:name w:val="Основной текст1"/>
    <w:basedOn w:val="Style_6"/>
    <w:link w:val="Style_19_ch"/>
    <w:pPr>
      <w:widowControl w:val="1"/>
      <w:spacing w:before="300" w:line="288" w:lineRule="exact"/>
      <w:ind w:hanging="380" w:left="380"/>
      <w:jc w:val="both"/>
    </w:pPr>
    <w:rPr>
      <w:sz w:val="24"/>
    </w:rPr>
  </w:style>
  <w:style w:styleId="Style_19_ch" w:type="character">
    <w:name w:val="Основной текст1"/>
    <w:basedOn w:val="Style_6_ch"/>
    <w:link w:val="Style_19"/>
    <w:rPr>
      <w:sz w:val="24"/>
    </w:rPr>
  </w:style>
  <w:style w:styleId="Style_20" w:type="paragraph">
    <w:name w:val="heading 5"/>
    <w:next w:val="Style_6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21" w:type="paragraph">
    <w:name w:val="heading 1"/>
    <w:next w:val="Style_6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6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toc 9"/>
    <w:next w:val="Style_6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able!"/>
    <w:next w:val="Style_6"/>
    <w:link w:val="Style_27_ch"/>
    <w:pPr>
      <w:ind/>
      <w:jc w:val="center"/>
    </w:pPr>
    <w:rPr>
      <w:rFonts w:ascii="Arial" w:hAnsi="Arial"/>
      <w:b w:val="1"/>
      <w:sz w:val="24"/>
    </w:rPr>
  </w:style>
  <w:style w:styleId="Style_27_ch" w:type="character">
    <w:name w:val="Table!"/>
    <w:link w:val="Style_27"/>
    <w:rPr>
      <w:rFonts w:ascii="Arial" w:hAnsi="Arial"/>
      <w:b w:val="1"/>
      <w:sz w:val="24"/>
    </w:rPr>
  </w:style>
  <w:style w:styleId="Style_28" w:type="paragraph">
    <w:name w:val="footer"/>
    <w:basedOn w:val="Style_6"/>
    <w:link w:val="Style_28_ch"/>
    <w:pPr>
      <w:tabs>
        <w:tab w:leader="none" w:pos="4677" w:val="center"/>
        <w:tab w:leader="none" w:pos="9355" w:val="right"/>
      </w:tabs>
      <w:ind/>
    </w:pPr>
  </w:style>
  <w:style w:styleId="Style_28_ch" w:type="character">
    <w:name w:val="footer"/>
    <w:basedOn w:val="Style_6_ch"/>
    <w:link w:val="Style_28"/>
  </w:style>
  <w:style w:styleId="Style_29" w:type="paragraph">
    <w:name w:val="toc 8"/>
    <w:next w:val="Style_6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blk"/>
    <w:basedOn w:val="Style_14"/>
    <w:link w:val="Style_30_ch"/>
  </w:style>
  <w:style w:styleId="Style_30_ch" w:type="character">
    <w:name w:val="blk"/>
    <w:basedOn w:val="Style_14_ch"/>
    <w:link w:val="Style_30"/>
  </w:style>
  <w:style w:styleId="Style_31" w:type="paragraph">
    <w:name w:val="toc 5"/>
    <w:next w:val="Style_6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32" w:type="paragraph">
    <w:name w:val="Subtitle"/>
    <w:next w:val="Style_6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6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6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Table!Таблица"/>
    <w:link w:val="Style_35_ch"/>
    <w:rPr>
      <w:rFonts w:ascii="Arial" w:hAnsi="Arial"/>
      <w:sz w:val="24"/>
    </w:rPr>
  </w:style>
  <w:style w:styleId="Style_35_ch" w:type="character">
    <w:name w:val="Table!Таблица"/>
    <w:link w:val="Style_35"/>
    <w:rPr>
      <w:rFonts w:ascii="Arial" w:hAnsi="Arial"/>
      <w:sz w:val="24"/>
    </w:rPr>
  </w:style>
  <w:style w:styleId="Style_36" w:type="paragraph">
    <w:name w:val="heading 2"/>
    <w:next w:val="Style_6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2024-12-28T04:54:22Z</dcterms:modified>
</cp:coreProperties>
</file>