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581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постановлению</w:t>
      </w:r>
    </w:p>
    <w:p w14:paraId="02000000">
      <w:pPr>
        <w:spacing w:after="0" w:line="240" w:lineRule="auto"/>
        <w:ind w:firstLine="0" w:left="581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Крапивинского</w:t>
      </w:r>
    </w:p>
    <w:p w14:paraId="03000000">
      <w:pPr>
        <w:spacing w:after="0" w:line="240" w:lineRule="auto"/>
        <w:ind w:firstLine="0" w:left="581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округа</w:t>
      </w:r>
    </w:p>
    <w:p w14:paraId="04000000">
      <w:pPr>
        <w:spacing w:after="0" w:line="240" w:lineRule="auto"/>
        <w:ind w:firstLine="0" w:left="58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от 11.12.2024г.</w:t>
      </w:r>
      <w:r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 xml:space="preserve"> 1691</w:t>
      </w:r>
    </w:p>
    <w:p w14:paraId="05000000">
      <w:pPr>
        <w:spacing w:after="0" w:line="240" w:lineRule="auto"/>
        <w:ind/>
        <w:jc w:val="right"/>
        <w:rPr>
          <w:rFonts w:ascii="Calibri" w:hAnsi="Calibri"/>
        </w:rPr>
      </w:pPr>
    </w:p>
    <w:p w14:paraId="06000000">
      <w:pPr>
        <w:spacing w:after="0" w:line="240" w:lineRule="auto"/>
        <w:ind/>
        <w:jc w:val="both"/>
        <w:rPr>
          <w:rFonts w:ascii="Calibri" w:hAnsi="Calibri"/>
        </w:rPr>
      </w:pPr>
    </w:p>
    <w:p w14:paraId="07000000">
      <w:pPr>
        <w:spacing w:after="0" w:line="240" w:lineRule="auto"/>
        <w:ind/>
        <w:jc w:val="both"/>
        <w:rPr>
          <w:rFonts w:ascii="Calibri" w:hAnsi="Calibri"/>
        </w:rPr>
      </w:pPr>
    </w:p>
    <w:p w14:paraId="08000000">
      <w:pPr>
        <w:tabs>
          <w:tab w:leader="none" w:pos="1119" w:val="left"/>
        </w:tabs>
        <w:spacing w:after="0" w:line="240" w:lineRule="auto"/>
        <w:ind w:right="4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ПОЛОЖЕНИЕ </w:t>
      </w:r>
    </w:p>
    <w:p w14:paraId="09000000">
      <w:pPr>
        <w:tabs>
          <w:tab w:leader="none" w:pos="1119" w:val="left"/>
        </w:tabs>
        <w:spacing w:after="0" w:line="240" w:lineRule="auto"/>
        <w:ind w:right="4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подготовке населения Крапивинского муниципального округа в области гражданской обороны и защиты </w:t>
      </w:r>
      <w:r>
        <w:rPr>
          <w:rFonts w:ascii="Times New Roman" w:hAnsi="Times New Roman"/>
          <w:b w:val="1"/>
          <w:sz w:val="28"/>
        </w:rPr>
        <w:t>от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чрезвычайных</w:t>
      </w:r>
      <w:r>
        <w:rPr>
          <w:rFonts w:ascii="Times New Roman" w:hAnsi="Times New Roman"/>
          <w:b w:val="1"/>
          <w:sz w:val="28"/>
        </w:rPr>
        <w:t xml:space="preserve"> ситуациях природного и техногенного характера</w:t>
      </w:r>
    </w:p>
    <w:p w14:paraId="0A000000">
      <w:pPr>
        <w:tabs>
          <w:tab w:leader="none" w:pos="1119" w:val="left"/>
        </w:tabs>
        <w:spacing w:after="0" w:line="240" w:lineRule="auto"/>
        <w:ind w:right="40"/>
        <w:jc w:val="center"/>
        <w:rPr>
          <w:rFonts w:ascii="Calibri" w:hAnsi="Calibri"/>
        </w:rPr>
      </w:pPr>
    </w:p>
    <w:p w14:paraId="0B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1. </w:t>
      </w:r>
      <w:r>
        <w:rPr>
          <w:rFonts w:ascii="Times New Roman" w:hAnsi="Times New Roman"/>
          <w:sz w:val="28"/>
          <w:highlight w:val="white"/>
        </w:rPr>
        <w:t>Настоящее Положение определяет основные задачи, формы и методы подготовки населения к действиям по обеспечению защиты от опасностей, возникающих в области гражданской обороны, а также при чрезвычайных ситуациях природного и техногенного характера (далее — чрезвычайные ситуации).</w:t>
      </w:r>
    </w:p>
    <w:p w14:paraId="0C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2. </w:t>
      </w:r>
      <w:r>
        <w:rPr>
          <w:rFonts w:ascii="Times New Roman" w:hAnsi="Times New Roman"/>
          <w:sz w:val="28"/>
          <w:highlight w:val="white"/>
        </w:rPr>
        <w:t>Основными задачами подготовки населения в области гражданской обороны и защиты от чрезвычайных ситуаций являются:</w:t>
      </w:r>
    </w:p>
    <w:p w14:paraId="0D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1) </w:t>
      </w:r>
      <w:r>
        <w:rPr>
          <w:rFonts w:ascii="Times New Roman" w:hAnsi="Times New Roman"/>
          <w:sz w:val="28"/>
          <w:highlight w:val="white"/>
        </w:rPr>
        <w:t>обучение населения правилам поведения, способам защиты от опасностей, возникающих при военных конфликтах или вследствие этих конфликтов, а также при чрезвычайных ситуациях, порядку действий по сигналам оповещения, приемам оказания первой помощи, правилам пользования коллективными и индивидуальными средствами защиты, освоение практического применения полученных знаний;</w:t>
      </w:r>
    </w:p>
    <w:p w14:paraId="0E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2) </w:t>
      </w:r>
      <w:r>
        <w:rPr>
          <w:rFonts w:ascii="Times New Roman" w:hAnsi="Times New Roman"/>
          <w:sz w:val="28"/>
          <w:highlight w:val="white"/>
        </w:rPr>
        <w:t>совершенствование навыков по организации и проведению мероприятий по гражданской обороне и защите населения от чрезвычайных ситуаций;</w:t>
      </w:r>
    </w:p>
    <w:p w14:paraId="0F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 </w:t>
      </w:r>
      <w:r>
        <w:rPr>
          <w:rFonts w:ascii="Times New Roman" w:hAnsi="Times New Roman"/>
          <w:sz w:val="28"/>
          <w:highlight w:val="white"/>
        </w:rPr>
        <w:t>выработка умений и навыков для проведения аварийно-спасательных и других неотложных работ;</w:t>
      </w:r>
    </w:p>
    <w:p w14:paraId="10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4) </w:t>
      </w:r>
      <w:r>
        <w:rPr>
          <w:rFonts w:ascii="Times New Roman" w:hAnsi="Times New Roman"/>
          <w:sz w:val="28"/>
          <w:highlight w:val="white"/>
        </w:rPr>
        <w:t>овладение личным составом нештатных аварийно-спасательных формирований, нештатных формирований (далее —  формирования и службы) по обеспечению выполнения мероприятий по гражданской обороне и спасательных служб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ситуациях;</w:t>
      </w:r>
    </w:p>
    <w:p w14:paraId="11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3. </w:t>
      </w:r>
      <w:r>
        <w:rPr>
          <w:rFonts w:ascii="Times New Roman" w:hAnsi="Times New Roman"/>
          <w:sz w:val="28"/>
          <w:highlight w:val="white"/>
        </w:rPr>
        <w:t>Лица, подлежащие подготовке, подразделяются на следующие группы:</w:t>
      </w:r>
    </w:p>
    <w:p w14:paraId="12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1) </w:t>
      </w:r>
      <w:r>
        <w:rPr>
          <w:rFonts w:ascii="Times New Roman" w:hAnsi="Times New Roman"/>
          <w:sz w:val="28"/>
          <w:highlight w:val="white"/>
        </w:rPr>
        <w:t>глава муниципального образования, главы местных администраций и руководители организаций (далее —  руководители);</w:t>
      </w:r>
    </w:p>
    <w:p w14:paraId="13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2) </w:t>
      </w:r>
      <w:r>
        <w:rPr>
          <w:rFonts w:ascii="Times New Roman" w:hAnsi="Times New Roman"/>
          <w:sz w:val="28"/>
          <w:highlight w:val="white"/>
        </w:rPr>
        <w:t xml:space="preserve">работники муниципального образования и организаций, включенные в состав структурных подразделений, уполномоченных на решение задач в области </w:t>
      </w:r>
      <w:r>
        <w:rPr>
          <w:rFonts w:ascii="Times New Roman" w:hAnsi="Times New Roman"/>
          <w:sz w:val="28"/>
        </w:rPr>
        <w:t xml:space="preserve">гражданской обороны и защиты населения от чрезвычайных ситуаций, эвакуационных и </w:t>
      </w:r>
      <w:r>
        <w:rPr>
          <w:rFonts w:ascii="Times New Roman" w:hAnsi="Times New Roman"/>
          <w:sz w:val="28"/>
        </w:rPr>
        <w:t>эвакоприемных</w:t>
      </w:r>
      <w:r>
        <w:rPr>
          <w:rFonts w:ascii="Times New Roman" w:hAnsi="Times New Roman"/>
          <w:sz w:val="28"/>
        </w:rPr>
        <w:t xml:space="preserve"> комиссий, а также комиссий по вопросам повышения устойчивости функционирования объектов экономики, п</w:t>
      </w:r>
      <w:r>
        <w:rPr>
          <w:rFonts w:ascii="Times New Roman" w:hAnsi="Times New Roman"/>
          <w:sz w:val="28"/>
          <w:highlight w:val="white"/>
        </w:rPr>
        <w:t xml:space="preserve">реподаватели предмета </w:t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>Основы безопасности жизнедеятельности</w:t>
      </w:r>
      <w:r>
        <w:rPr>
          <w:rFonts w:ascii="Times New Roman" w:hAnsi="Times New Roman"/>
          <w:sz w:val="28"/>
          <w:highlight w:val="white"/>
        </w:rPr>
        <w:t>»;</w:t>
      </w:r>
    </w:p>
    <w:p w14:paraId="14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 </w:t>
      </w:r>
      <w:r>
        <w:rPr>
          <w:rFonts w:ascii="Times New Roman" w:hAnsi="Times New Roman"/>
          <w:sz w:val="28"/>
          <w:highlight w:val="white"/>
        </w:rPr>
        <w:t>руководители и личный состав формирований и служб;</w:t>
      </w:r>
    </w:p>
    <w:p w14:paraId="15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4) </w:t>
      </w:r>
      <w:r>
        <w:rPr>
          <w:rFonts w:ascii="Times New Roman" w:hAnsi="Times New Roman"/>
          <w:sz w:val="28"/>
          <w:highlight w:val="white"/>
        </w:rPr>
        <w:t>работающее население;</w:t>
      </w:r>
    </w:p>
    <w:p w14:paraId="16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5) </w:t>
      </w:r>
      <w:r>
        <w:rPr>
          <w:rFonts w:ascii="Times New Roman" w:hAnsi="Times New Roman"/>
          <w:sz w:val="28"/>
          <w:highlight w:val="white"/>
        </w:rPr>
        <w:t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 (далее —  обучающиеся);</w:t>
      </w:r>
    </w:p>
    <w:p w14:paraId="17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6) </w:t>
      </w:r>
      <w:r>
        <w:rPr>
          <w:rFonts w:ascii="Times New Roman" w:hAnsi="Times New Roman"/>
          <w:sz w:val="28"/>
          <w:highlight w:val="white"/>
        </w:rPr>
        <w:t>неработающее население.</w:t>
      </w:r>
    </w:p>
    <w:p w14:paraId="18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4. </w:t>
      </w:r>
      <w:r>
        <w:rPr>
          <w:rFonts w:ascii="Times New Roman" w:hAnsi="Times New Roman"/>
          <w:sz w:val="28"/>
          <w:highlight w:val="white"/>
        </w:rPr>
        <w:t>Подготовка населения в области гражданской обороны 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 Подготовка является обязательной и проводится:</w:t>
      </w:r>
    </w:p>
    <w:p w14:paraId="19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1) </w:t>
      </w:r>
      <w:r>
        <w:rPr>
          <w:rFonts w:ascii="Times New Roman" w:hAnsi="Times New Roman"/>
          <w:sz w:val="28"/>
          <w:highlight w:val="white"/>
        </w:rPr>
        <w:t>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образования);</w:t>
      </w:r>
    </w:p>
    <w:p w14:paraId="1A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2) </w:t>
      </w:r>
      <w:r>
        <w:rPr>
          <w:rFonts w:ascii="Times New Roman" w:hAnsi="Times New Roman"/>
          <w:sz w:val="28"/>
          <w:highlight w:val="white"/>
        </w:rPr>
        <w:t xml:space="preserve">в государственном образовательном бюджетном учреждении дополнительного профессионального образования </w:t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>Кузбасский объединенный учебно-методический Центр по гражданской обороне, чрезвычайным ситуациям, сейсмической и экологической безопасности</w:t>
      </w:r>
      <w:r>
        <w:rPr>
          <w:rFonts w:ascii="Times New Roman" w:hAnsi="Times New Roman"/>
          <w:sz w:val="28"/>
          <w:highlight w:val="white"/>
        </w:rPr>
        <w:t>»  (</w:t>
      </w:r>
      <w:r>
        <w:rPr>
          <w:rFonts w:ascii="Times New Roman" w:hAnsi="Times New Roman"/>
          <w:sz w:val="28"/>
          <w:highlight w:val="white"/>
        </w:rPr>
        <w:t>далее - КОУМЦ по ГО и ЧС) или в организациях, осуществляющих образовательную деятельность по дополнительным профессиональным программам в области гражданской обороны и защиты населения и территорий от чрезвычайных ситуаций.</w:t>
      </w:r>
    </w:p>
    <w:p w14:paraId="1B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5. </w:t>
      </w:r>
      <w:r>
        <w:rPr>
          <w:rFonts w:ascii="Times New Roman" w:hAnsi="Times New Roman"/>
          <w:sz w:val="28"/>
          <w:highlight w:val="white"/>
        </w:rPr>
        <w:t>Подготовка в области гражданской обороны и защиты населения от чрезвычайных ситуаций осуществляется:</w:t>
      </w:r>
    </w:p>
    <w:p w14:paraId="1C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1) </w:t>
      </w:r>
      <w:r>
        <w:rPr>
          <w:rFonts w:ascii="Times New Roman" w:hAnsi="Times New Roman"/>
          <w:sz w:val="28"/>
          <w:highlight w:val="white"/>
        </w:rPr>
        <w:t xml:space="preserve">председателей КЧС органов местного самоуправления, руководителей органов местного самоуправления, председателей КЧС организаций и руководителей организаций - методом переподготовки и повышения квалификации в КОУМЦ по ГО и ЧС), самостоятельной работы с нормативными документами по вопросам организации, планирования и </w:t>
      </w:r>
      <w:r>
        <w:rPr>
          <w:rFonts w:ascii="Times New Roman" w:hAnsi="Times New Roman"/>
          <w:sz w:val="28"/>
          <w:highlight w:val="white"/>
        </w:rPr>
        <w:t>проведения мероприятий по гражданской обороне, личного участия в учениях, тренировках и других плановых мероприятиях по гражданской обороне и защите населения;</w:t>
      </w:r>
    </w:p>
    <w:p w14:paraId="1D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работников гражданской обороны, руководителей организаций, отнесенных к категориям по гражданской обороне, а также организаций, продолжающих работу в военное время, - методом </w:t>
      </w:r>
      <w:r>
        <w:rPr>
          <w:rFonts w:ascii="Times New Roman" w:hAnsi="Times New Roman"/>
          <w:sz w:val="28"/>
          <w:highlight w:val="white"/>
        </w:rPr>
        <w:t>самостоятельной работы с нормативными документами по вопросам организации, планирования и проведения мероприятий по гражданской обороне и защите населения от чрезвычайных ситуаций, дополнительного профессионального образования или курсового обучения в организациях, осуществляющих образовательную деятельность по дополнительным профессиональным программам в области гражданской</w:t>
      </w:r>
      <w:r>
        <w:rPr>
          <w:rFonts w:ascii="Times New Roman" w:hAnsi="Times New Roman"/>
          <w:sz w:val="28"/>
          <w:highlight w:val="white"/>
        </w:rPr>
        <w:t xml:space="preserve"> обороны и защиты населения от чрезвычайных ситуаций,  участия в учениях, тренировках и других плановых мероприятиях по гражданской обороне и защите населения от чрезвычайных ситуаций, участия в тематических и проблемных обучающих семинарах (</w:t>
      </w:r>
      <w:r>
        <w:rPr>
          <w:rFonts w:ascii="Times New Roman" w:hAnsi="Times New Roman"/>
          <w:sz w:val="28"/>
          <w:highlight w:val="white"/>
        </w:rPr>
        <w:t>вебинарах</w:t>
      </w:r>
      <w:r>
        <w:rPr>
          <w:rFonts w:ascii="Times New Roman" w:hAnsi="Times New Roman"/>
          <w:sz w:val="28"/>
          <w:highlight w:val="white"/>
        </w:rPr>
        <w:t>) по гражданской обороне;</w:t>
      </w:r>
    </w:p>
    <w:p w14:paraId="1E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 </w:t>
      </w:r>
      <w:r>
        <w:rPr>
          <w:rFonts w:ascii="Times New Roman" w:hAnsi="Times New Roman"/>
          <w:sz w:val="28"/>
          <w:highlight w:val="white"/>
        </w:rPr>
        <w:t>руководителей формирований и спасательных служб -  в организациях, осуществляющих образовательную деятельность по дополнительным профессиональным программам в области гражданской обороны и защиты населения и территорий от чрезвычайных ситуаций, в том числе в КОУМЦ по ГО и ЧС;</w:t>
      </w:r>
    </w:p>
    <w:p w14:paraId="1F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4) </w:t>
      </w:r>
      <w:r>
        <w:rPr>
          <w:rFonts w:ascii="Times New Roman" w:hAnsi="Times New Roman"/>
          <w:sz w:val="28"/>
          <w:highlight w:val="white"/>
        </w:rPr>
        <w:t>личного состава формирований и служб - методом дополнительного профессионального образования или курсового обучения в области гражданской обороны и ликвидации последствий чрезвычайных ситуаций по месту работы и участия в учениях и тренировках по гражданской обороне и защите от чрезвычайных ситуаций;</w:t>
      </w:r>
    </w:p>
    <w:p w14:paraId="20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5) </w:t>
      </w:r>
      <w:r>
        <w:rPr>
          <w:rFonts w:ascii="Times New Roman" w:hAnsi="Times New Roman"/>
          <w:sz w:val="28"/>
          <w:highlight w:val="white"/>
        </w:rPr>
        <w:t>работающего населения - методом вводного инструктажа в области гражданской обороны и защиты от чрезвычайных ситуаций по месту работы, участия в учениях, тренировках и других плановых мероприятиях по гражданской обороне и защите от чрезвычайных ситуаций и индивидуального изучения способов защиты от опасностей, возникающих при ведении военных конфликтов или вследствие этих конфликтов;</w:t>
      </w:r>
    </w:p>
    <w:p w14:paraId="21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6) </w:t>
      </w:r>
      <w:r>
        <w:rPr>
          <w:rFonts w:ascii="Times New Roman" w:hAnsi="Times New Roman"/>
          <w:sz w:val="28"/>
          <w:highlight w:val="white"/>
        </w:rPr>
        <w:t xml:space="preserve">обучающихся - методом обучения (в учебное время) по предмету </w:t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>Основы безопасности жизнедеятельности</w:t>
      </w:r>
      <w:r>
        <w:rPr>
          <w:rFonts w:ascii="Times New Roman" w:hAnsi="Times New Roman"/>
          <w:sz w:val="28"/>
          <w:highlight w:val="white"/>
        </w:rPr>
        <w:t xml:space="preserve">», </w:t>
      </w:r>
      <w:r>
        <w:rPr>
          <w:rFonts w:ascii="Times New Roman" w:hAnsi="Times New Roman"/>
          <w:sz w:val="28"/>
          <w:highlight w:val="white"/>
        </w:rPr>
        <w:t>участия в учениях и тренировках по гражданской обороне и защите от чрезвычайных ситуаций, чтения памяток, листовок и пособий, прослушивания радиопередач и просмотра телепрограмм по тематике гражданской обороны и защиты от чрезвычайных ситуаций;</w:t>
      </w:r>
    </w:p>
    <w:p w14:paraId="22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7) </w:t>
      </w:r>
      <w:r>
        <w:rPr>
          <w:rFonts w:ascii="Times New Roman" w:hAnsi="Times New Roman"/>
          <w:sz w:val="28"/>
          <w:highlight w:val="white"/>
        </w:rPr>
        <w:t>неработающего населения (по месту жительства) - методом посещения мероприятий, проводимых по тематике гражданской обороны и защиты от чрезвычайных ситуаций (бесед, лекций, вечеров вопросов и ответов, консультаций, просмотр</w:t>
      </w:r>
      <w:r>
        <w:rPr>
          <w:rFonts w:ascii="Times New Roman" w:hAnsi="Times New Roman"/>
          <w:sz w:val="28"/>
        </w:rPr>
        <w:t>а учебных фильмов), участия в учениях по гражданской обороне и защите от чрезвычайных ситуаций, чтения памяток, листовок и пособий, прослушивания радиопередач и просмотра телепрограмм по тематике гражданской обороны и защиты от чрезвычайных ситуаций.</w:t>
      </w:r>
    </w:p>
    <w:p w14:paraId="23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6. </w:t>
      </w:r>
      <w:r>
        <w:rPr>
          <w:rFonts w:ascii="Times New Roman" w:hAnsi="Times New Roman"/>
          <w:sz w:val="28"/>
          <w:highlight w:val="white"/>
        </w:rPr>
        <w:t>Дополнительное профессиональное образование или курсовое обучение в области гражданской обороны лиц, подлежащих подготовке, указанных в подпункте 3 пункта 3 настоящего Положения, председателей КЧС и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лет.</w:t>
      </w:r>
      <w:r>
        <w:rPr>
          <w:rFonts w:ascii="Times New Roman" w:hAnsi="Times New Roman"/>
          <w:sz w:val="28"/>
          <w:highlight w:val="white"/>
        </w:rPr>
        <w:t xml:space="preserve">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14:paraId="24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Обучение в области гражданской обороны и повышение квалификации педагогических работников - преподавателей курса </w:t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>Основы безопасности жизнедеятельности</w:t>
      </w:r>
      <w:r>
        <w:rPr>
          <w:rFonts w:ascii="Times New Roman" w:hAnsi="Times New Roman"/>
          <w:sz w:val="28"/>
          <w:highlight w:val="white"/>
        </w:rPr>
        <w:t xml:space="preserve">» </w:t>
      </w:r>
      <w:r>
        <w:rPr>
          <w:rFonts w:ascii="Times New Roman" w:hAnsi="Times New Roman"/>
          <w:sz w:val="28"/>
          <w:highlight w:val="white"/>
        </w:rPr>
        <w:t>по вопросам защиты от чрезвычайных ситуаций проводится в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ситуаций, в том числе в КОУМЦ по ГО и ЧС.</w:t>
      </w:r>
    </w:p>
    <w:p w14:paraId="25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7. </w:t>
      </w:r>
      <w:r>
        <w:rPr>
          <w:rFonts w:ascii="Times New Roman" w:hAnsi="Times New Roman"/>
          <w:sz w:val="28"/>
          <w:highlight w:val="white"/>
        </w:rPr>
        <w:t>Совершенствование знаний, умений и навыков населения в области гражданской обороны и защиты от чрезвычайных ситуаций осуществляется в ходе проведения командно-штабных, тактико-специальных и комплексных учений и тренировок, проводимых согласно плану основных мероприятий Крапивинского муниципального округа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год.</w:t>
      </w:r>
    </w:p>
    <w:p w14:paraId="26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8. </w:t>
      </w:r>
      <w:r>
        <w:rPr>
          <w:rFonts w:ascii="Times New Roman" w:hAnsi="Times New Roman"/>
          <w:sz w:val="28"/>
          <w:highlight w:val="white"/>
        </w:rPr>
        <w:t>Финансирование мероприятий по подготовке населения в области гражданской обороны и защиты населения от чрезвычайных ситуаций осуществляется за счет средств бюджета Крапивинского  муниципального округа.</w:t>
      </w:r>
    </w:p>
    <w:p w14:paraId="27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Финансирование подготовки работающего населения в области гражданской обороны, а также проведения организациями учений и тренировок осуществляется в пределах средств соответствующих организаций.</w:t>
      </w:r>
    </w:p>
    <w:sectPr>
      <w:pgSz w:h="15840" w:orient="portrait" w:w="12240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List Paragraph"/>
    <w:basedOn w:val="Style_1"/>
    <w:link w:val="Style_8_ch"/>
    <w:pPr>
      <w:ind w:firstLine="0" w:left="720"/>
      <w:contextualSpacing w:val="1"/>
    </w:pPr>
  </w:style>
  <w:style w:styleId="Style_8_ch" w:type="character">
    <w:name w:val="List Paragraph"/>
    <w:basedOn w:val="Style_1_ch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Balloon Text"/>
    <w:basedOn w:val="Style_1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1_ch"/>
    <w:link w:val="Style_12"/>
    <w:rPr>
      <w:rFonts w:ascii="Tahoma" w:hAnsi="Tahoma"/>
      <w:sz w:val="16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No Spacing"/>
    <w:link w:val="Style_18_ch"/>
    <w:pPr>
      <w:spacing w:after="0" w:line="240" w:lineRule="auto"/>
      <w:ind/>
    </w:pPr>
  </w:style>
  <w:style w:styleId="Style_18_ch" w:type="character">
    <w:name w:val="No Spacing"/>
    <w:link w:val="Style_18"/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2024-12-12T01:03:07Z</dcterms:modified>
</cp:coreProperties>
</file>