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9DF" w:rsidRDefault="00873E9B">
      <w:pPr>
        <w:spacing w:after="0" w:line="240" w:lineRule="auto"/>
        <w:ind w:firstLine="567"/>
        <w:jc w:val="center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inline distT="0" distB="0" distL="0" distR="0">
            <wp:extent cx="426719" cy="71945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 l="-84" t="-50" r="-84" b="-49"/>
                    <a:stretch/>
                  </pic:blipFill>
                  <pic:spPr>
                    <a:xfrm>
                      <a:off x="0" y="0"/>
                      <a:ext cx="426719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9DF" w:rsidRDefault="00F319DF">
      <w:pPr>
        <w:spacing w:after="0" w:line="240" w:lineRule="auto"/>
        <w:ind w:firstLine="567"/>
        <w:jc w:val="center"/>
        <w:rPr>
          <w:rFonts w:ascii="Arial" w:hAnsi="Arial"/>
          <w:sz w:val="24"/>
        </w:rPr>
      </w:pPr>
    </w:p>
    <w:p w:rsidR="00F319DF" w:rsidRDefault="00873E9B" w:rsidP="0099297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F319DF" w:rsidRDefault="00873E9B" w:rsidP="005C7475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КЕМЕРОВСКАЯ ОБЛАСТЬ – КУЗБАСС</w:t>
      </w:r>
    </w:p>
    <w:p w:rsidR="00F319DF" w:rsidRDefault="00873E9B" w:rsidP="005C7475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КРАПИВИНСКИЙ МУНИЦИПАЛЬНЫЙ ОКРУГ</w:t>
      </w:r>
    </w:p>
    <w:p w:rsidR="00F319DF" w:rsidRDefault="00873E9B" w:rsidP="0099297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</w:t>
      </w:r>
    </w:p>
    <w:p w:rsidR="00F319DF" w:rsidRDefault="00873E9B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КРАПИВИНСКОГО МУНИЦИПАЛЬНОГО ОКРУГА</w:t>
      </w:r>
    </w:p>
    <w:p w:rsidR="00F319DF" w:rsidRPr="005C7475" w:rsidRDefault="00873E9B">
      <w:pPr>
        <w:keepNext/>
        <w:spacing w:before="360" w:after="0" w:line="240" w:lineRule="auto"/>
        <w:jc w:val="center"/>
        <w:outlineLvl w:val="3"/>
        <w:rPr>
          <w:rFonts w:ascii="Times New Roman" w:hAnsi="Times New Roman"/>
          <w:spacing w:val="60"/>
          <w:sz w:val="28"/>
          <w:szCs w:val="28"/>
        </w:rPr>
      </w:pPr>
      <w:r w:rsidRPr="005C7475">
        <w:rPr>
          <w:rFonts w:ascii="Times New Roman" w:hAnsi="Times New Roman"/>
          <w:spacing w:val="60"/>
          <w:sz w:val="28"/>
          <w:szCs w:val="28"/>
        </w:rPr>
        <w:t>ПОСТАНОВЛЕНИЕ</w:t>
      </w:r>
    </w:p>
    <w:p w:rsidR="00F319DF" w:rsidRDefault="00873E9B">
      <w:pPr>
        <w:spacing w:before="240"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856A40">
        <w:rPr>
          <w:rFonts w:ascii="Times New Roman" w:hAnsi="Times New Roman"/>
          <w:sz w:val="28"/>
        </w:rPr>
        <w:t>04.06.2025</w:t>
      </w:r>
      <w:r>
        <w:rPr>
          <w:rFonts w:ascii="Times New Roman" w:hAnsi="Times New Roman"/>
          <w:sz w:val="28"/>
        </w:rPr>
        <w:t xml:space="preserve"> № </w:t>
      </w:r>
      <w:r w:rsidR="00856A40">
        <w:rPr>
          <w:rFonts w:ascii="Times New Roman" w:hAnsi="Times New Roman"/>
          <w:sz w:val="28"/>
        </w:rPr>
        <w:t>640</w:t>
      </w:r>
    </w:p>
    <w:p w:rsidR="00F319DF" w:rsidRDefault="00873E9B">
      <w:pPr>
        <w:spacing w:before="120"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пгт. Крапивинский</w:t>
      </w:r>
    </w:p>
    <w:p w:rsidR="00F319DF" w:rsidRDefault="00F319DF">
      <w:pPr>
        <w:spacing w:before="120" w:after="0" w:line="240" w:lineRule="auto"/>
        <w:jc w:val="center"/>
        <w:rPr>
          <w:rFonts w:ascii="Times New Roman" w:hAnsi="Times New Roman"/>
          <w:sz w:val="20"/>
        </w:rPr>
      </w:pPr>
    </w:p>
    <w:p w:rsidR="00F319DF" w:rsidRPr="00C94EC8" w:rsidRDefault="00873E9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94EC8">
        <w:rPr>
          <w:rFonts w:ascii="Times New Roman" w:hAnsi="Times New Roman"/>
          <w:b/>
          <w:sz w:val="26"/>
          <w:szCs w:val="26"/>
        </w:rPr>
        <w:t>О порядке разработки и реализации муниципальных программ Крапивинского муниципального округа</w:t>
      </w:r>
    </w:p>
    <w:p w:rsidR="00F319DF" w:rsidRPr="00C94EC8" w:rsidRDefault="00F319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319DF" w:rsidRPr="00C94EC8" w:rsidRDefault="00F319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319DF" w:rsidRPr="00C94EC8" w:rsidRDefault="00873E9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C94EC8">
        <w:rPr>
          <w:rFonts w:ascii="Times New Roman" w:hAnsi="Times New Roman"/>
          <w:sz w:val="26"/>
          <w:szCs w:val="26"/>
        </w:rPr>
        <w:t>В соответствии со статьей 179 Бюджетного кодекса Российской Федерации, постановлением Правительства Российской Федерации от 26.05.2021 № 786 «О системе управления государственными программами Российской Федерации», постановлением Правительства Кемеровской области – Кузбасса от 13.07.2023г. № 460 «О порядке разработки и реализации муниципальных программ Кемеровской области – Кузбасса, внесении изменений в постановление Коллегии Администрации Кемеровской области от 21.02.2013 № 58 «Об утверждении Положения о муниципальных программах Кемеровской области – Кузбасса» и признании утратившими силу некоторых постановлений высшего исполнительного органа Кемеровской области – Кузбасса», администрация Крапивинского муниципального округа</w:t>
      </w:r>
    </w:p>
    <w:p w:rsidR="00F319DF" w:rsidRPr="00C94EC8" w:rsidRDefault="00873E9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C94EC8">
        <w:rPr>
          <w:rFonts w:ascii="Times New Roman" w:hAnsi="Times New Roman"/>
          <w:sz w:val="26"/>
          <w:szCs w:val="26"/>
        </w:rPr>
        <w:t>ПОСТАНОВЛЯЕТ:</w:t>
      </w:r>
    </w:p>
    <w:p w:rsidR="00F319DF" w:rsidRPr="00C94EC8" w:rsidRDefault="00873E9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C94EC8">
        <w:rPr>
          <w:sz w:val="26"/>
          <w:szCs w:val="26"/>
        </w:rPr>
        <w:br/>
      </w:r>
      <w:r w:rsidRPr="00C94EC8">
        <w:rPr>
          <w:rFonts w:ascii="Times New Roman" w:hAnsi="Times New Roman"/>
          <w:sz w:val="26"/>
          <w:szCs w:val="26"/>
        </w:rPr>
        <w:t xml:space="preserve">          1. Утвердить Положение о порядке разработки и реализации муниципальных программ Крапивинского муниципального округа согласно </w:t>
      </w:r>
      <w:proofErr w:type="gramStart"/>
      <w:r w:rsidRPr="00C94EC8">
        <w:rPr>
          <w:rFonts w:ascii="Times New Roman" w:hAnsi="Times New Roman"/>
          <w:sz w:val="26"/>
          <w:szCs w:val="26"/>
        </w:rPr>
        <w:t>приложению</w:t>
      </w:r>
      <w:proofErr w:type="gramEnd"/>
      <w:r w:rsidRPr="00C94EC8">
        <w:rPr>
          <w:rFonts w:ascii="Times New Roman" w:hAnsi="Times New Roman"/>
          <w:sz w:val="26"/>
          <w:szCs w:val="26"/>
        </w:rPr>
        <w:t xml:space="preserve"> к настоящему постановлению. </w:t>
      </w:r>
    </w:p>
    <w:p w:rsidR="0065301E" w:rsidRPr="00C94EC8" w:rsidRDefault="0065301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C94EC8">
        <w:rPr>
          <w:rFonts w:ascii="Times New Roman" w:hAnsi="Times New Roman"/>
          <w:sz w:val="26"/>
          <w:szCs w:val="26"/>
        </w:rPr>
        <w:t>2. Установить</w:t>
      </w:r>
      <w:r w:rsidR="00372575" w:rsidRPr="00C94EC8">
        <w:rPr>
          <w:rFonts w:ascii="Times New Roman" w:hAnsi="Times New Roman"/>
          <w:sz w:val="26"/>
          <w:szCs w:val="26"/>
        </w:rPr>
        <w:t>, что реализация муниципальных программ Крап</w:t>
      </w:r>
      <w:r w:rsidR="003E5E0C" w:rsidRPr="00C94EC8">
        <w:rPr>
          <w:rFonts w:ascii="Times New Roman" w:hAnsi="Times New Roman"/>
          <w:sz w:val="26"/>
          <w:szCs w:val="26"/>
        </w:rPr>
        <w:t xml:space="preserve">ивинского муниципального округа начиная с 2026 года осуществляется в соответствии с Положением </w:t>
      </w:r>
      <w:r w:rsidR="009169CD" w:rsidRPr="00C94EC8">
        <w:rPr>
          <w:rFonts w:ascii="Times New Roman" w:hAnsi="Times New Roman"/>
          <w:sz w:val="26"/>
          <w:szCs w:val="26"/>
        </w:rPr>
        <w:t>о порядке разработки и реализации муниципальных программ Крапивинского муниципального округа, утвержденным настоящим постановлением.</w:t>
      </w:r>
    </w:p>
    <w:p w:rsidR="00063808" w:rsidRPr="00C94EC8" w:rsidRDefault="0006380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C94EC8">
        <w:rPr>
          <w:rFonts w:ascii="Times New Roman" w:hAnsi="Times New Roman"/>
          <w:sz w:val="26"/>
          <w:szCs w:val="26"/>
        </w:rPr>
        <w:t xml:space="preserve">3. </w:t>
      </w:r>
      <w:r w:rsidR="00125C18" w:rsidRPr="00C94EC8">
        <w:rPr>
          <w:rFonts w:ascii="Times New Roman" w:hAnsi="Times New Roman"/>
          <w:sz w:val="26"/>
          <w:szCs w:val="26"/>
        </w:rPr>
        <w:t>Структурны</w:t>
      </w:r>
      <w:r w:rsidR="00BB6B87" w:rsidRPr="00C94EC8">
        <w:rPr>
          <w:rFonts w:ascii="Times New Roman" w:hAnsi="Times New Roman"/>
          <w:sz w:val="26"/>
          <w:szCs w:val="26"/>
        </w:rPr>
        <w:t>м</w:t>
      </w:r>
      <w:r w:rsidR="00125C18" w:rsidRPr="00C94EC8">
        <w:rPr>
          <w:rFonts w:ascii="Times New Roman" w:hAnsi="Times New Roman"/>
          <w:sz w:val="26"/>
          <w:szCs w:val="26"/>
        </w:rPr>
        <w:t xml:space="preserve"> подразделения</w:t>
      </w:r>
      <w:r w:rsidR="00BB6B87" w:rsidRPr="00C94EC8">
        <w:rPr>
          <w:rFonts w:ascii="Times New Roman" w:hAnsi="Times New Roman"/>
          <w:sz w:val="26"/>
          <w:szCs w:val="26"/>
        </w:rPr>
        <w:t>м</w:t>
      </w:r>
      <w:r w:rsidR="00125C18" w:rsidRPr="00C94EC8">
        <w:rPr>
          <w:rFonts w:ascii="Times New Roman" w:hAnsi="Times New Roman"/>
          <w:sz w:val="26"/>
          <w:szCs w:val="26"/>
        </w:rPr>
        <w:t xml:space="preserve"> администрации Крапивинского муниципального округа</w:t>
      </w:r>
      <w:r w:rsidR="00BB6B87" w:rsidRPr="00C94EC8">
        <w:rPr>
          <w:rFonts w:ascii="Times New Roman" w:hAnsi="Times New Roman"/>
          <w:sz w:val="26"/>
          <w:szCs w:val="26"/>
        </w:rPr>
        <w:t xml:space="preserve"> и</w:t>
      </w:r>
      <w:r w:rsidR="00125C18" w:rsidRPr="00C94EC8">
        <w:rPr>
          <w:rFonts w:ascii="Times New Roman" w:hAnsi="Times New Roman"/>
          <w:sz w:val="26"/>
          <w:szCs w:val="26"/>
        </w:rPr>
        <w:t xml:space="preserve"> подведомственны</w:t>
      </w:r>
      <w:r w:rsidR="00BB6B87" w:rsidRPr="00C94EC8">
        <w:rPr>
          <w:rFonts w:ascii="Times New Roman" w:hAnsi="Times New Roman"/>
          <w:sz w:val="26"/>
          <w:szCs w:val="26"/>
        </w:rPr>
        <w:t>м</w:t>
      </w:r>
      <w:r w:rsidR="00125C18" w:rsidRPr="00C94EC8">
        <w:rPr>
          <w:rFonts w:ascii="Times New Roman" w:hAnsi="Times New Roman"/>
          <w:sz w:val="26"/>
          <w:szCs w:val="26"/>
        </w:rPr>
        <w:t xml:space="preserve"> учреждения</w:t>
      </w:r>
      <w:r w:rsidR="00BB6B87" w:rsidRPr="00C94EC8">
        <w:rPr>
          <w:rFonts w:ascii="Times New Roman" w:hAnsi="Times New Roman"/>
          <w:sz w:val="26"/>
          <w:szCs w:val="26"/>
        </w:rPr>
        <w:t>м</w:t>
      </w:r>
      <w:r w:rsidR="009B79E8" w:rsidRPr="00C94EC8">
        <w:rPr>
          <w:rFonts w:ascii="Times New Roman" w:hAnsi="Times New Roman"/>
          <w:sz w:val="26"/>
          <w:szCs w:val="26"/>
        </w:rPr>
        <w:t>, являющи</w:t>
      </w:r>
      <w:r w:rsidR="00BB6B87" w:rsidRPr="00C94EC8">
        <w:rPr>
          <w:rFonts w:ascii="Times New Roman" w:hAnsi="Times New Roman"/>
          <w:sz w:val="26"/>
          <w:szCs w:val="26"/>
        </w:rPr>
        <w:t>м</w:t>
      </w:r>
      <w:r w:rsidR="009B79E8" w:rsidRPr="00C94EC8">
        <w:rPr>
          <w:rFonts w:ascii="Times New Roman" w:hAnsi="Times New Roman"/>
          <w:sz w:val="26"/>
          <w:szCs w:val="26"/>
        </w:rPr>
        <w:t xml:space="preserve">ся </w:t>
      </w:r>
      <w:r w:rsidR="009B79E8" w:rsidRPr="00C94EC8">
        <w:rPr>
          <w:rFonts w:ascii="Times New Roman" w:hAnsi="Times New Roman"/>
          <w:sz w:val="26"/>
          <w:szCs w:val="26"/>
        </w:rPr>
        <w:lastRenderedPageBreak/>
        <w:t>ответственными исполнителями муниципальных программ Крапивинского муниципального округа:</w:t>
      </w:r>
    </w:p>
    <w:p w:rsidR="009B79E8" w:rsidRPr="00C94EC8" w:rsidRDefault="00854A5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 1 октября</w:t>
      </w:r>
      <w:r w:rsidR="00545F04" w:rsidRPr="00C94EC8">
        <w:rPr>
          <w:rFonts w:ascii="Times New Roman" w:hAnsi="Times New Roman"/>
          <w:sz w:val="26"/>
          <w:szCs w:val="26"/>
        </w:rPr>
        <w:t xml:space="preserve"> 2025 года разработать муниципальные программы в соответствии с Положением, утвержденным настоящим п</w:t>
      </w:r>
      <w:r w:rsidR="00614989" w:rsidRPr="00C94EC8">
        <w:rPr>
          <w:rFonts w:ascii="Times New Roman" w:hAnsi="Times New Roman"/>
          <w:sz w:val="26"/>
          <w:szCs w:val="26"/>
        </w:rPr>
        <w:t>остановлением;</w:t>
      </w:r>
    </w:p>
    <w:p w:rsidR="00614989" w:rsidRPr="00C94EC8" w:rsidRDefault="00854A5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 1 апреля </w:t>
      </w:r>
      <w:r w:rsidR="00614989" w:rsidRPr="00C94EC8">
        <w:rPr>
          <w:rFonts w:ascii="Times New Roman" w:hAnsi="Times New Roman"/>
          <w:sz w:val="26"/>
          <w:szCs w:val="26"/>
        </w:rPr>
        <w:t>2026 год</w:t>
      </w:r>
      <w:r>
        <w:rPr>
          <w:rFonts w:ascii="Times New Roman" w:hAnsi="Times New Roman"/>
          <w:sz w:val="26"/>
          <w:szCs w:val="26"/>
        </w:rPr>
        <w:t>а</w:t>
      </w:r>
      <w:r w:rsidR="00614989" w:rsidRPr="00C94EC8">
        <w:rPr>
          <w:rFonts w:ascii="Times New Roman" w:hAnsi="Times New Roman"/>
          <w:sz w:val="26"/>
          <w:szCs w:val="26"/>
        </w:rPr>
        <w:t xml:space="preserve"> предоставить отчеты о реализации муниципальных программ Крапивинского муниципального округа за 2025 год в </w:t>
      </w:r>
      <w:r w:rsidR="00B048CA" w:rsidRPr="00C94EC8">
        <w:rPr>
          <w:rFonts w:ascii="Times New Roman" w:hAnsi="Times New Roman"/>
          <w:sz w:val="26"/>
          <w:szCs w:val="26"/>
        </w:rPr>
        <w:t xml:space="preserve">соответствии с </w:t>
      </w:r>
      <w:r w:rsidR="00F61F41" w:rsidRPr="00C94EC8">
        <w:rPr>
          <w:rFonts w:ascii="Times New Roman" w:hAnsi="Times New Roman"/>
          <w:sz w:val="26"/>
          <w:szCs w:val="26"/>
        </w:rPr>
        <w:t>постановлением администрации Крапивинского муниципального округа от 28.12.2023 года № 2016 «Об утверждении Положения о муниципальных программах Крапивинского муниципального округа».</w:t>
      </w:r>
    </w:p>
    <w:p w:rsidR="00FF047D" w:rsidRPr="00C94EC8" w:rsidRDefault="00F61F41" w:rsidP="00FF047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C94EC8">
        <w:rPr>
          <w:rFonts w:ascii="Times New Roman" w:hAnsi="Times New Roman"/>
          <w:sz w:val="26"/>
          <w:szCs w:val="26"/>
        </w:rPr>
        <w:t>4. Отделу экономического развития администрации Крапивинского муниципального округа подготовить в 2026 году сводн</w:t>
      </w:r>
      <w:r w:rsidR="0066268F" w:rsidRPr="00C94EC8">
        <w:rPr>
          <w:rFonts w:ascii="Times New Roman" w:hAnsi="Times New Roman"/>
          <w:sz w:val="26"/>
          <w:szCs w:val="26"/>
        </w:rPr>
        <w:t>ый</w:t>
      </w:r>
      <w:r w:rsidRPr="00C94EC8">
        <w:rPr>
          <w:rFonts w:ascii="Times New Roman" w:hAnsi="Times New Roman"/>
          <w:sz w:val="26"/>
          <w:szCs w:val="26"/>
        </w:rPr>
        <w:t xml:space="preserve"> о</w:t>
      </w:r>
      <w:r w:rsidR="0066268F" w:rsidRPr="00C94EC8">
        <w:rPr>
          <w:rFonts w:ascii="Times New Roman" w:hAnsi="Times New Roman"/>
          <w:sz w:val="26"/>
          <w:szCs w:val="26"/>
        </w:rPr>
        <w:t>тчет</w:t>
      </w:r>
      <w:r w:rsidRPr="00C94EC8">
        <w:rPr>
          <w:rFonts w:ascii="Times New Roman" w:hAnsi="Times New Roman"/>
          <w:sz w:val="26"/>
          <w:szCs w:val="26"/>
        </w:rPr>
        <w:t xml:space="preserve"> </w:t>
      </w:r>
      <w:r w:rsidR="00FF047D" w:rsidRPr="00C94EC8">
        <w:rPr>
          <w:rFonts w:ascii="Times New Roman" w:hAnsi="Times New Roman"/>
          <w:sz w:val="26"/>
          <w:szCs w:val="26"/>
        </w:rPr>
        <w:t>об оценке эффективности реализации муниципальных программ Крапивинского муниципального округа за 2025 год в соответствии с постановлением администрации Крапивинского муниципального округа от 28.12.2023 года № 2016 «Об утверждении Положения о муниципальных программах Крапивинского муниципального округа».</w:t>
      </w:r>
    </w:p>
    <w:p w:rsidR="00293B83" w:rsidRPr="00C94EC8" w:rsidRDefault="00293B83" w:rsidP="00FF047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C94EC8">
        <w:rPr>
          <w:rFonts w:ascii="Times New Roman" w:hAnsi="Times New Roman"/>
          <w:sz w:val="26"/>
          <w:szCs w:val="26"/>
        </w:rPr>
        <w:t xml:space="preserve">5. Установить, что в случае указания в </w:t>
      </w:r>
      <w:r w:rsidR="004C58A1" w:rsidRPr="00C94EC8">
        <w:rPr>
          <w:rFonts w:ascii="Times New Roman" w:hAnsi="Times New Roman"/>
          <w:sz w:val="26"/>
          <w:szCs w:val="26"/>
        </w:rPr>
        <w:t>муниципаль</w:t>
      </w:r>
      <w:r w:rsidRPr="00C94EC8">
        <w:rPr>
          <w:rFonts w:ascii="Times New Roman" w:hAnsi="Times New Roman"/>
          <w:sz w:val="26"/>
          <w:szCs w:val="26"/>
        </w:rPr>
        <w:t xml:space="preserve">ных контрактах (договорах, контрактах, соглашениях), заключенных в целях реализации мероприятий </w:t>
      </w:r>
      <w:r w:rsidR="004C58A1" w:rsidRPr="00C94EC8">
        <w:rPr>
          <w:rFonts w:ascii="Times New Roman" w:hAnsi="Times New Roman"/>
          <w:sz w:val="26"/>
          <w:szCs w:val="26"/>
        </w:rPr>
        <w:t>муниципаль</w:t>
      </w:r>
      <w:r w:rsidRPr="00C94EC8">
        <w:rPr>
          <w:rFonts w:ascii="Times New Roman" w:hAnsi="Times New Roman"/>
          <w:sz w:val="26"/>
          <w:szCs w:val="26"/>
        </w:rPr>
        <w:t>ных программ Крапивинского муниципального округа</w:t>
      </w:r>
      <w:r w:rsidR="004C58A1" w:rsidRPr="00C94EC8">
        <w:rPr>
          <w:rFonts w:ascii="Times New Roman" w:hAnsi="Times New Roman"/>
          <w:sz w:val="26"/>
          <w:szCs w:val="26"/>
        </w:rPr>
        <w:t>, утвержденных до 01.08.2025, кодов классификации расходов бюджетов и (или) ссылок на эти муниципальные программы</w:t>
      </w:r>
      <w:r w:rsidR="004C58A1" w:rsidRPr="00C94EC8">
        <w:rPr>
          <w:sz w:val="26"/>
          <w:szCs w:val="26"/>
        </w:rPr>
        <w:t xml:space="preserve"> </w:t>
      </w:r>
      <w:r w:rsidR="004C58A1" w:rsidRPr="00C94EC8">
        <w:rPr>
          <w:rFonts w:ascii="Times New Roman" w:hAnsi="Times New Roman"/>
          <w:sz w:val="26"/>
          <w:szCs w:val="26"/>
        </w:rPr>
        <w:t>Крапивинского муниципального округа</w:t>
      </w:r>
      <w:r w:rsidR="00587017" w:rsidRPr="00C94EC8">
        <w:rPr>
          <w:rFonts w:ascii="Times New Roman" w:hAnsi="Times New Roman"/>
          <w:sz w:val="26"/>
          <w:szCs w:val="26"/>
        </w:rPr>
        <w:t xml:space="preserve"> внесение изменений в указанные муниципальные контракты (договорах, контрактах, соглашениях) в целях изменения таких кодов и (или) ссылок </w:t>
      </w:r>
      <w:r w:rsidR="007A7782" w:rsidRPr="00C94EC8">
        <w:rPr>
          <w:rFonts w:ascii="Times New Roman" w:hAnsi="Times New Roman"/>
          <w:sz w:val="26"/>
          <w:szCs w:val="26"/>
        </w:rPr>
        <w:t>не требуется.</w:t>
      </w:r>
      <w:r w:rsidR="00587017" w:rsidRPr="00C94EC8">
        <w:rPr>
          <w:rFonts w:ascii="Times New Roman" w:hAnsi="Times New Roman"/>
          <w:sz w:val="26"/>
          <w:szCs w:val="26"/>
        </w:rPr>
        <w:t xml:space="preserve"> </w:t>
      </w:r>
      <w:r w:rsidR="004C58A1" w:rsidRPr="00C94EC8">
        <w:rPr>
          <w:rFonts w:ascii="Times New Roman" w:hAnsi="Times New Roman"/>
          <w:sz w:val="26"/>
          <w:szCs w:val="26"/>
        </w:rPr>
        <w:t xml:space="preserve"> </w:t>
      </w:r>
      <w:r w:rsidRPr="00C94EC8">
        <w:rPr>
          <w:rFonts w:ascii="Times New Roman" w:hAnsi="Times New Roman"/>
          <w:sz w:val="26"/>
          <w:szCs w:val="26"/>
        </w:rPr>
        <w:t xml:space="preserve"> </w:t>
      </w:r>
    </w:p>
    <w:p w:rsidR="0082584D" w:rsidRPr="00C94EC8" w:rsidRDefault="00053487" w:rsidP="0082584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C94EC8">
        <w:rPr>
          <w:rFonts w:ascii="Times New Roman" w:hAnsi="Times New Roman"/>
          <w:sz w:val="26"/>
          <w:szCs w:val="26"/>
        </w:rPr>
        <w:t>6</w:t>
      </w:r>
      <w:r w:rsidR="0082584D" w:rsidRPr="00C94EC8">
        <w:rPr>
          <w:rFonts w:ascii="Times New Roman" w:hAnsi="Times New Roman"/>
          <w:sz w:val="26"/>
          <w:szCs w:val="26"/>
        </w:rPr>
        <w:t>. Разместить настоящее постановление на официальном сайте администрации Крапивинского муниципального округа в информационно-телекоммуникационной сети «Интернет» (</w:t>
      </w:r>
      <w:proofErr w:type="spellStart"/>
      <w:r w:rsidR="0082584D" w:rsidRPr="00C94EC8">
        <w:rPr>
          <w:rFonts w:ascii="Times New Roman" w:hAnsi="Times New Roman"/>
          <w:sz w:val="26"/>
          <w:szCs w:val="26"/>
          <w:lang w:val="en-US"/>
        </w:rPr>
        <w:t>krapivino</w:t>
      </w:r>
      <w:proofErr w:type="spellEnd"/>
      <w:r w:rsidR="0082584D" w:rsidRPr="00C94EC8">
        <w:rPr>
          <w:rFonts w:ascii="Times New Roman" w:hAnsi="Times New Roman"/>
          <w:sz w:val="26"/>
          <w:szCs w:val="26"/>
        </w:rPr>
        <w:t>.</w:t>
      </w:r>
      <w:proofErr w:type="spellStart"/>
      <w:r w:rsidR="0082584D" w:rsidRPr="00C94EC8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82584D" w:rsidRPr="00C94EC8">
        <w:rPr>
          <w:rFonts w:ascii="Times New Roman" w:hAnsi="Times New Roman"/>
          <w:sz w:val="26"/>
          <w:szCs w:val="26"/>
        </w:rPr>
        <w:t>).</w:t>
      </w:r>
    </w:p>
    <w:p w:rsidR="0082584D" w:rsidRPr="00C94EC8" w:rsidRDefault="00053487" w:rsidP="0082584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C94EC8">
        <w:rPr>
          <w:rFonts w:ascii="Times New Roman" w:hAnsi="Times New Roman"/>
          <w:sz w:val="26"/>
          <w:szCs w:val="26"/>
        </w:rPr>
        <w:t>7</w:t>
      </w:r>
      <w:r w:rsidR="0082584D" w:rsidRPr="00C94EC8">
        <w:rPr>
          <w:rFonts w:ascii="Times New Roman" w:hAnsi="Times New Roman"/>
          <w:sz w:val="26"/>
          <w:szCs w:val="26"/>
        </w:rPr>
        <w:t>. Опубликовать настоящее постановление в газете «Тайдонские родники».</w:t>
      </w:r>
    </w:p>
    <w:p w:rsidR="0082584D" w:rsidRPr="00C94EC8" w:rsidRDefault="00053487" w:rsidP="0082584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C94EC8">
        <w:rPr>
          <w:rFonts w:ascii="Times New Roman" w:hAnsi="Times New Roman"/>
          <w:sz w:val="26"/>
          <w:szCs w:val="26"/>
        </w:rPr>
        <w:t>8</w:t>
      </w:r>
      <w:r w:rsidR="0082584D" w:rsidRPr="00C94EC8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с момента его </w:t>
      </w:r>
      <w:r w:rsidRPr="00C94EC8">
        <w:rPr>
          <w:rFonts w:ascii="Times New Roman" w:hAnsi="Times New Roman"/>
          <w:sz w:val="26"/>
          <w:szCs w:val="26"/>
        </w:rPr>
        <w:t>опубликования</w:t>
      </w:r>
      <w:r w:rsidR="0082584D" w:rsidRPr="00C94EC8">
        <w:rPr>
          <w:rFonts w:ascii="Times New Roman" w:hAnsi="Times New Roman"/>
          <w:sz w:val="26"/>
          <w:szCs w:val="26"/>
        </w:rPr>
        <w:t xml:space="preserve"> и распространяет свое действие с 1 января 2026 года.</w:t>
      </w:r>
    </w:p>
    <w:p w:rsidR="00F319DF" w:rsidRPr="00C94EC8" w:rsidRDefault="00053487">
      <w:pPr>
        <w:spacing w:after="0"/>
        <w:ind w:firstLine="708"/>
        <w:jc w:val="both"/>
        <w:rPr>
          <w:sz w:val="26"/>
          <w:szCs w:val="26"/>
        </w:rPr>
      </w:pPr>
      <w:r w:rsidRPr="00C94EC8">
        <w:rPr>
          <w:rFonts w:ascii="Times New Roman" w:hAnsi="Times New Roman"/>
          <w:sz w:val="26"/>
          <w:szCs w:val="26"/>
        </w:rPr>
        <w:t>9</w:t>
      </w:r>
      <w:r w:rsidR="00873E9B" w:rsidRPr="00C94EC8">
        <w:rPr>
          <w:rFonts w:ascii="Times New Roman" w:hAnsi="Times New Roman"/>
          <w:sz w:val="26"/>
          <w:szCs w:val="26"/>
        </w:rPr>
        <w:t xml:space="preserve">. Контроль за исполнением настоящего постановления возложить на заместителя главы Крапивинского муниципального округа </w:t>
      </w:r>
      <w:r w:rsidR="00087565" w:rsidRPr="00C94EC8">
        <w:rPr>
          <w:rFonts w:ascii="Times New Roman" w:hAnsi="Times New Roman"/>
          <w:sz w:val="26"/>
          <w:szCs w:val="26"/>
        </w:rPr>
        <w:t xml:space="preserve">(по экономике) </w:t>
      </w:r>
      <w:r w:rsidR="004E032F" w:rsidRPr="00C94EC8">
        <w:rPr>
          <w:rFonts w:ascii="Times New Roman" w:hAnsi="Times New Roman"/>
          <w:sz w:val="26"/>
          <w:szCs w:val="26"/>
        </w:rPr>
        <w:t>Р.В. Бобровскую</w:t>
      </w:r>
      <w:r w:rsidR="00873E9B" w:rsidRPr="00C94EC8">
        <w:rPr>
          <w:rFonts w:ascii="Times New Roman" w:hAnsi="Times New Roman"/>
          <w:sz w:val="26"/>
          <w:szCs w:val="26"/>
        </w:rPr>
        <w:t xml:space="preserve"> и начальника финансового управления администрации Крапивинского муниципального округа О.В. Стоянову. </w:t>
      </w:r>
    </w:p>
    <w:p w:rsidR="00F319DF" w:rsidRPr="00C94EC8" w:rsidRDefault="00F319DF">
      <w:pPr>
        <w:tabs>
          <w:tab w:val="left" w:pos="540"/>
          <w:tab w:val="left" w:pos="126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F319DF" w:rsidRPr="00C94EC8" w:rsidRDefault="00F319DF">
      <w:pPr>
        <w:tabs>
          <w:tab w:val="left" w:pos="540"/>
          <w:tab w:val="left" w:pos="1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319DF" w:rsidRPr="00C94EC8" w:rsidRDefault="00873E9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4EC8">
        <w:rPr>
          <w:rFonts w:ascii="Times New Roman" w:hAnsi="Times New Roman"/>
          <w:sz w:val="26"/>
          <w:szCs w:val="26"/>
        </w:rPr>
        <w:t xml:space="preserve">                           Глава</w:t>
      </w:r>
    </w:p>
    <w:p w:rsidR="00F319DF" w:rsidRPr="00C94EC8" w:rsidRDefault="00873E9B">
      <w:pPr>
        <w:tabs>
          <w:tab w:val="left" w:pos="1134"/>
        </w:tabs>
        <w:spacing w:after="0" w:line="240" w:lineRule="auto"/>
        <w:jc w:val="both"/>
        <w:rPr>
          <w:sz w:val="26"/>
          <w:szCs w:val="26"/>
        </w:rPr>
      </w:pPr>
      <w:r w:rsidRPr="00C94EC8">
        <w:rPr>
          <w:rFonts w:ascii="Times New Roman" w:hAnsi="Times New Roman"/>
          <w:sz w:val="26"/>
          <w:szCs w:val="26"/>
        </w:rPr>
        <w:t>Крапивинского муниципального округа</w:t>
      </w:r>
      <w:r w:rsidRPr="00C94EC8">
        <w:rPr>
          <w:rFonts w:ascii="Times New Roman" w:hAnsi="Times New Roman"/>
          <w:sz w:val="26"/>
          <w:szCs w:val="26"/>
        </w:rPr>
        <w:tab/>
      </w:r>
      <w:r w:rsidRPr="00C94EC8">
        <w:rPr>
          <w:rFonts w:ascii="Times New Roman" w:hAnsi="Times New Roman"/>
          <w:sz w:val="26"/>
          <w:szCs w:val="26"/>
        </w:rPr>
        <w:tab/>
        <w:t xml:space="preserve">               Т.И. Климина</w:t>
      </w:r>
    </w:p>
    <w:p w:rsidR="00144825" w:rsidRDefault="0014482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</w:rPr>
      </w:pPr>
    </w:p>
    <w:p w:rsidR="00F319DF" w:rsidRDefault="00873E9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Бобровская Раиса Владимировна</w:t>
      </w:r>
      <w:r w:rsidR="00144825">
        <w:rPr>
          <w:rFonts w:ascii="Times New Roman" w:hAnsi="Times New Roman"/>
          <w:sz w:val="20"/>
        </w:rPr>
        <w:t xml:space="preserve">, </w:t>
      </w:r>
      <w:r w:rsidR="009D100A">
        <w:rPr>
          <w:rFonts w:ascii="Times New Roman" w:hAnsi="Times New Roman"/>
          <w:sz w:val="20"/>
        </w:rPr>
        <w:t>8 (38446) 22235</w:t>
      </w:r>
    </w:p>
    <w:p w:rsidR="00F319DF" w:rsidRPr="00144825" w:rsidRDefault="00873E9B">
      <w:pPr>
        <w:pStyle w:val="ConsPlusNormal1"/>
        <w:widowControl/>
        <w:ind w:left="4536" w:firstLine="0"/>
        <w:jc w:val="right"/>
        <w:rPr>
          <w:rFonts w:ascii="Times New Roman" w:hAnsi="Times New Roman"/>
          <w:sz w:val="24"/>
          <w:szCs w:val="24"/>
        </w:rPr>
      </w:pPr>
      <w:r w:rsidRPr="00144825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F319DF" w:rsidRPr="00144825" w:rsidRDefault="00873E9B">
      <w:pPr>
        <w:pStyle w:val="ConsPlusNormal1"/>
        <w:widowControl/>
        <w:ind w:left="4536" w:firstLine="0"/>
        <w:jc w:val="right"/>
        <w:rPr>
          <w:rFonts w:ascii="Times New Roman" w:hAnsi="Times New Roman"/>
          <w:sz w:val="24"/>
          <w:szCs w:val="24"/>
        </w:rPr>
      </w:pPr>
      <w:r w:rsidRPr="00144825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319DF" w:rsidRPr="00144825" w:rsidRDefault="00873E9B">
      <w:pPr>
        <w:pStyle w:val="ConsPlusNormal1"/>
        <w:widowControl/>
        <w:ind w:left="4536" w:firstLine="0"/>
        <w:jc w:val="right"/>
        <w:rPr>
          <w:rFonts w:ascii="Times New Roman" w:hAnsi="Times New Roman"/>
          <w:sz w:val="24"/>
          <w:szCs w:val="24"/>
        </w:rPr>
      </w:pPr>
      <w:r w:rsidRPr="00144825">
        <w:rPr>
          <w:rFonts w:ascii="Times New Roman" w:hAnsi="Times New Roman"/>
          <w:sz w:val="24"/>
          <w:szCs w:val="24"/>
        </w:rPr>
        <w:t xml:space="preserve">Крапивинского муниципального округа от </w:t>
      </w:r>
      <w:r w:rsidR="00423133">
        <w:rPr>
          <w:rFonts w:ascii="Times New Roman" w:hAnsi="Times New Roman"/>
          <w:sz w:val="24"/>
          <w:szCs w:val="24"/>
        </w:rPr>
        <w:t>04.06.2025</w:t>
      </w:r>
      <w:r w:rsidRPr="00144825">
        <w:rPr>
          <w:rFonts w:ascii="Times New Roman" w:hAnsi="Times New Roman"/>
          <w:sz w:val="24"/>
          <w:szCs w:val="24"/>
        </w:rPr>
        <w:t xml:space="preserve"> № </w:t>
      </w:r>
      <w:r w:rsidR="00423133">
        <w:rPr>
          <w:rFonts w:ascii="Times New Roman" w:hAnsi="Times New Roman"/>
          <w:sz w:val="24"/>
          <w:szCs w:val="24"/>
        </w:rPr>
        <w:t>640</w:t>
      </w:r>
      <w:bookmarkStart w:id="0" w:name="_GoBack"/>
      <w:bookmarkEnd w:id="0"/>
    </w:p>
    <w:p w:rsidR="00F319DF" w:rsidRDefault="00F319DF">
      <w:pPr>
        <w:pStyle w:val="ConsPlusNormal1"/>
        <w:widowControl/>
        <w:ind w:firstLine="540"/>
        <w:jc w:val="both"/>
        <w:rPr>
          <w:rFonts w:ascii="Times New Roman" w:hAnsi="Times New Roman"/>
          <w:sz w:val="28"/>
        </w:rPr>
      </w:pPr>
    </w:p>
    <w:p w:rsidR="00F319DF" w:rsidRPr="001D4EB5" w:rsidRDefault="00873E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D4EB5">
        <w:rPr>
          <w:rFonts w:ascii="Times New Roman" w:hAnsi="Times New Roman"/>
          <w:b/>
          <w:sz w:val="28"/>
        </w:rPr>
        <w:t>ПОЛОЖЕНИЕ</w:t>
      </w:r>
    </w:p>
    <w:p w:rsidR="00F319DF" w:rsidRPr="001D4EB5" w:rsidRDefault="00873E9B">
      <w:pPr>
        <w:widowControl w:val="0"/>
        <w:spacing w:after="0" w:line="240" w:lineRule="auto"/>
        <w:jc w:val="center"/>
        <w:rPr>
          <w:b/>
        </w:rPr>
      </w:pPr>
      <w:r w:rsidRPr="001D4EB5">
        <w:rPr>
          <w:rFonts w:ascii="Times New Roman" w:hAnsi="Times New Roman"/>
          <w:b/>
          <w:sz w:val="28"/>
        </w:rPr>
        <w:t xml:space="preserve">о порядке разработки и реализации муниципальных программ </w:t>
      </w:r>
    </w:p>
    <w:p w:rsidR="00F319DF" w:rsidRDefault="00873E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D4EB5">
        <w:rPr>
          <w:rFonts w:ascii="Times New Roman" w:hAnsi="Times New Roman"/>
          <w:b/>
          <w:sz w:val="28"/>
        </w:rPr>
        <w:t>Крапивинского муниципального округа</w:t>
      </w:r>
    </w:p>
    <w:p w:rsidR="001D4EB5" w:rsidRDefault="001D4EB5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319DF" w:rsidRDefault="00873E9B">
      <w:pPr>
        <w:pStyle w:val="ConsPlusTitle"/>
        <w:jc w:val="center"/>
        <w:outlineLvl w:val="1"/>
      </w:pPr>
      <w:bookmarkStart w:id="1" w:name="Par43"/>
      <w:bookmarkEnd w:id="1"/>
      <w:r>
        <w:rPr>
          <w:rFonts w:ascii="Times New Roman" w:hAnsi="Times New Roman"/>
          <w:b w:val="0"/>
          <w:sz w:val="28"/>
        </w:rPr>
        <w:t>I. Общие положения</w:t>
      </w:r>
    </w:p>
    <w:p w:rsidR="00F319DF" w:rsidRDefault="00F319DF">
      <w:pPr>
        <w:pStyle w:val="ConsPlusNormal1"/>
        <w:jc w:val="both"/>
        <w:rPr>
          <w:rFonts w:ascii="Times New Roman" w:hAnsi="Times New Roman"/>
          <w:b/>
          <w:sz w:val="28"/>
        </w:rPr>
      </w:pP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Положение устанавливает правила разработки, реализации и мониторинга муниципальных программ Крапивинского муниципального округа.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Настоящее Положение распространяется на муниципальные программы Крапивинского муниципального округа, включенные в перечень муниципальных программ Крапивинского муниципального округа, утверждаемый постановлением администрации Крапивинского муниципального округа.</w:t>
      </w: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>Основные понятия, используемые в настоящем Положении: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муниципальная программа Крапивинского муниципального округа – 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инструментов муниципальной политики, обеспечивающих достижение приоритетов и целей муниципальной политики по соответствующим направлениям социально-экономического развития Крапивинского муниципального округа и обеспечения безопасности населения, в том числе направленных на достижение национальных целей развития Российской Федерации, определенных Указом Президента Российской Федерации от 21.07.2020           № 474 «О национальных целях развития Российской Федерации на период до 2030 года» (далее – национальные цели);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целевой показатель национальной цели – показатель, характеризующий достижение национальной цели, определенный Указом Президента Российской Федерации от 21.07.2020 № 474 «О национальных целях развития Российской Федерации на период до 2030 года»;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цель муниципальной программы – социальный, экономический или иной общественно значимый или общественно понятный эффект от реализации муниципальной программы на момент окончания реализации этой муниципальной программы;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куратор муниципальной программы – заместитель главы Крапивинского муниципального округа по курируемым сферам </w:t>
      </w:r>
      <w:r>
        <w:rPr>
          <w:rFonts w:ascii="Times New Roman" w:hAnsi="Times New Roman"/>
          <w:sz w:val="28"/>
        </w:rPr>
        <w:lastRenderedPageBreak/>
        <w:t>деятельности;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ответственный исполнитель муниципальной программы – структурные подразделения администрации Крапивинского муниципального округа, </w:t>
      </w:r>
      <w:r w:rsidR="00A075D2">
        <w:rPr>
          <w:rFonts w:ascii="Times New Roman" w:hAnsi="Times New Roman"/>
          <w:sz w:val="28"/>
        </w:rPr>
        <w:t>подведомственные ей учреждения</w:t>
      </w:r>
      <w:r>
        <w:rPr>
          <w:rFonts w:ascii="Times New Roman" w:hAnsi="Times New Roman"/>
          <w:sz w:val="28"/>
        </w:rPr>
        <w:t>, ответственные за разработку, реализацию и оценку эффективности муниципальной программы, назначенный куратором муниципальной программы (далее – ответственный исполнитель);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соисполнитель муниципальной программы – структурные подразделения администрации Крапивинского муниципального округа, </w:t>
      </w:r>
      <w:r w:rsidR="003A52F8">
        <w:rPr>
          <w:rFonts w:ascii="Times New Roman" w:hAnsi="Times New Roman"/>
          <w:sz w:val="28"/>
        </w:rPr>
        <w:t>подведомственные ей учреждения</w:t>
      </w:r>
      <w:r>
        <w:rPr>
          <w:rFonts w:ascii="Times New Roman" w:hAnsi="Times New Roman"/>
          <w:sz w:val="28"/>
        </w:rPr>
        <w:t>, представитель которого определен ответственным за разработку и реализацию структурного элемента муниципальной программы;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участник муниципальной программы – структурные подразделения администрации Крапивинского муниципального округа, </w:t>
      </w:r>
      <w:r w:rsidR="00867173" w:rsidRPr="00867173">
        <w:rPr>
          <w:rFonts w:ascii="Times New Roman" w:hAnsi="Times New Roman"/>
          <w:sz w:val="28"/>
        </w:rPr>
        <w:t>подведомственные ей учреждения</w:t>
      </w:r>
      <w:r>
        <w:rPr>
          <w:rFonts w:ascii="Times New Roman" w:hAnsi="Times New Roman"/>
          <w:sz w:val="28"/>
        </w:rPr>
        <w:t>, представитель которого определен ответственным за разработку и реализацию структурного элемента муниципальной программы, представитель которого определен участвующим в реализации структурного элемента муниципальной программы;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структурный элемент муниципальной программы – региональные проекты, ведомственные региональные проекты, а также комплексы процессных мероприятий;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задача структурного элемента муниципальной программы – итог деятельности, направленный на достижение изменений в социально-экономической сфере Крапивинского муниципального округа;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мероприятие (результат) – количественно измеримый итог деятельности, направленный на достижение показателей муниципальной программы и ее структурных элементов, сформулированный в виде завершенного действия по созданию (строительству, приобретению, оснащению, реконструкции и т.п.) определенного количества материальных и нематериальных объектов, предоставлению определенного объема услуг, выполнению определенного объема работ с заданными характеристиками;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объект – конечный материальный или нематериальный продукт, или услуга, которые планируются к приобретению и (или) получению в рамках выполнения (достижения) мероприятия (результата) структурного элемента муниципальной программы;</w:t>
      </w:r>
    </w:p>
    <w:p w:rsidR="00F319DF" w:rsidRDefault="00873E9B" w:rsidP="00B26A05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показатель – количественно измеримый параметр, характеризующий достижение целей муниципальной программы, выполнение задач структурного элемента такой программы и отражающий социально-экономические и иные общественно значимые эффекты от реализации муниципальной программы, ее структурного элемента;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lastRenderedPageBreak/>
        <w:t>прокси-показатель – дополнительный показатель муниципальной программы или ее структурного элемента, отражающий динамику основного показателя, но имеющий более частую периодичность расчета;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контрольная точка – документально подтверждаемое событие, отражающее факт завершения значимых действий по выполнению (достижению) мероприятия (результата) структурного элемента муниципальной программы и (или) созданию объекта. </w:t>
      </w: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>В настоящем Положении выделяются следующие типы муниципальных программ Крапивинского муниципального округа: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муниципальная программа Крапивинского муниципального округа, предметом которой является достижение приоритетов и целей государственной политики, в том числе национальных целей, в рамках конкретной отрасли или сферы социально-экономического развития Крапивинского муниципального округа и обеспечение безопасности населения (далее – муниципальная программа);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муниципальная программа Крапивинского муниципального округа, предметом которой является достижение приоритетов и целей государственной политики межотраслевого и (или) территориального характера, в том числе национальных целей, затрагивающих сферы реализации нескольких муниципальных программ (далее – комплексная программа).</w:t>
      </w: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>Разработка и реализация муниципальных программ (комплексных программ) осуществляется исходя из следующих принципов: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а) обеспечение планирования и реализации муниципальных программ (комплексных программ) с учетом необходимости достижения национальных целей и целевых показателей, их характеризующих, а также стратегических целей и приоритетов развития соответствующей отрасли или сферы социально-экономического развития </w:t>
      </w:r>
      <w:r w:rsidR="00C053DF">
        <w:rPr>
          <w:rFonts w:ascii="Times New Roman" w:hAnsi="Times New Roman"/>
          <w:sz w:val="28"/>
        </w:rPr>
        <w:t>Кемеровской области - Кузбасса</w:t>
      </w:r>
      <w:r>
        <w:rPr>
          <w:rFonts w:ascii="Times New Roman" w:hAnsi="Times New Roman"/>
          <w:sz w:val="28"/>
        </w:rPr>
        <w:t xml:space="preserve">, установленных государственными программами </w:t>
      </w:r>
      <w:r w:rsidR="00C053DF">
        <w:rPr>
          <w:rFonts w:ascii="Times New Roman" w:hAnsi="Times New Roman"/>
          <w:sz w:val="28"/>
        </w:rPr>
        <w:t>Кемеровской области - Кузбасса</w:t>
      </w:r>
      <w:r>
        <w:rPr>
          <w:rFonts w:ascii="Times New Roman" w:hAnsi="Times New Roman"/>
          <w:sz w:val="28"/>
        </w:rPr>
        <w:t>;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б) обеспечение достижения целей и приоритетов социально-экономического развития и безопасности населения Крапивинского муниципального округа, установленных документами стратегического планирования;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в) включение в состав муниципальной программы (комплексной программы) всех инструментов и мероприятий в соответствующей отрасли и сфере (включая меры организационного характера, осуществление контрольно-надзорной деятельности, совершенствование нормативного регулирования отрасли, налоговые, таможенные, тарифные, кредитные и иные инструменты);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д) синхронизация муниципальных программ (комплексных программ) с государственными программами </w:t>
      </w:r>
      <w:r w:rsidR="00F87404">
        <w:rPr>
          <w:rFonts w:ascii="Times New Roman" w:hAnsi="Times New Roman"/>
          <w:sz w:val="28"/>
        </w:rPr>
        <w:t xml:space="preserve">Кемеровской области - </w:t>
      </w:r>
      <w:r w:rsidR="00F87404">
        <w:rPr>
          <w:rFonts w:ascii="Times New Roman" w:hAnsi="Times New Roman"/>
          <w:sz w:val="28"/>
        </w:rPr>
        <w:lastRenderedPageBreak/>
        <w:t>Кузбасса</w:t>
      </w:r>
      <w:r>
        <w:rPr>
          <w:rFonts w:ascii="Times New Roman" w:hAnsi="Times New Roman"/>
          <w:sz w:val="28"/>
        </w:rPr>
        <w:t xml:space="preserve"> и программами развития (иными программами) муниципальных корпораций, муниципальных компаний и акционерных обществ с государственным участием, влияющими на достижение показателей и выполнение мероприятий (результатов) муниципальных программ (комплексных программ);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е) учет показателей оценки эффективности деятельности главы Крапивинского муниципального округа и </w:t>
      </w:r>
      <w:r w:rsidR="006F0EF0">
        <w:rPr>
          <w:rFonts w:ascii="Times New Roman" w:hAnsi="Times New Roman"/>
          <w:sz w:val="28"/>
        </w:rPr>
        <w:t>органов местного самоуправления</w:t>
      </w:r>
      <w:r>
        <w:rPr>
          <w:rFonts w:ascii="Times New Roman" w:hAnsi="Times New Roman"/>
          <w:sz w:val="28"/>
        </w:rPr>
        <w:t xml:space="preserve"> Крапивинского муниципального округа;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ж) выделение в структуре муниципальной программы (комплексной программы):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проектов,</w:t>
      </w:r>
      <w:r>
        <w:t xml:space="preserve"> </w:t>
      </w:r>
      <w:r>
        <w:rPr>
          <w:rFonts w:ascii="Times New Roman" w:hAnsi="Times New Roman"/>
          <w:sz w:val="28"/>
        </w:rPr>
        <w:t>направленных на получение уникальных результатов в условиях временных и ресурсных ограничений;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процессных мероприятий, реализуемых непрерывно либо на периодической основе;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з) закрепление должностного лица, ответственного за реализацию каждого структурного элемента муниципальной программы (комплексной программы).</w:t>
      </w: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>Муниципальная программа (комплексная программа) утверждается постановлением администрации Крапивинского муниципального округа.</w:t>
      </w:r>
    </w:p>
    <w:p w:rsidR="00F319DF" w:rsidRPr="00223F9E" w:rsidRDefault="00873E9B">
      <w:pPr>
        <w:pStyle w:val="ConsPlusNormal1"/>
        <w:numPr>
          <w:ilvl w:val="0"/>
          <w:numId w:val="1"/>
        </w:numPr>
        <w:ind w:left="0" w:firstLine="709"/>
        <w:jc w:val="both"/>
      </w:pPr>
      <w:r w:rsidRPr="00223F9E">
        <w:rPr>
          <w:rFonts w:ascii="Times New Roman" w:hAnsi="Times New Roman"/>
          <w:sz w:val="28"/>
        </w:rPr>
        <w:t>Общественное обсуждение проекта постановления</w:t>
      </w:r>
      <w:r w:rsidR="002C4E6F" w:rsidRPr="00223F9E">
        <w:rPr>
          <w:rFonts w:ascii="Times New Roman" w:hAnsi="Times New Roman"/>
          <w:sz w:val="28"/>
        </w:rPr>
        <w:t xml:space="preserve"> администрации </w:t>
      </w:r>
      <w:r w:rsidR="00D3001A" w:rsidRPr="00223F9E">
        <w:rPr>
          <w:rFonts w:ascii="Times New Roman" w:hAnsi="Times New Roman"/>
          <w:sz w:val="28"/>
        </w:rPr>
        <w:t>Крапивинского муниципального округа</w:t>
      </w:r>
      <w:r w:rsidRPr="00223F9E">
        <w:rPr>
          <w:rFonts w:ascii="Times New Roman" w:hAnsi="Times New Roman"/>
          <w:sz w:val="28"/>
        </w:rPr>
        <w:t xml:space="preserve"> об утверждении муниципальной программы (комплексной программы) осуществляется в соответствии с Правилами общественного обсуждения проектов документов стратегического планирования</w:t>
      </w:r>
      <w:r w:rsidR="002C4E6F" w:rsidRPr="00223F9E">
        <w:rPr>
          <w:rFonts w:ascii="Times New Roman" w:hAnsi="Times New Roman"/>
          <w:sz w:val="28"/>
        </w:rPr>
        <w:t xml:space="preserve"> администрации</w:t>
      </w:r>
      <w:r w:rsidRPr="00223F9E">
        <w:rPr>
          <w:rFonts w:ascii="Times New Roman" w:hAnsi="Times New Roman"/>
          <w:sz w:val="28"/>
        </w:rPr>
        <w:t xml:space="preserve"> </w:t>
      </w:r>
      <w:r w:rsidR="002C4E6F" w:rsidRPr="00223F9E">
        <w:rPr>
          <w:rFonts w:ascii="Times New Roman" w:hAnsi="Times New Roman"/>
          <w:sz w:val="28"/>
        </w:rPr>
        <w:t>Крапивинского муниципального округа</w:t>
      </w:r>
      <w:r w:rsidRPr="00223F9E">
        <w:rPr>
          <w:rFonts w:ascii="Times New Roman" w:hAnsi="Times New Roman"/>
          <w:sz w:val="28"/>
        </w:rPr>
        <w:t xml:space="preserve">, утвержденными постановлением </w:t>
      </w:r>
      <w:r w:rsidR="002C4E6F" w:rsidRPr="00223F9E">
        <w:rPr>
          <w:rFonts w:ascii="Times New Roman" w:hAnsi="Times New Roman"/>
          <w:sz w:val="28"/>
        </w:rPr>
        <w:t xml:space="preserve">администрации Крапивинского муниципального </w:t>
      </w:r>
      <w:r w:rsidR="000405FD">
        <w:rPr>
          <w:rFonts w:ascii="Times New Roman" w:hAnsi="Times New Roman"/>
          <w:sz w:val="28"/>
        </w:rPr>
        <w:t xml:space="preserve">района </w:t>
      </w:r>
      <w:r w:rsidRPr="00223F9E">
        <w:rPr>
          <w:rFonts w:ascii="Times New Roman" w:hAnsi="Times New Roman"/>
          <w:sz w:val="28"/>
        </w:rPr>
        <w:t xml:space="preserve">от </w:t>
      </w:r>
      <w:r w:rsidR="002C4E6F" w:rsidRPr="00223F9E">
        <w:rPr>
          <w:rFonts w:ascii="Times New Roman" w:hAnsi="Times New Roman"/>
          <w:sz w:val="28"/>
        </w:rPr>
        <w:t>14.04.2017 № 299</w:t>
      </w:r>
      <w:r w:rsidRPr="00223F9E">
        <w:rPr>
          <w:rFonts w:ascii="Times New Roman" w:hAnsi="Times New Roman"/>
          <w:sz w:val="28"/>
        </w:rPr>
        <w:t xml:space="preserve"> «Об </w:t>
      </w:r>
      <w:r w:rsidR="00471D42">
        <w:rPr>
          <w:rFonts w:ascii="Times New Roman" w:hAnsi="Times New Roman"/>
          <w:sz w:val="28"/>
        </w:rPr>
        <w:t>утверждении Порядка общественного обсуждения проектов документов стратегического планирования Крапивинского муниципального района</w:t>
      </w:r>
      <w:r w:rsidRPr="00223F9E">
        <w:rPr>
          <w:rFonts w:ascii="Times New Roman" w:hAnsi="Times New Roman"/>
          <w:sz w:val="28"/>
        </w:rPr>
        <w:t>».</w:t>
      </w:r>
      <w:r w:rsidR="00031E91" w:rsidRPr="00223F9E">
        <w:rPr>
          <w:rFonts w:ascii="Times New Roman" w:hAnsi="Times New Roman"/>
          <w:color w:val="FF0000"/>
          <w:sz w:val="28"/>
        </w:rPr>
        <w:t xml:space="preserve"> </w:t>
      </w: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Проекты муниципальных программ (комплексных программ) направляются куратором муниципальной программы (комплексной программы) в финансовое управление администрации Крапивинского муниципального округа и отдел экономического развития администрации Крапивинского муниципального округа для проведения финансово-экономической экспертизы</w:t>
      </w:r>
      <w:r w:rsidR="00223F9E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F319DF" w:rsidRPr="009D100A" w:rsidRDefault="00873E9B">
      <w:pPr>
        <w:pStyle w:val="ConsPlusNormal1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>Муниципальная программа (комплексная программа), утвержденная постановлением Крапивинского муниципального округа, размещается на официальном сайте Крапивинского муниципального округа в информационно-телекоммуникационной сети «Интернет» в течение 10 рабочих дней со дня официального опубликования постановления Крапивинского муниципального округа об утверждении этой муниципальной программы (комплексной программы).</w:t>
      </w:r>
    </w:p>
    <w:p w:rsidR="00F319DF" w:rsidRDefault="00873E9B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>II. Требования к структуре и целеполаганию муниципальных</w:t>
      </w:r>
    </w:p>
    <w:p w:rsidR="00F319DF" w:rsidRDefault="00873E9B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программ (комплексных программ)</w:t>
      </w:r>
    </w:p>
    <w:p w:rsidR="00F319DF" w:rsidRDefault="00F319DF">
      <w:pPr>
        <w:pStyle w:val="ConsPlusNormal1"/>
        <w:jc w:val="both"/>
        <w:rPr>
          <w:rFonts w:ascii="Times New Roman" w:hAnsi="Times New Roman"/>
          <w:b/>
          <w:sz w:val="28"/>
        </w:rPr>
      </w:pP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</w:pPr>
      <w:bookmarkStart w:id="2" w:name="P104"/>
      <w:bookmarkEnd w:id="2"/>
      <w:r>
        <w:rPr>
          <w:rFonts w:ascii="Times New Roman" w:hAnsi="Times New Roman"/>
          <w:sz w:val="28"/>
        </w:rPr>
        <w:t>Муниципальная программа (комплексная программа) содержит: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стратегические приоритеты;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б) паспорт муниципальной программы (комплексной программы);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паспорта структурных элементов муниципальной программы (комплексной программы);</w:t>
      </w:r>
    </w:p>
    <w:p w:rsidR="00A47A00" w:rsidRPr="00A47A00" w:rsidRDefault="00A47A00" w:rsidP="00A47A0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A47A00">
        <w:rPr>
          <w:rFonts w:ascii="Times New Roman" w:hAnsi="Times New Roman"/>
          <w:sz w:val="28"/>
          <w:szCs w:val="24"/>
        </w:rPr>
        <w:t xml:space="preserve">г) </w:t>
      </w:r>
      <w:r>
        <w:rPr>
          <w:rFonts w:ascii="Times New Roman" w:hAnsi="Times New Roman"/>
          <w:sz w:val="28"/>
          <w:szCs w:val="24"/>
        </w:rPr>
        <w:t>соглашения</w:t>
      </w:r>
      <w:r w:rsidRPr="00A47A00">
        <w:rPr>
          <w:rFonts w:ascii="Times New Roman" w:hAnsi="Times New Roman"/>
          <w:sz w:val="28"/>
          <w:szCs w:val="24"/>
        </w:rPr>
        <w:t xml:space="preserve"> </w:t>
      </w:r>
      <w:r w:rsidR="00DF164C">
        <w:rPr>
          <w:rFonts w:ascii="Times New Roman" w:hAnsi="Times New Roman"/>
          <w:sz w:val="28"/>
          <w:szCs w:val="24"/>
        </w:rPr>
        <w:t xml:space="preserve">по </w:t>
      </w:r>
      <w:r w:rsidRPr="00A47A00">
        <w:rPr>
          <w:rFonts w:ascii="Times New Roman" w:hAnsi="Times New Roman"/>
          <w:sz w:val="28"/>
          <w:szCs w:val="24"/>
        </w:rPr>
        <w:t>предоставлени</w:t>
      </w:r>
      <w:r w:rsidR="00DF164C">
        <w:rPr>
          <w:rFonts w:ascii="Times New Roman" w:hAnsi="Times New Roman"/>
          <w:sz w:val="28"/>
          <w:szCs w:val="24"/>
        </w:rPr>
        <w:t>ю</w:t>
      </w:r>
      <w:r w:rsidRPr="00A47A00">
        <w:rPr>
          <w:rFonts w:ascii="Times New Roman" w:hAnsi="Times New Roman"/>
          <w:sz w:val="28"/>
          <w:szCs w:val="24"/>
        </w:rPr>
        <w:t xml:space="preserve"> субсидий и иных межбюджетных трансфертов из областного бюджета;</w:t>
      </w:r>
    </w:p>
    <w:p w:rsidR="00F319DF" w:rsidRDefault="00A47A00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="00873E9B">
        <w:rPr>
          <w:rFonts w:ascii="Times New Roman" w:hAnsi="Times New Roman"/>
          <w:sz w:val="28"/>
        </w:rPr>
        <w:t>) перечень объектов капитального строительства, мероприятий (укрупненных инвестиционных проектов), объектов недвижимости (при необходимости).</w:t>
      </w: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 xml:space="preserve">При определении структуры муниципальной программы (комплексной программы) обособляются проектная и процессная части. </w:t>
      </w: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 xml:space="preserve">В проектную часть муниципальной программы (комплексной программы) в качестве ее структурных элементов рекомендуется включать </w:t>
      </w:r>
      <w:r w:rsidR="007D1AEC">
        <w:rPr>
          <w:rFonts w:ascii="Times New Roman" w:hAnsi="Times New Roman"/>
          <w:sz w:val="28"/>
        </w:rPr>
        <w:t>муниципальные</w:t>
      </w:r>
      <w:r>
        <w:rPr>
          <w:rFonts w:ascii="Times New Roman" w:hAnsi="Times New Roman"/>
          <w:sz w:val="28"/>
        </w:rPr>
        <w:t xml:space="preserve"> проекты и ведомственные </w:t>
      </w:r>
      <w:r w:rsidR="007D1AEC">
        <w:rPr>
          <w:rFonts w:ascii="Times New Roman" w:hAnsi="Times New Roman"/>
          <w:sz w:val="28"/>
        </w:rPr>
        <w:t>муниципальные</w:t>
      </w:r>
      <w:r>
        <w:rPr>
          <w:rFonts w:ascii="Times New Roman" w:hAnsi="Times New Roman"/>
          <w:sz w:val="28"/>
        </w:rPr>
        <w:t xml:space="preserve"> проекты. </w:t>
      </w:r>
    </w:p>
    <w:p w:rsidR="00F319DF" w:rsidRDefault="007D1AEC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Муниципальный</w:t>
      </w:r>
      <w:r w:rsidR="00873E9B">
        <w:rPr>
          <w:rFonts w:ascii="Times New Roman" w:hAnsi="Times New Roman"/>
          <w:sz w:val="28"/>
        </w:rPr>
        <w:t xml:space="preserve"> проект обеспечивает достижение и (или) вклад в достижение целей и (или) показателей и мероприятий (результатов) </w:t>
      </w:r>
      <w:r>
        <w:rPr>
          <w:rFonts w:ascii="Times New Roman" w:hAnsi="Times New Roman"/>
          <w:sz w:val="28"/>
        </w:rPr>
        <w:t>регионального</w:t>
      </w:r>
      <w:r w:rsidR="00873E9B">
        <w:rPr>
          <w:rFonts w:ascii="Times New Roman" w:hAnsi="Times New Roman"/>
          <w:sz w:val="28"/>
        </w:rPr>
        <w:t xml:space="preserve"> проекта, входящего в состав национального проекта, и (или) структурных элементов муниципальной программы </w:t>
      </w:r>
      <w:r w:rsidR="005B750C">
        <w:rPr>
          <w:rFonts w:ascii="Times New Roman" w:hAnsi="Times New Roman"/>
          <w:sz w:val="28"/>
        </w:rPr>
        <w:t>Крапивинского муниципального округа</w:t>
      </w:r>
      <w:r w:rsidR="00873E9B">
        <w:rPr>
          <w:rFonts w:ascii="Times New Roman" w:hAnsi="Times New Roman"/>
          <w:sz w:val="28"/>
        </w:rPr>
        <w:t xml:space="preserve">, и (или) муниципальной программы.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Рекомендуется формировать следующие типы </w:t>
      </w:r>
      <w:r w:rsidR="007D1AEC">
        <w:rPr>
          <w:rFonts w:ascii="Times New Roman" w:hAnsi="Times New Roman"/>
          <w:sz w:val="28"/>
        </w:rPr>
        <w:t xml:space="preserve">муниципальных </w:t>
      </w:r>
      <w:r>
        <w:rPr>
          <w:rFonts w:ascii="Times New Roman" w:hAnsi="Times New Roman"/>
          <w:sz w:val="28"/>
        </w:rPr>
        <w:t xml:space="preserve">проектов: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а) </w:t>
      </w:r>
      <w:r w:rsidR="007D1AEC">
        <w:rPr>
          <w:rFonts w:ascii="Times New Roman" w:hAnsi="Times New Roman"/>
          <w:sz w:val="28"/>
        </w:rPr>
        <w:t>муниципальный</w:t>
      </w:r>
      <w:r>
        <w:rPr>
          <w:rFonts w:ascii="Times New Roman" w:hAnsi="Times New Roman"/>
          <w:sz w:val="28"/>
        </w:rPr>
        <w:t xml:space="preserve"> проект, направленный на достижение целей, показателей и решение задач национального проекта (далее – </w:t>
      </w:r>
      <w:r w:rsidR="00D415D2">
        <w:rPr>
          <w:rFonts w:ascii="Times New Roman" w:hAnsi="Times New Roman"/>
          <w:sz w:val="28"/>
        </w:rPr>
        <w:t>муниципальный</w:t>
      </w:r>
      <w:r>
        <w:rPr>
          <w:rFonts w:ascii="Times New Roman" w:hAnsi="Times New Roman"/>
          <w:sz w:val="28"/>
        </w:rPr>
        <w:t xml:space="preserve"> проект, направленный на достижение </w:t>
      </w:r>
      <w:r w:rsidR="00D415D2">
        <w:rPr>
          <w:rFonts w:ascii="Times New Roman" w:hAnsi="Times New Roman"/>
          <w:sz w:val="28"/>
        </w:rPr>
        <w:t>регионального</w:t>
      </w:r>
      <w:r>
        <w:rPr>
          <w:rFonts w:ascii="Times New Roman" w:hAnsi="Times New Roman"/>
          <w:sz w:val="28"/>
        </w:rPr>
        <w:t xml:space="preserve"> проекта), определяемый, формируемый и реализуемый в соответствии с Положением об организации проектной деятельности в Кемеровской области – Кузбассе, утвержденным постановлением Коллегии Администрации Кемеровской области от 11.12.2018 № 569 «Об организации проектной деятельности в Кемеровской области» (далее – Положение об организации проектной деятельности), и Едиными методическими рекомендациями о подготовке и реализации национальных проектов (программ), федеральных проектов ведомственных проектов, региональных проектов, обеспечивающих достижение показателей и мероприятий (результатов) федеральных проектов, входящих в состав национальных проектов (размещены в открытой части портала государственной автоматизированной </w:t>
      </w:r>
      <w:r>
        <w:rPr>
          <w:rFonts w:ascii="Times New Roman" w:hAnsi="Times New Roman"/>
          <w:sz w:val="28"/>
        </w:rPr>
        <w:lastRenderedPageBreak/>
        <w:t xml:space="preserve">информационной системы «Управление») (далее – Единые методические рекомендации);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иной </w:t>
      </w:r>
      <w:r w:rsidR="00D415D2">
        <w:rPr>
          <w:rFonts w:ascii="Times New Roman" w:hAnsi="Times New Roman"/>
          <w:sz w:val="28"/>
        </w:rPr>
        <w:t>муниципальный</w:t>
      </w:r>
      <w:r>
        <w:rPr>
          <w:rFonts w:ascii="Times New Roman" w:hAnsi="Times New Roman"/>
          <w:sz w:val="28"/>
        </w:rPr>
        <w:t xml:space="preserve"> проект, не направленный на достижение целей, показателей и решение задач национального проекта (далее – иной региональный проект).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Типы </w:t>
      </w:r>
      <w:r w:rsidR="00D415D2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проектов, указанные в абзацах четвертом, пятом настоящего пункта, включают в себя как мероприятия (результаты), декомпозированные по </w:t>
      </w:r>
      <w:r w:rsidR="00BC40DB">
        <w:rPr>
          <w:rFonts w:ascii="Times New Roman" w:hAnsi="Times New Roman"/>
          <w:sz w:val="28"/>
        </w:rPr>
        <w:t>Кемеровской области - Кузбассу</w:t>
      </w:r>
      <w:r>
        <w:rPr>
          <w:rFonts w:ascii="Times New Roman" w:hAnsi="Times New Roman"/>
          <w:sz w:val="28"/>
        </w:rPr>
        <w:t xml:space="preserve"> в паспортах структурных элементов муниципальных программ </w:t>
      </w:r>
      <w:r w:rsidR="00BC40DB">
        <w:rPr>
          <w:rFonts w:ascii="Times New Roman" w:hAnsi="Times New Roman"/>
          <w:sz w:val="28"/>
        </w:rPr>
        <w:t>Кемеровской области - Кузбасса</w:t>
      </w:r>
      <w:r>
        <w:rPr>
          <w:rFonts w:ascii="Times New Roman" w:hAnsi="Times New Roman"/>
          <w:sz w:val="28"/>
        </w:rPr>
        <w:t xml:space="preserve">, так и собственные мероприятия (результаты). 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Для иных </w:t>
      </w:r>
      <w:r w:rsidR="00BC40DB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проектов, указанных в абзаце пятом настоящего пункта, необязательно формирование соответствующе</w:t>
      </w:r>
      <w:r w:rsidR="00BC40DB"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</w:t>
      </w:r>
      <w:r w:rsidR="00CE49B4">
        <w:rPr>
          <w:rFonts w:ascii="Times New Roman" w:hAnsi="Times New Roman"/>
          <w:sz w:val="28"/>
        </w:rPr>
        <w:t>региональному</w:t>
      </w:r>
      <w:r>
        <w:rPr>
          <w:rFonts w:ascii="Times New Roman" w:hAnsi="Times New Roman"/>
          <w:sz w:val="28"/>
        </w:rPr>
        <w:t xml:space="preserve"> проекту, не входящему в состав национального проекта, отдельного регионального проекта при наличии декомпозированных мероприятий (результатов) из такого федерального проекта.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ведомственного регионального проекта осуществляется в соответствии с Положением об организации проектной деятельности и Едиными методическими рекомендациями.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В проектную часть рекомендуется включать направления деятельности </w:t>
      </w:r>
      <w:r w:rsidR="00042407">
        <w:rPr>
          <w:rFonts w:ascii="Times New Roman" w:hAnsi="Times New Roman"/>
          <w:sz w:val="28"/>
        </w:rPr>
        <w:t>органов местного самоуправления Крапивинского муниципального округа</w:t>
      </w:r>
      <w:r>
        <w:rPr>
          <w:rFonts w:ascii="Times New Roman" w:hAnsi="Times New Roman"/>
          <w:sz w:val="28"/>
        </w:rPr>
        <w:t xml:space="preserve">, в рамках которых предусматривается: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осуществление бюджетных инвестиций в форме капитальных вложений в объекты </w:t>
      </w:r>
      <w:r w:rsidR="00933C93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собственности </w:t>
      </w:r>
      <w:r w:rsidR="00933C93" w:rsidRPr="00933C93"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>;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предоставление субсидий на осуществление капитальных вложений в объекты </w:t>
      </w:r>
      <w:r w:rsidR="00933C93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собственности субъектов </w:t>
      </w:r>
      <w:r w:rsidR="00933C93" w:rsidRPr="00933C93"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; </w:t>
      </w:r>
    </w:p>
    <w:p w:rsidR="00F319DF" w:rsidRDefault="00D7704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873E9B">
        <w:rPr>
          <w:rFonts w:ascii="Times New Roman" w:hAnsi="Times New Roman"/>
          <w:sz w:val="28"/>
        </w:rPr>
        <w:t xml:space="preserve">) предоставление бюджетных инвестиций и субсидий юридическим лицам; </w:t>
      </w:r>
    </w:p>
    <w:p w:rsidR="00F319DF" w:rsidRDefault="00D7704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г</w:t>
      </w:r>
      <w:r w:rsidR="00873E9B">
        <w:rPr>
          <w:rFonts w:ascii="Times New Roman" w:hAnsi="Times New Roman"/>
          <w:sz w:val="28"/>
        </w:rPr>
        <w:t xml:space="preserve">) выработка предложений по совершенствованию </w:t>
      </w:r>
      <w:r w:rsidR="00CE49B4">
        <w:rPr>
          <w:rFonts w:ascii="Times New Roman" w:hAnsi="Times New Roman"/>
          <w:sz w:val="28"/>
        </w:rPr>
        <w:t>муниципальной</w:t>
      </w:r>
      <w:r w:rsidR="00873E9B">
        <w:rPr>
          <w:rFonts w:ascii="Times New Roman" w:hAnsi="Times New Roman"/>
          <w:sz w:val="28"/>
        </w:rPr>
        <w:t xml:space="preserve"> политики и нормативного регулирования в сфере реализации муниципальной программы (комплексной программы); </w:t>
      </w:r>
    </w:p>
    <w:p w:rsidR="00F319DF" w:rsidRDefault="00D7704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="00873E9B">
        <w:rPr>
          <w:rFonts w:ascii="Times New Roman" w:hAnsi="Times New Roman"/>
          <w:sz w:val="28"/>
        </w:rPr>
        <w:t xml:space="preserve">) осуществление стимулирующих налоговых расходов; </w:t>
      </w:r>
    </w:p>
    <w:p w:rsidR="00F319DF" w:rsidRDefault="00D7704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</w:t>
      </w:r>
      <w:r w:rsidR="00873E9B">
        <w:rPr>
          <w:rFonts w:ascii="Times New Roman" w:hAnsi="Times New Roman"/>
          <w:sz w:val="28"/>
        </w:rPr>
        <w:t xml:space="preserve">) предоставление целевых субсидий </w:t>
      </w:r>
      <w:r>
        <w:rPr>
          <w:rFonts w:ascii="Times New Roman" w:hAnsi="Times New Roman"/>
          <w:sz w:val="28"/>
        </w:rPr>
        <w:t xml:space="preserve">муниципальным </w:t>
      </w:r>
      <w:r w:rsidR="00873E9B">
        <w:rPr>
          <w:rFonts w:ascii="Times New Roman" w:hAnsi="Times New Roman"/>
          <w:sz w:val="28"/>
        </w:rPr>
        <w:t>учреждениям в целях осуществления капитальных вложений, операций с недвижимым имуществом, приобретения нефинансовых активов, а также реализации иных мероприятий, отвечающих критериям проектной деятельности.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При формировании проектной части муниципальной программы (комплексной программы) включаемые в ее состав мероприятия (результаты) должны иметь количественно измеримые итоги их реализации. </w:t>
      </w: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 xml:space="preserve">В процессную часть муниципальной программы </w:t>
      </w:r>
      <w:r>
        <w:rPr>
          <w:rFonts w:ascii="Times New Roman" w:hAnsi="Times New Roman"/>
          <w:sz w:val="28"/>
        </w:rPr>
        <w:lastRenderedPageBreak/>
        <w:t xml:space="preserve">(комплексной программы) рекомендуется включать комплексы процессных мероприятий.  </w:t>
      </w:r>
    </w:p>
    <w:p w:rsidR="00F319DF" w:rsidRDefault="00873E9B">
      <w:pPr>
        <w:pStyle w:val="ConsPlusNormal1"/>
        <w:ind w:firstLine="709"/>
        <w:jc w:val="both"/>
        <w:rPr>
          <w:highlight w:val="yellow"/>
        </w:rPr>
      </w:pPr>
      <w:r>
        <w:rPr>
          <w:rFonts w:ascii="Times New Roman" w:hAnsi="Times New Roman"/>
          <w:sz w:val="28"/>
        </w:rPr>
        <w:t xml:space="preserve">Комплекс процессных мероприятий представляет собой группу скоординированных мероприятий (результатов), имеющих общую целевую ориентацию и направленных на выполнение функций и решение текущих </w:t>
      </w:r>
      <w:r w:rsidRPr="00E95993">
        <w:rPr>
          <w:rFonts w:ascii="Times New Roman" w:hAnsi="Times New Roman"/>
          <w:sz w:val="28"/>
        </w:rPr>
        <w:t xml:space="preserve">задач </w:t>
      </w:r>
      <w:r w:rsidR="000F0923" w:rsidRPr="00E95993">
        <w:rPr>
          <w:rFonts w:ascii="Times New Roman" w:hAnsi="Times New Roman"/>
          <w:sz w:val="28"/>
        </w:rPr>
        <w:t xml:space="preserve">органов местного самоуправления </w:t>
      </w:r>
      <w:r w:rsidR="00E95993" w:rsidRPr="00E95993">
        <w:rPr>
          <w:rFonts w:ascii="Times New Roman" w:hAnsi="Times New Roman"/>
          <w:sz w:val="28"/>
        </w:rPr>
        <w:t>или подведомственных им учреждений.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При формировании комплексов процессных мероприятий в рамках муниципальной программы (комплексной программы) рекомендуется отдельно выделять: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комплекс процессных мероприятий по обеспечению реализации муниципальных функций и полномочий ответственным исполнителем муниципальной программы;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комплекс процессных мероприятий по обеспечению реализации муниципальных функций и полномочий соисполнителем (участником) муниципальной программы, в случае если </w:t>
      </w:r>
      <w:r w:rsidRPr="001261C1">
        <w:rPr>
          <w:rFonts w:ascii="Times New Roman" w:hAnsi="Times New Roman"/>
          <w:sz w:val="28"/>
        </w:rPr>
        <w:t xml:space="preserve">бюджетные ассигнования бюджета </w:t>
      </w:r>
      <w:r w:rsidR="00F847C9" w:rsidRPr="001261C1"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на его содержание предусмотрены в рамках такой программы.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В рамках процессных мероприятий муниципальной программы (комплексной программы) осуществляется реализация направлений деятельности, предусматривающих: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а) выполнение муниципальных заданий на оказание муниципальных услуг;</w:t>
      </w:r>
    </w:p>
    <w:p w:rsidR="00F319DF" w:rsidRDefault="001261C1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б</w:t>
      </w:r>
      <w:r w:rsidR="00873E9B">
        <w:rPr>
          <w:rFonts w:ascii="Times New Roman" w:hAnsi="Times New Roman"/>
          <w:sz w:val="28"/>
        </w:rPr>
        <w:t xml:space="preserve">) осуществление текущей деятельности муниципальных казенных учреждений </w:t>
      </w:r>
      <w:r w:rsidR="005F0420">
        <w:rPr>
          <w:rFonts w:ascii="Times New Roman" w:hAnsi="Times New Roman"/>
          <w:sz w:val="28"/>
        </w:rPr>
        <w:t>Крапивинского муниципального округа</w:t>
      </w:r>
      <w:r w:rsidR="00873E9B">
        <w:rPr>
          <w:rFonts w:ascii="Times New Roman" w:hAnsi="Times New Roman"/>
          <w:sz w:val="28"/>
        </w:rPr>
        <w:t>;</w:t>
      </w:r>
    </w:p>
    <w:p w:rsidR="00F319DF" w:rsidRDefault="001261C1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873E9B">
        <w:rPr>
          <w:rFonts w:ascii="Times New Roman" w:hAnsi="Times New Roman"/>
          <w:sz w:val="28"/>
        </w:rPr>
        <w:t xml:space="preserve">) предоставление целевых субсидий </w:t>
      </w:r>
      <w:r w:rsidR="005F0420">
        <w:rPr>
          <w:rFonts w:ascii="Times New Roman" w:hAnsi="Times New Roman"/>
          <w:sz w:val="28"/>
        </w:rPr>
        <w:t>муниципальным</w:t>
      </w:r>
      <w:r w:rsidR="00873E9B">
        <w:rPr>
          <w:rFonts w:ascii="Times New Roman" w:hAnsi="Times New Roman"/>
          <w:sz w:val="28"/>
        </w:rPr>
        <w:t xml:space="preserve"> учреждениям </w:t>
      </w:r>
      <w:r w:rsidR="00520212">
        <w:rPr>
          <w:rFonts w:ascii="Times New Roman" w:hAnsi="Times New Roman"/>
          <w:sz w:val="28"/>
        </w:rPr>
        <w:t xml:space="preserve">Крапивинского муниципального округа </w:t>
      </w:r>
      <w:r w:rsidR="00873E9B">
        <w:rPr>
          <w:rFonts w:ascii="Times New Roman" w:hAnsi="Times New Roman"/>
          <w:sz w:val="28"/>
        </w:rPr>
        <w:t>(за исключением субсидий, предоставляемых в рамках проектной деятельности);</w:t>
      </w:r>
    </w:p>
    <w:p w:rsidR="00F319DF" w:rsidRDefault="001261C1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873E9B">
        <w:rPr>
          <w:rFonts w:ascii="Times New Roman" w:hAnsi="Times New Roman"/>
          <w:sz w:val="28"/>
        </w:rPr>
        <w:t>) оказание мер социальной поддержки отдельным категориям населения (за исключением случаев, когда нормативными правовыми актами Российской Федерации, Кемеровской области – Кузбасса установлен ограниченный период действия соответствующих мер), включая осуществление социальных налоговых расходов;</w:t>
      </w:r>
    </w:p>
    <w:p w:rsidR="00F319DF" w:rsidRDefault="001261C1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="00873E9B">
        <w:rPr>
          <w:rFonts w:ascii="Times New Roman" w:hAnsi="Times New Roman"/>
          <w:sz w:val="28"/>
        </w:rPr>
        <w:t xml:space="preserve">) обслуживание </w:t>
      </w:r>
      <w:r>
        <w:rPr>
          <w:rFonts w:ascii="Times New Roman" w:hAnsi="Times New Roman"/>
          <w:sz w:val="28"/>
        </w:rPr>
        <w:t>муниципального</w:t>
      </w:r>
      <w:r w:rsidR="00873E9B">
        <w:rPr>
          <w:rFonts w:ascii="Times New Roman" w:hAnsi="Times New Roman"/>
          <w:sz w:val="28"/>
        </w:rPr>
        <w:t xml:space="preserve"> долга;</w:t>
      </w:r>
    </w:p>
    <w:p w:rsidR="00F319DF" w:rsidRDefault="001261C1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е</w:t>
      </w:r>
      <w:r w:rsidR="00873E9B">
        <w:rPr>
          <w:rFonts w:ascii="Times New Roman" w:hAnsi="Times New Roman"/>
          <w:sz w:val="28"/>
        </w:rPr>
        <w:t>) предоставление субсидий в целях финансового обеспечения исполнения государственного социального заказа на оказание муниципальных услуг в социальной сфере;</w:t>
      </w:r>
    </w:p>
    <w:p w:rsidR="00F319DF" w:rsidRDefault="000456FE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</w:t>
      </w:r>
      <w:r w:rsidR="00873E9B">
        <w:rPr>
          <w:rFonts w:ascii="Times New Roman" w:hAnsi="Times New Roman"/>
          <w:sz w:val="28"/>
        </w:rPr>
        <w:t>) иные направления деятельности.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При формировании процессной части муниципальной программы (комплексной программы) допускается включение мероприятий (результатов), не имеющих количественно измеримых итогов их реализации. </w:t>
      </w: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 xml:space="preserve">В рамках муниципальной программы (комплексной </w:t>
      </w:r>
      <w:r>
        <w:rPr>
          <w:rFonts w:ascii="Times New Roman" w:hAnsi="Times New Roman"/>
          <w:sz w:val="28"/>
        </w:rPr>
        <w:lastRenderedPageBreak/>
        <w:t xml:space="preserve">программы) могут реализовываться отдельные мероприятия, направленные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в текущем финансовом году (далее – отдельные мероприятия). </w:t>
      </w:r>
    </w:p>
    <w:p w:rsidR="00F319DF" w:rsidRDefault="00520212">
      <w:pPr>
        <w:pStyle w:val="ConsPlusNormal1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>Муниципальные</w:t>
      </w:r>
      <w:r w:rsidR="00873E9B">
        <w:rPr>
          <w:rFonts w:ascii="Times New Roman" w:hAnsi="Times New Roman"/>
          <w:sz w:val="28"/>
        </w:rPr>
        <w:t xml:space="preserve"> проекты, направленные на достижение </w:t>
      </w:r>
      <w:r>
        <w:rPr>
          <w:rFonts w:ascii="Times New Roman" w:hAnsi="Times New Roman"/>
          <w:sz w:val="28"/>
        </w:rPr>
        <w:t>региональных</w:t>
      </w:r>
      <w:r w:rsidR="00873E9B">
        <w:rPr>
          <w:rFonts w:ascii="Times New Roman" w:hAnsi="Times New Roman"/>
          <w:sz w:val="28"/>
        </w:rPr>
        <w:t xml:space="preserve"> проектов, иные </w:t>
      </w:r>
      <w:r w:rsidR="000318B6">
        <w:rPr>
          <w:rFonts w:ascii="Times New Roman" w:hAnsi="Times New Roman"/>
          <w:sz w:val="28"/>
        </w:rPr>
        <w:t>муниципальные</w:t>
      </w:r>
      <w:r w:rsidR="00873E9B">
        <w:rPr>
          <w:rFonts w:ascii="Times New Roman" w:hAnsi="Times New Roman"/>
          <w:sz w:val="28"/>
        </w:rPr>
        <w:t xml:space="preserve"> проекты, ведомственные </w:t>
      </w:r>
      <w:r w:rsidR="000318B6">
        <w:rPr>
          <w:rFonts w:ascii="Times New Roman" w:hAnsi="Times New Roman"/>
          <w:sz w:val="28"/>
        </w:rPr>
        <w:t>муниципальные</w:t>
      </w:r>
      <w:r w:rsidR="00873E9B">
        <w:rPr>
          <w:rFonts w:ascii="Times New Roman" w:hAnsi="Times New Roman"/>
          <w:sz w:val="28"/>
        </w:rPr>
        <w:t xml:space="preserve"> проекты, комплексы процессных мероприятий и отдельные мероприятия при необходимости группируются по направлениям (подпрограммам) муниципальной программы (комплексной программы).</w:t>
      </w:r>
    </w:p>
    <w:p w:rsidR="00F319DF" w:rsidRDefault="00F319DF">
      <w:pPr>
        <w:pStyle w:val="ConsPlusNormal1"/>
        <w:ind w:left="709" w:firstLine="0"/>
        <w:jc w:val="both"/>
        <w:rPr>
          <w:rFonts w:ascii="Times New Roman" w:hAnsi="Times New Roman"/>
          <w:sz w:val="28"/>
        </w:rPr>
      </w:pPr>
    </w:p>
    <w:p w:rsidR="00F319DF" w:rsidRDefault="00873E9B">
      <w:pPr>
        <w:pStyle w:val="ConsPlusTitle"/>
        <w:jc w:val="center"/>
        <w:outlineLvl w:val="1"/>
      </w:pPr>
      <w:r>
        <w:rPr>
          <w:rFonts w:ascii="Times New Roman" w:hAnsi="Times New Roman"/>
          <w:b w:val="0"/>
          <w:sz w:val="28"/>
        </w:rPr>
        <w:t>III. Требования к содержанию муниципальных программ</w:t>
      </w:r>
    </w:p>
    <w:p w:rsidR="00F319DF" w:rsidRDefault="00873E9B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(комплексных программ)</w:t>
      </w:r>
    </w:p>
    <w:p w:rsidR="00F319DF" w:rsidRDefault="00F319DF">
      <w:pPr>
        <w:pStyle w:val="ConsPlusNormal1"/>
        <w:jc w:val="both"/>
        <w:rPr>
          <w:rFonts w:ascii="Times New Roman" w:hAnsi="Times New Roman"/>
          <w:b/>
          <w:sz w:val="28"/>
        </w:rPr>
      </w:pP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>Стратегические приоритеты представляют текстовую часть муниципальной программы (комплексной программы).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Стратегические приоритеты – это приоритеты и цели </w:t>
      </w:r>
      <w:r w:rsidR="000318B6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политики </w:t>
      </w:r>
      <w:r w:rsidR="000318B6"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, в том числе с указанием связи с национальными целями развития и государственными программами </w:t>
      </w:r>
      <w:r w:rsidR="00043FDB">
        <w:rPr>
          <w:rFonts w:ascii="Times New Roman" w:hAnsi="Times New Roman"/>
          <w:sz w:val="28"/>
        </w:rPr>
        <w:t>Кемеровской области - Кузбасса</w:t>
      </w:r>
      <w:r>
        <w:rPr>
          <w:rFonts w:ascii="Times New Roman" w:hAnsi="Times New Roman"/>
          <w:sz w:val="28"/>
        </w:rPr>
        <w:t>.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Стратегические приоритеты муниципальной программы (комплексной программы) включают в себя: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оценку текущего состояния соответствующей сферы социально-экономического развития </w:t>
      </w:r>
      <w:r w:rsidR="00043FDB"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>.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В рамках оценки текущего состояния соответствующей сферы социально-экономического развития </w:t>
      </w:r>
      <w:r w:rsidR="00043FDB">
        <w:rPr>
          <w:rFonts w:ascii="Times New Roman" w:hAnsi="Times New Roman"/>
          <w:sz w:val="28"/>
        </w:rPr>
        <w:t xml:space="preserve">Крапивинского муниципального округа </w:t>
      </w:r>
      <w:r>
        <w:rPr>
          <w:rFonts w:ascii="Times New Roman" w:hAnsi="Times New Roman"/>
          <w:sz w:val="28"/>
        </w:rPr>
        <w:t>приводится анализ ее действительного состояния, включая выявление основных проблем, существующих ограничений, выявление потенциала развития сферы реализации муниципальной программы (комплексной программы);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б) описание приоритетов и целей </w:t>
      </w:r>
      <w:r w:rsidR="008B7FF3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политики в сфере реализации муниципальной программы (комплексной программы).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При описании приоритетов и целей </w:t>
      </w:r>
      <w:r w:rsidR="008B7FF3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политики в сфере реализации муниципальной программы (комплексной программы) </w:t>
      </w:r>
      <w:r w:rsidR="008B7FF3">
        <w:rPr>
          <w:rFonts w:ascii="Times New Roman" w:hAnsi="Times New Roman"/>
          <w:sz w:val="28"/>
        </w:rPr>
        <w:t xml:space="preserve">Крапивинского муниципального округа </w:t>
      </w:r>
      <w:r>
        <w:rPr>
          <w:rFonts w:ascii="Times New Roman" w:hAnsi="Times New Roman"/>
          <w:sz w:val="28"/>
        </w:rPr>
        <w:t>учитываются национальные цели, определенные Президентом Российской Федерации, приоритеты социально-экономического развития Кемеровской области – Кузбасса;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в) сведения о взаимосвязи со стратегическими приоритетами, целями и показателями </w:t>
      </w:r>
      <w:r w:rsidR="00E352A0">
        <w:rPr>
          <w:rFonts w:ascii="Times New Roman" w:hAnsi="Times New Roman"/>
          <w:sz w:val="28"/>
        </w:rPr>
        <w:t>государственных</w:t>
      </w:r>
      <w:r>
        <w:rPr>
          <w:rFonts w:ascii="Times New Roman" w:hAnsi="Times New Roman"/>
          <w:sz w:val="28"/>
        </w:rPr>
        <w:t xml:space="preserve"> программ </w:t>
      </w:r>
      <w:r w:rsidR="00C940C4">
        <w:rPr>
          <w:rFonts w:ascii="Times New Roman" w:hAnsi="Times New Roman"/>
          <w:sz w:val="28"/>
        </w:rPr>
        <w:t>Кемеровской области - Кузбасса</w:t>
      </w:r>
      <w:r>
        <w:rPr>
          <w:rFonts w:ascii="Times New Roman" w:hAnsi="Times New Roman"/>
          <w:sz w:val="28"/>
        </w:rPr>
        <w:t xml:space="preserve">;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задачи </w:t>
      </w:r>
      <w:r w:rsidR="00E352A0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управления, способы их эффективного </w:t>
      </w:r>
      <w:r>
        <w:rPr>
          <w:rFonts w:ascii="Times New Roman" w:hAnsi="Times New Roman"/>
          <w:sz w:val="28"/>
        </w:rPr>
        <w:lastRenderedPageBreak/>
        <w:t xml:space="preserve">решения в соответствующей отрасли экономики и сфере </w:t>
      </w:r>
      <w:r w:rsidR="00E352A0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управления.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В рамках описания задач </w:t>
      </w:r>
      <w:r w:rsidR="00E352A0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управления, способов их достижения приводятся основные задачи развития соответствующей сферы реализации муниципальной программы (комплексной программы), предлагаемые механизмы (способы) их достижения (планируемые мероприятия), а также ожидаемые результаты реализации муниципальной программы (комплексной программы) с учетом сферы ответственности и полномочий ответственного исполнителя, соисполнителей и участников муниципальной программы (комплексной программы) и имеющихся финансовых и иных ресурсов.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Сведения представляются в разрезе целей муниципальной программы (комплексной программы) с указанием планируемых значений показателей муниципальной программы (комплексной программы).</w:t>
      </w: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муниципальной программы (комплексной программы) формируется согласно приложению № 1 к настоящему Положению.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В паспорте муниципальной программы (комплексной программы) отображаются сведения: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а) наименование муниципальной программы (комплексной программы);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б) цели и показатели, их характеристики;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сроки реализации (с возможностью выделения этапов);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перечень структурных элементов;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параметры финансового обеспечения за счет всех источников финансирования по годам реализации в целом по </w:t>
      </w:r>
      <w:r w:rsidR="008D2A56">
        <w:rPr>
          <w:rFonts w:ascii="Times New Roman" w:hAnsi="Times New Roman"/>
          <w:sz w:val="28"/>
        </w:rPr>
        <w:t>муниципальной</w:t>
      </w:r>
      <w:r w:rsidR="009D100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программе (комплексной программе) и с детализацией по ее структурным элементам, а также с указанием общего объема налоговых расходов, предусмотренных в рамках такой программы;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е) сведения о кураторе муниципальной программы, ответственном исполнителе муниципальной программы;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ж) связь с национальными целями, государственными программами </w:t>
      </w:r>
      <w:r w:rsidR="00C940C4">
        <w:rPr>
          <w:rFonts w:ascii="Times New Roman" w:hAnsi="Times New Roman"/>
          <w:sz w:val="28"/>
        </w:rPr>
        <w:t>Кемеровской области - Кузбасса</w:t>
      </w:r>
      <w:r>
        <w:rPr>
          <w:rFonts w:ascii="Times New Roman" w:hAnsi="Times New Roman"/>
          <w:sz w:val="28"/>
        </w:rPr>
        <w:t xml:space="preserve"> (при наличии).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При необходимости в паспорт муниципальной программы (комплексной программы) могут включаться иные сведения. </w:t>
      </w: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>Паспорта структурных элементов муниципальной программы (комплексной программы):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паспорта </w:t>
      </w:r>
      <w:r w:rsidR="00D90324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проектов, направленных на достижение национальных проектов, формируются в соответствии с Едиными методическими рекомендациями;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паспорта иных </w:t>
      </w:r>
      <w:r w:rsidR="00D90324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проектов формируются согласно приложению № 2 к настоящему Положению;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lastRenderedPageBreak/>
        <w:t xml:space="preserve">паспорта ведомственных </w:t>
      </w:r>
      <w:r w:rsidR="00D90324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проектов формируются в соответствии с Едиными методическими рекомендациями;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паспорта комплексов процессных мероприятий формируются согласно приложению № 3 к настоящему Положению.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В паспорте структурного элемента муниципальной программы (комплексной программы) отображаются сведения: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наименование структурного элемента;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задачи;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показатели;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сроки реализации;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перечень мероприятий (результатов);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е) параметры финансового обеспечения за счет всех источников по годам реализации в целом по структурному элементу муниципальной программы (комплексной программы), а также с детализацией по его мероприятиям (результатам);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ж) план реализации, включающий информацию о контрольных точках, а также объектах мероприятий (результатов);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з) сведения о кураторе регионального проекта, руководителе (соисполнителе муниципальной программы (комплексной программы), администраторе (при необходимости).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При необходимости в паспорт структурного элемента муниципальной программы (комплексной программы) могут включаться иные сведения. </w:t>
      </w:r>
    </w:p>
    <w:p w:rsidR="00F319DF" w:rsidRDefault="00873E9B">
      <w:pPr>
        <w:pStyle w:val="ConsPlusNormal1"/>
        <w:numPr>
          <w:ilvl w:val="0"/>
          <w:numId w:val="1"/>
        </w:numPr>
        <w:tabs>
          <w:tab w:val="left" w:pos="709"/>
        </w:tabs>
        <w:ind w:left="0" w:firstLine="709"/>
        <w:jc w:val="both"/>
      </w:pPr>
      <w:r>
        <w:rPr>
          <w:rFonts w:ascii="Times New Roman" w:hAnsi="Times New Roman"/>
          <w:sz w:val="28"/>
        </w:rPr>
        <w:t xml:space="preserve">Наименование муниципальной программы (комплексной программы), информация о кураторе муниципальной программы, ответственном исполнителе муниципальной программы и периоде реализации в паспорте муниципальной программы (комплексной программы) приводятся в соответствие с утвержденным </w:t>
      </w:r>
      <w:r w:rsidR="00E90101">
        <w:rPr>
          <w:rFonts w:ascii="Times New Roman" w:hAnsi="Times New Roman"/>
          <w:sz w:val="28"/>
        </w:rPr>
        <w:t>постановлением администрации Крапивинского муниципального округа</w:t>
      </w:r>
      <w:r>
        <w:rPr>
          <w:rFonts w:ascii="Times New Roman" w:hAnsi="Times New Roman"/>
          <w:sz w:val="28"/>
        </w:rPr>
        <w:t xml:space="preserve"> перечнем муниципальных программ (комплексных программ).</w:t>
      </w: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 xml:space="preserve">Для каждой муниципальной программы (комплексной программы) устанавливается одна или несколько целей, которые должны соответствовать приоритетам и целям социально-экономического развития </w:t>
      </w:r>
      <w:r w:rsidR="00E90101"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в соответствующей сфере.  </w:t>
      </w: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Цели муниципальной программы (комплексной программы) формулируются исходя из критериев: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а) специфичность (цель должна соответствовать сфере реализации муниципальной программы (комплексной программы);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конкретность (не использовать размытые (нечеткие) формулировки, допускающие произвольное или неоднозначное толкование);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в) измеримость (возможность измерения (расчета) прогресса в </w:t>
      </w:r>
      <w:r>
        <w:rPr>
          <w:rFonts w:ascii="Times New Roman" w:hAnsi="Times New Roman"/>
          <w:sz w:val="28"/>
        </w:rPr>
        <w:lastRenderedPageBreak/>
        <w:t xml:space="preserve">достижении цели, в том числе посредством достижения значений связанных показателей);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г) достижимость (цель должна быть достижима за период реализации муниципальной программы (комплексной программы);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актуальность (цель должна соответствовать уровню и текущей ситуации развития соответствующей сферы социально-экономического развития </w:t>
      </w:r>
      <w:r w:rsidR="00E90101"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;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е) релевантность (соответствие формулировки цели конечным социально-экономическим эффектам от реализации муниципальной программы (комплексной программы);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ж) ограниченность во времени (цель должна быть достигнута к определенному моменту времени). 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Цель муниципальной программы (комплексной программы) формулируется с указанием целевого значения показателя, отражающего конечный социально-экономический эффект от реализации муниципальной программы (комплексной программы) на момент окончания реализации этой муниципальной программы (комплексной программы).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Цели муниципальных программ, связанны</w:t>
      </w:r>
      <w:r w:rsidR="001E0A7C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с государственными программами </w:t>
      </w:r>
      <w:r w:rsidR="00674119">
        <w:rPr>
          <w:rFonts w:ascii="Times New Roman" w:hAnsi="Times New Roman"/>
          <w:sz w:val="28"/>
        </w:rPr>
        <w:t>Кемеровской области - Кузбасса</w:t>
      </w:r>
      <w:r>
        <w:rPr>
          <w:rFonts w:ascii="Times New Roman" w:hAnsi="Times New Roman"/>
          <w:sz w:val="28"/>
        </w:rPr>
        <w:t xml:space="preserve">, следует формулировать в соответствии с целями </w:t>
      </w:r>
      <w:r w:rsidR="00D258FD">
        <w:rPr>
          <w:rFonts w:ascii="Times New Roman" w:hAnsi="Times New Roman"/>
          <w:sz w:val="28"/>
        </w:rPr>
        <w:t>государственных</w:t>
      </w:r>
      <w:r>
        <w:rPr>
          <w:rFonts w:ascii="Times New Roman" w:hAnsi="Times New Roman"/>
          <w:sz w:val="28"/>
        </w:rPr>
        <w:t xml:space="preserve"> программ Российской Федерации.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Формулировки целей муниципальной программы (комплексной программы) не должны дублировать наименования ее задач, а также мероприятий (результатов), контрольных точек структурных элементов такой программы.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Сформированные цели муниципальной программы (комплексной программы) должны в целом охватывать основные направления реализации государственной политики в соответствующей сфере социально-экономического развития </w:t>
      </w:r>
      <w:r w:rsidR="00D258FD"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. </w:t>
      </w: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 xml:space="preserve">При постановке целей муниципальной программы (комплексной программы) необходимо обеспечить возможность проверки и подтверждения их достижения. Для этого для каждой цели муниципальной программы (комплексной программы), а также для каждой задачи ее структурного элемента формируются показатели.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Допускается включение в </w:t>
      </w:r>
      <w:r w:rsidR="005A6E54">
        <w:rPr>
          <w:rFonts w:ascii="Times New Roman" w:hAnsi="Times New Roman"/>
          <w:sz w:val="28"/>
        </w:rPr>
        <w:t>муниципальную</w:t>
      </w:r>
      <w:r>
        <w:rPr>
          <w:rFonts w:ascii="Times New Roman" w:hAnsi="Times New Roman"/>
          <w:sz w:val="28"/>
        </w:rPr>
        <w:t xml:space="preserve"> программу (комплексную программу) комплекса процессных мероприятий, для которых показатели не устанавливаются.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В муниципальных программах (комплексных программах) необходимо учитывать влияние на показатели всех инструментов государственной политики, в том числе применение налоговых льгот, мер тарифного регулирования, мер нормативного регулирования, участия </w:t>
      </w:r>
      <w:r>
        <w:rPr>
          <w:rFonts w:ascii="Times New Roman" w:hAnsi="Times New Roman"/>
          <w:sz w:val="28"/>
        </w:rPr>
        <w:lastRenderedPageBreak/>
        <w:t xml:space="preserve">в управлении организациями и т.п. </w:t>
      </w: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 xml:space="preserve">В перечень показателей муниципальных программ (комплексных программ), показателей ее структурных элементов рекомендуется включать: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показатели, характеризующие достижение национальных целей развития;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б) показатели, соответствующие показателям </w:t>
      </w:r>
      <w:r w:rsidR="001E0A7C">
        <w:rPr>
          <w:rFonts w:ascii="Times New Roman" w:hAnsi="Times New Roman"/>
          <w:sz w:val="28"/>
        </w:rPr>
        <w:t xml:space="preserve">муниципальных </w:t>
      </w:r>
      <w:r>
        <w:rPr>
          <w:rFonts w:ascii="Times New Roman" w:hAnsi="Times New Roman"/>
          <w:sz w:val="28"/>
        </w:rPr>
        <w:t xml:space="preserve">программ </w:t>
      </w:r>
      <w:r w:rsidR="00411764">
        <w:rPr>
          <w:rFonts w:ascii="Times New Roman" w:hAnsi="Times New Roman"/>
          <w:sz w:val="28"/>
        </w:rPr>
        <w:t xml:space="preserve">на территории </w:t>
      </w:r>
      <w:r w:rsidR="001E0A7C"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, в том числе предусмотренные </w:t>
      </w:r>
      <w:r w:rsidR="00411764" w:rsidRPr="00FD4426">
        <w:rPr>
          <w:rFonts w:ascii="Times New Roman" w:hAnsi="Times New Roman"/>
          <w:sz w:val="28"/>
        </w:rPr>
        <w:t>муниципальных</w:t>
      </w:r>
      <w:r w:rsidRPr="00FD4426">
        <w:rPr>
          <w:rFonts w:ascii="Times New Roman" w:hAnsi="Times New Roman"/>
          <w:sz w:val="28"/>
        </w:rPr>
        <w:t xml:space="preserve"> программ </w:t>
      </w:r>
      <w:r w:rsidR="00411764"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, направленных на достижение целей и показателей </w:t>
      </w:r>
      <w:r w:rsidR="00F20BDA">
        <w:rPr>
          <w:rFonts w:ascii="Times New Roman" w:hAnsi="Times New Roman"/>
          <w:sz w:val="28"/>
        </w:rPr>
        <w:t>государственной</w:t>
      </w:r>
      <w:r>
        <w:rPr>
          <w:rFonts w:ascii="Times New Roman" w:hAnsi="Times New Roman"/>
          <w:sz w:val="28"/>
        </w:rPr>
        <w:t xml:space="preserve"> программы </w:t>
      </w:r>
      <w:r w:rsidR="007311A7">
        <w:rPr>
          <w:rFonts w:ascii="Times New Roman" w:hAnsi="Times New Roman"/>
          <w:sz w:val="28"/>
        </w:rPr>
        <w:t>Кемеровской области - Кузбасса</w:t>
      </w:r>
      <w:r>
        <w:rPr>
          <w:rFonts w:ascii="Times New Roman" w:hAnsi="Times New Roman"/>
          <w:sz w:val="28"/>
        </w:rPr>
        <w:t xml:space="preserve"> (далее – нефинансовое соглашение);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показатели приоритетов социально-экономического развития </w:t>
      </w:r>
      <w:r w:rsidR="00385C20"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, определяемые в документах стратегического планирования;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г) показатели уровня удовлетворенности </w:t>
      </w:r>
      <w:r w:rsidR="00385C20">
        <w:rPr>
          <w:rFonts w:ascii="Times New Roman" w:hAnsi="Times New Roman"/>
          <w:sz w:val="28"/>
        </w:rPr>
        <w:t>жителей Крапивинского муниципального округа</w:t>
      </w:r>
      <w:r>
        <w:rPr>
          <w:rFonts w:ascii="Times New Roman" w:hAnsi="Times New Roman"/>
          <w:sz w:val="28"/>
        </w:rPr>
        <w:t xml:space="preserve"> качеством предоставляемых муниципальных (муниципальных) услуг в соответствующей сфере социально-экономического развития (при необходимости);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показатели для оценки эффективности деятельности </w:t>
      </w:r>
      <w:r w:rsidR="00B3423A">
        <w:rPr>
          <w:rFonts w:ascii="Times New Roman" w:hAnsi="Times New Roman"/>
          <w:sz w:val="28"/>
        </w:rPr>
        <w:t>органов местного самоуправления Крапивинского муниципального округа</w:t>
      </w:r>
      <w:r>
        <w:rPr>
          <w:rFonts w:ascii="Times New Roman" w:hAnsi="Times New Roman"/>
          <w:sz w:val="28"/>
        </w:rPr>
        <w:t xml:space="preserve">.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Показатели, предусмотренные в заключенном нефинансовом соглашении, отражаются в составе муниципальной программы, ее структурного элемента без изменения их наименований, единиц измерения и значений по годам реализации, установленных таким соглашением. </w:t>
      </w: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 xml:space="preserve">Показатели, включаемые в </w:t>
      </w:r>
      <w:r w:rsidR="00B3423A">
        <w:rPr>
          <w:rFonts w:ascii="Times New Roman" w:hAnsi="Times New Roman"/>
          <w:sz w:val="28"/>
        </w:rPr>
        <w:t>муниципальную</w:t>
      </w:r>
      <w:r>
        <w:rPr>
          <w:rFonts w:ascii="Times New Roman" w:hAnsi="Times New Roman"/>
          <w:sz w:val="28"/>
        </w:rPr>
        <w:t xml:space="preserve"> программу (комплексную программу), ее структурные элементы, рекомендуется формировать согласно критериям измеримости (</w:t>
      </w:r>
      <w:proofErr w:type="spellStart"/>
      <w:r>
        <w:rPr>
          <w:rFonts w:ascii="Times New Roman" w:hAnsi="Times New Roman"/>
          <w:sz w:val="28"/>
        </w:rPr>
        <w:t>счетности</w:t>
      </w:r>
      <w:proofErr w:type="spellEnd"/>
      <w:r>
        <w:rPr>
          <w:rFonts w:ascii="Times New Roman" w:hAnsi="Times New Roman"/>
          <w:sz w:val="28"/>
        </w:rPr>
        <w:t xml:space="preserve">) и однократности учета.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Рекомендуемыми критериями измеримости (</w:t>
      </w:r>
      <w:proofErr w:type="spellStart"/>
      <w:r>
        <w:rPr>
          <w:rFonts w:ascii="Times New Roman" w:hAnsi="Times New Roman"/>
          <w:sz w:val="28"/>
        </w:rPr>
        <w:t>счетности</w:t>
      </w:r>
      <w:proofErr w:type="spellEnd"/>
      <w:r>
        <w:rPr>
          <w:rFonts w:ascii="Times New Roman" w:hAnsi="Times New Roman"/>
          <w:sz w:val="28"/>
        </w:rPr>
        <w:t xml:space="preserve">) являются: наличие единиц измерения, возможность ежемесячного (при необходимости – ежеквартального) расчета, возможность автоматизации, определение источников данных, верификация достоверности данных, надлежащий охват данных.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Показатели муниципальной программы (комплексной программы), структурных элементов должны соответствовать одному из следующих условий: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значения показателей рассчитываются по методикам, принятым международными организациями;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значения показателей определяются на основе данных официального статистического наблюдения;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в) значения показателей рассчитываются по методикам, </w:t>
      </w:r>
      <w:r>
        <w:rPr>
          <w:rFonts w:ascii="Times New Roman" w:hAnsi="Times New Roman"/>
          <w:sz w:val="28"/>
        </w:rPr>
        <w:lastRenderedPageBreak/>
        <w:t xml:space="preserve">утвержденным ответственными исполнителями, соисполнителями, участниками муниципальной программы (комплексной программы).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Методики расчета значений показателей муниципальных программ и их структурных элементов, соответствующих показателям </w:t>
      </w:r>
      <w:r w:rsidR="009D6BFE">
        <w:rPr>
          <w:rFonts w:ascii="Times New Roman" w:hAnsi="Times New Roman"/>
          <w:sz w:val="28"/>
        </w:rPr>
        <w:t>государственных</w:t>
      </w:r>
      <w:r>
        <w:rPr>
          <w:rFonts w:ascii="Times New Roman" w:hAnsi="Times New Roman"/>
          <w:sz w:val="28"/>
        </w:rPr>
        <w:t xml:space="preserve"> программ </w:t>
      </w:r>
      <w:r w:rsidR="009D6BFE">
        <w:rPr>
          <w:rFonts w:ascii="Times New Roman" w:hAnsi="Times New Roman"/>
          <w:sz w:val="28"/>
        </w:rPr>
        <w:t>Кемеровской области - Кузбасса</w:t>
      </w:r>
      <w:r>
        <w:rPr>
          <w:rFonts w:ascii="Times New Roman" w:hAnsi="Times New Roman"/>
          <w:sz w:val="28"/>
        </w:rPr>
        <w:t xml:space="preserve"> и их структурных элементов, должны соответствовать принятым (утвержденным) на </w:t>
      </w:r>
      <w:r w:rsidR="004271DA">
        <w:rPr>
          <w:rFonts w:ascii="Times New Roman" w:hAnsi="Times New Roman"/>
          <w:sz w:val="28"/>
        </w:rPr>
        <w:t>региональном</w:t>
      </w:r>
      <w:r>
        <w:rPr>
          <w:rFonts w:ascii="Times New Roman" w:hAnsi="Times New Roman"/>
          <w:sz w:val="28"/>
        </w:rPr>
        <w:t xml:space="preserve"> уровне методикам расчета. 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Показатели муниципальной программы (комплексной программы) следует приводить по годам реализации (помесячно или поквартально для текущего финансового года или в соответствии с периодичностью официального статистического расчета), сгруппированными по ее целям, с указанием связи с показателями </w:t>
      </w:r>
      <w:r w:rsidR="004271DA">
        <w:rPr>
          <w:rFonts w:ascii="Times New Roman" w:hAnsi="Times New Roman"/>
          <w:sz w:val="28"/>
        </w:rPr>
        <w:t>государственных программ Кемеровской области – Кузбасса.</w:t>
      </w:r>
      <w:r>
        <w:rPr>
          <w:rFonts w:ascii="Times New Roman" w:hAnsi="Times New Roman"/>
          <w:sz w:val="28"/>
        </w:rPr>
        <w:t xml:space="preserve">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текущий год может не осуществляться планирование ежемесячных значений показателей муниципальных программ, ее структурных элементов (по решению куратора) в случаях: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а) наличия иной периодичности представления данных по показателям в силу законодательства Российской Федерации</w:t>
      </w:r>
      <w:r w:rsidR="00E95853">
        <w:rPr>
          <w:rFonts w:ascii="Times New Roman" w:hAnsi="Times New Roman"/>
          <w:sz w:val="28"/>
        </w:rPr>
        <w:t xml:space="preserve"> или Кемеровской области – Кузбасса</w:t>
      </w:r>
      <w:r>
        <w:rPr>
          <w:rFonts w:ascii="Times New Roman" w:hAnsi="Times New Roman"/>
          <w:sz w:val="28"/>
        </w:rPr>
        <w:t xml:space="preserve">; 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определения значений показателей на основании данных международных организаций, фактические значения которых публикуются на ежеквартальной или ежегодной основе; 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определения значений показателей на основании данных, представляемых коммерческими организациями;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г) расчета значений показателей, которые связаны с сезонным фактором и (или) жизненным циклом создания объектов или оказанием услуг (наличие дискретного (прерывистого) характера ежемесячных значений показателей).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В случае невозможности расчета значений показателей муниципальной программы (комплексной программы), показателей ее структурных элементов с учетом установленных сроков представления годовой отчетности необходимо установить прокси-показатели. </w:t>
      </w: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Обязательными атрибутивными признаками, характеризующими показатели муниципальной программы (комплексной программы) и показатели ее структурных элементов, являются: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наименование показателя;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единица измерения показателя (по ОКЕИ);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базовое значение показателя (с указанием года);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значение показателя (по годам реализации);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характеристика планируемой динамики показателя (возрастание или убывание);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метод расчета (накопительный итог или дискретный показатель);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lastRenderedPageBreak/>
        <w:t xml:space="preserve">ж) связь с целью муниципальной программы (комплексной программы), с задачей структурного элемента такой программы, достижение (решение) которой характеризует показатель муниципальной программы (комплексной программы), показатель структурного элемента;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з) связь с показателем муниципальной программы Российской Федерации и (или) ее структурного элемента.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В качестве дополнительных атрибутивных признаков, характеризующих показатели муниципальной программы (комплексной программы) и показатели ее структурных элементов, рекомендуется использовать следующие: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а) уровень показателя;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ответственный за достижение показателя;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в) связь с документом стратегического планирования, поручением, иным документом, в соответствии с которым показатель включен в </w:t>
      </w:r>
      <w:r w:rsidR="009970EB">
        <w:rPr>
          <w:rFonts w:ascii="Times New Roman" w:hAnsi="Times New Roman"/>
          <w:sz w:val="28"/>
        </w:rPr>
        <w:t>муниципальную</w:t>
      </w:r>
      <w:r>
        <w:rPr>
          <w:rFonts w:ascii="Times New Roman" w:hAnsi="Times New Roman"/>
          <w:sz w:val="28"/>
        </w:rPr>
        <w:t xml:space="preserve"> программу (комплексную программу), ее структурный элемент.</w:t>
      </w: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 xml:space="preserve">Достижение целей и показателей, решение задач муниципальной программы (комплексной программы) и ее структурных элементов обеспечивается за счет реализации мероприятий (результатов) структурных элементов такой программы.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Мероприятия (результаты) группируются по задачам структурных элементов муниципальной программы (комплексной программы).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Обязательными атрибутивными признаками, характеризующими мероприятия (результаты) структурного элемента муниципальной программы (комплексной программы), являются: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наименование мероприятия (результата);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единица измерения мероприятия (результата) (по ОКЕИ);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базовое значение мероприятия (результата) (с указанием года);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г) значение мероприятия (результата) (по годам реализации накопительным итогом / дискретно в отчетном периоде);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тип мероприятия (результата);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е) связь с показателем муниципальной программы (комплексной программы)</w:t>
      </w:r>
      <w:r w:rsidR="009970E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/</w:t>
      </w:r>
      <w:r w:rsidR="009970E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показателем, задачей структурного элемента такой программы.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В качестве дополнительных атрибутивных признаков, характеризующих мероприятия (результаты) структурного элемента муниципальной программы (комплексной программы), рекомендуется использовать следующие: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характеристика мероприятия (результата) – краткое описание выполняемой деятельности с указанием дополнительных качественных или количественных параметров мероприятия (результата), не дублирующих его наименование;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б) признак реализации в </w:t>
      </w:r>
      <w:r w:rsidR="00C873A6">
        <w:rPr>
          <w:rFonts w:ascii="Times New Roman" w:hAnsi="Times New Roman"/>
          <w:sz w:val="28"/>
        </w:rPr>
        <w:t>Крапивинском муниципальном округе</w:t>
      </w:r>
      <w:r>
        <w:rPr>
          <w:rFonts w:ascii="Times New Roman" w:hAnsi="Times New Roman"/>
          <w:sz w:val="28"/>
        </w:rPr>
        <w:t xml:space="preserve">.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Для мероприятий (результатов) процессной части муниципальной программы (комплексной программы), а также отдельных мероприятий допускается не устанавливать их значения, а также сроки окончания реализации.</w:t>
      </w:r>
    </w:p>
    <w:p w:rsidR="00F319DF" w:rsidRPr="00FF24CE" w:rsidRDefault="00873E9B">
      <w:pPr>
        <w:pStyle w:val="ConsPlusNormal1"/>
        <w:numPr>
          <w:ilvl w:val="0"/>
          <w:numId w:val="1"/>
        </w:numPr>
        <w:ind w:left="0" w:firstLine="709"/>
        <w:jc w:val="both"/>
      </w:pPr>
      <w:r w:rsidRPr="00FF24CE">
        <w:rPr>
          <w:rFonts w:ascii="Times New Roman" w:hAnsi="Times New Roman"/>
          <w:sz w:val="28"/>
        </w:rPr>
        <w:t xml:space="preserve">В составе структурных элементов муниципальной программы в обязательном порядке отражаются результаты, предусмотренные в заключенном соглашении о предоставлении межбюджетного трансферта из </w:t>
      </w:r>
      <w:r w:rsidR="00321B6C" w:rsidRPr="00FF24CE">
        <w:rPr>
          <w:rFonts w:ascii="Times New Roman" w:hAnsi="Times New Roman"/>
          <w:sz w:val="28"/>
        </w:rPr>
        <w:t>областного</w:t>
      </w:r>
      <w:r w:rsidRPr="00FF24CE">
        <w:rPr>
          <w:rFonts w:ascii="Times New Roman" w:hAnsi="Times New Roman"/>
          <w:sz w:val="28"/>
        </w:rPr>
        <w:t xml:space="preserve"> бюджета бюджету </w:t>
      </w:r>
      <w:r w:rsidR="00321B6C" w:rsidRPr="00FF24CE">
        <w:rPr>
          <w:rFonts w:ascii="Times New Roman" w:hAnsi="Times New Roman"/>
          <w:sz w:val="28"/>
        </w:rPr>
        <w:t>Крапивинского муниципального округа</w:t>
      </w:r>
      <w:r w:rsidRPr="00FF24CE">
        <w:rPr>
          <w:rFonts w:ascii="Times New Roman" w:hAnsi="Times New Roman"/>
          <w:sz w:val="28"/>
        </w:rPr>
        <w:t xml:space="preserve"> (далее –</w:t>
      </w:r>
      <w:r w:rsidR="005914F3">
        <w:rPr>
          <w:rFonts w:ascii="Times New Roman" w:hAnsi="Times New Roman"/>
          <w:sz w:val="28"/>
        </w:rPr>
        <w:t xml:space="preserve"> </w:t>
      </w:r>
      <w:r w:rsidRPr="00FF24CE">
        <w:rPr>
          <w:rFonts w:ascii="Times New Roman" w:hAnsi="Times New Roman"/>
          <w:sz w:val="28"/>
        </w:rPr>
        <w:t xml:space="preserve">соглашение). </w:t>
      </w:r>
    </w:p>
    <w:p w:rsidR="00F319DF" w:rsidRPr="00FF24CE" w:rsidRDefault="00873E9B">
      <w:pPr>
        <w:pStyle w:val="ConsPlusNormal1"/>
        <w:ind w:firstLine="709"/>
        <w:jc w:val="both"/>
      </w:pPr>
      <w:r w:rsidRPr="00FF24CE">
        <w:rPr>
          <w:rFonts w:ascii="Times New Roman" w:hAnsi="Times New Roman"/>
          <w:sz w:val="28"/>
        </w:rPr>
        <w:t xml:space="preserve">Результаты, предусмотренные в соглашении, отражаются в составе структурных элементов муниципальной программы без изменения их наименований, единиц измерения, значений по годам реализации, установленных в таких соглашениях. </w:t>
      </w: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>Мероприятие (результат) структурного элемента муниципальной программы (комплексной программы) должно соответствовать принципам конкретности, точности, достоверности, измеримости (</w:t>
      </w:r>
      <w:proofErr w:type="spellStart"/>
      <w:r>
        <w:rPr>
          <w:rFonts w:ascii="Times New Roman" w:hAnsi="Times New Roman"/>
          <w:sz w:val="28"/>
        </w:rPr>
        <w:t>счетности</w:t>
      </w:r>
      <w:proofErr w:type="spellEnd"/>
      <w:r>
        <w:rPr>
          <w:rFonts w:ascii="Times New Roman" w:hAnsi="Times New Roman"/>
          <w:sz w:val="28"/>
        </w:rPr>
        <w:t>). Формирование мероприятий (результатов) процессной части муниципальной программы (комплексной программы) может осуществляться без соблюдения указанных принципов.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мероприятия (результата) структурного элемента муниципальной программы (комплексной программы) должно быть сформулировано в виде завершенного действия, характеризующего в том числе количество создаваемых (приобретаемых) материальных и нематериальных объектов, объем оказываемых услуг или выполняемых работ.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Наименование мероприятия (результата) структурного элемента муниципальной программы (комплексной программы) не должно: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дублировать наименование цели, показателя, задачи, иного мероприятия (результата), контрольной точки, объекта мероприятия (результата);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содержать значение и период достижения;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содержать указание на два и более мероприятия (результата);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содержать наименования нормативных правовых актов, иных поручений;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содержать указания на виды и формы государственной поддержки (субсидии, дотации и др.).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Мероприятия (результаты) структурного элемента муниципальной программы (комплексной программы) формируются с учетом соблюдения принципа </w:t>
      </w:r>
      <w:proofErr w:type="spellStart"/>
      <w:r>
        <w:rPr>
          <w:rFonts w:ascii="Times New Roman" w:hAnsi="Times New Roman"/>
          <w:sz w:val="28"/>
        </w:rPr>
        <w:t>прослеживаемости</w:t>
      </w:r>
      <w:proofErr w:type="spellEnd"/>
      <w:r>
        <w:rPr>
          <w:rFonts w:ascii="Times New Roman" w:hAnsi="Times New Roman"/>
          <w:sz w:val="28"/>
        </w:rPr>
        <w:t xml:space="preserve"> финансирования мероприятия (результата) – увязки одного мероприятия (результата) с одним направлением расходов</w:t>
      </w:r>
      <w:r w:rsidR="00D910AC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Формирование мероприятий (результатов) процессной части муниципальной программы может осуществляться без </w:t>
      </w:r>
      <w:r>
        <w:rPr>
          <w:rFonts w:ascii="Times New Roman" w:hAnsi="Times New Roman"/>
          <w:sz w:val="28"/>
        </w:rPr>
        <w:lastRenderedPageBreak/>
        <w:t>соблюдения указанного принципа.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Планирование сроков выполнения (достижения) мероприятий (результатов) осуществляется с учетом: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их равномерного распределения в течение календарного года;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б) сопоставимости со сроками достижения показателей муниципальной программы (комплексной программы) и показателей ее структурных элементов;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в) установления плановых дат их выполнения (достижения) не позднее дат соответствующих мероприятий (результатов), определенных в структурных элементах </w:t>
      </w:r>
      <w:r w:rsidR="00AF3433">
        <w:rPr>
          <w:rFonts w:ascii="Times New Roman" w:hAnsi="Times New Roman"/>
          <w:sz w:val="28"/>
        </w:rPr>
        <w:t>государственных</w:t>
      </w:r>
      <w:r>
        <w:rPr>
          <w:rFonts w:ascii="Times New Roman" w:hAnsi="Times New Roman"/>
          <w:sz w:val="28"/>
        </w:rPr>
        <w:t xml:space="preserve"> программ </w:t>
      </w:r>
      <w:r w:rsidR="00AF3433">
        <w:rPr>
          <w:rFonts w:ascii="Times New Roman" w:hAnsi="Times New Roman"/>
          <w:sz w:val="28"/>
        </w:rPr>
        <w:t>Кемеровской области - Кузбасса</w:t>
      </w:r>
      <w:r>
        <w:rPr>
          <w:rFonts w:ascii="Times New Roman" w:hAnsi="Times New Roman"/>
          <w:sz w:val="28"/>
        </w:rPr>
        <w:t xml:space="preserve">.  </w:t>
      </w: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 xml:space="preserve">В целях унификации процесса мониторинга хода выполнения (достижения) мероприятий (результатов) структурных элементов муниципальных программ (комплексных программ) каждому мероприятию (результату) следует присваивать тип и соответствующий ему набор контрольных точек, перечень которых определен в Единых методических рекомендациях (для проектной части муниципальной программы (комплексной программы) и согласно приложению № 4 к настоящему Положению для проектной части муниципальной программы (комплексной программы) и согласно приложению № 5 к настоящему Положению для процессной части муниципальной программы (комплексной программы).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Для мероприятий (результатов) структурных элементов муниципальных программ, декомпозированных по </w:t>
      </w:r>
      <w:r w:rsidR="00AF3433">
        <w:rPr>
          <w:rFonts w:ascii="Times New Roman" w:hAnsi="Times New Roman"/>
          <w:sz w:val="28"/>
        </w:rPr>
        <w:t>Кемеровской области - Кузбассу</w:t>
      </w:r>
      <w:r>
        <w:rPr>
          <w:rFonts w:ascii="Times New Roman" w:hAnsi="Times New Roman"/>
          <w:sz w:val="28"/>
        </w:rPr>
        <w:t xml:space="preserve"> в паспортах структурных элементов </w:t>
      </w:r>
      <w:r w:rsidR="00C34827">
        <w:rPr>
          <w:rFonts w:ascii="Times New Roman" w:hAnsi="Times New Roman"/>
          <w:sz w:val="28"/>
        </w:rPr>
        <w:t>государственных</w:t>
      </w:r>
      <w:r>
        <w:rPr>
          <w:rFonts w:ascii="Times New Roman" w:hAnsi="Times New Roman"/>
          <w:sz w:val="28"/>
        </w:rPr>
        <w:t xml:space="preserve"> программ </w:t>
      </w:r>
      <w:r w:rsidR="00AF3433">
        <w:rPr>
          <w:rFonts w:ascii="Times New Roman" w:hAnsi="Times New Roman"/>
          <w:sz w:val="28"/>
        </w:rPr>
        <w:t>Кемеровской области - Кузбасса</w:t>
      </w:r>
      <w:r>
        <w:rPr>
          <w:rFonts w:ascii="Times New Roman" w:hAnsi="Times New Roman"/>
          <w:sz w:val="28"/>
        </w:rPr>
        <w:t xml:space="preserve">, в соответствии с Едиными методическими рекомендациями рекомендуется формировать не менее              6 контрольных точек, равномерно распределенных в течение года.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Для иных мероприятий (результатов) муниципальных программ (комплексных программ) рекомендуемое количество – 4-6 контрольных точек.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необходимости допускается формирование иных типов мероприятий (результатов) и дополнительных контрольных точек, не предусмотренных перечнем, указанным в абзаце первом настоящего пункта, за исключением мероприятий (результатов), источником финансового обеспечения которых являются межбюджетные трансферты, предоставляемые из федерального бюджета.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Для мероприятий (результатов) структурных элементов муниципальной программы, предусматривающих </w:t>
      </w:r>
      <w:proofErr w:type="spellStart"/>
      <w:r>
        <w:rPr>
          <w:rFonts w:ascii="Times New Roman" w:hAnsi="Times New Roman"/>
          <w:sz w:val="28"/>
        </w:rPr>
        <w:t>софинансирование</w:t>
      </w:r>
      <w:proofErr w:type="spellEnd"/>
      <w:r>
        <w:rPr>
          <w:rFonts w:ascii="Times New Roman" w:hAnsi="Times New Roman"/>
          <w:sz w:val="28"/>
        </w:rPr>
        <w:t xml:space="preserve"> за счет средств федерального бюджета, в обязательном порядке предусматриваются специальные контрольные точки, установленные в структурных элементах </w:t>
      </w:r>
      <w:r w:rsidR="00C34827">
        <w:rPr>
          <w:rFonts w:ascii="Times New Roman" w:hAnsi="Times New Roman"/>
          <w:sz w:val="28"/>
        </w:rPr>
        <w:t>государственной</w:t>
      </w:r>
      <w:r>
        <w:rPr>
          <w:rFonts w:ascii="Times New Roman" w:hAnsi="Times New Roman"/>
          <w:sz w:val="28"/>
        </w:rPr>
        <w:t xml:space="preserve"> программы </w:t>
      </w:r>
      <w:r w:rsidR="00306E5E">
        <w:rPr>
          <w:rFonts w:ascii="Times New Roman" w:hAnsi="Times New Roman"/>
          <w:sz w:val="28"/>
        </w:rPr>
        <w:t>Кемеровской области - Кузбасса</w:t>
      </w:r>
      <w:r>
        <w:rPr>
          <w:rFonts w:ascii="Times New Roman" w:hAnsi="Times New Roman"/>
          <w:sz w:val="28"/>
        </w:rPr>
        <w:t xml:space="preserve">.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lastRenderedPageBreak/>
        <w:t xml:space="preserve">Для отдельных мероприятий (результатов) процессной части муниципальной программы (комплексной программы), а также отдельных мероприятий допускается не устанавливать контрольные точки. </w:t>
      </w: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 xml:space="preserve">Обязательными атрибутивными признаками, характеризующими контрольные точки мероприятий (результатов) структурных элементов муниципальной программы (комплексной программы), являются: 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наименование контрольной точки;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б) срок выполнения (в формате </w:t>
      </w:r>
      <w:proofErr w:type="spellStart"/>
      <w:r>
        <w:rPr>
          <w:rFonts w:ascii="Times New Roman" w:hAnsi="Times New Roman"/>
          <w:sz w:val="28"/>
        </w:rPr>
        <w:t>дд.мм.гггг</w:t>
      </w:r>
      <w:proofErr w:type="spellEnd"/>
      <w:r>
        <w:rPr>
          <w:rFonts w:ascii="Times New Roman" w:hAnsi="Times New Roman"/>
          <w:sz w:val="28"/>
        </w:rPr>
        <w:t xml:space="preserve">);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в) ответственный исполнитель (с указанием Ф.И.О., организации и должности);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вид документа, подтверждающего выполнение контрольной точки. </w:t>
      </w: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Формулировки контрольных точек должны отражать факт завершения промежуточного результата или иного значимого действия по выполнению мероприятия (достижению результата).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Планирование сроков достижения контрольных точек осуществляется с учетом: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их равномерного распределения в течение календарного года;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б) их сопоставимости со сроками выполнения (достижения) мероприятий (результатов) структурных элементов муниципальной программы (комплексной программы);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в) установления плановых дат их выполнения не позднее дат соответствующих контрольных точек, определенных в структурных элементах </w:t>
      </w:r>
      <w:r w:rsidR="00306E5E">
        <w:rPr>
          <w:rFonts w:ascii="Times New Roman" w:hAnsi="Times New Roman"/>
          <w:sz w:val="28"/>
        </w:rPr>
        <w:t>государственных</w:t>
      </w:r>
      <w:r>
        <w:rPr>
          <w:rFonts w:ascii="Times New Roman" w:hAnsi="Times New Roman"/>
          <w:sz w:val="28"/>
        </w:rPr>
        <w:t xml:space="preserve"> программ </w:t>
      </w:r>
      <w:r w:rsidR="00306E5E">
        <w:rPr>
          <w:rFonts w:ascii="Times New Roman" w:hAnsi="Times New Roman"/>
          <w:sz w:val="28"/>
        </w:rPr>
        <w:t xml:space="preserve">Кемеровской области </w:t>
      </w:r>
      <w:r w:rsidR="007D39B9">
        <w:rPr>
          <w:rFonts w:ascii="Times New Roman" w:hAnsi="Times New Roman"/>
          <w:sz w:val="28"/>
        </w:rPr>
        <w:t>–</w:t>
      </w:r>
      <w:r w:rsidR="00306E5E">
        <w:rPr>
          <w:rFonts w:ascii="Times New Roman" w:hAnsi="Times New Roman"/>
          <w:sz w:val="28"/>
        </w:rPr>
        <w:t xml:space="preserve"> </w:t>
      </w:r>
      <w:proofErr w:type="gramStart"/>
      <w:r w:rsidR="00306E5E">
        <w:rPr>
          <w:rFonts w:ascii="Times New Roman" w:hAnsi="Times New Roman"/>
          <w:sz w:val="28"/>
        </w:rPr>
        <w:t>Кузбасса</w:t>
      </w:r>
      <w:r w:rsidR="007D39B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(</w:t>
      </w:r>
      <w:proofErr w:type="gramEnd"/>
      <w:r>
        <w:rPr>
          <w:rFonts w:ascii="Times New Roman" w:hAnsi="Times New Roman"/>
          <w:sz w:val="28"/>
        </w:rPr>
        <w:t xml:space="preserve">для мероприятий (результатов) </w:t>
      </w:r>
      <w:r w:rsidR="00C46882">
        <w:rPr>
          <w:rFonts w:ascii="Times New Roman" w:hAnsi="Times New Roman"/>
          <w:sz w:val="28"/>
        </w:rPr>
        <w:t>государственной</w:t>
      </w:r>
      <w:r>
        <w:rPr>
          <w:rFonts w:ascii="Times New Roman" w:hAnsi="Times New Roman"/>
          <w:sz w:val="28"/>
        </w:rPr>
        <w:t xml:space="preserve"> программы, предусматривающих </w:t>
      </w:r>
      <w:proofErr w:type="spellStart"/>
      <w:r>
        <w:rPr>
          <w:rFonts w:ascii="Times New Roman" w:hAnsi="Times New Roman"/>
          <w:sz w:val="28"/>
        </w:rPr>
        <w:t>софинансирование</w:t>
      </w:r>
      <w:proofErr w:type="spellEnd"/>
      <w:r>
        <w:rPr>
          <w:rFonts w:ascii="Times New Roman" w:hAnsi="Times New Roman"/>
          <w:sz w:val="28"/>
        </w:rPr>
        <w:t xml:space="preserve"> за счет средств федерального бюджета). 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Не допускается наличие у мероприятия (результата) структурного элемента муниципальной программы (комплексной программы) только одной контрольной точки со сроком наступления 31 декабря, а также преобладание наибольшего количества контрольных точек в четвертом квартале года. </w:t>
      </w: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 xml:space="preserve">Мероприятия (результаты) структурных элементов муниципальной программы (комплексной программы), источником финансового обеспечения которых являются межбюджетные трансферты, предоставляемые из федерального бюджета, рекомендуется декомпозировать до конкретных объектов и их контрольных точек. </w:t>
      </w: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 xml:space="preserve">Информация о мероприятиях (результатах) структурного элемента муниципальной программы (комплексной программы) с детализацией до контрольных точек отражается в плане реализации такого структурного элемента муниципальной программы (комплексной </w:t>
      </w:r>
      <w:r>
        <w:rPr>
          <w:rFonts w:ascii="Times New Roman" w:hAnsi="Times New Roman"/>
          <w:sz w:val="28"/>
        </w:rPr>
        <w:lastRenderedPageBreak/>
        <w:t xml:space="preserve">программы).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План реализации структурного элемента муниципальной программы (комплексной программы) разрабатывается на весь срок реализации структурного элемента муниципальной программы (комплексной программы) (с возможностью актуализации и </w:t>
      </w:r>
      <w:proofErr w:type="spellStart"/>
      <w:r>
        <w:rPr>
          <w:rFonts w:ascii="Times New Roman" w:hAnsi="Times New Roman"/>
          <w:sz w:val="28"/>
        </w:rPr>
        <w:t>допланирования</w:t>
      </w:r>
      <w:proofErr w:type="spellEnd"/>
      <w:r>
        <w:rPr>
          <w:rFonts w:ascii="Times New Roman" w:hAnsi="Times New Roman"/>
          <w:sz w:val="28"/>
        </w:rPr>
        <w:t>) и подлежит включению в паспорт такого структурного элемента.</w:t>
      </w:r>
    </w:p>
    <w:p w:rsidR="00F319DF" w:rsidRDefault="00F319DF">
      <w:pPr>
        <w:pStyle w:val="ConsPlusNormal1"/>
        <w:jc w:val="both"/>
        <w:rPr>
          <w:rFonts w:ascii="Times New Roman" w:hAnsi="Times New Roman"/>
          <w:sz w:val="28"/>
        </w:rPr>
      </w:pPr>
    </w:p>
    <w:p w:rsidR="00F319DF" w:rsidRDefault="00873E9B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IV. Финансовое обеспечение реализации муниципальных программ (комплексных программ)</w:t>
      </w:r>
    </w:p>
    <w:p w:rsidR="00F319DF" w:rsidRDefault="00F319DF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F319DF" w:rsidRPr="00B158E1" w:rsidRDefault="00873E9B">
      <w:pPr>
        <w:pStyle w:val="ConsPlusNormal1"/>
        <w:numPr>
          <w:ilvl w:val="0"/>
          <w:numId w:val="1"/>
        </w:numPr>
        <w:ind w:left="0" w:firstLine="709"/>
        <w:jc w:val="both"/>
      </w:pPr>
      <w:bookmarkStart w:id="3" w:name="P232"/>
      <w:bookmarkEnd w:id="3"/>
      <w:r>
        <w:rPr>
          <w:rFonts w:ascii="Times New Roman" w:hAnsi="Times New Roman"/>
          <w:sz w:val="28"/>
        </w:rPr>
        <w:t xml:space="preserve">Параметры финансового обеспечения муниципальных программ (комплексных программ) на период их действия планируются исходя из необходимости достижения целей и приоритетов социально-экономического развития </w:t>
      </w:r>
      <w:r w:rsidR="007D39B9"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. </w:t>
      </w:r>
    </w:p>
    <w:p w:rsidR="00B158E1" w:rsidRPr="00B158E1" w:rsidRDefault="00B158E1" w:rsidP="00B158E1">
      <w:pPr>
        <w:pStyle w:val="aff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158E1">
        <w:rPr>
          <w:sz w:val="28"/>
          <w:szCs w:val="28"/>
        </w:rPr>
        <w:t xml:space="preserve">Параметры финансового обеспечения государственных программ (комплексных программ) согласовываются </w:t>
      </w:r>
      <w:r w:rsidR="0034092B">
        <w:rPr>
          <w:sz w:val="28"/>
          <w:szCs w:val="28"/>
        </w:rPr>
        <w:t>финансовым управлением администрации Крапивинского муниципального округа</w:t>
      </w:r>
      <w:r w:rsidRPr="00B158E1">
        <w:rPr>
          <w:sz w:val="28"/>
          <w:szCs w:val="28"/>
        </w:rPr>
        <w:t xml:space="preserve"> в государственной интегрированной информационной системе управления общественными финансами "Электронный бюджет".</w:t>
      </w: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Источниками финансового обеспечения муниципальной программы (комплексной программы) являются: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 w:rsidR="00D677E5">
        <w:rPr>
          <w:rFonts w:ascii="Times New Roman" w:hAnsi="Times New Roman"/>
          <w:sz w:val="28"/>
        </w:rPr>
        <w:t>областной</w:t>
      </w:r>
      <w:r>
        <w:rPr>
          <w:rFonts w:ascii="Times New Roman" w:hAnsi="Times New Roman"/>
          <w:sz w:val="28"/>
        </w:rPr>
        <w:t xml:space="preserve"> бюджет, в том числе: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бюджет (</w:t>
      </w:r>
      <w:proofErr w:type="spellStart"/>
      <w:r>
        <w:rPr>
          <w:rFonts w:ascii="Times New Roman" w:hAnsi="Times New Roman"/>
          <w:sz w:val="28"/>
        </w:rPr>
        <w:t>справочно</w:t>
      </w:r>
      <w:proofErr w:type="spellEnd"/>
      <w:r>
        <w:rPr>
          <w:rFonts w:ascii="Times New Roman" w:hAnsi="Times New Roman"/>
          <w:sz w:val="28"/>
        </w:rPr>
        <w:t>);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местный бюджет;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внебюджетные источники. </w:t>
      </w: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 xml:space="preserve">Распределение бюджетных ассигнований на реализацию муниципальных программ утверждается </w:t>
      </w:r>
      <w:r w:rsidR="006E6848">
        <w:rPr>
          <w:rFonts w:ascii="Times New Roman" w:hAnsi="Times New Roman"/>
          <w:sz w:val="28"/>
        </w:rPr>
        <w:t>Решением Совета народных депутатов Крапивинского муниципального округа о</w:t>
      </w:r>
      <w:r>
        <w:rPr>
          <w:rFonts w:ascii="Times New Roman" w:hAnsi="Times New Roman"/>
          <w:sz w:val="28"/>
        </w:rPr>
        <w:t xml:space="preserve"> бюджете на очередной финансовый год и на плановый период</w:t>
      </w:r>
      <w:r w:rsidR="00F63232">
        <w:rPr>
          <w:rFonts w:ascii="Times New Roman" w:hAnsi="Times New Roman"/>
          <w:sz w:val="28"/>
        </w:rPr>
        <w:t>.</w:t>
      </w: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Параметры финансового обеспечения в паспорте муниципальной программы (комплексной программы) приводятся в разрезе источников финансирования по годам реализации в целом по такой программе, а также с детализацией по ее структурным элементам.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Параметры финансового обеспечения в паспорте структурного элемента муниципальной программы (комплексной программы) приводятся в разрезе источников финансирования по годам реализации в целом по такому структурному элементу, а также с детализацией по его мероприятиям (результатам).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Параметры финансового обеспечения муниципальной программы (комплексной программы) и ее структурных элементов приводятся в тысячах рублей с точностью не менее одного знака после запятой.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Не допускается расхождение параметров финансового обеспечения </w:t>
      </w:r>
      <w:r>
        <w:rPr>
          <w:rFonts w:ascii="Times New Roman" w:hAnsi="Times New Roman"/>
          <w:sz w:val="28"/>
        </w:rPr>
        <w:lastRenderedPageBreak/>
        <w:t xml:space="preserve">структурных элементов муниципальной программы (комплексной программы), приведенных в паспорте такой программы и паспортах ее структурных элементов.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В целях обеспечения равномерности реализации муниципальных программ (комплексных программ) рекомендуется предусматривать ежемесячное планирование параметров финансового обеспечения за счет средств бюджета </w:t>
      </w:r>
      <w:r w:rsidR="0038714F"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в течение текущего финансового года.  </w:t>
      </w: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 xml:space="preserve">Планирование бюджетных ассигнований на реализацию муниципальных программ (комплексных программ) в очередном финансовом году и в плановом периоде осуществляется в соответствии с нормативными правовыми актами, регулирующими порядок составления проекта </w:t>
      </w:r>
      <w:r w:rsidR="00F84025">
        <w:rPr>
          <w:rFonts w:ascii="Times New Roman" w:hAnsi="Times New Roman"/>
          <w:sz w:val="28"/>
        </w:rPr>
        <w:t>местного</w:t>
      </w:r>
      <w:r>
        <w:rPr>
          <w:rFonts w:ascii="Times New Roman" w:hAnsi="Times New Roman"/>
          <w:sz w:val="28"/>
        </w:rPr>
        <w:t xml:space="preserve"> бюджета на очередной финансовый год и на плановый период, а также с учетом результатов реализации муниципальных программ (комплексных программ) за предыдущий год. </w:t>
      </w:r>
    </w:p>
    <w:p w:rsidR="00F319DF" w:rsidRPr="00437DA0" w:rsidRDefault="00873E9B">
      <w:pPr>
        <w:pStyle w:val="ConsPlusNormal1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 xml:space="preserve">Информация об объемах налоговых расходов </w:t>
      </w:r>
      <w:r w:rsidR="008D040D">
        <w:rPr>
          <w:rFonts w:ascii="Times New Roman" w:hAnsi="Times New Roman"/>
          <w:sz w:val="28"/>
        </w:rPr>
        <w:t>Крапивинского муниципального</w:t>
      </w:r>
      <w:r>
        <w:rPr>
          <w:rFonts w:ascii="Times New Roman" w:hAnsi="Times New Roman"/>
          <w:sz w:val="28"/>
        </w:rPr>
        <w:t xml:space="preserve"> приводится </w:t>
      </w:r>
      <w:proofErr w:type="spellStart"/>
      <w:r>
        <w:rPr>
          <w:rFonts w:ascii="Times New Roman" w:hAnsi="Times New Roman"/>
          <w:sz w:val="28"/>
        </w:rPr>
        <w:t>справочно</w:t>
      </w:r>
      <w:proofErr w:type="spellEnd"/>
      <w:r w:rsidR="008D040D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согласно </w:t>
      </w:r>
      <w:r w:rsidR="00137FA3">
        <w:rPr>
          <w:rFonts w:ascii="Times New Roman" w:hAnsi="Times New Roman"/>
          <w:sz w:val="28"/>
        </w:rPr>
        <w:t>перечню налоговых расходов,</w:t>
      </w:r>
      <w:r>
        <w:rPr>
          <w:rFonts w:ascii="Times New Roman" w:hAnsi="Times New Roman"/>
          <w:sz w:val="28"/>
        </w:rPr>
        <w:t xml:space="preserve"> </w:t>
      </w:r>
      <w:r w:rsidR="00DC04EE"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, сформированному </w:t>
      </w:r>
      <w:r w:rsidRPr="001E1398">
        <w:rPr>
          <w:rFonts w:ascii="Times New Roman" w:hAnsi="Times New Roman"/>
          <w:sz w:val="28"/>
        </w:rPr>
        <w:t xml:space="preserve">в соответствии с Положением о формировании перечня налоговых расходов </w:t>
      </w:r>
      <w:r w:rsidR="00F26DBB">
        <w:rPr>
          <w:rFonts w:ascii="Times New Roman" w:hAnsi="Times New Roman"/>
          <w:sz w:val="28"/>
        </w:rPr>
        <w:t>Крапивинского муниципального округа</w:t>
      </w:r>
      <w:r w:rsidRPr="001E1398">
        <w:rPr>
          <w:rFonts w:ascii="Times New Roman" w:hAnsi="Times New Roman"/>
          <w:sz w:val="28"/>
        </w:rPr>
        <w:t xml:space="preserve"> и оценке налоговых расходов </w:t>
      </w:r>
      <w:r w:rsidR="00CB0235">
        <w:rPr>
          <w:rFonts w:ascii="Times New Roman" w:hAnsi="Times New Roman"/>
          <w:sz w:val="28"/>
        </w:rPr>
        <w:t>Крапивинского муниципального округа</w:t>
      </w:r>
      <w:r w:rsidRPr="001E1398">
        <w:rPr>
          <w:rFonts w:ascii="Times New Roman" w:hAnsi="Times New Roman"/>
          <w:sz w:val="28"/>
        </w:rPr>
        <w:t xml:space="preserve">, утвержденным постановлением </w:t>
      </w:r>
      <w:r w:rsidR="00CB0235">
        <w:rPr>
          <w:rFonts w:ascii="Times New Roman" w:hAnsi="Times New Roman"/>
          <w:sz w:val="28"/>
        </w:rPr>
        <w:t>администрации Крапивинского муниципального округа</w:t>
      </w:r>
      <w:r w:rsidR="00CB0235" w:rsidRPr="001E1398">
        <w:rPr>
          <w:rFonts w:ascii="Times New Roman" w:hAnsi="Times New Roman"/>
          <w:sz w:val="28"/>
        </w:rPr>
        <w:t xml:space="preserve"> </w:t>
      </w:r>
      <w:r w:rsidRPr="001E1398">
        <w:rPr>
          <w:rFonts w:ascii="Times New Roman" w:hAnsi="Times New Roman"/>
          <w:sz w:val="28"/>
        </w:rPr>
        <w:t xml:space="preserve">от </w:t>
      </w:r>
      <w:r w:rsidR="00CB0235">
        <w:rPr>
          <w:rFonts w:ascii="Times New Roman" w:hAnsi="Times New Roman"/>
          <w:sz w:val="28"/>
        </w:rPr>
        <w:t>17.04.2025</w:t>
      </w:r>
      <w:r w:rsidRPr="001E1398">
        <w:rPr>
          <w:rFonts w:ascii="Times New Roman" w:hAnsi="Times New Roman"/>
          <w:sz w:val="28"/>
        </w:rPr>
        <w:t xml:space="preserve"> № </w:t>
      </w:r>
      <w:r w:rsidR="00CB0235">
        <w:rPr>
          <w:rFonts w:ascii="Times New Roman" w:hAnsi="Times New Roman"/>
          <w:sz w:val="28"/>
        </w:rPr>
        <w:t>467</w:t>
      </w:r>
      <w:r w:rsidRPr="001E1398">
        <w:rPr>
          <w:rFonts w:ascii="Times New Roman" w:hAnsi="Times New Roman"/>
          <w:sz w:val="28"/>
        </w:rPr>
        <w:t>.</w:t>
      </w:r>
    </w:p>
    <w:p w:rsidR="00437DA0" w:rsidRDefault="00437DA0" w:rsidP="00437DA0">
      <w:pPr>
        <w:pStyle w:val="ConsPlusNormal1"/>
        <w:tabs>
          <w:tab w:val="left" w:pos="0"/>
        </w:tabs>
        <w:ind w:left="709" w:firstLine="0"/>
        <w:jc w:val="both"/>
      </w:pPr>
    </w:p>
    <w:p w:rsidR="00F319DF" w:rsidRDefault="00873E9B">
      <w:pPr>
        <w:pStyle w:val="ConsPlusTitle"/>
        <w:jc w:val="center"/>
        <w:outlineLvl w:val="1"/>
      </w:pPr>
      <w:r>
        <w:rPr>
          <w:rFonts w:ascii="Times New Roman" w:hAnsi="Times New Roman"/>
          <w:b w:val="0"/>
          <w:sz w:val="28"/>
        </w:rPr>
        <w:t xml:space="preserve">V. Разработка муниципальных программ </w:t>
      </w:r>
    </w:p>
    <w:p w:rsidR="00F319DF" w:rsidRDefault="00873E9B">
      <w:pPr>
        <w:pStyle w:val="ConsPlusTitle"/>
        <w:jc w:val="center"/>
        <w:outlineLvl w:val="1"/>
      </w:pPr>
      <w:r>
        <w:rPr>
          <w:rFonts w:ascii="Times New Roman" w:hAnsi="Times New Roman"/>
          <w:b w:val="0"/>
          <w:sz w:val="28"/>
        </w:rPr>
        <w:t xml:space="preserve">(комплексных программ) и внесение в нее изменений </w:t>
      </w:r>
    </w:p>
    <w:p w:rsidR="00F319DF" w:rsidRDefault="00F319DF">
      <w:pPr>
        <w:pStyle w:val="ConsPlusNormal1"/>
        <w:jc w:val="both"/>
        <w:rPr>
          <w:rFonts w:ascii="Times New Roman" w:hAnsi="Times New Roman"/>
          <w:b/>
          <w:sz w:val="28"/>
        </w:rPr>
      </w:pP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 xml:space="preserve">Разработка муниципальных программ (комплексных программ) осуществляется на основании перечня муниципальных программ (комплексных программ), утверждаемого </w:t>
      </w:r>
      <w:r w:rsidR="00D75320">
        <w:rPr>
          <w:rFonts w:ascii="Times New Roman" w:hAnsi="Times New Roman"/>
          <w:sz w:val="28"/>
        </w:rPr>
        <w:t>постановлением администрации Крапивинского муниципального округа</w:t>
      </w:r>
      <w:r>
        <w:rPr>
          <w:rFonts w:ascii="Times New Roman" w:hAnsi="Times New Roman"/>
          <w:sz w:val="28"/>
        </w:rPr>
        <w:t xml:space="preserve"> (далее – перечень муниципальных программ (комплексных программ).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Проект перечня муниципальных программ (комплексных программ) формируется </w:t>
      </w:r>
      <w:r w:rsidR="00681F3D">
        <w:rPr>
          <w:rFonts w:ascii="Times New Roman" w:hAnsi="Times New Roman"/>
          <w:sz w:val="28"/>
        </w:rPr>
        <w:t>отделом</w:t>
      </w:r>
      <w:r>
        <w:rPr>
          <w:rFonts w:ascii="Times New Roman" w:hAnsi="Times New Roman"/>
          <w:sz w:val="28"/>
        </w:rPr>
        <w:t xml:space="preserve"> экономического развития </w:t>
      </w:r>
      <w:r w:rsidR="00681F3D">
        <w:rPr>
          <w:rFonts w:ascii="Times New Roman" w:hAnsi="Times New Roman"/>
          <w:sz w:val="28"/>
        </w:rPr>
        <w:t xml:space="preserve">администрации Крапивинского округа </w:t>
      </w:r>
      <w:r>
        <w:rPr>
          <w:rFonts w:ascii="Times New Roman" w:hAnsi="Times New Roman"/>
          <w:sz w:val="28"/>
        </w:rPr>
        <w:t xml:space="preserve">совместно с </w:t>
      </w:r>
      <w:r w:rsidR="00681F3D">
        <w:rPr>
          <w:rFonts w:ascii="Times New Roman" w:hAnsi="Times New Roman"/>
          <w:sz w:val="28"/>
        </w:rPr>
        <w:t xml:space="preserve">финансовым управлением </w:t>
      </w:r>
      <w:r w:rsidR="00B138B0">
        <w:rPr>
          <w:rFonts w:ascii="Times New Roman" w:hAnsi="Times New Roman"/>
          <w:sz w:val="28"/>
        </w:rPr>
        <w:t xml:space="preserve">администрации Крапивинского округа </w:t>
      </w:r>
      <w:r w:rsidR="00681F3D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учетом предложений </w:t>
      </w:r>
      <w:r w:rsidR="00B138B0">
        <w:rPr>
          <w:rFonts w:ascii="Times New Roman" w:hAnsi="Times New Roman"/>
          <w:sz w:val="28"/>
        </w:rPr>
        <w:t>с</w:t>
      </w:r>
      <w:r w:rsidR="00B138B0" w:rsidRPr="00B138B0">
        <w:rPr>
          <w:rFonts w:ascii="Times New Roman" w:hAnsi="Times New Roman"/>
          <w:sz w:val="28"/>
        </w:rPr>
        <w:t>труктурны</w:t>
      </w:r>
      <w:r w:rsidR="00B138B0">
        <w:rPr>
          <w:rFonts w:ascii="Times New Roman" w:hAnsi="Times New Roman"/>
          <w:sz w:val="28"/>
        </w:rPr>
        <w:t>х</w:t>
      </w:r>
      <w:r w:rsidR="00B138B0" w:rsidRPr="00B138B0">
        <w:rPr>
          <w:rFonts w:ascii="Times New Roman" w:hAnsi="Times New Roman"/>
          <w:sz w:val="28"/>
        </w:rPr>
        <w:t xml:space="preserve"> подразделени</w:t>
      </w:r>
      <w:r w:rsidR="00B138B0">
        <w:rPr>
          <w:rFonts w:ascii="Times New Roman" w:hAnsi="Times New Roman"/>
          <w:sz w:val="28"/>
        </w:rPr>
        <w:t>й</w:t>
      </w:r>
      <w:r w:rsidR="00B138B0" w:rsidRPr="00B138B0">
        <w:rPr>
          <w:rFonts w:ascii="Times New Roman" w:hAnsi="Times New Roman"/>
          <w:sz w:val="28"/>
        </w:rPr>
        <w:t xml:space="preserve"> администрации Крапивинского муниципального округа, подведомственны</w:t>
      </w:r>
      <w:r w:rsidR="004033C0">
        <w:rPr>
          <w:rFonts w:ascii="Times New Roman" w:hAnsi="Times New Roman"/>
          <w:sz w:val="28"/>
        </w:rPr>
        <w:t>х</w:t>
      </w:r>
      <w:r w:rsidR="00B138B0" w:rsidRPr="00B138B0">
        <w:rPr>
          <w:rFonts w:ascii="Times New Roman" w:hAnsi="Times New Roman"/>
          <w:sz w:val="28"/>
        </w:rPr>
        <w:t xml:space="preserve"> ей учреждени</w:t>
      </w:r>
      <w:r w:rsidR="004033C0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.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Перечень муниципальных программ (комплексных программ) содержит: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наименование муниципальной программы (комплексной программы);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lastRenderedPageBreak/>
        <w:t>куратора муниципальной программы (комплексной программы);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период реализации муниципальной программы (комплексной программы);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ответственного исполнителя муниципальной программы (комплексной программы).</w:t>
      </w: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проекта муниципальной программы (комплексной программы) осуществляется ответственным исполнителем муниципальной программы (комплексной программы) совместно с соисполнителями и участниками муниципальной программы (комплексной программы) с учетом</w:t>
      </w:r>
      <w:r w:rsidR="00F4055F">
        <w:rPr>
          <w:rFonts w:ascii="Times New Roman" w:hAnsi="Times New Roman"/>
          <w:sz w:val="28"/>
        </w:rPr>
        <w:t xml:space="preserve"> стратегии социально – экономического развития Крапивинского муниципального округа, </w:t>
      </w:r>
      <w:r w:rsidR="00DD325C">
        <w:rPr>
          <w:rFonts w:ascii="Times New Roman" w:hAnsi="Times New Roman"/>
          <w:sz w:val="28"/>
        </w:rPr>
        <w:t xml:space="preserve">нормативно – правовых актов Крапивинского муниципального округа, </w:t>
      </w:r>
      <w:r>
        <w:rPr>
          <w:rFonts w:ascii="Times New Roman" w:hAnsi="Times New Roman"/>
          <w:sz w:val="28"/>
        </w:rPr>
        <w:t xml:space="preserve"> стратегии социально-экономического развития Кемеровской области – Кузбасса, законов Кемеровской области – Кузбасса, правовых актов Губернатора Кемеровской области – Кузбасса, высшего исполнительного органа Кемеровской области – Кузбасса.</w:t>
      </w:r>
      <w:r>
        <w:t xml:space="preserve"> </w:t>
      </w: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28"/>
        </w:rPr>
        <w:t>Проект муниципальной программы (комплексной программы) подлежит согласованию ответственным исполнителем с соисполнителями, а также ответственными исполнителями комплексных программ (для муниципальных программ).</w:t>
      </w: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 xml:space="preserve">Согласованный соисполнителями муниципальной программы (комплексной программы) и ответственными исполнителями комплексной программы проект муниципальной программы (комплексной программы) направляется ответственным исполнителем одновременно на согласование в </w:t>
      </w:r>
      <w:r w:rsidR="00B5667F">
        <w:rPr>
          <w:rFonts w:ascii="Times New Roman" w:hAnsi="Times New Roman"/>
          <w:sz w:val="28"/>
        </w:rPr>
        <w:t>отдел</w:t>
      </w:r>
      <w:r>
        <w:rPr>
          <w:rFonts w:ascii="Times New Roman" w:hAnsi="Times New Roman"/>
          <w:sz w:val="28"/>
        </w:rPr>
        <w:t xml:space="preserve"> экономического развития </w:t>
      </w:r>
      <w:r w:rsidR="00B5667F">
        <w:rPr>
          <w:rFonts w:ascii="Times New Roman" w:hAnsi="Times New Roman"/>
          <w:sz w:val="28"/>
        </w:rPr>
        <w:t>администрации Крапивинского муниципального округа</w:t>
      </w:r>
      <w:r>
        <w:rPr>
          <w:rFonts w:ascii="Times New Roman" w:hAnsi="Times New Roman"/>
          <w:sz w:val="28"/>
        </w:rPr>
        <w:t xml:space="preserve"> и </w:t>
      </w:r>
      <w:r w:rsidR="00B5667F">
        <w:rPr>
          <w:rFonts w:ascii="Times New Roman" w:hAnsi="Times New Roman"/>
          <w:sz w:val="28"/>
        </w:rPr>
        <w:t>финансовое управление</w:t>
      </w:r>
      <w:r>
        <w:rPr>
          <w:rFonts w:ascii="Times New Roman" w:hAnsi="Times New Roman"/>
          <w:sz w:val="28"/>
        </w:rPr>
        <w:t xml:space="preserve"> </w:t>
      </w:r>
      <w:r w:rsidR="00B5667F"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>.</w:t>
      </w: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 xml:space="preserve">Куратор муниципальной программы (комплексной программы) в срок до 1 августа года, предшествующего очередному финансовому году и плановому периоду, представляет в </w:t>
      </w:r>
      <w:r w:rsidR="00217962">
        <w:rPr>
          <w:rFonts w:ascii="Times New Roman" w:hAnsi="Times New Roman"/>
          <w:sz w:val="28"/>
        </w:rPr>
        <w:t xml:space="preserve">отдел экономического развития администрации Крапивинского муниципального округа и финансовое управление Крапивинского муниципального округа </w:t>
      </w:r>
      <w:r>
        <w:rPr>
          <w:rFonts w:ascii="Times New Roman" w:hAnsi="Times New Roman"/>
          <w:sz w:val="28"/>
        </w:rPr>
        <w:t>проект муниципальной программы (комплексной программы), предлагаемой к реализации начиная с очередного финансового года, в случае увеличения срока реализации ранее утвержденной муниципальной программы (комплексной программы) – проект изменений муниципальной программы (комплексной программы).</w:t>
      </w:r>
    </w:p>
    <w:p w:rsidR="00B960BF" w:rsidRPr="00B960BF" w:rsidRDefault="00873E9B" w:rsidP="00B960BF">
      <w:pPr>
        <w:pStyle w:val="ConsPlusNormal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 w:rsidRPr="00B960BF">
        <w:rPr>
          <w:rFonts w:ascii="Times New Roman" w:hAnsi="Times New Roman"/>
          <w:sz w:val="28"/>
        </w:rPr>
        <w:t xml:space="preserve">Муниципальная программа (комплексная программа), предлагаемая к реализации начиная с очередного финансового года, а также изменения в ранее утвержденную </w:t>
      </w:r>
      <w:r w:rsidR="00217962" w:rsidRPr="00B960BF">
        <w:rPr>
          <w:rFonts w:ascii="Times New Roman" w:hAnsi="Times New Roman"/>
          <w:sz w:val="28"/>
        </w:rPr>
        <w:t>муниципальную</w:t>
      </w:r>
      <w:r w:rsidRPr="00B960BF">
        <w:rPr>
          <w:rFonts w:ascii="Times New Roman" w:hAnsi="Times New Roman"/>
          <w:sz w:val="28"/>
        </w:rPr>
        <w:t xml:space="preserve"> программу (комплексную программу) в случае увеличения срока ее реализации </w:t>
      </w:r>
      <w:r w:rsidR="00B960BF" w:rsidRPr="00B960BF">
        <w:rPr>
          <w:rFonts w:ascii="Times New Roman" w:hAnsi="Times New Roman"/>
          <w:sz w:val="28"/>
        </w:rPr>
        <w:t xml:space="preserve">в установленном порядке утверждаются постановлением администрации Крапивинского муниципального округа в срок до 31 декабря года, </w:t>
      </w:r>
      <w:r w:rsidR="00B960BF" w:rsidRPr="00B960BF">
        <w:rPr>
          <w:rFonts w:ascii="Times New Roman" w:hAnsi="Times New Roman"/>
          <w:sz w:val="28"/>
        </w:rPr>
        <w:lastRenderedPageBreak/>
        <w:t>предшествующего очередному финансовому году и плановому периоду.</w:t>
      </w:r>
    </w:p>
    <w:p w:rsidR="00F319DF" w:rsidRDefault="00873E9B" w:rsidP="00A47A00">
      <w:pPr>
        <w:pStyle w:val="ConsPlusNormal1"/>
        <w:numPr>
          <w:ilvl w:val="0"/>
          <w:numId w:val="1"/>
        </w:numPr>
        <w:ind w:left="0" w:firstLine="709"/>
        <w:jc w:val="both"/>
      </w:pPr>
      <w:r w:rsidRPr="00B960BF">
        <w:rPr>
          <w:rFonts w:ascii="Times New Roman" w:hAnsi="Times New Roman"/>
          <w:sz w:val="28"/>
        </w:rPr>
        <w:t>Работу по внесению изменений в ранее утвержденные муниципальные программы (комплексные программы) организует куратор муниципальной программы (комплексной программы).</w:t>
      </w: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>Изменения в муниципальные программы (комплексные программы) вносятся в следующих случаях и в сроки:</w:t>
      </w:r>
    </w:p>
    <w:p w:rsidR="00F319DF" w:rsidRPr="002F7C16" w:rsidRDefault="00873E9B">
      <w:pPr>
        <w:pStyle w:val="ConsPlusNormal1"/>
        <w:ind w:firstLine="709"/>
        <w:jc w:val="both"/>
        <w:rPr>
          <w:color w:val="FF0000"/>
        </w:rPr>
      </w:pPr>
      <w:r w:rsidRPr="00907DB3">
        <w:rPr>
          <w:rFonts w:ascii="Times New Roman" w:hAnsi="Times New Roman"/>
          <w:sz w:val="28"/>
        </w:rPr>
        <w:t xml:space="preserve">в связи с </w:t>
      </w:r>
      <w:r w:rsidR="00EE7CC1" w:rsidRPr="00907DB3">
        <w:rPr>
          <w:rFonts w:ascii="Times New Roman" w:hAnsi="Times New Roman"/>
          <w:sz w:val="28"/>
        </w:rPr>
        <w:t>Решением Совета народных депутатов Крапивинского муниципального округа об утверждении</w:t>
      </w:r>
      <w:r w:rsidRPr="00907DB3">
        <w:rPr>
          <w:rFonts w:ascii="Times New Roman" w:hAnsi="Times New Roman"/>
          <w:sz w:val="28"/>
        </w:rPr>
        <w:t xml:space="preserve"> бюджет</w:t>
      </w:r>
      <w:r w:rsidR="00EE7CC1" w:rsidRPr="00907DB3">
        <w:rPr>
          <w:rFonts w:ascii="Times New Roman" w:hAnsi="Times New Roman"/>
          <w:sz w:val="28"/>
        </w:rPr>
        <w:t>а</w:t>
      </w:r>
      <w:r w:rsidRPr="00907DB3">
        <w:rPr>
          <w:rFonts w:ascii="Times New Roman" w:hAnsi="Times New Roman"/>
          <w:sz w:val="28"/>
        </w:rPr>
        <w:t xml:space="preserve"> на очередной финансовый год и на плановый период</w:t>
      </w:r>
      <w:r w:rsidR="00DC29A5">
        <w:rPr>
          <w:rFonts w:ascii="Times New Roman" w:hAnsi="Times New Roman"/>
          <w:sz w:val="28"/>
        </w:rPr>
        <w:t>,</w:t>
      </w:r>
      <w:r w:rsidR="00DC29A5" w:rsidRPr="00DC29A5">
        <w:t xml:space="preserve"> </w:t>
      </w:r>
      <w:r w:rsidR="00DC29A5" w:rsidRPr="00DC29A5">
        <w:rPr>
          <w:rFonts w:ascii="Times New Roman" w:hAnsi="Times New Roman"/>
          <w:sz w:val="28"/>
          <w:szCs w:val="28"/>
        </w:rPr>
        <w:t>м</w:t>
      </w:r>
      <w:r w:rsidR="00DC29A5" w:rsidRPr="00DC29A5">
        <w:rPr>
          <w:rFonts w:ascii="Times New Roman" w:hAnsi="Times New Roman"/>
          <w:sz w:val="28"/>
        </w:rPr>
        <w:t>униципальные программы (комплексн</w:t>
      </w:r>
      <w:r w:rsidR="00DC29A5">
        <w:rPr>
          <w:rFonts w:ascii="Times New Roman" w:hAnsi="Times New Roman"/>
          <w:sz w:val="28"/>
        </w:rPr>
        <w:t>ые</w:t>
      </w:r>
      <w:r w:rsidR="00DC29A5" w:rsidRPr="00DC29A5">
        <w:rPr>
          <w:rFonts w:ascii="Times New Roman" w:hAnsi="Times New Roman"/>
          <w:sz w:val="28"/>
        </w:rPr>
        <w:t xml:space="preserve"> программы)</w:t>
      </w:r>
      <w:r w:rsidR="00DC29A5">
        <w:rPr>
          <w:rFonts w:ascii="Times New Roman" w:hAnsi="Times New Roman"/>
          <w:sz w:val="28"/>
        </w:rPr>
        <w:t xml:space="preserve"> </w:t>
      </w:r>
      <w:r w:rsidR="00DC29A5" w:rsidRPr="00DC29A5">
        <w:rPr>
          <w:rFonts w:ascii="Times New Roman" w:hAnsi="Times New Roman"/>
          <w:sz w:val="28"/>
        </w:rPr>
        <w:t>подлежат приведению в соответствие не позднее 1 апреля текущего финансового года</w:t>
      </w:r>
      <w:r w:rsidR="00F86AE6">
        <w:rPr>
          <w:rFonts w:ascii="Times New Roman" w:hAnsi="Times New Roman"/>
          <w:sz w:val="28"/>
        </w:rPr>
        <w:t>;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в целях исполнения требований, устанавливаемых поручениями Президента Российской Федерации, Правительством Российской Федерации, федеральными органами исполнительной власти, Губернатором Кемеровской области – Кузбасса, необходимых в том числе для привлечения федеральных средств в сроки, устанавливаемые поручениями Президента Российской Федерации, Правительством Российской Федерации, федеральными органами исполнительной власти, Губернатором Кемеровской области – Кузбасса, </w:t>
      </w:r>
      <w:r w:rsidR="00907DB3">
        <w:rPr>
          <w:rFonts w:ascii="Times New Roman" w:hAnsi="Times New Roman"/>
          <w:sz w:val="28"/>
        </w:rPr>
        <w:t xml:space="preserve">нормативно – правовыми актами администрации Крапивинского муниципального округа </w:t>
      </w:r>
      <w:r>
        <w:rPr>
          <w:rFonts w:ascii="Times New Roman" w:hAnsi="Times New Roman"/>
          <w:sz w:val="28"/>
        </w:rPr>
        <w:t>– в течение финансового года</w:t>
      </w:r>
      <w:r w:rsidR="00F86AE6">
        <w:rPr>
          <w:rFonts w:ascii="Times New Roman" w:hAnsi="Times New Roman"/>
          <w:sz w:val="28"/>
        </w:rPr>
        <w:t>.</w:t>
      </w:r>
    </w:p>
    <w:p w:rsidR="00F86AE6" w:rsidRDefault="00F86AE6">
      <w:pPr>
        <w:pStyle w:val="ConsPlusTitle"/>
        <w:tabs>
          <w:tab w:val="left" w:pos="0"/>
        </w:tabs>
        <w:jc w:val="center"/>
        <w:outlineLvl w:val="1"/>
        <w:rPr>
          <w:rFonts w:ascii="Times New Roman" w:hAnsi="Times New Roman"/>
          <w:b w:val="0"/>
          <w:sz w:val="28"/>
        </w:rPr>
      </w:pPr>
      <w:bookmarkStart w:id="4" w:name="P252"/>
      <w:bookmarkStart w:id="5" w:name="P238"/>
      <w:bookmarkEnd w:id="4"/>
      <w:bookmarkEnd w:id="5"/>
    </w:p>
    <w:p w:rsidR="00F319DF" w:rsidRDefault="00873E9B">
      <w:pPr>
        <w:pStyle w:val="ConsPlusTitle"/>
        <w:tabs>
          <w:tab w:val="left" w:pos="0"/>
        </w:tabs>
        <w:jc w:val="center"/>
        <w:outlineLvl w:val="1"/>
      </w:pPr>
      <w:r>
        <w:rPr>
          <w:rFonts w:ascii="Times New Roman" w:hAnsi="Times New Roman"/>
          <w:b w:val="0"/>
          <w:sz w:val="28"/>
        </w:rPr>
        <w:t>VI. Система управления муниципальной программой (комплексной программой)</w:t>
      </w:r>
    </w:p>
    <w:p w:rsidR="00F319DF" w:rsidRDefault="00F319DF">
      <w:pPr>
        <w:pStyle w:val="ConsPlusNormal1"/>
        <w:jc w:val="both"/>
        <w:rPr>
          <w:rFonts w:ascii="Times New Roman" w:hAnsi="Times New Roman"/>
          <w:b/>
          <w:sz w:val="28"/>
        </w:rPr>
      </w:pP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>В целях обеспечения управления реализацией муниципальной программы (комплексной программы) администрация Крапивинского муниципального округа определяет куратора муниципальной программы.</w:t>
      </w: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>Куратор муниципальной программы: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а) координирует разработку и реализацию муниципальной программы (комплексной программы);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б) одобряет стратегические приоритеты, цели, показатели и структуру муниципальной программы (комплексной программы);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в) осуществляет на постоянной основе контроль реализации муниципальной программы (комплексной программы), в том числе рассматривает результаты мониторинга и оценки эффективности реализации муниципальной программы (комплексной программы), представляемые </w:t>
      </w:r>
      <w:r w:rsidR="005B76E1">
        <w:rPr>
          <w:rFonts w:ascii="Times New Roman" w:hAnsi="Times New Roman"/>
          <w:sz w:val="28"/>
        </w:rPr>
        <w:t xml:space="preserve">ответственным исполнителем </w:t>
      </w:r>
      <w:r w:rsidR="005B76E1" w:rsidRPr="005B76E1">
        <w:rPr>
          <w:rFonts w:ascii="Times New Roman" w:hAnsi="Times New Roman"/>
          <w:sz w:val="28"/>
        </w:rPr>
        <w:t>муниципальной программы (комплексной программы)</w:t>
      </w:r>
      <w:r>
        <w:rPr>
          <w:rFonts w:ascii="Times New Roman" w:hAnsi="Times New Roman"/>
          <w:sz w:val="28"/>
        </w:rPr>
        <w:t>;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принимает решение о внесении изменений в муниципальную программу (комплексную программу) в соответствии с настоящим Положением;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д) выполняет иные полномочия в соответствии с настоящим Положением.</w:t>
      </w: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>Ответственный исполнитель муниципальной программы (комплексной программы):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организует разработку и обеспечивает реализацию муниципальной программы (комплексной программы), ее согласование с соисполнителями и внесение изменений в установленном порядке в постановление администрации Крапивинского муниципального округа;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координирует деятельность соисполнителей в рамках подготовки проекта муниципальной программы (комплексной программы);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представляет по запросу отдела экономического развития администрации Крапивинского муниципального округа и финансового управления администрации Крапивинского муниципального округа, необходимые для осуществления мониторинга реализации муниципальной программы (комплексной программы);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координирует деятельность соисполнителей и участников, в том числе деятельность по заполнению форм и представлению данных для проведения мониторинга реализации муниципальной программы (комплексной программы);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запрашивает у соисполнителей и участников муниципальной программы (комплексной программы) информацию, необходимую для проведения мониторинга реализации и оценки эффективности муниципальной программы (комплексной программы) и подготовки годового отчета;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подготавливает годовой отчет о реализации муниципальной программы (комплексной программы) и представляет его в отдел экономического развития администрации Крапивинского муниципального округа</w:t>
      </w:r>
      <w:r w:rsidR="002B61D4"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финансовое управление администрации Крапивинского муниципального округа;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выполняет иные функции, предусмотренные настоящим Положением.</w:t>
      </w: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>Соисполнители муниципальной программы (комплексной программы):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а) обеспечивают согласование проекта муниципальной программы (комплексной программы) с участниками муниципальной программы (комплексной программы) в части структурных элементов, в реализации которых предполагается их участие;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б) обеспечивают совместно с участниками муниципальной программы (комплексной программы) реализацию включенных в муниципальную программу (комплексную программу) региональных проектов, направленных на достижение национальных проектов, иных региональных проектов, ведомственных региональных проектов, комплексов процессных мероприятий;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lastRenderedPageBreak/>
        <w:t>в) запрашивают у участников муниципальной программы (комплексной программы) информацию, необходимую для подготовки ответов на запросы ответственного исполнителя, а также информацию, необходимую для проведения мониторинга реализации и оценки эффективности муниципальной программы (комплексной программы) и подготовки годового отчета о реализации муниципальной программы (комплексной программы);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представляют ответственному исполнителю необходимую информацию для подготовки ответов на запросы отдела экономического развития администрации Крапивинского муниципального округа и финансового управления администрации Крапивинского муниципального округа;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д) представляют ответственному исполнителю информацию, необходимую для проведения оценки эффективности муниципальной программы (комплексной программы) и подготовки годового отчета о реализации муниципальной программы (комплексной программы);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выполняют иные функции, предусмотренные настоящим Положением.</w:t>
      </w: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>Участники муниципальной программы (комплексной программы):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обеспечивают реализацию отдельных мероприятий региональных проектов, направленных на достижение национальных проектов, иных региональных проектов, ведомственных региональных проектов, комплексов процессных мероприятий, в реализации которых предполагается их участие;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б) представляют ответственному исполнителю и соисполнителю информацию, необходимую для осуществления мониторинга реализации муниципальной программы (комплексной программы), оценки ее эффективности;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выполняют иные функции, предусмотренные настоящим Положением.</w:t>
      </w: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>Ответственный исполнитель, соисполнители и участники муниципальной программы представляют ответственным исполнителям комплексных программ сведения для формирования аналитической информации в соответствующих комплексных программах, а также иную информацию по запросам ответственных исполнителей комплексных программ.</w:t>
      </w: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>Куратор муниципальной программы несет ответственность за реализацию муниципальной программы (комплексной программы).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Ответственный исполнитель, соисполнители и участники муниципальной программы (комплексной программы) несут ответственность за реализацию соответствующих структурных элементов муниципальной программы (комплексной программы), выполнение </w:t>
      </w:r>
      <w:r>
        <w:rPr>
          <w:rFonts w:ascii="Times New Roman" w:hAnsi="Times New Roman"/>
          <w:sz w:val="28"/>
        </w:rPr>
        <w:lastRenderedPageBreak/>
        <w:t>их мероприятий (результатов), достижение соответствующих показателей муниципальной программы (комплексной программы) и ее структурных элементов, а также полноту и достоверность сведений.</w:t>
      </w: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Куратор муниципальной программы урегулирует разногласия между ответственным исполнителем, соисполнителями, участниками муниципальной программы (комплексной программы) по параметрам муниципальной программы (комплексной программы), а также отделом экономического развития администрации Крапивинского муниципального округа и финансовым управлением администрации Крапивинского муниципального округа.</w:t>
      </w:r>
    </w:p>
    <w:p w:rsidR="00F319DF" w:rsidRDefault="00F319DF">
      <w:pPr>
        <w:pStyle w:val="ConsPlusNormal1"/>
        <w:ind w:left="709" w:firstLine="0"/>
        <w:jc w:val="both"/>
        <w:rPr>
          <w:rFonts w:ascii="Times New Roman" w:hAnsi="Times New Roman"/>
          <w:sz w:val="28"/>
        </w:rPr>
      </w:pPr>
    </w:p>
    <w:p w:rsidR="00F319DF" w:rsidRDefault="00873E9B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VII. Мониторинг реализации муниципальной программы</w:t>
      </w:r>
    </w:p>
    <w:p w:rsidR="00F319DF" w:rsidRDefault="00873E9B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(комплексной программы)</w:t>
      </w:r>
    </w:p>
    <w:p w:rsidR="00F319DF" w:rsidRDefault="00F319DF">
      <w:pPr>
        <w:pStyle w:val="ConsPlusNormal1"/>
        <w:jc w:val="both"/>
        <w:rPr>
          <w:rFonts w:ascii="Times New Roman" w:hAnsi="Times New Roman"/>
          <w:b/>
          <w:sz w:val="28"/>
        </w:rPr>
      </w:pP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>Мониторинг реализации муниципальной программы (комплексной программы) представляет собой систему мероприятий по измерению фактических параметров исполнения муниципальной программы (комплексной программы) и ее структурных элементов, определению отклонений фактических параметров от плановых, анализу их причин, определению рисков, а также по прогнозированию хода реализации муниципальной программы (комплексной программы) и ее структурных элементов.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Целью мониторинга является получение на постоянной основе информации о ходе реализации муниципальной программы (комплексной программы) для принятия управленческих решений по определению, согласованию и реализации возможных корректирующих воздействий.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Мониторинг реализации муниципальной программы (комплексной программы) ориентирован на раннее предупреждение возникновения проблем и отклонений хода реализации муниципальной программы (комплексной программы) от запланированного уровня и осуществляется не реже одного раза в квартал.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Мониторинг реализации муниципальной программы (комплексной программы) осуществляется на основе отчетов о ходе реализации муниципальной программы (комплексной программы).</w:t>
      </w: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>В ходе мониторинга формируются ежеквартальные и годовые отчеты в соответствии с методическими рекомендациями по мониторингу муниципальных программ (комплексных программ), разрабатываемыми и утверждаемыми отделом экономического развития администрации Крапивинского муниципального округа по согласованию с финансовым управлением администрации Крапивинского муниципального округа.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Подготовка отчета о ходе реализации муниципальной программы (комплексной программы) осуществляется ее ответственным исполнителем с учетом отчетов о ходе реализации региональных </w:t>
      </w:r>
      <w:r>
        <w:rPr>
          <w:rFonts w:ascii="Times New Roman" w:hAnsi="Times New Roman"/>
          <w:sz w:val="28"/>
        </w:rPr>
        <w:lastRenderedPageBreak/>
        <w:t>проектов, направленных на достижение национальных проектов, иных региональных проектов, ведомственных региональных проектов, входящих в состав муниципальной программы (комплексной программы), а также информации о ходе реализации комплексов процессных мероприятий.</w:t>
      </w: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 xml:space="preserve">Финансовое управление администрации Крапивинского муниципального округа в срок до </w:t>
      </w:r>
      <w:r w:rsidR="00800464"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 xml:space="preserve">-го числа месяца, следующего за отчетным кварталом, представляет в отдел экономического развития администрации Крапивинского муниципального округа отчет об использовании </w:t>
      </w:r>
      <w:r w:rsidRPr="00B0663A">
        <w:rPr>
          <w:rFonts w:ascii="Times New Roman" w:hAnsi="Times New Roman"/>
          <w:sz w:val="28"/>
        </w:rPr>
        <w:t>бюджетных ассигнований бюджета</w:t>
      </w:r>
      <w:r w:rsidR="00B0663A"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 xml:space="preserve"> на реализацию муниципальных программ (комплексных программ).</w:t>
      </w:r>
    </w:p>
    <w:p w:rsidR="00A8736E" w:rsidRPr="00A8736E" w:rsidRDefault="00A8736E" w:rsidP="00A8736E">
      <w:pPr>
        <w:pStyle w:val="ConsPlusNormal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 w:rsidRPr="00A8736E">
        <w:rPr>
          <w:rFonts w:ascii="Times New Roman" w:hAnsi="Times New Roman"/>
          <w:sz w:val="28"/>
        </w:rPr>
        <w:t xml:space="preserve">Формирование ежеквартального отчета о реализации </w:t>
      </w:r>
      <w:r w:rsidR="00D43A03">
        <w:rPr>
          <w:rFonts w:ascii="Times New Roman" w:hAnsi="Times New Roman"/>
          <w:sz w:val="28"/>
        </w:rPr>
        <w:t>муниципальной</w:t>
      </w:r>
      <w:r w:rsidRPr="00A8736E">
        <w:rPr>
          <w:rFonts w:ascii="Times New Roman" w:hAnsi="Times New Roman"/>
          <w:sz w:val="28"/>
        </w:rPr>
        <w:t xml:space="preserve"> программы (комплексной программы) осуществляется не позднее 15-го числа месяца, следующего за отчетным периодом.</w:t>
      </w:r>
    </w:p>
    <w:p w:rsidR="00A8736E" w:rsidRPr="00A8736E" w:rsidRDefault="00A8736E" w:rsidP="00A8736E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 w:rsidRPr="00A8736E">
        <w:rPr>
          <w:rFonts w:ascii="Times New Roman" w:hAnsi="Times New Roman"/>
          <w:sz w:val="28"/>
        </w:rPr>
        <w:t xml:space="preserve">Ежеквартальный отчет о реализации структурного элемента </w:t>
      </w:r>
      <w:r w:rsidR="00D43A03">
        <w:rPr>
          <w:rFonts w:ascii="Times New Roman" w:hAnsi="Times New Roman"/>
          <w:sz w:val="28"/>
        </w:rPr>
        <w:t>муниципальной</w:t>
      </w:r>
      <w:r w:rsidRPr="00A8736E">
        <w:rPr>
          <w:rFonts w:ascii="Times New Roman" w:hAnsi="Times New Roman"/>
          <w:sz w:val="28"/>
        </w:rPr>
        <w:t xml:space="preserve"> программы (комплексной программы) формируется не позднее 5-го рабочего дня месяца, следующего за отчетным периодом.</w:t>
      </w:r>
    </w:p>
    <w:p w:rsidR="00AE09AE" w:rsidRDefault="00A8736E" w:rsidP="00AE09AE">
      <w:pPr>
        <w:pStyle w:val="ConsPlusNormal1"/>
        <w:tabs>
          <w:tab w:val="left" w:pos="0"/>
        </w:tabs>
        <w:ind w:firstLine="709"/>
        <w:jc w:val="both"/>
        <w:rPr>
          <w:rFonts w:ascii="Times New Roman" w:hAnsi="Times New Roman"/>
          <w:sz w:val="28"/>
        </w:rPr>
      </w:pPr>
      <w:r w:rsidRPr="00A8736E">
        <w:rPr>
          <w:rFonts w:ascii="Times New Roman" w:hAnsi="Times New Roman"/>
          <w:sz w:val="28"/>
        </w:rPr>
        <w:t xml:space="preserve">Формирование годового отчета о реализации </w:t>
      </w:r>
      <w:r w:rsidR="00D43A03">
        <w:rPr>
          <w:rFonts w:ascii="Times New Roman" w:hAnsi="Times New Roman"/>
          <w:sz w:val="28"/>
        </w:rPr>
        <w:t xml:space="preserve">муниципальной </w:t>
      </w:r>
      <w:r w:rsidRPr="00A8736E">
        <w:rPr>
          <w:rFonts w:ascii="Times New Roman" w:hAnsi="Times New Roman"/>
          <w:sz w:val="28"/>
        </w:rPr>
        <w:t>программы (комплексной программы) осуществляется не позднее 14 февраля года, следующего за отчетным (уточненного итогового годового отчета - до 12 апреля года, следующего за отчетным).</w:t>
      </w:r>
    </w:p>
    <w:p w:rsidR="00AE09AE" w:rsidRPr="00AE09AE" w:rsidRDefault="00AE09AE" w:rsidP="00AE09AE">
      <w:pPr>
        <w:pStyle w:val="ConsPlusNormal1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E09AE">
        <w:rPr>
          <w:rFonts w:ascii="Times New Roman" w:hAnsi="Times New Roman"/>
          <w:sz w:val="28"/>
          <w:szCs w:val="28"/>
        </w:rPr>
        <w:t xml:space="preserve">Формирование годового отчета о реализации структурного элемента </w:t>
      </w:r>
      <w:r w:rsidR="00D43A03">
        <w:rPr>
          <w:rFonts w:ascii="Times New Roman" w:hAnsi="Times New Roman"/>
          <w:sz w:val="28"/>
          <w:szCs w:val="28"/>
        </w:rPr>
        <w:t>муниципальной</w:t>
      </w:r>
      <w:r w:rsidRPr="00AE09AE">
        <w:rPr>
          <w:rFonts w:ascii="Times New Roman" w:hAnsi="Times New Roman"/>
          <w:sz w:val="28"/>
          <w:szCs w:val="28"/>
        </w:rPr>
        <w:t xml:space="preserve"> программы (комплексной программы) осуществляется не позднее 10 февраля года, следующего за отчетным (уточненного итогового годового отчета - до 8 апреля года, следующего за отчетным).</w:t>
      </w:r>
    </w:p>
    <w:p w:rsidR="00AE09AE" w:rsidRPr="00AE09AE" w:rsidRDefault="00AE09AE" w:rsidP="00AE09AE">
      <w:pPr>
        <w:pStyle w:val="ConsPlusNormal1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E09AE">
        <w:rPr>
          <w:rFonts w:ascii="Times New Roman" w:hAnsi="Times New Roman"/>
          <w:sz w:val="28"/>
          <w:szCs w:val="28"/>
        </w:rPr>
        <w:t>Формирование отчетов о реализации структурных элементов - региональных проектов, направленных на достижение национальных проектов, осуществляется в соответствии с Положением об организации проектной деятельности и Едиными методическими рекомендациями.</w:t>
      </w:r>
    </w:p>
    <w:p w:rsidR="00F319DF" w:rsidRDefault="00873E9B" w:rsidP="00A8736E">
      <w:pPr>
        <w:pStyle w:val="ConsPlusNormal1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 xml:space="preserve">В отчете о реализации муниципальной программы (комплексной программы), отчетах о реализации структурных элементов такой программы подлежат отражению фактические сведения о параметрах: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показатели;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мероприятия (результаты);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показатели финансового обеспечения за счет всех источников финансирования;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контрольные точки. 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отчеты, указанные в настоящем пункте, включаются иные сведения, в том числе информация о возможных рисках. 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Формирование отчетности осуществляется с учетом сопоставимости с данными, содержащимися в паспорте муниципальной </w:t>
      </w:r>
      <w:r>
        <w:rPr>
          <w:rFonts w:ascii="Times New Roman" w:hAnsi="Times New Roman"/>
          <w:sz w:val="28"/>
        </w:rPr>
        <w:lastRenderedPageBreak/>
        <w:t xml:space="preserve">программы (комплексной программы), паспорте ее структурного элемента. </w:t>
      </w: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 xml:space="preserve">При формировании отчетов о реализации муниципальных программ (комплексных программ) и их структурных элементов обязательно представление документов, подтверждающих достижение показателей, результатов, выполнение мероприятий, объектов и контрольных точек муниципальной программы (комплексной программы) и ее структурных элементов. </w:t>
      </w: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</w:pPr>
      <w:bookmarkStart w:id="6" w:name="P376"/>
      <w:bookmarkEnd w:id="6"/>
      <w:r>
        <w:rPr>
          <w:rFonts w:ascii="Times New Roman" w:hAnsi="Times New Roman"/>
          <w:sz w:val="28"/>
        </w:rPr>
        <w:t>В годовом отчете о реализации муниципальной программы (комплексной программы) содержатся: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а) информация о достижении целей муниципальной программы (комплексной программы) за отчетный период, а также прогноз достижения целей муниципальной программы (комплексной программы) на предстоящий год;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б) перечень контрольных точек, пройденных и не пройденных (с указанием причин) в установленные сроки;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в) информация о достижении фактических значений показателей муниципальной программы (комплексной программы) и фактических значений показателей и результатов структурных элементов за отчетный период;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информация о структурных элементах, реализация которых осуществляется с нарушением установленных параметров и сроков;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д) анализ факторов, повлиявших на ход реализации муниципальной программы (комплексной программы);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е) данные об использовании бюджетных и иных средств на реализацию муниципальной программы (комплексной программы);</w:t>
      </w:r>
    </w:p>
    <w:p w:rsidR="00F319DF" w:rsidRDefault="00873E9B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>ж) предложения о корректировке, досрочном прекращении структурных элементов или муниципальной программы (комплексной программы) в целом;</w:t>
      </w:r>
    </w:p>
    <w:p w:rsidR="00F319DF" w:rsidRDefault="00873E9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сведения об изменениях, внесенных в отчетном периоде в </w:t>
      </w:r>
      <w:r w:rsidR="009253BF">
        <w:rPr>
          <w:rFonts w:ascii="Times New Roman" w:hAnsi="Times New Roman"/>
          <w:sz w:val="28"/>
        </w:rPr>
        <w:t>муниципальную</w:t>
      </w:r>
      <w:r>
        <w:rPr>
          <w:rFonts w:ascii="Times New Roman" w:hAnsi="Times New Roman"/>
          <w:sz w:val="28"/>
        </w:rPr>
        <w:t xml:space="preserve"> пр</w:t>
      </w:r>
      <w:r w:rsidR="00B24F56">
        <w:rPr>
          <w:rFonts w:ascii="Times New Roman" w:hAnsi="Times New Roman"/>
          <w:sz w:val="28"/>
        </w:rPr>
        <w:t>ограмму (комплексную программу);</w:t>
      </w:r>
    </w:p>
    <w:p w:rsidR="00B24F56" w:rsidRDefault="00B24F56">
      <w:pPr>
        <w:pStyle w:val="ConsPlusNormal1"/>
        <w:ind w:firstLine="709"/>
        <w:jc w:val="both"/>
      </w:pPr>
      <w:r>
        <w:rPr>
          <w:rFonts w:ascii="Times New Roman" w:hAnsi="Times New Roman"/>
          <w:sz w:val="28"/>
        </w:rPr>
        <w:t xml:space="preserve">и) </w:t>
      </w:r>
      <w:r w:rsidR="00D43A03" w:rsidRPr="00D43A03">
        <w:rPr>
          <w:rFonts w:ascii="Times New Roman" w:hAnsi="Times New Roman"/>
          <w:sz w:val="28"/>
        </w:rPr>
        <w:t xml:space="preserve">оценка эффективности реализации </w:t>
      </w:r>
      <w:r w:rsidR="00D43A03">
        <w:rPr>
          <w:rFonts w:ascii="Times New Roman" w:hAnsi="Times New Roman"/>
          <w:sz w:val="28"/>
        </w:rPr>
        <w:t>муниципальной</w:t>
      </w:r>
      <w:r w:rsidR="00D43A03" w:rsidRPr="00D43A03">
        <w:rPr>
          <w:rFonts w:ascii="Times New Roman" w:hAnsi="Times New Roman"/>
          <w:sz w:val="28"/>
        </w:rPr>
        <w:t xml:space="preserve"> программы (комплексной программы).</w:t>
      </w: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 xml:space="preserve">Годовой отчет о реализации муниципальной программы (комплексной программы) подлежит размещению на официальном сайте </w:t>
      </w:r>
      <w:r w:rsidR="00B0145E">
        <w:rPr>
          <w:rFonts w:ascii="Times New Roman" w:hAnsi="Times New Roman"/>
          <w:sz w:val="28"/>
        </w:rPr>
        <w:t>администрации Крапивинского муниципального округа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«Интернет».</w:t>
      </w: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Ответственный исполнитель, соисполнители и участники муниципальных программ (комплексных программ) обеспечивают достоверность данных, представляемых в рамках мониторинга реализации муниципальной программы (комплексной программы). </w:t>
      </w: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Отчет о реализации муниципальной программы (комплексной программы), годовой отчет о реализации муниципальной </w:t>
      </w:r>
      <w:r>
        <w:rPr>
          <w:rFonts w:ascii="Times New Roman" w:hAnsi="Times New Roman"/>
          <w:sz w:val="28"/>
        </w:rPr>
        <w:lastRenderedPageBreak/>
        <w:t>программы (комплексной программы) представляется в отдел экономического развития администрации Крапивинского муниципального округа за подписью куратора муниципальной программы (комплексной программы).</w:t>
      </w: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>Отдел экономического развития администрации Крапивинского муниципального округа на основании представленных годовых отчетов о реализации муниципальных программ (комплексных программ) готовит сводный годовой доклад о ходе реализации и об оценке эффективности реализации муниципальных программ (комплексных программ) и направляет заместителю главы Крапивинского муниципального округа</w:t>
      </w:r>
      <w:r w:rsidR="009A27A6">
        <w:rPr>
          <w:rFonts w:ascii="Times New Roman" w:hAnsi="Times New Roman"/>
          <w:sz w:val="28"/>
        </w:rPr>
        <w:t xml:space="preserve"> (по экономике)</w:t>
      </w:r>
      <w:r>
        <w:rPr>
          <w:rFonts w:ascii="Times New Roman" w:hAnsi="Times New Roman"/>
          <w:sz w:val="28"/>
        </w:rPr>
        <w:t xml:space="preserve"> не позднее 1 июня года, следующего за отчетным годом.</w:t>
      </w: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>Сводный годовой доклад о ходе реализации и об оценке эффективности реализации муниципальных программ (комплексных программ) подлежит размещению на официальном сайте администрации Крапивинского муниципального www.krapivino.ru в информационно-телекоммуникационной сети «Интернет» не позднее 15 июня года, следующего за отчетным годом</w:t>
      </w:r>
      <w:r>
        <w:rPr>
          <w:rFonts w:ascii="Times New Roman" w:hAnsi="Times New Roman"/>
        </w:rPr>
        <w:t xml:space="preserve"> </w:t>
      </w:r>
      <w:r w:rsidR="008641C1" w:rsidRPr="008641C1">
        <w:rPr>
          <w:rFonts w:ascii="Times New Roman" w:hAnsi="Times New Roman"/>
          <w:sz w:val="28"/>
          <w:szCs w:val="28"/>
        </w:rPr>
        <w:t>организационным</w:t>
      </w:r>
      <w:r w:rsidR="008641C1">
        <w:rPr>
          <w:rFonts w:ascii="Times New Roman" w:hAnsi="Times New Roman"/>
        </w:rPr>
        <w:t xml:space="preserve"> </w:t>
      </w:r>
      <w:r w:rsidR="009A27A6">
        <w:rPr>
          <w:rFonts w:ascii="Times New Roman" w:hAnsi="Times New Roman"/>
          <w:sz w:val="28"/>
        </w:rPr>
        <w:t>отделом администрации Крапивинского муниципального округа</w:t>
      </w:r>
    </w:p>
    <w:p w:rsidR="00F319DF" w:rsidRDefault="00873E9B">
      <w:pPr>
        <w:pStyle w:val="ConsPlusNormal1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 xml:space="preserve">По результатам оценки эффективности муниципальной программы (комплексной программы) администрация Крапивинского муниципального округа может принять решение о сокращении на очередной финансовый год и плановый период бюджетных </w:t>
      </w:r>
      <w:r w:rsidR="00535E8F">
        <w:rPr>
          <w:rFonts w:ascii="Times New Roman" w:hAnsi="Times New Roman"/>
          <w:sz w:val="28"/>
        </w:rPr>
        <w:t>средств</w:t>
      </w:r>
      <w:r>
        <w:rPr>
          <w:rFonts w:ascii="Times New Roman" w:hAnsi="Times New Roman"/>
          <w:sz w:val="28"/>
        </w:rPr>
        <w:t xml:space="preserve"> на реализацию муниципальной программы (комплексной программы) или о досрочном прекращении реализации муниципальной программы (комплексной программы) в целом или ее структурных элементов начиная с очередного финансового года.</w:t>
      </w:r>
    </w:p>
    <w:p w:rsidR="00F319DF" w:rsidRPr="004E3BAA" w:rsidRDefault="00873E9B">
      <w:pPr>
        <w:pStyle w:val="ConsPlusNormal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28"/>
        </w:rPr>
        <w:t>В случае досрочного прекращения реализации муниципальной программы (комплексной программы) ответственный исполнитель представляет в отдел экономического развития администрации Крапивинского муниципального округа и финансовое управление администрации Крапивинского муниципального округа о реализации муниципальной программы (комплексной программы) в 2-месячный срок с даты досрочного прекращения реализации муниципальной программы (комплексной программы).</w:t>
      </w:r>
    </w:p>
    <w:p w:rsidR="004E3BAA" w:rsidRPr="008641C1" w:rsidRDefault="004E3BAA" w:rsidP="004E3BAA">
      <w:pPr>
        <w:pStyle w:val="ConsPlusNormal1"/>
        <w:tabs>
          <w:tab w:val="left" w:pos="0"/>
        </w:tabs>
        <w:ind w:left="709" w:firstLine="0"/>
        <w:jc w:val="both"/>
        <w:rPr>
          <w:rFonts w:ascii="Times New Roman" w:hAnsi="Times New Roman"/>
          <w:sz w:val="36"/>
        </w:rPr>
      </w:pPr>
    </w:p>
    <w:p w:rsidR="00FF29A0" w:rsidRPr="00535E8F" w:rsidRDefault="00FF29A0" w:rsidP="004E3BAA">
      <w:pPr>
        <w:pStyle w:val="ConsPlusNormal1"/>
        <w:tabs>
          <w:tab w:val="left" w:pos="0"/>
        </w:tabs>
        <w:jc w:val="center"/>
        <w:rPr>
          <w:rFonts w:ascii="Times New Roman" w:hAnsi="Times New Roman"/>
          <w:sz w:val="28"/>
        </w:rPr>
      </w:pPr>
      <w:r w:rsidRPr="00535E8F">
        <w:rPr>
          <w:rFonts w:ascii="Times New Roman" w:hAnsi="Times New Roman"/>
          <w:sz w:val="28"/>
        </w:rPr>
        <w:t xml:space="preserve">VIII. Оценка эффективности реализации </w:t>
      </w:r>
      <w:r w:rsidR="0059381D" w:rsidRPr="00535E8F">
        <w:rPr>
          <w:rFonts w:ascii="Times New Roman" w:hAnsi="Times New Roman"/>
          <w:sz w:val="28"/>
        </w:rPr>
        <w:t>муниципальной</w:t>
      </w:r>
    </w:p>
    <w:p w:rsidR="00FF29A0" w:rsidRPr="00535E8F" w:rsidRDefault="00FF29A0" w:rsidP="004E3BAA">
      <w:pPr>
        <w:pStyle w:val="ConsPlusNormal1"/>
        <w:tabs>
          <w:tab w:val="left" w:pos="0"/>
        </w:tabs>
        <w:jc w:val="center"/>
        <w:rPr>
          <w:rFonts w:ascii="Times New Roman" w:hAnsi="Times New Roman"/>
          <w:sz w:val="28"/>
        </w:rPr>
      </w:pPr>
      <w:r w:rsidRPr="00535E8F">
        <w:rPr>
          <w:rFonts w:ascii="Times New Roman" w:hAnsi="Times New Roman"/>
          <w:sz w:val="28"/>
        </w:rPr>
        <w:t>программы (комплексной программы)</w:t>
      </w:r>
    </w:p>
    <w:p w:rsidR="00FF29A0" w:rsidRPr="00535E8F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535E8F">
        <w:rPr>
          <w:rFonts w:ascii="Times New Roman" w:hAnsi="Times New Roman"/>
          <w:sz w:val="28"/>
        </w:rPr>
        <w:t> </w:t>
      </w:r>
    </w:p>
    <w:p w:rsidR="00FF29A0" w:rsidRPr="0059381D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59381D">
        <w:rPr>
          <w:rFonts w:ascii="Times New Roman" w:hAnsi="Times New Roman"/>
          <w:sz w:val="28"/>
        </w:rPr>
        <w:t xml:space="preserve">69. Оценка эффективности реализации </w:t>
      </w:r>
      <w:r w:rsidR="0059381D" w:rsidRPr="0059381D">
        <w:rPr>
          <w:rFonts w:ascii="Times New Roman" w:hAnsi="Times New Roman"/>
          <w:sz w:val="28"/>
        </w:rPr>
        <w:t>муниципальной</w:t>
      </w:r>
      <w:r w:rsidRPr="0059381D">
        <w:rPr>
          <w:rFonts w:ascii="Times New Roman" w:hAnsi="Times New Roman"/>
          <w:sz w:val="28"/>
        </w:rPr>
        <w:t xml:space="preserve"> программы (комплексной программы) осуществляется на основании информации и данных о ходе реализации </w:t>
      </w:r>
      <w:r w:rsidR="0059381D" w:rsidRPr="0059381D">
        <w:rPr>
          <w:rFonts w:ascii="Times New Roman" w:hAnsi="Times New Roman"/>
          <w:sz w:val="28"/>
        </w:rPr>
        <w:t>муниципаль</w:t>
      </w:r>
      <w:r w:rsidRPr="0059381D">
        <w:rPr>
          <w:rFonts w:ascii="Times New Roman" w:hAnsi="Times New Roman"/>
          <w:sz w:val="28"/>
        </w:rPr>
        <w:t xml:space="preserve">ных программ (комплексных </w:t>
      </w:r>
      <w:r w:rsidRPr="0059381D">
        <w:rPr>
          <w:rFonts w:ascii="Times New Roman" w:hAnsi="Times New Roman"/>
          <w:sz w:val="28"/>
        </w:rPr>
        <w:lastRenderedPageBreak/>
        <w:t>программ) (их структурных элементов), содержащихся в государственной интегрированной информационной системе управления общественными финансами "Электронный бюджет".</w:t>
      </w:r>
    </w:p>
    <w:p w:rsidR="00FF29A0" w:rsidRPr="000868E8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0868E8">
        <w:rPr>
          <w:rFonts w:ascii="Times New Roman" w:hAnsi="Times New Roman"/>
          <w:sz w:val="28"/>
        </w:rPr>
        <w:t xml:space="preserve">70. Оценка эффективности реализации </w:t>
      </w:r>
      <w:r w:rsidR="000868E8" w:rsidRPr="000868E8">
        <w:rPr>
          <w:rFonts w:ascii="Times New Roman" w:hAnsi="Times New Roman"/>
          <w:sz w:val="28"/>
        </w:rPr>
        <w:t xml:space="preserve">муниципальной </w:t>
      </w:r>
      <w:r w:rsidRPr="000868E8">
        <w:rPr>
          <w:rFonts w:ascii="Times New Roman" w:hAnsi="Times New Roman"/>
          <w:sz w:val="28"/>
        </w:rPr>
        <w:t xml:space="preserve">программы (комплексной программы) проводится ответственным исполнителем (координатором) по единой методике оценки и представляется в </w:t>
      </w:r>
      <w:r w:rsidR="000868E8" w:rsidRPr="000868E8">
        <w:rPr>
          <w:rFonts w:ascii="Times New Roman" w:hAnsi="Times New Roman"/>
          <w:sz w:val="28"/>
        </w:rPr>
        <w:t xml:space="preserve">отдел </w:t>
      </w:r>
      <w:r w:rsidRPr="000868E8">
        <w:rPr>
          <w:rFonts w:ascii="Times New Roman" w:hAnsi="Times New Roman"/>
          <w:sz w:val="28"/>
        </w:rPr>
        <w:t xml:space="preserve">экономического развития </w:t>
      </w:r>
      <w:r w:rsidR="000868E8" w:rsidRPr="000868E8">
        <w:rPr>
          <w:rFonts w:ascii="Times New Roman" w:hAnsi="Times New Roman"/>
          <w:sz w:val="28"/>
        </w:rPr>
        <w:t>администрации Крапивинского муниципального округа</w:t>
      </w:r>
      <w:r w:rsidRPr="000868E8">
        <w:rPr>
          <w:rFonts w:ascii="Times New Roman" w:hAnsi="Times New Roman"/>
          <w:sz w:val="28"/>
        </w:rPr>
        <w:t xml:space="preserve"> за подписью куратора </w:t>
      </w:r>
      <w:r w:rsidR="000868E8" w:rsidRPr="000868E8">
        <w:rPr>
          <w:rFonts w:ascii="Times New Roman" w:hAnsi="Times New Roman"/>
          <w:sz w:val="28"/>
        </w:rPr>
        <w:t xml:space="preserve">муниципальной </w:t>
      </w:r>
      <w:r w:rsidRPr="000868E8">
        <w:rPr>
          <w:rFonts w:ascii="Times New Roman" w:hAnsi="Times New Roman"/>
          <w:sz w:val="28"/>
        </w:rPr>
        <w:t>программы (комплексной программы).</w:t>
      </w:r>
    </w:p>
    <w:p w:rsidR="00FF29A0" w:rsidRPr="000868E8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0868E8">
        <w:rPr>
          <w:rFonts w:ascii="Times New Roman" w:hAnsi="Times New Roman"/>
          <w:sz w:val="28"/>
        </w:rPr>
        <w:t xml:space="preserve">Единая методика оценки представляет собой алгоритм оценки фактической эффективности в процессе и по итогам реализации </w:t>
      </w:r>
      <w:r w:rsidR="000868E8" w:rsidRPr="000868E8">
        <w:rPr>
          <w:rFonts w:ascii="Times New Roman" w:hAnsi="Times New Roman"/>
          <w:sz w:val="28"/>
        </w:rPr>
        <w:t>муниципальной</w:t>
      </w:r>
      <w:r w:rsidRPr="000868E8">
        <w:rPr>
          <w:rFonts w:ascii="Times New Roman" w:hAnsi="Times New Roman"/>
          <w:sz w:val="28"/>
        </w:rPr>
        <w:t xml:space="preserve"> программы (комплексной программы) и основана на оценке уровня достижения </w:t>
      </w:r>
      <w:r w:rsidR="000868E8" w:rsidRPr="000868E8">
        <w:rPr>
          <w:rFonts w:ascii="Times New Roman" w:hAnsi="Times New Roman"/>
          <w:sz w:val="28"/>
        </w:rPr>
        <w:t>муниципальной</w:t>
      </w:r>
      <w:r w:rsidRPr="000868E8">
        <w:rPr>
          <w:rFonts w:ascii="Times New Roman" w:hAnsi="Times New Roman"/>
          <w:sz w:val="28"/>
        </w:rPr>
        <w:t xml:space="preserve"> программы (комплексной программы) и оценке качества финансового управления.</w:t>
      </w:r>
    </w:p>
    <w:p w:rsidR="00FF29A0" w:rsidRPr="00EA7F36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EA7F36">
        <w:rPr>
          <w:rFonts w:ascii="Times New Roman" w:hAnsi="Times New Roman"/>
          <w:sz w:val="28"/>
        </w:rPr>
        <w:t xml:space="preserve">71. Оценка эффективности реализации </w:t>
      </w:r>
      <w:r w:rsidR="000868E8" w:rsidRPr="00EA7F36">
        <w:rPr>
          <w:rFonts w:ascii="Times New Roman" w:hAnsi="Times New Roman"/>
          <w:sz w:val="28"/>
        </w:rPr>
        <w:t>муниципальной</w:t>
      </w:r>
      <w:r w:rsidRPr="00EA7F36">
        <w:rPr>
          <w:rFonts w:ascii="Times New Roman" w:hAnsi="Times New Roman"/>
          <w:sz w:val="28"/>
        </w:rPr>
        <w:t xml:space="preserve"> программы (комплексной программы) (</w:t>
      </w:r>
      <w:proofErr w:type="spellStart"/>
      <w:r w:rsidRPr="00EA7F36">
        <w:rPr>
          <w:rFonts w:ascii="Times New Roman" w:hAnsi="Times New Roman"/>
          <w:sz w:val="28"/>
        </w:rPr>
        <w:t>Rгп</w:t>
      </w:r>
      <w:proofErr w:type="spellEnd"/>
      <w:r w:rsidRPr="00EA7F36">
        <w:rPr>
          <w:rFonts w:ascii="Times New Roman" w:hAnsi="Times New Roman"/>
          <w:sz w:val="28"/>
        </w:rPr>
        <w:t xml:space="preserve">) рассчитывается как средневзвешенная оценка уровня достижения </w:t>
      </w:r>
      <w:r w:rsidR="00EA7F36" w:rsidRPr="00EA7F36">
        <w:rPr>
          <w:rFonts w:ascii="Times New Roman" w:hAnsi="Times New Roman"/>
          <w:sz w:val="28"/>
        </w:rPr>
        <w:t>муниципальной</w:t>
      </w:r>
      <w:r w:rsidRPr="00EA7F36">
        <w:rPr>
          <w:rFonts w:ascii="Times New Roman" w:hAnsi="Times New Roman"/>
          <w:sz w:val="28"/>
        </w:rPr>
        <w:t xml:space="preserve"> программы (комплексной программы) (</w:t>
      </w:r>
      <w:proofErr w:type="spellStart"/>
      <w:r w:rsidRPr="00EA7F36">
        <w:rPr>
          <w:rFonts w:ascii="Times New Roman" w:hAnsi="Times New Roman"/>
          <w:sz w:val="28"/>
        </w:rPr>
        <w:t>УДгп</w:t>
      </w:r>
      <w:proofErr w:type="spellEnd"/>
      <w:r w:rsidRPr="00EA7F36">
        <w:rPr>
          <w:rFonts w:ascii="Times New Roman" w:hAnsi="Times New Roman"/>
          <w:sz w:val="28"/>
        </w:rPr>
        <w:t>) в отчетном году (80 процентов интегральной оценки) и оценка качества финансового управления (</w:t>
      </w:r>
      <w:proofErr w:type="spellStart"/>
      <w:r w:rsidRPr="00EA7F36">
        <w:rPr>
          <w:rFonts w:ascii="Times New Roman" w:hAnsi="Times New Roman"/>
          <w:sz w:val="28"/>
        </w:rPr>
        <w:t>ФУгп</w:t>
      </w:r>
      <w:proofErr w:type="spellEnd"/>
      <w:r w:rsidRPr="00EA7F36">
        <w:rPr>
          <w:rFonts w:ascii="Times New Roman" w:hAnsi="Times New Roman"/>
          <w:sz w:val="28"/>
        </w:rPr>
        <w:t xml:space="preserve">) реализации </w:t>
      </w:r>
      <w:r w:rsidR="00EA7F36" w:rsidRPr="00EA7F36">
        <w:rPr>
          <w:rFonts w:ascii="Times New Roman" w:hAnsi="Times New Roman"/>
          <w:sz w:val="28"/>
        </w:rPr>
        <w:t>муниципальной</w:t>
      </w:r>
      <w:r w:rsidRPr="00EA7F36">
        <w:rPr>
          <w:rFonts w:ascii="Times New Roman" w:hAnsi="Times New Roman"/>
          <w:sz w:val="28"/>
        </w:rPr>
        <w:t xml:space="preserve"> программы (комплексной программы) в отчетном году (20 процентов интегральной оценки) по формуле:</w:t>
      </w:r>
    </w:p>
    <w:p w:rsidR="00FF29A0" w:rsidRPr="00EA7F36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EA7F36">
        <w:rPr>
          <w:rFonts w:ascii="Times New Roman" w:hAnsi="Times New Roman"/>
          <w:sz w:val="28"/>
        </w:rPr>
        <w:t> 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Rгп</w:t>
      </w:r>
      <w:proofErr w:type="spellEnd"/>
      <w:r w:rsidRPr="00FD7C30">
        <w:rPr>
          <w:rFonts w:ascii="Times New Roman" w:hAnsi="Times New Roman"/>
          <w:sz w:val="28"/>
        </w:rPr>
        <w:t xml:space="preserve"> = 0,8 * </w:t>
      </w:r>
      <w:proofErr w:type="spellStart"/>
      <w:r w:rsidRPr="00FD7C30">
        <w:rPr>
          <w:rFonts w:ascii="Times New Roman" w:hAnsi="Times New Roman"/>
          <w:sz w:val="28"/>
        </w:rPr>
        <w:t>УДгп</w:t>
      </w:r>
      <w:proofErr w:type="spellEnd"/>
      <w:r w:rsidRPr="00FD7C30">
        <w:rPr>
          <w:rFonts w:ascii="Times New Roman" w:hAnsi="Times New Roman"/>
          <w:sz w:val="28"/>
        </w:rPr>
        <w:t xml:space="preserve"> + 0,2 * </w:t>
      </w:r>
      <w:proofErr w:type="spellStart"/>
      <w:r w:rsidRPr="00FD7C30">
        <w:rPr>
          <w:rFonts w:ascii="Times New Roman" w:hAnsi="Times New Roman"/>
          <w:sz w:val="28"/>
        </w:rPr>
        <w:t>ФУгп</w:t>
      </w:r>
      <w:proofErr w:type="spellEnd"/>
      <w:r w:rsidRPr="00FD7C30">
        <w:rPr>
          <w:rFonts w:ascii="Times New Roman" w:hAnsi="Times New Roman"/>
          <w:sz w:val="28"/>
        </w:rPr>
        <w:t>, где: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Rгп</w:t>
      </w:r>
      <w:proofErr w:type="spellEnd"/>
      <w:r w:rsidRPr="00FD7C30">
        <w:rPr>
          <w:rFonts w:ascii="Times New Roman" w:hAnsi="Times New Roman"/>
          <w:sz w:val="28"/>
        </w:rPr>
        <w:t xml:space="preserve"> - оценка эффективности реализации i-й </w:t>
      </w:r>
      <w:r w:rsidR="00EA7F36" w:rsidRPr="00FD7C30">
        <w:rPr>
          <w:rFonts w:ascii="Times New Roman" w:hAnsi="Times New Roman"/>
          <w:sz w:val="28"/>
        </w:rPr>
        <w:t>муниципальной</w:t>
      </w:r>
      <w:r w:rsidRPr="00FD7C30">
        <w:rPr>
          <w:rFonts w:ascii="Times New Roman" w:hAnsi="Times New Roman"/>
          <w:sz w:val="28"/>
        </w:rPr>
        <w:t xml:space="preserve"> программы (комплексной программы);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УДгп</w:t>
      </w:r>
      <w:proofErr w:type="spellEnd"/>
      <w:r w:rsidRPr="00FD7C30">
        <w:rPr>
          <w:rFonts w:ascii="Times New Roman" w:hAnsi="Times New Roman"/>
          <w:sz w:val="28"/>
        </w:rPr>
        <w:t xml:space="preserve"> - уровень достижения </w:t>
      </w:r>
      <w:r w:rsidR="00EA7F36" w:rsidRPr="00FD7C30">
        <w:rPr>
          <w:rFonts w:ascii="Times New Roman" w:hAnsi="Times New Roman"/>
          <w:sz w:val="28"/>
        </w:rPr>
        <w:t>муниципальной</w:t>
      </w:r>
      <w:r w:rsidRPr="00FD7C30">
        <w:rPr>
          <w:rFonts w:ascii="Times New Roman" w:hAnsi="Times New Roman"/>
          <w:sz w:val="28"/>
        </w:rPr>
        <w:t xml:space="preserve"> программы (комплексной программы);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ФУгп</w:t>
      </w:r>
      <w:proofErr w:type="spellEnd"/>
      <w:r w:rsidRPr="00FD7C30">
        <w:rPr>
          <w:rFonts w:ascii="Times New Roman" w:hAnsi="Times New Roman"/>
          <w:sz w:val="28"/>
        </w:rPr>
        <w:t xml:space="preserve"> - оценка качества финансового управления реализацией </w:t>
      </w:r>
      <w:r w:rsidR="00EA7F36" w:rsidRPr="00FD7C30">
        <w:rPr>
          <w:rFonts w:ascii="Times New Roman" w:hAnsi="Times New Roman"/>
          <w:sz w:val="28"/>
        </w:rPr>
        <w:t>муниципальной</w:t>
      </w:r>
      <w:r w:rsidRPr="00FD7C30">
        <w:rPr>
          <w:rFonts w:ascii="Times New Roman" w:hAnsi="Times New Roman"/>
          <w:sz w:val="28"/>
        </w:rPr>
        <w:t xml:space="preserve"> программы (комплексной программы).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 xml:space="preserve">72. Уровень достижения </w:t>
      </w:r>
      <w:r w:rsidR="00EA7F36" w:rsidRPr="00FD7C30">
        <w:rPr>
          <w:rFonts w:ascii="Times New Roman" w:hAnsi="Times New Roman"/>
          <w:sz w:val="28"/>
        </w:rPr>
        <w:t>муниципальной</w:t>
      </w:r>
      <w:r w:rsidRPr="00FD7C30">
        <w:rPr>
          <w:rFonts w:ascii="Times New Roman" w:hAnsi="Times New Roman"/>
          <w:sz w:val="28"/>
        </w:rPr>
        <w:t xml:space="preserve"> программы (комплексной программы) (</w:t>
      </w:r>
      <w:proofErr w:type="spellStart"/>
      <w:r w:rsidRPr="00FD7C30">
        <w:rPr>
          <w:rFonts w:ascii="Times New Roman" w:hAnsi="Times New Roman"/>
          <w:sz w:val="28"/>
        </w:rPr>
        <w:t>УДгп</w:t>
      </w:r>
      <w:proofErr w:type="spellEnd"/>
      <w:r w:rsidRPr="00FD7C30">
        <w:rPr>
          <w:rFonts w:ascii="Times New Roman" w:hAnsi="Times New Roman"/>
          <w:sz w:val="28"/>
        </w:rPr>
        <w:t>) за отчетный период рассчитывается по формуле: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УДгп</w:t>
      </w:r>
      <w:proofErr w:type="spellEnd"/>
      <w:r w:rsidRPr="00FD7C30">
        <w:rPr>
          <w:rFonts w:ascii="Times New Roman" w:hAnsi="Times New Roman"/>
          <w:sz w:val="28"/>
        </w:rPr>
        <w:t xml:space="preserve"> = 0,5 * </w:t>
      </w:r>
      <w:proofErr w:type="spellStart"/>
      <w:r w:rsidRPr="00FD7C30">
        <w:rPr>
          <w:rFonts w:ascii="Times New Roman" w:hAnsi="Times New Roman"/>
          <w:sz w:val="28"/>
        </w:rPr>
        <w:t>УДп</w:t>
      </w:r>
      <w:proofErr w:type="spellEnd"/>
      <w:r w:rsidRPr="00FD7C30">
        <w:rPr>
          <w:rFonts w:ascii="Times New Roman" w:hAnsi="Times New Roman"/>
          <w:sz w:val="28"/>
        </w:rPr>
        <w:t xml:space="preserve"> + 0,5 * </w:t>
      </w:r>
      <w:proofErr w:type="spellStart"/>
      <w:proofErr w:type="gramStart"/>
      <w:r w:rsidRPr="00FD7C30">
        <w:rPr>
          <w:rFonts w:ascii="Times New Roman" w:hAnsi="Times New Roman"/>
          <w:sz w:val="28"/>
        </w:rPr>
        <w:t>УДстр.эл</w:t>
      </w:r>
      <w:proofErr w:type="spellEnd"/>
      <w:r w:rsidRPr="00FD7C30">
        <w:rPr>
          <w:rFonts w:ascii="Times New Roman" w:hAnsi="Times New Roman"/>
          <w:sz w:val="28"/>
        </w:rPr>
        <w:t>.,</w:t>
      </w:r>
      <w:proofErr w:type="gramEnd"/>
      <w:r w:rsidRPr="00FD7C30">
        <w:rPr>
          <w:rFonts w:ascii="Times New Roman" w:hAnsi="Times New Roman"/>
          <w:sz w:val="28"/>
        </w:rPr>
        <w:t xml:space="preserve"> где: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УДп</w:t>
      </w:r>
      <w:proofErr w:type="spellEnd"/>
      <w:r w:rsidRPr="00FD7C30">
        <w:rPr>
          <w:rFonts w:ascii="Times New Roman" w:hAnsi="Times New Roman"/>
          <w:sz w:val="28"/>
        </w:rPr>
        <w:t xml:space="preserve"> - уровень достижения показателей </w:t>
      </w:r>
      <w:r w:rsidR="00EA7F36" w:rsidRPr="00FD7C30">
        <w:rPr>
          <w:rFonts w:ascii="Times New Roman" w:hAnsi="Times New Roman"/>
          <w:sz w:val="28"/>
        </w:rPr>
        <w:t xml:space="preserve">муниципальной </w:t>
      </w:r>
      <w:r w:rsidRPr="00FD7C30">
        <w:rPr>
          <w:rFonts w:ascii="Times New Roman" w:hAnsi="Times New Roman"/>
          <w:sz w:val="28"/>
        </w:rPr>
        <w:t>программы (комплексной программы) в отчетном периоде;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УДстр.эл</w:t>
      </w:r>
      <w:proofErr w:type="spellEnd"/>
      <w:r w:rsidRPr="00FD7C30">
        <w:rPr>
          <w:rFonts w:ascii="Times New Roman" w:hAnsi="Times New Roman"/>
          <w:sz w:val="28"/>
        </w:rPr>
        <w:t xml:space="preserve">. - уровень достижения структурных элементов </w:t>
      </w:r>
      <w:r w:rsidR="00EA7F36" w:rsidRPr="00FD7C30">
        <w:rPr>
          <w:rFonts w:ascii="Times New Roman" w:hAnsi="Times New Roman"/>
          <w:sz w:val="28"/>
        </w:rPr>
        <w:t>муниципальной</w:t>
      </w:r>
      <w:r w:rsidRPr="00FD7C30">
        <w:rPr>
          <w:rFonts w:ascii="Times New Roman" w:hAnsi="Times New Roman"/>
          <w:sz w:val="28"/>
        </w:rPr>
        <w:t xml:space="preserve"> программы (комплексной программы) в отчетном периоде.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 xml:space="preserve">В расчет уровня достижения </w:t>
      </w:r>
      <w:r w:rsidR="00EA7F36" w:rsidRPr="00FD7C30">
        <w:rPr>
          <w:rFonts w:ascii="Times New Roman" w:hAnsi="Times New Roman"/>
          <w:sz w:val="28"/>
        </w:rPr>
        <w:t>муниципальной</w:t>
      </w:r>
      <w:r w:rsidRPr="00FD7C30">
        <w:rPr>
          <w:rFonts w:ascii="Times New Roman" w:hAnsi="Times New Roman"/>
          <w:sz w:val="28"/>
        </w:rPr>
        <w:t xml:space="preserve"> программы (комплексной программы) не включаются аналитические показатели такой </w:t>
      </w:r>
      <w:r w:rsidR="00620071" w:rsidRPr="00FD7C30">
        <w:rPr>
          <w:rFonts w:ascii="Times New Roman" w:hAnsi="Times New Roman"/>
          <w:sz w:val="28"/>
        </w:rPr>
        <w:t>муниципальной</w:t>
      </w:r>
      <w:r w:rsidRPr="00FD7C30">
        <w:rPr>
          <w:rFonts w:ascii="Times New Roman" w:hAnsi="Times New Roman"/>
          <w:sz w:val="28"/>
        </w:rPr>
        <w:t xml:space="preserve"> программы (комплексной программы).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lastRenderedPageBreak/>
        <w:t xml:space="preserve">В случае если показатель включен одновременно в паспорт </w:t>
      </w:r>
      <w:r w:rsidR="00620071" w:rsidRPr="00FD7C30">
        <w:rPr>
          <w:rFonts w:ascii="Times New Roman" w:hAnsi="Times New Roman"/>
          <w:sz w:val="28"/>
        </w:rPr>
        <w:t>муниципальной</w:t>
      </w:r>
      <w:r w:rsidRPr="00FD7C30">
        <w:rPr>
          <w:rFonts w:ascii="Times New Roman" w:hAnsi="Times New Roman"/>
          <w:sz w:val="28"/>
        </w:rPr>
        <w:t xml:space="preserve"> программы (комплексной программы) и в паспорт структурного элемента </w:t>
      </w:r>
      <w:r w:rsidR="00620071" w:rsidRPr="00FD7C30">
        <w:rPr>
          <w:rFonts w:ascii="Times New Roman" w:hAnsi="Times New Roman"/>
          <w:sz w:val="28"/>
        </w:rPr>
        <w:t>муниципальной</w:t>
      </w:r>
      <w:r w:rsidRPr="00FD7C30">
        <w:rPr>
          <w:rFonts w:ascii="Times New Roman" w:hAnsi="Times New Roman"/>
          <w:sz w:val="28"/>
        </w:rPr>
        <w:t xml:space="preserve"> программы (комплексной программы), то в расчете уровня достижения </w:t>
      </w:r>
      <w:r w:rsidR="00620071" w:rsidRPr="00FD7C30">
        <w:rPr>
          <w:rFonts w:ascii="Times New Roman" w:hAnsi="Times New Roman"/>
          <w:sz w:val="28"/>
        </w:rPr>
        <w:t>муниципальной</w:t>
      </w:r>
      <w:r w:rsidRPr="00FD7C30">
        <w:rPr>
          <w:rFonts w:ascii="Times New Roman" w:hAnsi="Times New Roman"/>
          <w:sz w:val="28"/>
        </w:rPr>
        <w:t xml:space="preserve"> программы (комплексной программы) такой показатель учитывается единожды как показатель уровня </w:t>
      </w:r>
      <w:r w:rsidR="00620071" w:rsidRPr="00FD7C30">
        <w:rPr>
          <w:rFonts w:ascii="Times New Roman" w:hAnsi="Times New Roman"/>
          <w:sz w:val="28"/>
        </w:rPr>
        <w:t>муниципальной</w:t>
      </w:r>
      <w:r w:rsidRPr="00FD7C30">
        <w:rPr>
          <w:rFonts w:ascii="Times New Roman" w:hAnsi="Times New Roman"/>
          <w:sz w:val="28"/>
        </w:rPr>
        <w:t xml:space="preserve"> программы (комплексной программы).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 xml:space="preserve">73. Уровень достижения показателей </w:t>
      </w:r>
      <w:r w:rsidR="00620071" w:rsidRPr="00FD7C30">
        <w:rPr>
          <w:rFonts w:ascii="Times New Roman" w:hAnsi="Times New Roman"/>
          <w:sz w:val="28"/>
        </w:rPr>
        <w:t>муниципальной</w:t>
      </w:r>
      <w:r w:rsidRPr="00FD7C30">
        <w:rPr>
          <w:rFonts w:ascii="Times New Roman" w:hAnsi="Times New Roman"/>
          <w:sz w:val="28"/>
        </w:rPr>
        <w:t xml:space="preserve"> программы (комплексной программы) (</w:t>
      </w:r>
      <w:proofErr w:type="spellStart"/>
      <w:r w:rsidRPr="00FD7C30">
        <w:rPr>
          <w:rFonts w:ascii="Times New Roman" w:hAnsi="Times New Roman"/>
          <w:sz w:val="28"/>
        </w:rPr>
        <w:t>УДп</w:t>
      </w:r>
      <w:proofErr w:type="spellEnd"/>
      <w:r w:rsidRPr="00FD7C30">
        <w:rPr>
          <w:rFonts w:ascii="Times New Roman" w:hAnsi="Times New Roman"/>
          <w:sz w:val="28"/>
        </w:rPr>
        <w:t xml:space="preserve">) в отчетном периоде рассчитывается исходя из среднего значения уровней достижения всех показателей </w:t>
      </w:r>
      <w:r w:rsidR="008F1A35" w:rsidRPr="00FD7C30">
        <w:rPr>
          <w:rFonts w:ascii="Times New Roman" w:hAnsi="Times New Roman"/>
          <w:sz w:val="28"/>
        </w:rPr>
        <w:t>муниципальной</w:t>
      </w:r>
      <w:r w:rsidRPr="00FD7C30">
        <w:rPr>
          <w:rFonts w:ascii="Times New Roman" w:hAnsi="Times New Roman"/>
          <w:sz w:val="28"/>
        </w:rPr>
        <w:t xml:space="preserve"> программы (комплексной программы) по формуле: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FF29A0" w:rsidRPr="00FD7C30" w:rsidRDefault="008F1A35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Calibri" w:hAnsi="Calibri"/>
          <w:noProof/>
          <w:color w:val="auto"/>
          <w:position w:val="-32"/>
          <w:sz w:val="22"/>
          <w:szCs w:val="22"/>
        </w:rPr>
        <w:drawing>
          <wp:inline distT="0" distB="0" distL="0" distR="0" wp14:anchorId="39465B24" wp14:editId="5B23454D">
            <wp:extent cx="1291590" cy="56007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29A0" w:rsidRPr="00FD7C30">
        <w:rPr>
          <w:rFonts w:ascii="Times New Roman" w:hAnsi="Times New Roman"/>
          <w:sz w:val="28"/>
        </w:rPr>
        <w:t>, где: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УДпi</w:t>
      </w:r>
      <w:proofErr w:type="spellEnd"/>
      <w:r w:rsidRPr="00FD7C30">
        <w:rPr>
          <w:rFonts w:ascii="Times New Roman" w:hAnsi="Times New Roman"/>
          <w:sz w:val="28"/>
        </w:rPr>
        <w:t xml:space="preserve"> - уровень достижения i-</w:t>
      </w:r>
      <w:proofErr w:type="spellStart"/>
      <w:r w:rsidRPr="00FD7C30">
        <w:rPr>
          <w:rFonts w:ascii="Times New Roman" w:hAnsi="Times New Roman"/>
          <w:sz w:val="28"/>
        </w:rPr>
        <w:t>го</w:t>
      </w:r>
      <w:proofErr w:type="spellEnd"/>
      <w:r w:rsidRPr="00FD7C30">
        <w:rPr>
          <w:rFonts w:ascii="Times New Roman" w:hAnsi="Times New Roman"/>
          <w:sz w:val="28"/>
        </w:rPr>
        <w:t xml:space="preserve"> показателя </w:t>
      </w:r>
      <w:r w:rsidR="008F1A35" w:rsidRPr="00FD7C30">
        <w:rPr>
          <w:rFonts w:ascii="Times New Roman" w:hAnsi="Times New Roman"/>
          <w:sz w:val="28"/>
        </w:rPr>
        <w:t xml:space="preserve">муниципальной </w:t>
      </w:r>
      <w:r w:rsidRPr="00FD7C30">
        <w:rPr>
          <w:rFonts w:ascii="Times New Roman" w:hAnsi="Times New Roman"/>
          <w:sz w:val="28"/>
        </w:rPr>
        <w:t>программы (комплексной программы);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 xml:space="preserve">P - количество показателей </w:t>
      </w:r>
      <w:r w:rsidR="008F1A35" w:rsidRPr="00FD7C30">
        <w:rPr>
          <w:rFonts w:ascii="Times New Roman" w:hAnsi="Times New Roman"/>
          <w:sz w:val="28"/>
        </w:rPr>
        <w:t>муниципальной</w:t>
      </w:r>
      <w:r w:rsidRPr="00FD7C30">
        <w:rPr>
          <w:rFonts w:ascii="Times New Roman" w:hAnsi="Times New Roman"/>
          <w:sz w:val="28"/>
        </w:rPr>
        <w:t xml:space="preserve"> программы (комплексной программы).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74. Базовой формулой для расчета уровня достижения показателя (</w:t>
      </w:r>
      <w:proofErr w:type="spellStart"/>
      <w:r w:rsidRPr="00FD7C30">
        <w:rPr>
          <w:rFonts w:ascii="Times New Roman" w:hAnsi="Times New Roman"/>
          <w:sz w:val="28"/>
        </w:rPr>
        <w:t>УДпi</w:t>
      </w:r>
      <w:proofErr w:type="spellEnd"/>
      <w:r w:rsidRPr="00FD7C30">
        <w:rPr>
          <w:rFonts w:ascii="Times New Roman" w:hAnsi="Times New Roman"/>
          <w:sz w:val="28"/>
        </w:rPr>
        <w:t>), для которого возможно осуществление расчета, при достижении его не в полном объеме и на дату расчета уровня достижения которого наступила плановая дата его достижения или имеется информация о фактическом досрочном достижении, является: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FF29A0" w:rsidRPr="00FD7C30" w:rsidRDefault="002728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Calibri" w:hAnsi="Calibri"/>
          <w:noProof/>
          <w:color w:val="auto"/>
          <w:position w:val="-31"/>
          <w:sz w:val="22"/>
          <w:szCs w:val="22"/>
        </w:rPr>
        <w:drawing>
          <wp:inline distT="0" distB="0" distL="0" distR="0" wp14:anchorId="201896F1" wp14:editId="6A63504C">
            <wp:extent cx="2457450" cy="54864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29A0" w:rsidRPr="00FD7C30">
        <w:rPr>
          <w:rFonts w:ascii="Times New Roman" w:hAnsi="Times New Roman"/>
          <w:sz w:val="28"/>
        </w:rPr>
        <w:t>, где: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ПП - плановое значение показателя;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Пф</w:t>
      </w:r>
      <w:proofErr w:type="spellEnd"/>
      <w:r w:rsidRPr="00FD7C30">
        <w:rPr>
          <w:rFonts w:ascii="Times New Roman" w:hAnsi="Times New Roman"/>
          <w:sz w:val="28"/>
        </w:rPr>
        <w:t xml:space="preserve"> - фактическое значение показателя;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Кн</w:t>
      </w:r>
      <w:proofErr w:type="spellEnd"/>
      <w:r w:rsidRPr="00FD7C30">
        <w:rPr>
          <w:rFonts w:ascii="Times New Roman" w:hAnsi="Times New Roman"/>
          <w:sz w:val="28"/>
        </w:rPr>
        <w:t xml:space="preserve"> - понижающий коэффициент показателя;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X - индикатор возрастания (убывания).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Индикатор возрастания (убывания) для показателей определяется на основании информации, содержащейся в паспорте. Для убывающих показателей X считается равным -1 (минус единица), для возрастающих показателей считается равным 1. В случае отсутствия указанной информации в паспорте проекта индикатор возрастания (убывания) для показателей рассчитывается по формуле: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FF29A0" w:rsidRPr="00FD7C30" w:rsidRDefault="002728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Calibri" w:hAnsi="Calibri"/>
          <w:noProof/>
          <w:color w:val="auto"/>
          <w:position w:val="-32"/>
          <w:sz w:val="22"/>
          <w:szCs w:val="22"/>
        </w:rPr>
        <w:lastRenderedPageBreak/>
        <w:drawing>
          <wp:inline distT="0" distB="0" distL="0" distR="0" wp14:anchorId="726E87AC" wp14:editId="1557D30A">
            <wp:extent cx="902970" cy="56007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29A0" w:rsidRPr="00FD7C30">
        <w:rPr>
          <w:rFonts w:ascii="Times New Roman" w:hAnsi="Times New Roman"/>
          <w:sz w:val="28"/>
        </w:rPr>
        <w:t>, где: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Пб - базовое значение показателя;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Пц</w:t>
      </w:r>
      <w:proofErr w:type="spellEnd"/>
      <w:r w:rsidRPr="00FD7C30">
        <w:rPr>
          <w:rFonts w:ascii="Times New Roman" w:hAnsi="Times New Roman"/>
          <w:sz w:val="28"/>
        </w:rPr>
        <w:t xml:space="preserve"> - плановое значение показателя на последнюю плановую дату его реализации.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В случае расчета уровня достижения показателя, у которого плановое значение отсутствует или равно 0, при этом имеется информация о фактическом досрочном достижении, плановым значением такого показателя считается его первое последующее плановое значение, отличное от 0.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74.1. Если на плановую дату достижения показателя или позднее отсутствует информация о его фактически достигнутом значении, при расчете уровня достижения показателя: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а) для показателей, спланированных нарастающим итогом, учитывается их последнее фактическое значение на дату расчета;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 xml:space="preserve">б) для показателей, спланированных </w:t>
      </w:r>
      <w:proofErr w:type="spellStart"/>
      <w:r w:rsidRPr="00FD7C30">
        <w:rPr>
          <w:rFonts w:ascii="Times New Roman" w:hAnsi="Times New Roman"/>
          <w:sz w:val="28"/>
        </w:rPr>
        <w:t>ненарастающим</w:t>
      </w:r>
      <w:proofErr w:type="spellEnd"/>
      <w:r w:rsidRPr="00FD7C30">
        <w:rPr>
          <w:rFonts w:ascii="Times New Roman" w:hAnsi="Times New Roman"/>
          <w:sz w:val="28"/>
        </w:rPr>
        <w:t xml:space="preserve"> итогом, применяется понижающий коэффициент (</w:t>
      </w:r>
      <w:proofErr w:type="spellStart"/>
      <w:r w:rsidRPr="00FD7C30">
        <w:rPr>
          <w:rFonts w:ascii="Times New Roman" w:hAnsi="Times New Roman"/>
          <w:sz w:val="28"/>
        </w:rPr>
        <w:t>Кн</w:t>
      </w:r>
      <w:proofErr w:type="spellEnd"/>
      <w:r w:rsidRPr="00FD7C30">
        <w:rPr>
          <w:rFonts w:ascii="Times New Roman" w:hAnsi="Times New Roman"/>
          <w:sz w:val="28"/>
        </w:rPr>
        <w:t>), равный 0.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В случае наличия информации о фактически достигнутом значении показателя и ее подтверждения понижающий коэффициент показателя (</w:t>
      </w:r>
      <w:proofErr w:type="spellStart"/>
      <w:r w:rsidRPr="00FD7C30">
        <w:rPr>
          <w:rFonts w:ascii="Times New Roman" w:hAnsi="Times New Roman"/>
          <w:sz w:val="28"/>
        </w:rPr>
        <w:t>Кн</w:t>
      </w:r>
      <w:proofErr w:type="spellEnd"/>
      <w:r w:rsidRPr="00FD7C30">
        <w:rPr>
          <w:rFonts w:ascii="Times New Roman" w:hAnsi="Times New Roman"/>
          <w:sz w:val="28"/>
        </w:rPr>
        <w:t>) равен 1.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74.2. В случае</w:t>
      </w:r>
      <w:r w:rsidR="00696AFE" w:rsidRPr="00FD7C30">
        <w:rPr>
          <w:rFonts w:ascii="Times New Roman" w:hAnsi="Times New Roman"/>
          <w:sz w:val="28"/>
        </w:rPr>
        <w:t>,</w:t>
      </w:r>
      <w:r w:rsidRPr="00FD7C30">
        <w:rPr>
          <w:rFonts w:ascii="Times New Roman" w:hAnsi="Times New Roman"/>
          <w:sz w:val="28"/>
        </w:rPr>
        <w:t xml:space="preserve"> если уровень достижения показателя превышает 100 процентов, уровень достижения такого показателя в расчете приравнивается к 100 процентам.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В случае если уровень достижения показателя принимает отрицательное значение, уровень достижения такого показателя в расчете приравнивается к 0.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 xml:space="preserve">75. Уровень достижения структурных элементов </w:t>
      </w:r>
      <w:r w:rsidR="00696AFE" w:rsidRPr="00FD7C30">
        <w:rPr>
          <w:rFonts w:ascii="Times New Roman" w:hAnsi="Times New Roman"/>
          <w:sz w:val="28"/>
        </w:rPr>
        <w:t xml:space="preserve">муниципальной </w:t>
      </w:r>
      <w:r w:rsidRPr="00FD7C30">
        <w:rPr>
          <w:rFonts w:ascii="Times New Roman" w:hAnsi="Times New Roman"/>
          <w:sz w:val="28"/>
        </w:rPr>
        <w:t>программы (комплексной программы) (</w:t>
      </w:r>
      <w:proofErr w:type="spellStart"/>
      <w:r w:rsidRPr="00FD7C30">
        <w:rPr>
          <w:rFonts w:ascii="Times New Roman" w:hAnsi="Times New Roman"/>
          <w:sz w:val="28"/>
        </w:rPr>
        <w:t>УДстр.эл</w:t>
      </w:r>
      <w:proofErr w:type="spellEnd"/>
      <w:r w:rsidRPr="00FD7C30">
        <w:rPr>
          <w:rFonts w:ascii="Times New Roman" w:hAnsi="Times New Roman"/>
          <w:sz w:val="28"/>
        </w:rPr>
        <w:t>.) рассчитывается исходя из средневзвешенного значения уровней достижения всех структурных элементов по формуле: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FF29A0" w:rsidRPr="00FD7C30" w:rsidRDefault="00696AFE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Calibri" w:hAnsi="Calibri"/>
          <w:noProof/>
          <w:color w:val="auto"/>
          <w:position w:val="-41"/>
          <w:sz w:val="22"/>
          <w:szCs w:val="22"/>
        </w:rPr>
        <w:drawing>
          <wp:inline distT="0" distB="0" distL="0" distR="0" wp14:anchorId="7E0B798E" wp14:editId="19434329">
            <wp:extent cx="2286000" cy="67437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29A0" w:rsidRPr="00FD7C30">
        <w:rPr>
          <w:rFonts w:ascii="Times New Roman" w:hAnsi="Times New Roman"/>
          <w:sz w:val="28"/>
        </w:rPr>
        <w:t>, где: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УДстр.эл.i</w:t>
      </w:r>
      <w:proofErr w:type="spellEnd"/>
      <w:r w:rsidRPr="00FD7C30">
        <w:rPr>
          <w:rFonts w:ascii="Times New Roman" w:hAnsi="Times New Roman"/>
          <w:sz w:val="28"/>
        </w:rPr>
        <w:t xml:space="preserve"> - уровень достижения i-</w:t>
      </w:r>
      <w:proofErr w:type="spellStart"/>
      <w:r w:rsidRPr="00FD7C30">
        <w:rPr>
          <w:rFonts w:ascii="Times New Roman" w:hAnsi="Times New Roman"/>
          <w:sz w:val="28"/>
        </w:rPr>
        <w:t>го</w:t>
      </w:r>
      <w:proofErr w:type="spellEnd"/>
      <w:r w:rsidRPr="00FD7C30">
        <w:rPr>
          <w:rFonts w:ascii="Times New Roman" w:hAnsi="Times New Roman"/>
          <w:sz w:val="28"/>
        </w:rPr>
        <w:t xml:space="preserve"> структурного элемента </w:t>
      </w:r>
      <w:r w:rsidR="00696AFE" w:rsidRPr="00FD7C30">
        <w:rPr>
          <w:rFonts w:ascii="Times New Roman" w:hAnsi="Times New Roman"/>
          <w:sz w:val="28"/>
        </w:rPr>
        <w:t>муниципальной</w:t>
      </w:r>
      <w:r w:rsidRPr="00FD7C30">
        <w:rPr>
          <w:rFonts w:ascii="Times New Roman" w:hAnsi="Times New Roman"/>
          <w:sz w:val="28"/>
        </w:rPr>
        <w:t xml:space="preserve"> программы (комплексной программы);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Кв - повышающий коэффициент;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 xml:space="preserve">L - количество структурных элементов </w:t>
      </w:r>
      <w:r w:rsidR="00696AFE" w:rsidRPr="00FD7C30">
        <w:rPr>
          <w:rFonts w:ascii="Times New Roman" w:hAnsi="Times New Roman"/>
          <w:sz w:val="28"/>
        </w:rPr>
        <w:t xml:space="preserve">муниципальной </w:t>
      </w:r>
      <w:r w:rsidRPr="00FD7C30">
        <w:rPr>
          <w:rFonts w:ascii="Times New Roman" w:hAnsi="Times New Roman"/>
          <w:sz w:val="28"/>
        </w:rPr>
        <w:t>программы (комплексной программы).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 xml:space="preserve">Определение значения повышающего коэффициента (Кв) </w:t>
      </w:r>
      <w:r w:rsidRPr="00FD7C30">
        <w:rPr>
          <w:rFonts w:ascii="Times New Roman" w:hAnsi="Times New Roman"/>
          <w:sz w:val="28"/>
        </w:rPr>
        <w:lastRenderedPageBreak/>
        <w:t xml:space="preserve">осуществляется с учетом типа структурного элемента </w:t>
      </w:r>
      <w:r w:rsidR="00696AFE" w:rsidRPr="00FD7C30">
        <w:rPr>
          <w:rFonts w:ascii="Times New Roman" w:hAnsi="Times New Roman"/>
          <w:sz w:val="28"/>
        </w:rPr>
        <w:t>муниципальной</w:t>
      </w:r>
      <w:r w:rsidRPr="00FD7C30">
        <w:rPr>
          <w:rFonts w:ascii="Times New Roman" w:hAnsi="Times New Roman"/>
          <w:sz w:val="28"/>
        </w:rPr>
        <w:t xml:space="preserve"> программы (комплексной программы):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а) для регионального проекта, направленного на достижение национального проекта, - 2;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б) для иного регионального проекта - 1,5;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в) для ведомственного регионального проекта и комплекса процессных мероприятий - 1.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76. Уровень достижения структурного элемента - регионального проекта, направленного на достижение национального проекта, формируется автоматически в подсистеме анализа реализации национальных проектов государственной автоматизированной информационной системы "Управление".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 xml:space="preserve">Уровень достижения структурных элементов - иного регионального проекта, ведомственного регионального проекта, комплекса процессных мероприятий </w:t>
      </w:r>
      <w:r w:rsidR="007F2F9D" w:rsidRPr="00FD7C30">
        <w:rPr>
          <w:rFonts w:ascii="Times New Roman" w:hAnsi="Times New Roman"/>
          <w:sz w:val="28"/>
        </w:rPr>
        <w:t>муниципальной</w:t>
      </w:r>
      <w:r w:rsidRPr="00FD7C30">
        <w:rPr>
          <w:rFonts w:ascii="Times New Roman" w:hAnsi="Times New Roman"/>
          <w:sz w:val="28"/>
        </w:rPr>
        <w:t xml:space="preserve"> программы (комплексной программы) (</w:t>
      </w:r>
      <w:proofErr w:type="spellStart"/>
      <w:r w:rsidRPr="00FD7C30">
        <w:rPr>
          <w:rFonts w:ascii="Times New Roman" w:hAnsi="Times New Roman"/>
          <w:sz w:val="28"/>
        </w:rPr>
        <w:t>УДстр.эл.i</w:t>
      </w:r>
      <w:proofErr w:type="spellEnd"/>
      <w:r w:rsidRPr="00FD7C30">
        <w:rPr>
          <w:rFonts w:ascii="Times New Roman" w:hAnsi="Times New Roman"/>
          <w:sz w:val="28"/>
        </w:rPr>
        <w:t>) рассчитывается по формуле: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УДстр.эл.i</w:t>
      </w:r>
      <w:proofErr w:type="spellEnd"/>
      <w:r w:rsidRPr="00FD7C30">
        <w:rPr>
          <w:rFonts w:ascii="Times New Roman" w:hAnsi="Times New Roman"/>
          <w:sz w:val="28"/>
        </w:rPr>
        <w:t xml:space="preserve"> = 0,5 * </w:t>
      </w:r>
      <w:proofErr w:type="spellStart"/>
      <w:r w:rsidRPr="00FD7C30">
        <w:rPr>
          <w:rFonts w:ascii="Times New Roman" w:hAnsi="Times New Roman"/>
          <w:sz w:val="28"/>
        </w:rPr>
        <w:t>УДпсэ</w:t>
      </w:r>
      <w:proofErr w:type="spellEnd"/>
      <w:r w:rsidRPr="00FD7C30">
        <w:rPr>
          <w:rFonts w:ascii="Times New Roman" w:hAnsi="Times New Roman"/>
          <w:sz w:val="28"/>
        </w:rPr>
        <w:t xml:space="preserve"> + 0,5 * </w:t>
      </w:r>
      <w:proofErr w:type="spellStart"/>
      <w:r w:rsidRPr="00FD7C30">
        <w:rPr>
          <w:rFonts w:ascii="Times New Roman" w:hAnsi="Times New Roman"/>
          <w:sz w:val="28"/>
        </w:rPr>
        <w:t>УДрез</w:t>
      </w:r>
      <w:proofErr w:type="spellEnd"/>
      <w:r w:rsidRPr="00FD7C30">
        <w:rPr>
          <w:rFonts w:ascii="Times New Roman" w:hAnsi="Times New Roman"/>
          <w:sz w:val="28"/>
        </w:rPr>
        <w:t>, где: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УДпсэ</w:t>
      </w:r>
      <w:proofErr w:type="spellEnd"/>
      <w:r w:rsidRPr="00FD7C30">
        <w:rPr>
          <w:rFonts w:ascii="Times New Roman" w:hAnsi="Times New Roman"/>
          <w:sz w:val="28"/>
        </w:rPr>
        <w:t xml:space="preserve"> - уровень достижения показателей структурного элемента </w:t>
      </w:r>
      <w:r w:rsidR="007F2F9D" w:rsidRPr="00FD7C30">
        <w:rPr>
          <w:rFonts w:ascii="Times New Roman" w:hAnsi="Times New Roman"/>
          <w:sz w:val="28"/>
        </w:rPr>
        <w:t>муниципальной</w:t>
      </w:r>
      <w:r w:rsidRPr="00FD7C30">
        <w:rPr>
          <w:rFonts w:ascii="Times New Roman" w:hAnsi="Times New Roman"/>
          <w:sz w:val="28"/>
        </w:rPr>
        <w:t xml:space="preserve"> программы (комплексной программы);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УДрез</w:t>
      </w:r>
      <w:proofErr w:type="spellEnd"/>
      <w:r w:rsidRPr="00FD7C30">
        <w:rPr>
          <w:rFonts w:ascii="Times New Roman" w:hAnsi="Times New Roman"/>
          <w:sz w:val="28"/>
        </w:rPr>
        <w:t xml:space="preserve"> - уровень достижения мероприятий (результатов) структурного элемента </w:t>
      </w:r>
      <w:r w:rsidR="007F2F9D" w:rsidRPr="00FD7C30">
        <w:rPr>
          <w:rFonts w:ascii="Times New Roman" w:hAnsi="Times New Roman"/>
          <w:sz w:val="28"/>
        </w:rPr>
        <w:t>муниципальной</w:t>
      </w:r>
      <w:r w:rsidRPr="00FD7C30">
        <w:rPr>
          <w:rFonts w:ascii="Times New Roman" w:hAnsi="Times New Roman"/>
          <w:sz w:val="28"/>
        </w:rPr>
        <w:t xml:space="preserve"> программы (комплексной программы).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 xml:space="preserve">77. В случае отсутствия запланированных или досрочно достигнутых значений показателей на дату расчета уровня достижения или при наличии показателей только с плановым значением, равным 0, расчет уровня достижения структурного элемента </w:t>
      </w:r>
      <w:r w:rsidR="007F2F9D" w:rsidRPr="00FD7C30">
        <w:rPr>
          <w:rFonts w:ascii="Times New Roman" w:hAnsi="Times New Roman"/>
          <w:sz w:val="28"/>
        </w:rPr>
        <w:t>муниципальной</w:t>
      </w:r>
      <w:r w:rsidRPr="00FD7C30">
        <w:rPr>
          <w:rFonts w:ascii="Times New Roman" w:hAnsi="Times New Roman"/>
          <w:sz w:val="28"/>
        </w:rPr>
        <w:t xml:space="preserve"> программы (комплексной программы) (</w:t>
      </w:r>
      <w:proofErr w:type="spellStart"/>
      <w:r w:rsidRPr="00FD7C30">
        <w:rPr>
          <w:rFonts w:ascii="Times New Roman" w:hAnsi="Times New Roman"/>
          <w:sz w:val="28"/>
        </w:rPr>
        <w:t>УДстр.эл.i</w:t>
      </w:r>
      <w:proofErr w:type="spellEnd"/>
      <w:r w:rsidRPr="00FD7C30">
        <w:rPr>
          <w:rFonts w:ascii="Times New Roman" w:hAnsi="Times New Roman"/>
          <w:sz w:val="28"/>
        </w:rPr>
        <w:t>) осуществляется по формуле: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УДстр.эл.i</w:t>
      </w:r>
      <w:proofErr w:type="spellEnd"/>
      <w:r w:rsidRPr="00FD7C30">
        <w:rPr>
          <w:rFonts w:ascii="Times New Roman" w:hAnsi="Times New Roman"/>
          <w:sz w:val="28"/>
        </w:rPr>
        <w:t xml:space="preserve"> = </w:t>
      </w:r>
      <w:proofErr w:type="spellStart"/>
      <w:r w:rsidRPr="00FD7C30">
        <w:rPr>
          <w:rFonts w:ascii="Times New Roman" w:hAnsi="Times New Roman"/>
          <w:sz w:val="28"/>
        </w:rPr>
        <w:t>УДрез</w:t>
      </w:r>
      <w:proofErr w:type="spellEnd"/>
      <w:r w:rsidRPr="00FD7C30">
        <w:rPr>
          <w:rFonts w:ascii="Times New Roman" w:hAnsi="Times New Roman"/>
          <w:sz w:val="28"/>
        </w:rPr>
        <w:t>.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 xml:space="preserve">78. Уровень достижения показателей структурного элемента </w:t>
      </w:r>
      <w:r w:rsidR="007F2F9D" w:rsidRPr="00FD7C30">
        <w:rPr>
          <w:rFonts w:ascii="Times New Roman" w:hAnsi="Times New Roman"/>
          <w:sz w:val="28"/>
        </w:rPr>
        <w:t>муниципальной</w:t>
      </w:r>
      <w:r w:rsidRPr="00FD7C30">
        <w:rPr>
          <w:rFonts w:ascii="Times New Roman" w:hAnsi="Times New Roman"/>
          <w:sz w:val="28"/>
        </w:rPr>
        <w:t xml:space="preserve"> программы (комплексной программы) (</w:t>
      </w:r>
      <w:proofErr w:type="spellStart"/>
      <w:r w:rsidRPr="00FD7C30">
        <w:rPr>
          <w:rFonts w:ascii="Times New Roman" w:hAnsi="Times New Roman"/>
          <w:sz w:val="28"/>
        </w:rPr>
        <w:t>УДпсэ</w:t>
      </w:r>
      <w:proofErr w:type="spellEnd"/>
      <w:r w:rsidRPr="00FD7C30">
        <w:rPr>
          <w:rFonts w:ascii="Times New Roman" w:hAnsi="Times New Roman"/>
          <w:sz w:val="28"/>
        </w:rPr>
        <w:t>) рассчитывается по формуле: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FF29A0" w:rsidRPr="00FD7C30" w:rsidRDefault="007F2F9D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Calibri" w:hAnsi="Calibri"/>
          <w:noProof/>
          <w:color w:val="auto"/>
          <w:position w:val="-35"/>
          <w:sz w:val="22"/>
          <w:szCs w:val="22"/>
        </w:rPr>
        <w:drawing>
          <wp:inline distT="0" distB="0" distL="0" distR="0" wp14:anchorId="098027ED" wp14:editId="14885C95">
            <wp:extent cx="1474470" cy="60579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29A0" w:rsidRPr="00FD7C30">
        <w:rPr>
          <w:rFonts w:ascii="Times New Roman" w:hAnsi="Times New Roman"/>
          <w:sz w:val="28"/>
        </w:rPr>
        <w:t>, где: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УДпсэi</w:t>
      </w:r>
      <w:proofErr w:type="spellEnd"/>
      <w:r w:rsidRPr="00FD7C30">
        <w:rPr>
          <w:rFonts w:ascii="Times New Roman" w:hAnsi="Times New Roman"/>
          <w:sz w:val="28"/>
        </w:rPr>
        <w:t xml:space="preserve"> - уровень достижения i-</w:t>
      </w:r>
      <w:proofErr w:type="spellStart"/>
      <w:r w:rsidRPr="00FD7C30">
        <w:rPr>
          <w:rFonts w:ascii="Times New Roman" w:hAnsi="Times New Roman"/>
          <w:sz w:val="28"/>
        </w:rPr>
        <w:t>го</w:t>
      </w:r>
      <w:proofErr w:type="spellEnd"/>
      <w:r w:rsidRPr="00FD7C30">
        <w:rPr>
          <w:rFonts w:ascii="Times New Roman" w:hAnsi="Times New Roman"/>
          <w:sz w:val="28"/>
        </w:rPr>
        <w:t xml:space="preserve"> показателя структурного элемента </w:t>
      </w:r>
      <w:r w:rsidR="002914F2" w:rsidRPr="00FD7C30">
        <w:rPr>
          <w:rFonts w:ascii="Times New Roman" w:hAnsi="Times New Roman"/>
          <w:sz w:val="28"/>
        </w:rPr>
        <w:t>муниципальной</w:t>
      </w:r>
      <w:r w:rsidRPr="00FD7C30">
        <w:rPr>
          <w:rFonts w:ascii="Times New Roman" w:hAnsi="Times New Roman"/>
          <w:sz w:val="28"/>
        </w:rPr>
        <w:t xml:space="preserve"> программы (комплексной программы);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lastRenderedPageBreak/>
        <w:t>Nпсэ</w:t>
      </w:r>
      <w:proofErr w:type="spellEnd"/>
      <w:r w:rsidRPr="00FD7C30">
        <w:rPr>
          <w:rFonts w:ascii="Times New Roman" w:hAnsi="Times New Roman"/>
          <w:sz w:val="28"/>
        </w:rPr>
        <w:t xml:space="preserve"> - количество запланированных и (или) досрочно достигнутых показателей структурного элемента </w:t>
      </w:r>
      <w:r w:rsidR="002914F2" w:rsidRPr="00FD7C30">
        <w:rPr>
          <w:rFonts w:ascii="Times New Roman" w:hAnsi="Times New Roman"/>
          <w:sz w:val="28"/>
        </w:rPr>
        <w:t>муниципальной</w:t>
      </w:r>
      <w:r w:rsidRPr="00FD7C30">
        <w:rPr>
          <w:rFonts w:ascii="Times New Roman" w:hAnsi="Times New Roman"/>
          <w:sz w:val="28"/>
        </w:rPr>
        <w:t xml:space="preserve"> программы (комплексной программы) без учета прокси-показателей.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В расчете указанного уровня достижения учитываются показатели: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по которым на дату расчета установлено плановое значение;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по которым на дату расчета есть информация о фактическом досрочном достижении;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завершенные показатели в случае, если на дату завершения наступила плановая дата их достижения.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 xml:space="preserve">79. Базовой формулой для расчета уровня достижения показателя структурного элемента </w:t>
      </w:r>
      <w:r w:rsidR="002914F2" w:rsidRPr="00FD7C30">
        <w:rPr>
          <w:rFonts w:ascii="Times New Roman" w:hAnsi="Times New Roman"/>
          <w:sz w:val="28"/>
        </w:rPr>
        <w:t>муниципальной</w:t>
      </w:r>
      <w:r w:rsidRPr="00FD7C30">
        <w:rPr>
          <w:rFonts w:ascii="Times New Roman" w:hAnsi="Times New Roman"/>
          <w:sz w:val="28"/>
        </w:rPr>
        <w:t xml:space="preserve"> программы (комплексной программы) (</w:t>
      </w:r>
      <w:proofErr w:type="spellStart"/>
      <w:r w:rsidRPr="00FD7C30">
        <w:rPr>
          <w:rFonts w:ascii="Times New Roman" w:hAnsi="Times New Roman"/>
          <w:sz w:val="28"/>
        </w:rPr>
        <w:t>УДпсэi</w:t>
      </w:r>
      <w:proofErr w:type="spellEnd"/>
      <w:r w:rsidRPr="00FD7C30">
        <w:rPr>
          <w:rFonts w:ascii="Times New Roman" w:hAnsi="Times New Roman"/>
          <w:sz w:val="28"/>
        </w:rPr>
        <w:t>), для которого возможно осуществление расчета, при достижении его не в полном объеме и на дату расчета уровня достижения которого наступила плановая дата его достижения или имеется информация о фактическом досрочном достижении, является: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FF29A0" w:rsidRPr="00FD7C30" w:rsidRDefault="002914F2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Calibri" w:hAnsi="Calibri"/>
          <w:noProof/>
          <w:color w:val="auto"/>
          <w:position w:val="-31"/>
          <w:sz w:val="22"/>
          <w:szCs w:val="22"/>
        </w:rPr>
        <w:drawing>
          <wp:inline distT="0" distB="0" distL="0" distR="0" wp14:anchorId="601ED87E" wp14:editId="1A645183">
            <wp:extent cx="2640330" cy="54864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29A0" w:rsidRPr="00FD7C30">
        <w:rPr>
          <w:rFonts w:ascii="Times New Roman" w:hAnsi="Times New Roman"/>
          <w:sz w:val="28"/>
        </w:rPr>
        <w:t>, где: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Псэп</w:t>
      </w:r>
      <w:proofErr w:type="spellEnd"/>
      <w:r w:rsidRPr="00FD7C30">
        <w:rPr>
          <w:rFonts w:ascii="Times New Roman" w:hAnsi="Times New Roman"/>
          <w:sz w:val="28"/>
        </w:rPr>
        <w:t xml:space="preserve"> - плановое значение показателя структурного элемента </w:t>
      </w:r>
      <w:proofErr w:type="spellStart"/>
      <w:r w:rsidR="002914F2" w:rsidRPr="00FD7C30">
        <w:rPr>
          <w:rFonts w:ascii="Times New Roman" w:hAnsi="Times New Roman"/>
          <w:sz w:val="28"/>
        </w:rPr>
        <w:t>муниципальнойм</w:t>
      </w:r>
      <w:proofErr w:type="spellEnd"/>
      <w:r w:rsidRPr="00FD7C30">
        <w:rPr>
          <w:rFonts w:ascii="Times New Roman" w:hAnsi="Times New Roman"/>
          <w:sz w:val="28"/>
        </w:rPr>
        <w:t xml:space="preserve"> программы (комплексной программы);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Псэф</w:t>
      </w:r>
      <w:proofErr w:type="spellEnd"/>
      <w:r w:rsidRPr="00FD7C30">
        <w:rPr>
          <w:rFonts w:ascii="Times New Roman" w:hAnsi="Times New Roman"/>
          <w:sz w:val="28"/>
        </w:rPr>
        <w:t xml:space="preserve"> - фактическое значение показателя структурного элемента </w:t>
      </w:r>
      <w:r w:rsidR="002914F2" w:rsidRPr="00FD7C30">
        <w:rPr>
          <w:rFonts w:ascii="Times New Roman" w:hAnsi="Times New Roman"/>
          <w:sz w:val="28"/>
        </w:rPr>
        <w:t>муниципальной</w:t>
      </w:r>
      <w:r w:rsidRPr="00FD7C30">
        <w:rPr>
          <w:rFonts w:ascii="Times New Roman" w:hAnsi="Times New Roman"/>
          <w:sz w:val="28"/>
        </w:rPr>
        <w:t xml:space="preserve"> программы (комплексной программы);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Кн</w:t>
      </w:r>
      <w:proofErr w:type="spellEnd"/>
      <w:r w:rsidRPr="00FD7C30">
        <w:rPr>
          <w:rFonts w:ascii="Times New Roman" w:hAnsi="Times New Roman"/>
          <w:sz w:val="28"/>
        </w:rPr>
        <w:t xml:space="preserve"> - понижающий коэффициент показателя;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X - индикатор возрастания (убывания).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 xml:space="preserve">Индикатор возрастания (убывания) для показателей структурного элемента </w:t>
      </w:r>
      <w:r w:rsidR="002914F2" w:rsidRPr="00FD7C30">
        <w:rPr>
          <w:rFonts w:ascii="Times New Roman" w:hAnsi="Times New Roman"/>
          <w:sz w:val="28"/>
        </w:rPr>
        <w:t>муниципальной</w:t>
      </w:r>
      <w:r w:rsidRPr="00FD7C30">
        <w:rPr>
          <w:rFonts w:ascii="Times New Roman" w:hAnsi="Times New Roman"/>
          <w:sz w:val="28"/>
        </w:rPr>
        <w:t xml:space="preserve"> программы (комплексной программы) определяется на основании информации, содержащейся в паспорте. Для убывающих показателей X считается равным -1 (минус единица), для возрастающих показателей считается равным 1. В случае отсутствия указанной информации в паспорте проекта индикатор возрастания (убывания) для показателей рассчитывается по формуле: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FF29A0" w:rsidRPr="00FD7C30" w:rsidRDefault="004F069B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Calibri" w:hAnsi="Calibri"/>
          <w:noProof/>
          <w:color w:val="auto"/>
          <w:position w:val="-32"/>
          <w:sz w:val="22"/>
          <w:szCs w:val="22"/>
        </w:rPr>
        <w:drawing>
          <wp:inline distT="0" distB="0" distL="0" distR="0" wp14:anchorId="76204A8D" wp14:editId="4FD9091E">
            <wp:extent cx="1085850" cy="56007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29A0" w:rsidRPr="00FD7C30">
        <w:rPr>
          <w:rFonts w:ascii="Times New Roman" w:hAnsi="Times New Roman"/>
          <w:sz w:val="28"/>
        </w:rPr>
        <w:t>, где: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Псэб</w:t>
      </w:r>
      <w:proofErr w:type="spellEnd"/>
      <w:r w:rsidRPr="00FD7C30">
        <w:rPr>
          <w:rFonts w:ascii="Times New Roman" w:hAnsi="Times New Roman"/>
          <w:sz w:val="28"/>
        </w:rPr>
        <w:t xml:space="preserve"> - базовое значение показателя структурного элемента </w:t>
      </w:r>
      <w:r w:rsidR="004F069B" w:rsidRPr="00FD7C30">
        <w:rPr>
          <w:rFonts w:ascii="Times New Roman" w:hAnsi="Times New Roman"/>
          <w:sz w:val="28"/>
        </w:rPr>
        <w:t>муниципальной</w:t>
      </w:r>
      <w:r w:rsidRPr="00FD7C30">
        <w:rPr>
          <w:rFonts w:ascii="Times New Roman" w:hAnsi="Times New Roman"/>
          <w:sz w:val="28"/>
        </w:rPr>
        <w:t xml:space="preserve"> программы (комплексной программы);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Псэц</w:t>
      </w:r>
      <w:proofErr w:type="spellEnd"/>
      <w:r w:rsidRPr="00FD7C30">
        <w:rPr>
          <w:rFonts w:ascii="Times New Roman" w:hAnsi="Times New Roman"/>
          <w:sz w:val="28"/>
        </w:rPr>
        <w:t xml:space="preserve"> - плановое значение показателя структурного элемента </w:t>
      </w:r>
      <w:r w:rsidR="004F069B" w:rsidRPr="00FD7C30">
        <w:rPr>
          <w:rFonts w:ascii="Times New Roman" w:hAnsi="Times New Roman"/>
          <w:sz w:val="28"/>
        </w:rPr>
        <w:t>муниципальной</w:t>
      </w:r>
      <w:r w:rsidRPr="00FD7C30">
        <w:rPr>
          <w:rFonts w:ascii="Times New Roman" w:hAnsi="Times New Roman"/>
          <w:sz w:val="28"/>
        </w:rPr>
        <w:t xml:space="preserve"> программы (комплексной программы) на последнюю плановую дату его реализации.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lastRenderedPageBreak/>
        <w:t xml:space="preserve">В случае расчета уровня достижения показателя структурного элемента </w:t>
      </w:r>
      <w:r w:rsidR="004F069B" w:rsidRPr="00FD7C30">
        <w:rPr>
          <w:rFonts w:ascii="Times New Roman" w:hAnsi="Times New Roman"/>
          <w:sz w:val="28"/>
        </w:rPr>
        <w:t>муниципальной</w:t>
      </w:r>
      <w:r w:rsidRPr="00FD7C30">
        <w:rPr>
          <w:rFonts w:ascii="Times New Roman" w:hAnsi="Times New Roman"/>
          <w:sz w:val="28"/>
        </w:rPr>
        <w:t xml:space="preserve"> программы (комплексной программы), у которого плановое значение отсутствует или равно 0, при этом имеется информация о фактическом досрочном достижении, плановым значением такого показателя считается его первое последующее плановое значение, отличное от 0.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 xml:space="preserve">79.1. Если на плановую дату достижения показателя структурного элемента </w:t>
      </w:r>
      <w:r w:rsidR="004F069B" w:rsidRPr="00FD7C30">
        <w:rPr>
          <w:rFonts w:ascii="Times New Roman" w:hAnsi="Times New Roman"/>
          <w:sz w:val="28"/>
        </w:rPr>
        <w:t>муниципальной</w:t>
      </w:r>
      <w:r w:rsidRPr="00FD7C30">
        <w:rPr>
          <w:rFonts w:ascii="Times New Roman" w:hAnsi="Times New Roman"/>
          <w:sz w:val="28"/>
        </w:rPr>
        <w:t xml:space="preserve"> программы (комплексной программы) или позднее отсутствует информация о его фактически достигнутом значении, при расчете уровня достижения показателя: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 xml:space="preserve">а) для показателей структурного элемента </w:t>
      </w:r>
      <w:r w:rsidR="004F069B" w:rsidRPr="00FD7C30">
        <w:rPr>
          <w:rFonts w:ascii="Times New Roman" w:hAnsi="Times New Roman"/>
          <w:sz w:val="28"/>
        </w:rPr>
        <w:t>муниципальной</w:t>
      </w:r>
      <w:r w:rsidRPr="00FD7C30">
        <w:rPr>
          <w:rFonts w:ascii="Times New Roman" w:hAnsi="Times New Roman"/>
          <w:sz w:val="28"/>
        </w:rPr>
        <w:t xml:space="preserve"> программы (комплексной программы), спланированных нарастающим итогом, учитывается их последнее фактическое значение на дату расчета;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 xml:space="preserve">б) для показателей структурного элемента </w:t>
      </w:r>
      <w:r w:rsidR="004F069B" w:rsidRPr="00FD7C30">
        <w:rPr>
          <w:rFonts w:ascii="Times New Roman" w:hAnsi="Times New Roman"/>
          <w:sz w:val="28"/>
        </w:rPr>
        <w:t>муниципальной</w:t>
      </w:r>
      <w:r w:rsidRPr="00FD7C30">
        <w:rPr>
          <w:rFonts w:ascii="Times New Roman" w:hAnsi="Times New Roman"/>
          <w:sz w:val="28"/>
        </w:rPr>
        <w:t xml:space="preserve"> программы (комплексной программы), спланированных </w:t>
      </w:r>
      <w:proofErr w:type="spellStart"/>
      <w:r w:rsidRPr="00FD7C30">
        <w:rPr>
          <w:rFonts w:ascii="Times New Roman" w:hAnsi="Times New Roman"/>
          <w:sz w:val="28"/>
        </w:rPr>
        <w:t>ненарастающим</w:t>
      </w:r>
      <w:proofErr w:type="spellEnd"/>
      <w:r w:rsidRPr="00FD7C30">
        <w:rPr>
          <w:rFonts w:ascii="Times New Roman" w:hAnsi="Times New Roman"/>
          <w:sz w:val="28"/>
        </w:rPr>
        <w:t xml:space="preserve"> итогом, применяется понижающий коэффициент (</w:t>
      </w:r>
      <w:proofErr w:type="spellStart"/>
      <w:r w:rsidRPr="00FD7C30">
        <w:rPr>
          <w:rFonts w:ascii="Times New Roman" w:hAnsi="Times New Roman"/>
          <w:sz w:val="28"/>
        </w:rPr>
        <w:t>Кн</w:t>
      </w:r>
      <w:proofErr w:type="spellEnd"/>
      <w:r w:rsidRPr="00FD7C30">
        <w:rPr>
          <w:rFonts w:ascii="Times New Roman" w:hAnsi="Times New Roman"/>
          <w:sz w:val="28"/>
        </w:rPr>
        <w:t>), равный 0.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 xml:space="preserve">В случае наличия информации о фактически достигнутом значении показателя структурного элемента </w:t>
      </w:r>
      <w:r w:rsidR="00DA40FC" w:rsidRPr="00FD7C30">
        <w:rPr>
          <w:rFonts w:ascii="Times New Roman" w:hAnsi="Times New Roman"/>
          <w:sz w:val="28"/>
        </w:rPr>
        <w:t>муниципальной</w:t>
      </w:r>
      <w:r w:rsidRPr="00FD7C30">
        <w:rPr>
          <w:rFonts w:ascii="Times New Roman" w:hAnsi="Times New Roman"/>
          <w:sz w:val="28"/>
        </w:rPr>
        <w:t xml:space="preserve"> программы (комплексной программы) и ее подтверждения понижающий коэффициент показателя (</w:t>
      </w:r>
      <w:proofErr w:type="spellStart"/>
      <w:r w:rsidRPr="00FD7C30">
        <w:rPr>
          <w:rFonts w:ascii="Times New Roman" w:hAnsi="Times New Roman"/>
          <w:sz w:val="28"/>
        </w:rPr>
        <w:t>Кн</w:t>
      </w:r>
      <w:proofErr w:type="spellEnd"/>
      <w:r w:rsidRPr="00FD7C30">
        <w:rPr>
          <w:rFonts w:ascii="Times New Roman" w:hAnsi="Times New Roman"/>
          <w:sz w:val="28"/>
        </w:rPr>
        <w:t>) равен 1.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 xml:space="preserve">79.2. В случае если уровень достижения показателя структурного элемента </w:t>
      </w:r>
      <w:r w:rsidR="00DA40FC" w:rsidRPr="00FD7C30">
        <w:rPr>
          <w:rFonts w:ascii="Times New Roman" w:hAnsi="Times New Roman"/>
          <w:sz w:val="28"/>
        </w:rPr>
        <w:t>муниципальной</w:t>
      </w:r>
      <w:r w:rsidRPr="00FD7C30">
        <w:rPr>
          <w:rFonts w:ascii="Times New Roman" w:hAnsi="Times New Roman"/>
          <w:sz w:val="28"/>
        </w:rPr>
        <w:t xml:space="preserve"> программы (комплексной программы) превышает 100 процентов, уровень достижения такого показателя в расчете приравнивается к 100 процентам.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 xml:space="preserve">В случае если уровень достижения показателя структурного элемента </w:t>
      </w:r>
      <w:r w:rsidR="00DA40FC" w:rsidRPr="00FD7C30">
        <w:rPr>
          <w:rFonts w:ascii="Times New Roman" w:hAnsi="Times New Roman"/>
          <w:sz w:val="28"/>
        </w:rPr>
        <w:t>муниципальной</w:t>
      </w:r>
      <w:r w:rsidRPr="00FD7C30">
        <w:rPr>
          <w:rFonts w:ascii="Times New Roman" w:hAnsi="Times New Roman"/>
          <w:sz w:val="28"/>
        </w:rPr>
        <w:t xml:space="preserve"> программы (комплексной программы) принимает отрицательное значение, уровень достижения такого показателя в расчете приравнивается к 0.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 xml:space="preserve">80. Уровень достижения мероприятий (результатов) структурного элемента </w:t>
      </w:r>
      <w:r w:rsidR="00DA40FC" w:rsidRPr="00FD7C30">
        <w:rPr>
          <w:rFonts w:ascii="Times New Roman" w:hAnsi="Times New Roman"/>
          <w:sz w:val="28"/>
        </w:rPr>
        <w:t>муниципальной</w:t>
      </w:r>
      <w:r w:rsidRPr="00FD7C30">
        <w:rPr>
          <w:rFonts w:ascii="Times New Roman" w:hAnsi="Times New Roman"/>
          <w:sz w:val="28"/>
        </w:rPr>
        <w:t xml:space="preserve"> программы (комплексной программы) (</w:t>
      </w:r>
      <w:proofErr w:type="spellStart"/>
      <w:r w:rsidRPr="00FD7C30">
        <w:rPr>
          <w:rFonts w:ascii="Times New Roman" w:hAnsi="Times New Roman"/>
          <w:sz w:val="28"/>
        </w:rPr>
        <w:t>УДрез</w:t>
      </w:r>
      <w:proofErr w:type="spellEnd"/>
      <w:r w:rsidRPr="00FD7C30">
        <w:rPr>
          <w:rFonts w:ascii="Times New Roman" w:hAnsi="Times New Roman"/>
          <w:sz w:val="28"/>
        </w:rPr>
        <w:t>) рассчитывается по формуле: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FF29A0" w:rsidRPr="00FD7C30" w:rsidRDefault="00DA40FC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Calibri" w:hAnsi="Calibri"/>
          <w:noProof/>
          <w:color w:val="auto"/>
          <w:position w:val="-37"/>
          <w:sz w:val="22"/>
          <w:szCs w:val="22"/>
        </w:rPr>
        <w:drawing>
          <wp:inline distT="0" distB="0" distL="0" distR="0" wp14:anchorId="4276A308" wp14:editId="5C5939DA">
            <wp:extent cx="1474470" cy="62865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29A0" w:rsidRPr="00FD7C30">
        <w:rPr>
          <w:rFonts w:ascii="Times New Roman" w:hAnsi="Times New Roman"/>
          <w:sz w:val="28"/>
        </w:rPr>
        <w:t>, где: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УДрезi</w:t>
      </w:r>
      <w:proofErr w:type="spellEnd"/>
      <w:r w:rsidRPr="00FD7C30">
        <w:rPr>
          <w:rFonts w:ascii="Times New Roman" w:hAnsi="Times New Roman"/>
          <w:sz w:val="28"/>
        </w:rPr>
        <w:t xml:space="preserve"> - уровень достижения i-</w:t>
      </w:r>
      <w:proofErr w:type="spellStart"/>
      <w:r w:rsidRPr="00FD7C30">
        <w:rPr>
          <w:rFonts w:ascii="Times New Roman" w:hAnsi="Times New Roman"/>
          <w:sz w:val="28"/>
        </w:rPr>
        <w:t>го</w:t>
      </w:r>
      <w:proofErr w:type="spellEnd"/>
      <w:r w:rsidRPr="00FD7C30">
        <w:rPr>
          <w:rFonts w:ascii="Times New Roman" w:hAnsi="Times New Roman"/>
          <w:sz w:val="28"/>
        </w:rPr>
        <w:t xml:space="preserve"> мероприятия (результата) структурного элемента </w:t>
      </w:r>
      <w:r w:rsidR="00DA40FC" w:rsidRPr="00FD7C30">
        <w:rPr>
          <w:rFonts w:ascii="Times New Roman" w:hAnsi="Times New Roman"/>
          <w:sz w:val="28"/>
        </w:rPr>
        <w:t>муниципальной</w:t>
      </w:r>
      <w:r w:rsidRPr="00FD7C30">
        <w:rPr>
          <w:rFonts w:ascii="Times New Roman" w:hAnsi="Times New Roman"/>
          <w:sz w:val="28"/>
        </w:rPr>
        <w:t xml:space="preserve"> программы (комплексной программы);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Мрез.сэ</w:t>
      </w:r>
      <w:proofErr w:type="spellEnd"/>
      <w:r w:rsidRPr="00FD7C30">
        <w:rPr>
          <w:rFonts w:ascii="Times New Roman" w:hAnsi="Times New Roman"/>
          <w:sz w:val="28"/>
        </w:rPr>
        <w:t xml:space="preserve"> - количество запланированных мероприятий (результатов) </w:t>
      </w:r>
      <w:r w:rsidR="00DA40FC" w:rsidRPr="00FD7C30">
        <w:rPr>
          <w:rFonts w:ascii="Times New Roman" w:hAnsi="Times New Roman"/>
          <w:sz w:val="28"/>
        </w:rPr>
        <w:t>муниципальной</w:t>
      </w:r>
      <w:r w:rsidRPr="00FD7C30">
        <w:rPr>
          <w:rFonts w:ascii="Times New Roman" w:hAnsi="Times New Roman"/>
          <w:sz w:val="28"/>
        </w:rPr>
        <w:t xml:space="preserve"> программы (комплексной программы).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В расчете указанного уровня достижения учитываются мероприятия (результаты):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lastRenderedPageBreak/>
        <w:t>по которым на дату расчета установлено плановое значение;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по которым на дату расчета есть информация о фактическом досрочном достижении;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завершенные мероприятия (результаты) в случае, если на дату завершения наступила плановая дата их достижения.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 xml:space="preserve">81. Уровень достижения мероприятия (результата) структурного элемента </w:t>
      </w:r>
      <w:r w:rsidR="00D72720" w:rsidRPr="00FD7C30">
        <w:rPr>
          <w:rFonts w:ascii="Times New Roman" w:hAnsi="Times New Roman"/>
          <w:sz w:val="28"/>
        </w:rPr>
        <w:t>муниципальной</w:t>
      </w:r>
      <w:r w:rsidRPr="00FD7C30">
        <w:rPr>
          <w:rFonts w:ascii="Times New Roman" w:hAnsi="Times New Roman"/>
          <w:sz w:val="28"/>
        </w:rPr>
        <w:t xml:space="preserve"> программы (комплексной программы) (</w:t>
      </w:r>
      <w:proofErr w:type="spellStart"/>
      <w:r w:rsidRPr="00FD7C30">
        <w:rPr>
          <w:rFonts w:ascii="Times New Roman" w:hAnsi="Times New Roman"/>
          <w:sz w:val="28"/>
        </w:rPr>
        <w:t>УДрезi</w:t>
      </w:r>
      <w:proofErr w:type="spellEnd"/>
      <w:r w:rsidRPr="00FD7C30">
        <w:rPr>
          <w:rFonts w:ascii="Times New Roman" w:hAnsi="Times New Roman"/>
          <w:sz w:val="28"/>
        </w:rPr>
        <w:t>) рассчитывается по формуле: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FF29A0" w:rsidRPr="00FD7C30" w:rsidRDefault="00D7272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Calibri" w:hAnsi="Calibri"/>
          <w:noProof/>
          <w:color w:val="auto"/>
          <w:position w:val="-32"/>
          <w:sz w:val="22"/>
          <w:szCs w:val="22"/>
        </w:rPr>
        <w:drawing>
          <wp:inline distT="0" distB="0" distL="0" distR="0" wp14:anchorId="0EAE398E" wp14:editId="4CE2BF59">
            <wp:extent cx="3166110" cy="56007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29A0" w:rsidRPr="00FD7C30">
        <w:rPr>
          <w:rFonts w:ascii="Times New Roman" w:hAnsi="Times New Roman"/>
          <w:sz w:val="28"/>
        </w:rPr>
        <w:t>, где: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Ппл.резi</w:t>
      </w:r>
      <w:proofErr w:type="spellEnd"/>
      <w:r w:rsidRPr="00FD7C30">
        <w:rPr>
          <w:rFonts w:ascii="Times New Roman" w:hAnsi="Times New Roman"/>
          <w:sz w:val="28"/>
        </w:rPr>
        <w:t xml:space="preserve"> - плановое значение i-</w:t>
      </w:r>
      <w:proofErr w:type="spellStart"/>
      <w:r w:rsidRPr="00FD7C30">
        <w:rPr>
          <w:rFonts w:ascii="Times New Roman" w:hAnsi="Times New Roman"/>
          <w:sz w:val="28"/>
        </w:rPr>
        <w:t>го</w:t>
      </w:r>
      <w:proofErr w:type="spellEnd"/>
      <w:r w:rsidRPr="00FD7C30">
        <w:rPr>
          <w:rFonts w:ascii="Times New Roman" w:hAnsi="Times New Roman"/>
          <w:sz w:val="28"/>
        </w:rPr>
        <w:t xml:space="preserve"> мероприятия (результата) на дату расчета или в случае досрочного достижения;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Пф.резi</w:t>
      </w:r>
      <w:proofErr w:type="spellEnd"/>
      <w:r w:rsidRPr="00FD7C30">
        <w:rPr>
          <w:rFonts w:ascii="Times New Roman" w:hAnsi="Times New Roman"/>
          <w:sz w:val="28"/>
        </w:rPr>
        <w:t xml:space="preserve"> - фактическое значение i-</w:t>
      </w:r>
      <w:proofErr w:type="spellStart"/>
      <w:r w:rsidRPr="00FD7C30">
        <w:rPr>
          <w:rFonts w:ascii="Times New Roman" w:hAnsi="Times New Roman"/>
          <w:sz w:val="28"/>
        </w:rPr>
        <w:t>го</w:t>
      </w:r>
      <w:proofErr w:type="spellEnd"/>
      <w:r w:rsidRPr="00FD7C30">
        <w:rPr>
          <w:rFonts w:ascii="Times New Roman" w:hAnsi="Times New Roman"/>
          <w:sz w:val="28"/>
        </w:rPr>
        <w:t xml:space="preserve"> мероприятия (результата), включая досрочно достигнутые значения;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КТпл.резi</w:t>
      </w:r>
      <w:proofErr w:type="spellEnd"/>
      <w:r w:rsidRPr="00FD7C30">
        <w:rPr>
          <w:rFonts w:ascii="Times New Roman" w:hAnsi="Times New Roman"/>
          <w:sz w:val="28"/>
        </w:rPr>
        <w:t xml:space="preserve"> - количество контрольных точек i-</w:t>
      </w:r>
      <w:proofErr w:type="spellStart"/>
      <w:r w:rsidRPr="00FD7C30">
        <w:rPr>
          <w:rFonts w:ascii="Times New Roman" w:hAnsi="Times New Roman"/>
          <w:sz w:val="28"/>
        </w:rPr>
        <w:t>го</w:t>
      </w:r>
      <w:proofErr w:type="spellEnd"/>
      <w:r w:rsidRPr="00FD7C30">
        <w:rPr>
          <w:rFonts w:ascii="Times New Roman" w:hAnsi="Times New Roman"/>
          <w:sz w:val="28"/>
        </w:rPr>
        <w:t xml:space="preserve"> мероприятия (результата), установленных на год, в котором осуществляется расчет, или на последующие годы, которые досрочно достигнуты;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КТф.резi</w:t>
      </w:r>
      <w:proofErr w:type="spellEnd"/>
      <w:r w:rsidRPr="00FD7C30">
        <w:rPr>
          <w:rFonts w:ascii="Times New Roman" w:hAnsi="Times New Roman"/>
          <w:sz w:val="28"/>
        </w:rPr>
        <w:t xml:space="preserve"> - количество достигнутых и досрочно достигнутых контрольных точек i-</w:t>
      </w:r>
      <w:proofErr w:type="spellStart"/>
      <w:r w:rsidRPr="00FD7C30">
        <w:rPr>
          <w:rFonts w:ascii="Times New Roman" w:hAnsi="Times New Roman"/>
          <w:sz w:val="28"/>
        </w:rPr>
        <w:t>го</w:t>
      </w:r>
      <w:proofErr w:type="spellEnd"/>
      <w:r w:rsidRPr="00FD7C30">
        <w:rPr>
          <w:rFonts w:ascii="Times New Roman" w:hAnsi="Times New Roman"/>
          <w:sz w:val="28"/>
        </w:rPr>
        <w:t xml:space="preserve"> мероприятия (результата), установленных на год, в котором осуществляется расчет, или на последующие годы.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81.1. Если по мероприятию (результату) отсутствуют контрольные точки, установленные на год, в котором осуществляется расчет, или на последующие годы, у которых на дату расчета наступила плановая дата достижения и (или) которые досрочно достигнуты, уровень достижения мероприятия (результата) рассчитывается по формуле: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FF29A0" w:rsidRPr="00FD7C30" w:rsidRDefault="00266C67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Calibri" w:hAnsi="Calibri"/>
          <w:noProof/>
          <w:color w:val="auto"/>
          <w:position w:val="-32"/>
          <w:sz w:val="22"/>
          <w:szCs w:val="22"/>
        </w:rPr>
        <w:drawing>
          <wp:inline distT="0" distB="0" distL="0" distR="0" wp14:anchorId="73A4A4DD" wp14:editId="0E55B736">
            <wp:extent cx="1680210" cy="56007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29A0" w:rsidRPr="00FD7C30">
        <w:rPr>
          <w:rFonts w:ascii="Times New Roman" w:hAnsi="Times New Roman"/>
          <w:sz w:val="28"/>
        </w:rPr>
        <w:t>.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 xml:space="preserve">81.2. Если на дату расчета по мероприятию (результату) структурного элемента </w:t>
      </w:r>
      <w:r w:rsidR="00266C67" w:rsidRPr="00FD7C30">
        <w:rPr>
          <w:rFonts w:ascii="Times New Roman" w:hAnsi="Times New Roman"/>
          <w:sz w:val="28"/>
        </w:rPr>
        <w:t>муниципальной</w:t>
      </w:r>
      <w:r w:rsidRPr="00FD7C30">
        <w:rPr>
          <w:rFonts w:ascii="Times New Roman" w:hAnsi="Times New Roman"/>
          <w:sz w:val="28"/>
        </w:rPr>
        <w:t xml:space="preserve"> программы (комплексной программы) отсутствует информация о фактическом достижении мероприятия (результата) и не наступила плановая дата достижения или плановое значение равно 0, уровень достижения мероприятия (результата) (</w:t>
      </w:r>
      <w:proofErr w:type="spellStart"/>
      <w:r w:rsidRPr="00FD7C30">
        <w:rPr>
          <w:rFonts w:ascii="Times New Roman" w:hAnsi="Times New Roman"/>
          <w:sz w:val="28"/>
        </w:rPr>
        <w:t>УДрезi</w:t>
      </w:r>
      <w:proofErr w:type="spellEnd"/>
      <w:r w:rsidRPr="00FD7C30">
        <w:rPr>
          <w:rFonts w:ascii="Times New Roman" w:hAnsi="Times New Roman"/>
          <w:sz w:val="28"/>
        </w:rPr>
        <w:t>) рассчитывается по формуле: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FF29A0" w:rsidRPr="00FD7C30" w:rsidRDefault="00266C67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Calibri" w:hAnsi="Calibri"/>
          <w:noProof/>
          <w:color w:val="auto"/>
          <w:position w:val="-32"/>
          <w:sz w:val="22"/>
          <w:szCs w:val="22"/>
        </w:rPr>
        <w:drawing>
          <wp:inline distT="0" distB="0" distL="0" distR="0" wp14:anchorId="7E282491" wp14:editId="650FD5FF">
            <wp:extent cx="1783080" cy="560070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29A0" w:rsidRPr="00FD7C30">
        <w:rPr>
          <w:rFonts w:ascii="Times New Roman" w:hAnsi="Times New Roman"/>
          <w:sz w:val="28"/>
        </w:rPr>
        <w:t>.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lastRenderedPageBreak/>
        <w:t> 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81.3. Мероприятия (результаты) с типом "Осуществление текущей деятельности" не включаются в расчет уровня достижения.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82. Оценка качества финансового управления (</w:t>
      </w:r>
      <w:proofErr w:type="spellStart"/>
      <w:r w:rsidRPr="00FD7C30">
        <w:rPr>
          <w:rFonts w:ascii="Times New Roman" w:hAnsi="Times New Roman"/>
          <w:sz w:val="28"/>
        </w:rPr>
        <w:t>ФУгп</w:t>
      </w:r>
      <w:proofErr w:type="spellEnd"/>
      <w:r w:rsidRPr="00FD7C30">
        <w:rPr>
          <w:rFonts w:ascii="Times New Roman" w:hAnsi="Times New Roman"/>
          <w:sz w:val="28"/>
        </w:rPr>
        <w:t xml:space="preserve">) при реализации </w:t>
      </w:r>
      <w:r w:rsidR="000D66D9" w:rsidRPr="00FD7C30">
        <w:rPr>
          <w:rFonts w:ascii="Times New Roman" w:hAnsi="Times New Roman"/>
          <w:sz w:val="28"/>
        </w:rPr>
        <w:t>муниципальной</w:t>
      </w:r>
      <w:r w:rsidRPr="00FD7C30">
        <w:rPr>
          <w:rFonts w:ascii="Times New Roman" w:hAnsi="Times New Roman"/>
          <w:sz w:val="28"/>
        </w:rPr>
        <w:t xml:space="preserve"> программы (комплексной программы) за счет всех источников, направленных на реализацию </w:t>
      </w:r>
      <w:r w:rsidR="000D66D9" w:rsidRPr="00FD7C30">
        <w:rPr>
          <w:rFonts w:ascii="Times New Roman" w:hAnsi="Times New Roman"/>
          <w:sz w:val="28"/>
        </w:rPr>
        <w:t>муниципальной</w:t>
      </w:r>
      <w:r w:rsidRPr="00FD7C30">
        <w:rPr>
          <w:rFonts w:ascii="Times New Roman" w:hAnsi="Times New Roman"/>
          <w:sz w:val="28"/>
        </w:rPr>
        <w:t xml:space="preserve"> программы (комплексной программы), рассчитывается по формуле: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FF29A0" w:rsidRPr="00FD7C30" w:rsidRDefault="000D66D9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Calibri" w:hAnsi="Calibri"/>
          <w:noProof/>
          <w:color w:val="auto"/>
          <w:position w:val="-31"/>
          <w:sz w:val="22"/>
          <w:szCs w:val="22"/>
        </w:rPr>
        <w:drawing>
          <wp:inline distT="0" distB="0" distL="0" distR="0" wp14:anchorId="0D41FC07" wp14:editId="376E4799">
            <wp:extent cx="1520190" cy="548640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29A0" w:rsidRPr="00FD7C30">
        <w:rPr>
          <w:rFonts w:ascii="Times New Roman" w:hAnsi="Times New Roman"/>
          <w:sz w:val="28"/>
        </w:rPr>
        <w:t>, где: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ФУгп</w:t>
      </w:r>
      <w:proofErr w:type="spellEnd"/>
      <w:r w:rsidRPr="00FD7C30">
        <w:rPr>
          <w:rFonts w:ascii="Times New Roman" w:hAnsi="Times New Roman"/>
          <w:sz w:val="28"/>
        </w:rPr>
        <w:t xml:space="preserve"> - качество финансового управления реализацией </w:t>
      </w:r>
      <w:r w:rsidR="000D66D9" w:rsidRPr="00FD7C30">
        <w:rPr>
          <w:rFonts w:ascii="Times New Roman" w:hAnsi="Times New Roman"/>
          <w:sz w:val="28"/>
        </w:rPr>
        <w:t xml:space="preserve">муниципальной </w:t>
      </w:r>
      <w:r w:rsidRPr="00FD7C30">
        <w:rPr>
          <w:rFonts w:ascii="Times New Roman" w:hAnsi="Times New Roman"/>
          <w:sz w:val="28"/>
        </w:rPr>
        <w:t>программы (комплексной программы);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ОФф</w:t>
      </w:r>
      <w:proofErr w:type="spellEnd"/>
      <w:r w:rsidRPr="00FD7C30">
        <w:rPr>
          <w:rFonts w:ascii="Times New Roman" w:hAnsi="Times New Roman"/>
          <w:sz w:val="28"/>
        </w:rPr>
        <w:t xml:space="preserve"> - фактический объем финансирования региональных проектов, направленных на достижение национальных проектов, иных региональных проектов, ведомственных региональных проектов, комплексов процессных мероприятий, включенных в </w:t>
      </w:r>
      <w:r w:rsidR="000D66D9" w:rsidRPr="00FD7C30">
        <w:rPr>
          <w:rFonts w:ascii="Times New Roman" w:hAnsi="Times New Roman"/>
          <w:sz w:val="28"/>
        </w:rPr>
        <w:t xml:space="preserve">муниципальную </w:t>
      </w:r>
      <w:r w:rsidRPr="00FD7C30">
        <w:rPr>
          <w:rFonts w:ascii="Times New Roman" w:hAnsi="Times New Roman"/>
          <w:sz w:val="28"/>
        </w:rPr>
        <w:t>программу (комплексную программу) (кассовое исполнение за счет всех источников финансового обеспечения, указанных в пункте 34 настоящего Положения);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ОФп</w:t>
      </w:r>
      <w:proofErr w:type="spellEnd"/>
      <w:r w:rsidRPr="00FD7C30">
        <w:rPr>
          <w:rFonts w:ascii="Times New Roman" w:hAnsi="Times New Roman"/>
          <w:sz w:val="28"/>
        </w:rPr>
        <w:t xml:space="preserve"> - плановый объем финансирования региональных проектов, направленных на достижение национальных проектов, иных региональных проектов, ведомственных региональных проектов, комплексов процессных мероприятий, включенных в </w:t>
      </w:r>
      <w:r w:rsidR="000D66D9" w:rsidRPr="00FD7C30">
        <w:rPr>
          <w:rFonts w:ascii="Times New Roman" w:hAnsi="Times New Roman"/>
          <w:sz w:val="28"/>
        </w:rPr>
        <w:t xml:space="preserve">муниципальную </w:t>
      </w:r>
      <w:r w:rsidRPr="00FD7C30">
        <w:rPr>
          <w:rFonts w:ascii="Times New Roman" w:hAnsi="Times New Roman"/>
          <w:sz w:val="28"/>
        </w:rPr>
        <w:t xml:space="preserve">программу (комплексную программу) (сводная бюджетная роспись соответствующих бюджетов и внебюджетные источники, предусмотренные паспортом </w:t>
      </w:r>
      <w:r w:rsidR="000D66D9" w:rsidRPr="00FD7C30">
        <w:rPr>
          <w:rFonts w:ascii="Times New Roman" w:hAnsi="Times New Roman"/>
          <w:sz w:val="28"/>
        </w:rPr>
        <w:t>муниципальной</w:t>
      </w:r>
      <w:r w:rsidRPr="00FD7C30">
        <w:rPr>
          <w:rFonts w:ascii="Times New Roman" w:hAnsi="Times New Roman"/>
          <w:sz w:val="28"/>
        </w:rPr>
        <w:t xml:space="preserve"> программы (комплексной программы).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83. По количественному значению оценки (</w:t>
      </w:r>
      <w:proofErr w:type="spellStart"/>
      <w:r w:rsidRPr="00FD7C30">
        <w:rPr>
          <w:rFonts w:ascii="Times New Roman" w:hAnsi="Times New Roman"/>
          <w:sz w:val="28"/>
        </w:rPr>
        <w:t>Rгп</w:t>
      </w:r>
      <w:proofErr w:type="spellEnd"/>
      <w:r w:rsidRPr="00FD7C30">
        <w:rPr>
          <w:rFonts w:ascii="Times New Roman" w:hAnsi="Times New Roman"/>
          <w:sz w:val="28"/>
        </w:rPr>
        <w:t xml:space="preserve">) </w:t>
      </w:r>
      <w:r w:rsidR="001F502C" w:rsidRPr="00FD7C30">
        <w:rPr>
          <w:rFonts w:ascii="Times New Roman" w:hAnsi="Times New Roman"/>
          <w:sz w:val="28"/>
        </w:rPr>
        <w:t>муниципальной</w:t>
      </w:r>
      <w:r w:rsidRPr="00FD7C30">
        <w:rPr>
          <w:rFonts w:ascii="Times New Roman" w:hAnsi="Times New Roman"/>
          <w:sz w:val="28"/>
        </w:rPr>
        <w:t xml:space="preserve"> программе (комплексной программе) присваивается соответствующая качественная оценка: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высокая эффективность реализации;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эффективность реализации выше средней;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эффективность реализации ниже средней;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низкая эффективность реализации.</w:t>
      </w:r>
    </w:p>
    <w:p w:rsidR="00FF29A0" w:rsidRPr="00FD7C30" w:rsidRDefault="001F502C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Муниципальная</w:t>
      </w:r>
      <w:r w:rsidR="00FF29A0" w:rsidRPr="00FD7C30">
        <w:rPr>
          <w:rFonts w:ascii="Times New Roman" w:hAnsi="Times New Roman"/>
          <w:sz w:val="28"/>
        </w:rPr>
        <w:t xml:space="preserve"> программа (комплексная программа) относится к категории "высокая эффективность реализации", если оценка эффективности реализации </w:t>
      </w:r>
      <w:r w:rsidRPr="00FD7C30">
        <w:rPr>
          <w:rFonts w:ascii="Times New Roman" w:hAnsi="Times New Roman"/>
          <w:sz w:val="28"/>
        </w:rPr>
        <w:t>муниципальной</w:t>
      </w:r>
      <w:r w:rsidR="00FF29A0" w:rsidRPr="00FD7C30">
        <w:rPr>
          <w:rFonts w:ascii="Times New Roman" w:hAnsi="Times New Roman"/>
          <w:sz w:val="28"/>
        </w:rPr>
        <w:t xml:space="preserve"> программы (комплексной программы) составляет более 90 процентов (включительно).</w:t>
      </w:r>
    </w:p>
    <w:p w:rsidR="00FF29A0" w:rsidRPr="00FD7C30" w:rsidRDefault="001F502C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Муниципальная</w:t>
      </w:r>
      <w:r w:rsidR="00FF29A0" w:rsidRPr="00FD7C30">
        <w:rPr>
          <w:rFonts w:ascii="Times New Roman" w:hAnsi="Times New Roman"/>
          <w:sz w:val="28"/>
        </w:rPr>
        <w:t xml:space="preserve"> программа (комплексная программа) относится к категории "эффективность реализации выше среднего", если оценка эффективности реализации </w:t>
      </w:r>
      <w:r w:rsidRPr="00FD7C30">
        <w:rPr>
          <w:rFonts w:ascii="Times New Roman" w:hAnsi="Times New Roman"/>
          <w:sz w:val="28"/>
        </w:rPr>
        <w:t>муниципальной</w:t>
      </w:r>
      <w:r w:rsidR="00FF29A0" w:rsidRPr="00FD7C30">
        <w:rPr>
          <w:rFonts w:ascii="Times New Roman" w:hAnsi="Times New Roman"/>
          <w:sz w:val="28"/>
        </w:rPr>
        <w:t xml:space="preserve"> программы (комплексной </w:t>
      </w:r>
      <w:r w:rsidR="00FF29A0" w:rsidRPr="00FD7C30">
        <w:rPr>
          <w:rFonts w:ascii="Times New Roman" w:hAnsi="Times New Roman"/>
          <w:sz w:val="28"/>
        </w:rPr>
        <w:lastRenderedPageBreak/>
        <w:t xml:space="preserve">программы) находится в диапазоне выше среднего значения эффективности реализации государственных программ </w:t>
      </w:r>
      <w:proofErr w:type="spellStart"/>
      <w:r w:rsidR="00FF29A0" w:rsidRPr="00FD7C30">
        <w:rPr>
          <w:rFonts w:ascii="Times New Roman" w:hAnsi="Times New Roman"/>
          <w:sz w:val="28"/>
        </w:rPr>
        <w:t>Rгп.ср</w:t>
      </w:r>
      <w:proofErr w:type="spellEnd"/>
      <w:r w:rsidR="00FF29A0" w:rsidRPr="00FD7C30">
        <w:rPr>
          <w:rFonts w:ascii="Times New Roman" w:hAnsi="Times New Roman"/>
          <w:sz w:val="28"/>
        </w:rPr>
        <w:t xml:space="preserve"> до 90 процентов.</w:t>
      </w:r>
    </w:p>
    <w:p w:rsidR="00FF29A0" w:rsidRPr="00FD7C30" w:rsidRDefault="008A337C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Муниципальная</w:t>
      </w:r>
      <w:r w:rsidR="00FF29A0" w:rsidRPr="00FD7C30">
        <w:rPr>
          <w:rFonts w:ascii="Times New Roman" w:hAnsi="Times New Roman"/>
          <w:sz w:val="28"/>
        </w:rPr>
        <w:t xml:space="preserve"> программа (комплексная программа) относится к категории "эффективность реализации ниже среднего", если оценка эффективности реализации </w:t>
      </w:r>
      <w:r w:rsidR="001F502C" w:rsidRPr="00FD7C30">
        <w:rPr>
          <w:rFonts w:ascii="Times New Roman" w:hAnsi="Times New Roman"/>
          <w:sz w:val="28"/>
        </w:rPr>
        <w:t>муниципальной</w:t>
      </w:r>
      <w:r w:rsidR="00FF29A0" w:rsidRPr="00FD7C30">
        <w:rPr>
          <w:rFonts w:ascii="Times New Roman" w:hAnsi="Times New Roman"/>
          <w:sz w:val="28"/>
        </w:rPr>
        <w:t xml:space="preserve"> программы (комплексной программы) находится в диапазоне ниже среднего значения эффективности реализации государственных программ </w:t>
      </w:r>
      <w:proofErr w:type="spellStart"/>
      <w:r w:rsidR="00FF29A0" w:rsidRPr="00FD7C30">
        <w:rPr>
          <w:rFonts w:ascii="Times New Roman" w:hAnsi="Times New Roman"/>
          <w:sz w:val="28"/>
        </w:rPr>
        <w:t>Rгп.ср</w:t>
      </w:r>
      <w:proofErr w:type="spellEnd"/>
      <w:r w:rsidR="00FF29A0" w:rsidRPr="00FD7C30">
        <w:rPr>
          <w:rFonts w:ascii="Times New Roman" w:hAnsi="Times New Roman"/>
          <w:sz w:val="28"/>
        </w:rPr>
        <w:t xml:space="preserve"> до 40 процентов.</w:t>
      </w:r>
    </w:p>
    <w:p w:rsidR="00FF29A0" w:rsidRPr="00FD7C30" w:rsidRDefault="008A337C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Муниципальная</w:t>
      </w:r>
      <w:r w:rsidR="00FF29A0" w:rsidRPr="00FD7C30">
        <w:rPr>
          <w:rFonts w:ascii="Times New Roman" w:hAnsi="Times New Roman"/>
          <w:sz w:val="28"/>
        </w:rPr>
        <w:t xml:space="preserve"> программа (комплексная программа) относится к категории "низкая эффективность реализации", если оценка эффективности реализации </w:t>
      </w:r>
      <w:r w:rsidR="001F502C" w:rsidRPr="00FD7C30">
        <w:rPr>
          <w:rFonts w:ascii="Times New Roman" w:hAnsi="Times New Roman"/>
          <w:sz w:val="28"/>
        </w:rPr>
        <w:t>муниципальной</w:t>
      </w:r>
      <w:r w:rsidR="00FF29A0" w:rsidRPr="00FD7C30">
        <w:rPr>
          <w:rFonts w:ascii="Times New Roman" w:hAnsi="Times New Roman"/>
          <w:sz w:val="28"/>
        </w:rPr>
        <w:t xml:space="preserve"> программы (комплексной программы) составляет менее 40 процентов (включительно).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 xml:space="preserve">84. Среднее значение эффективности реализации </w:t>
      </w:r>
      <w:r w:rsidR="008A337C" w:rsidRPr="00FD7C30">
        <w:rPr>
          <w:rFonts w:ascii="Times New Roman" w:hAnsi="Times New Roman"/>
          <w:sz w:val="28"/>
        </w:rPr>
        <w:t>муниципальных</w:t>
      </w:r>
      <w:r w:rsidRPr="00FD7C30">
        <w:rPr>
          <w:rFonts w:ascii="Times New Roman" w:hAnsi="Times New Roman"/>
          <w:sz w:val="28"/>
        </w:rPr>
        <w:t xml:space="preserve"> программ </w:t>
      </w:r>
      <w:proofErr w:type="spellStart"/>
      <w:r w:rsidRPr="00FD7C30">
        <w:rPr>
          <w:rFonts w:ascii="Times New Roman" w:hAnsi="Times New Roman"/>
          <w:sz w:val="28"/>
        </w:rPr>
        <w:t>Rгп.ср</w:t>
      </w:r>
      <w:proofErr w:type="spellEnd"/>
      <w:r w:rsidRPr="00FD7C30">
        <w:rPr>
          <w:rFonts w:ascii="Times New Roman" w:hAnsi="Times New Roman"/>
          <w:sz w:val="28"/>
        </w:rPr>
        <w:t xml:space="preserve"> в отчетном году рассчитывается по формуле: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FF29A0" w:rsidRPr="00FD7C30" w:rsidRDefault="008A337C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Calibri" w:hAnsi="Calibri"/>
          <w:noProof/>
          <w:color w:val="auto"/>
          <w:position w:val="-32"/>
          <w:sz w:val="22"/>
          <w:szCs w:val="22"/>
        </w:rPr>
        <w:drawing>
          <wp:inline distT="0" distB="0" distL="0" distR="0" wp14:anchorId="020A7052" wp14:editId="6583BD73">
            <wp:extent cx="1223010" cy="560070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29A0" w:rsidRPr="00FD7C30">
        <w:rPr>
          <w:rFonts w:ascii="Times New Roman" w:hAnsi="Times New Roman"/>
          <w:sz w:val="28"/>
        </w:rPr>
        <w:t>, где: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FF29A0" w:rsidRPr="00FD7C30" w:rsidRDefault="00FF29A0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Rгп.ср</w:t>
      </w:r>
      <w:proofErr w:type="spellEnd"/>
      <w:r w:rsidRPr="00FD7C30">
        <w:rPr>
          <w:rFonts w:ascii="Times New Roman" w:hAnsi="Times New Roman"/>
          <w:sz w:val="28"/>
        </w:rPr>
        <w:t xml:space="preserve"> - среднее значение эффективности реализации </w:t>
      </w:r>
      <w:r w:rsidR="008A337C" w:rsidRPr="00FD7C30">
        <w:rPr>
          <w:rFonts w:ascii="Times New Roman" w:hAnsi="Times New Roman"/>
          <w:sz w:val="28"/>
        </w:rPr>
        <w:t>муниципальных</w:t>
      </w:r>
      <w:r w:rsidRPr="00FD7C30">
        <w:rPr>
          <w:rFonts w:ascii="Times New Roman" w:hAnsi="Times New Roman"/>
          <w:sz w:val="28"/>
        </w:rPr>
        <w:t xml:space="preserve"> программ;</w:t>
      </w:r>
    </w:p>
    <w:p w:rsidR="008641C1" w:rsidRDefault="008A337C" w:rsidP="00FF29A0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G - количество муниципальных</w:t>
      </w:r>
      <w:r w:rsidR="00FF29A0" w:rsidRPr="00FD7C30">
        <w:rPr>
          <w:rFonts w:ascii="Times New Roman" w:hAnsi="Times New Roman"/>
          <w:sz w:val="28"/>
        </w:rPr>
        <w:t xml:space="preserve"> программ.</w:t>
      </w:r>
    </w:p>
    <w:p w:rsidR="008641C1" w:rsidRDefault="008641C1" w:rsidP="008641C1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</w:p>
    <w:p w:rsidR="008641C1" w:rsidRDefault="008641C1" w:rsidP="008641C1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</w:p>
    <w:p w:rsidR="008641C1" w:rsidRDefault="008641C1" w:rsidP="008641C1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</w:p>
    <w:p w:rsidR="008641C1" w:rsidRDefault="008641C1" w:rsidP="008641C1">
      <w:pPr>
        <w:pStyle w:val="ConsPlusNormal1"/>
        <w:tabs>
          <w:tab w:val="left" w:pos="0"/>
        </w:tabs>
        <w:jc w:val="both"/>
        <w:rPr>
          <w:rFonts w:ascii="Times New Roman" w:hAnsi="Times New Roman"/>
          <w:sz w:val="28"/>
        </w:rPr>
      </w:pPr>
    </w:p>
    <w:p w:rsidR="00756745" w:rsidRDefault="00756745">
      <w:pPr>
        <w:pStyle w:val="ConsPlusNormal1"/>
        <w:jc w:val="both"/>
        <w:rPr>
          <w:rFonts w:ascii="Times New Roman" w:hAnsi="Times New Roman"/>
          <w:sz w:val="36"/>
        </w:rPr>
      </w:pPr>
    </w:p>
    <w:sectPr w:rsidR="00756745" w:rsidSect="00063044">
      <w:headerReference w:type="default" r:id="rId22"/>
      <w:headerReference w:type="first" r:id="rId23"/>
      <w:pgSz w:w="11910" w:h="16840"/>
      <w:pgMar w:top="1134" w:right="1134" w:bottom="1134" w:left="1985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53D" w:rsidRDefault="006E553D">
      <w:pPr>
        <w:spacing w:after="0" w:line="240" w:lineRule="auto"/>
      </w:pPr>
      <w:r>
        <w:separator/>
      </w:r>
    </w:p>
  </w:endnote>
  <w:endnote w:type="continuationSeparator" w:id="0">
    <w:p w:rsidR="006E553D" w:rsidRDefault="006E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53D" w:rsidRDefault="006E553D">
      <w:pPr>
        <w:spacing w:after="0" w:line="240" w:lineRule="auto"/>
      </w:pPr>
      <w:r>
        <w:separator/>
      </w:r>
    </w:p>
  </w:footnote>
  <w:footnote w:type="continuationSeparator" w:id="0">
    <w:p w:rsidR="006E553D" w:rsidRDefault="006E5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A00" w:rsidRDefault="00A47A00">
    <w:pPr>
      <w:pStyle w:val="afd"/>
      <w:tabs>
        <w:tab w:val="clear" w:pos="4677"/>
        <w:tab w:val="left" w:pos="4560"/>
        <w:tab w:val="center" w:pos="4676"/>
      </w:tabs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423133">
      <w:rPr>
        <w:rFonts w:ascii="Times New Roman" w:hAnsi="Times New Roman"/>
        <w:noProof/>
        <w:sz w:val="24"/>
      </w:rPr>
      <w:t>22</w:t>
    </w:r>
    <w:r>
      <w:rPr>
        <w:rFonts w:ascii="Times New Roman" w:hAnsi="Times New Roman"/>
        <w:sz w:val="24"/>
      </w:rPr>
      <w:fldChar w:fldCharType="end"/>
    </w:r>
  </w:p>
  <w:p w:rsidR="00A47A00" w:rsidRDefault="00A47A00">
    <w:pPr>
      <w:pStyle w:val="afd"/>
      <w:rPr>
        <w:rFonts w:ascii="Times New Roman" w:hAnsi="Times New Roman"/>
        <w:sz w:val="24"/>
      </w:rPr>
    </w:pPr>
  </w:p>
  <w:p w:rsidR="00A47A00" w:rsidRDefault="00A47A0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A00" w:rsidRDefault="00A47A00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A2760BEE"/>
    <w:lvl w:ilvl="0">
      <w:start w:val="1"/>
      <w:numFmt w:val="decimal"/>
      <w:lvlText w:val="%1."/>
      <w:lvlJc w:val="left"/>
      <w:pPr>
        <w:ind w:left="6912" w:hanging="202"/>
      </w:pPr>
      <w:rPr>
        <w:rFonts w:ascii="Times New Roman" w:hAnsi="Times New Roman" w:cs="Times New Roman"/>
        <w:b w:val="0"/>
        <w:bCs w:val="0"/>
        <w:spacing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832" w:hanging="353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7915" w:hanging="353"/>
      </w:pPr>
    </w:lvl>
    <w:lvl w:ilvl="3">
      <w:numFmt w:val="bullet"/>
      <w:lvlText w:val="•"/>
      <w:lvlJc w:val="left"/>
      <w:pPr>
        <w:ind w:left="8910" w:hanging="353"/>
      </w:pPr>
    </w:lvl>
    <w:lvl w:ilvl="4">
      <w:numFmt w:val="bullet"/>
      <w:lvlText w:val="•"/>
      <w:lvlJc w:val="left"/>
      <w:pPr>
        <w:ind w:left="9906" w:hanging="353"/>
      </w:pPr>
    </w:lvl>
    <w:lvl w:ilvl="5">
      <w:numFmt w:val="bullet"/>
      <w:lvlText w:val="•"/>
      <w:lvlJc w:val="left"/>
      <w:pPr>
        <w:ind w:left="10901" w:hanging="353"/>
      </w:pPr>
    </w:lvl>
    <w:lvl w:ilvl="6">
      <w:numFmt w:val="bullet"/>
      <w:lvlText w:val="•"/>
      <w:lvlJc w:val="left"/>
      <w:pPr>
        <w:ind w:left="11896" w:hanging="353"/>
      </w:pPr>
    </w:lvl>
    <w:lvl w:ilvl="7">
      <w:numFmt w:val="bullet"/>
      <w:lvlText w:val="•"/>
      <w:lvlJc w:val="left"/>
      <w:pPr>
        <w:ind w:left="12892" w:hanging="353"/>
      </w:pPr>
    </w:lvl>
    <w:lvl w:ilvl="8">
      <w:numFmt w:val="bullet"/>
      <w:lvlText w:val="•"/>
      <w:lvlJc w:val="left"/>
      <w:pPr>
        <w:ind w:left="13887" w:hanging="353"/>
      </w:pPr>
    </w:lvl>
  </w:abstractNum>
  <w:abstractNum w:abstractNumId="1" w15:restartNumberingAfterBreak="0">
    <w:nsid w:val="00000403"/>
    <w:multiLevelType w:val="multilevel"/>
    <w:tmpl w:val="E9B44CA4"/>
    <w:lvl w:ilvl="0">
      <w:start w:val="1"/>
      <w:numFmt w:val="decimal"/>
      <w:lvlText w:val="%1."/>
      <w:lvlJc w:val="left"/>
      <w:pPr>
        <w:ind w:left="7440" w:hanging="164"/>
      </w:pPr>
      <w:rPr>
        <w:rFonts w:cs="Times New Roman"/>
        <w:b w:val="0"/>
        <w:bCs w:val="0"/>
        <w:spacing w:val="0"/>
        <w:w w:val="100"/>
      </w:rPr>
    </w:lvl>
    <w:lvl w:ilvl="1">
      <w:start w:val="1"/>
      <w:numFmt w:val="decimal"/>
      <w:lvlText w:val="%1.%2."/>
      <w:lvlJc w:val="left"/>
      <w:pPr>
        <w:ind w:left="4787" w:hanging="353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•"/>
      <w:lvlJc w:val="left"/>
      <w:pPr>
        <w:ind w:left="7679" w:hanging="353"/>
      </w:pPr>
    </w:lvl>
    <w:lvl w:ilvl="3">
      <w:numFmt w:val="bullet"/>
      <w:lvlText w:val="•"/>
      <w:lvlJc w:val="left"/>
      <w:pPr>
        <w:ind w:left="7919" w:hanging="353"/>
      </w:pPr>
    </w:lvl>
    <w:lvl w:ilvl="4">
      <w:numFmt w:val="bullet"/>
      <w:lvlText w:val="•"/>
      <w:lvlJc w:val="left"/>
      <w:pPr>
        <w:ind w:left="8159" w:hanging="353"/>
      </w:pPr>
    </w:lvl>
    <w:lvl w:ilvl="5">
      <w:numFmt w:val="bullet"/>
      <w:lvlText w:val="•"/>
      <w:lvlJc w:val="left"/>
      <w:pPr>
        <w:ind w:left="8398" w:hanging="353"/>
      </w:pPr>
    </w:lvl>
    <w:lvl w:ilvl="6">
      <w:numFmt w:val="bullet"/>
      <w:lvlText w:val="•"/>
      <w:lvlJc w:val="left"/>
      <w:pPr>
        <w:ind w:left="8638" w:hanging="353"/>
      </w:pPr>
    </w:lvl>
    <w:lvl w:ilvl="7">
      <w:numFmt w:val="bullet"/>
      <w:lvlText w:val="•"/>
      <w:lvlJc w:val="left"/>
      <w:pPr>
        <w:ind w:left="8878" w:hanging="353"/>
      </w:pPr>
    </w:lvl>
    <w:lvl w:ilvl="8">
      <w:numFmt w:val="bullet"/>
      <w:lvlText w:val="•"/>
      <w:lvlJc w:val="left"/>
      <w:pPr>
        <w:ind w:left="9118" w:hanging="353"/>
      </w:pPr>
    </w:lvl>
  </w:abstractNum>
  <w:abstractNum w:abstractNumId="2" w15:restartNumberingAfterBreak="0">
    <w:nsid w:val="00000404"/>
    <w:multiLevelType w:val="multilevel"/>
    <w:tmpl w:val="09AA06AE"/>
    <w:lvl w:ilvl="0">
      <w:start w:val="2"/>
      <w:numFmt w:val="decimal"/>
      <w:lvlText w:val="%1"/>
      <w:lvlJc w:val="left"/>
      <w:pPr>
        <w:ind w:left="3585" w:hanging="35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585" w:hanging="353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6111" w:hanging="353"/>
      </w:pPr>
    </w:lvl>
    <w:lvl w:ilvl="3">
      <w:numFmt w:val="bullet"/>
      <w:lvlText w:val="•"/>
      <w:lvlJc w:val="left"/>
      <w:pPr>
        <w:ind w:left="7377" w:hanging="353"/>
      </w:pPr>
    </w:lvl>
    <w:lvl w:ilvl="4">
      <w:numFmt w:val="bullet"/>
      <w:lvlText w:val="•"/>
      <w:lvlJc w:val="left"/>
      <w:pPr>
        <w:ind w:left="8643" w:hanging="353"/>
      </w:pPr>
    </w:lvl>
    <w:lvl w:ilvl="5">
      <w:numFmt w:val="bullet"/>
      <w:lvlText w:val="•"/>
      <w:lvlJc w:val="left"/>
      <w:pPr>
        <w:ind w:left="9909" w:hanging="353"/>
      </w:pPr>
    </w:lvl>
    <w:lvl w:ilvl="6">
      <w:numFmt w:val="bullet"/>
      <w:lvlText w:val="•"/>
      <w:lvlJc w:val="left"/>
      <w:pPr>
        <w:ind w:left="11175" w:hanging="353"/>
      </w:pPr>
    </w:lvl>
    <w:lvl w:ilvl="7">
      <w:numFmt w:val="bullet"/>
      <w:lvlText w:val="•"/>
      <w:lvlJc w:val="left"/>
      <w:pPr>
        <w:ind w:left="12440" w:hanging="353"/>
      </w:pPr>
    </w:lvl>
    <w:lvl w:ilvl="8">
      <w:numFmt w:val="bullet"/>
      <w:lvlText w:val="•"/>
      <w:lvlJc w:val="left"/>
      <w:pPr>
        <w:ind w:left="13706" w:hanging="353"/>
      </w:pPr>
    </w:lvl>
  </w:abstractNum>
  <w:abstractNum w:abstractNumId="3" w15:restartNumberingAfterBreak="0">
    <w:nsid w:val="00000405"/>
    <w:multiLevelType w:val="multilevel"/>
    <w:tmpl w:val="00000888"/>
    <w:lvl w:ilvl="0">
      <w:start w:val="3"/>
      <w:numFmt w:val="decimal"/>
      <w:lvlText w:val="%1."/>
      <w:lvlJc w:val="left"/>
      <w:pPr>
        <w:ind w:left="5013" w:hanging="202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6141" w:hanging="202"/>
      </w:pPr>
    </w:lvl>
    <w:lvl w:ilvl="2">
      <w:numFmt w:val="bullet"/>
      <w:lvlText w:val="•"/>
      <w:lvlJc w:val="left"/>
      <w:pPr>
        <w:ind w:left="7263" w:hanging="202"/>
      </w:pPr>
    </w:lvl>
    <w:lvl w:ilvl="3">
      <w:numFmt w:val="bullet"/>
      <w:lvlText w:val="•"/>
      <w:lvlJc w:val="left"/>
      <w:pPr>
        <w:ind w:left="8385" w:hanging="202"/>
      </w:pPr>
    </w:lvl>
    <w:lvl w:ilvl="4">
      <w:numFmt w:val="bullet"/>
      <w:lvlText w:val="•"/>
      <w:lvlJc w:val="left"/>
      <w:pPr>
        <w:ind w:left="9507" w:hanging="202"/>
      </w:pPr>
    </w:lvl>
    <w:lvl w:ilvl="5">
      <w:numFmt w:val="bullet"/>
      <w:lvlText w:val="•"/>
      <w:lvlJc w:val="left"/>
      <w:pPr>
        <w:ind w:left="10629" w:hanging="202"/>
      </w:pPr>
    </w:lvl>
    <w:lvl w:ilvl="6">
      <w:numFmt w:val="bullet"/>
      <w:lvlText w:val="•"/>
      <w:lvlJc w:val="left"/>
      <w:pPr>
        <w:ind w:left="11751" w:hanging="202"/>
      </w:pPr>
    </w:lvl>
    <w:lvl w:ilvl="7">
      <w:numFmt w:val="bullet"/>
      <w:lvlText w:val="•"/>
      <w:lvlJc w:val="left"/>
      <w:pPr>
        <w:ind w:left="12872" w:hanging="202"/>
      </w:pPr>
    </w:lvl>
    <w:lvl w:ilvl="8">
      <w:numFmt w:val="bullet"/>
      <w:lvlText w:val="•"/>
      <w:lvlJc w:val="left"/>
      <w:pPr>
        <w:ind w:left="13994" w:hanging="202"/>
      </w:pPr>
    </w:lvl>
  </w:abstractNum>
  <w:abstractNum w:abstractNumId="4" w15:restartNumberingAfterBreak="0">
    <w:nsid w:val="012D5C64"/>
    <w:multiLevelType w:val="hybridMultilevel"/>
    <w:tmpl w:val="AC3AA53E"/>
    <w:lvl w:ilvl="0" w:tplc="37EA90A6">
      <w:start w:val="1"/>
      <w:numFmt w:val="decimal"/>
      <w:suff w:val="space"/>
      <w:lvlText w:val="%1."/>
      <w:lvlJc w:val="left"/>
      <w:pPr>
        <w:ind w:left="3553" w:hanging="661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4273" w:hanging="360"/>
      </w:pPr>
    </w:lvl>
    <w:lvl w:ilvl="2" w:tplc="FFFFFFFF" w:tentative="1">
      <w:start w:val="1"/>
      <w:numFmt w:val="lowerRoman"/>
      <w:lvlText w:val="%3."/>
      <w:lvlJc w:val="right"/>
      <w:pPr>
        <w:ind w:left="4993" w:hanging="180"/>
      </w:pPr>
    </w:lvl>
    <w:lvl w:ilvl="3" w:tplc="FFFFFFFF" w:tentative="1">
      <w:start w:val="1"/>
      <w:numFmt w:val="decimal"/>
      <w:lvlText w:val="%4."/>
      <w:lvlJc w:val="left"/>
      <w:pPr>
        <w:ind w:left="5713" w:hanging="360"/>
      </w:pPr>
    </w:lvl>
    <w:lvl w:ilvl="4" w:tplc="FFFFFFFF" w:tentative="1">
      <w:start w:val="1"/>
      <w:numFmt w:val="lowerLetter"/>
      <w:lvlText w:val="%5."/>
      <w:lvlJc w:val="left"/>
      <w:pPr>
        <w:ind w:left="6433" w:hanging="360"/>
      </w:pPr>
    </w:lvl>
    <w:lvl w:ilvl="5" w:tplc="FFFFFFFF" w:tentative="1">
      <w:start w:val="1"/>
      <w:numFmt w:val="lowerRoman"/>
      <w:lvlText w:val="%6."/>
      <w:lvlJc w:val="right"/>
      <w:pPr>
        <w:ind w:left="7153" w:hanging="180"/>
      </w:pPr>
    </w:lvl>
    <w:lvl w:ilvl="6" w:tplc="FFFFFFFF" w:tentative="1">
      <w:start w:val="1"/>
      <w:numFmt w:val="decimal"/>
      <w:lvlText w:val="%7."/>
      <w:lvlJc w:val="left"/>
      <w:pPr>
        <w:ind w:left="7873" w:hanging="360"/>
      </w:pPr>
    </w:lvl>
    <w:lvl w:ilvl="7" w:tplc="FFFFFFFF" w:tentative="1">
      <w:start w:val="1"/>
      <w:numFmt w:val="lowerLetter"/>
      <w:lvlText w:val="%8."/>
      <w:lvlJc w:val="left"/>
      <w:pPr>
        <w:ind w:left="8593" w:hanging="360"/>
      </w:pPr>
    </w:lvl>
    <w:lvl w:ilvl="8" w:tplc="FFFFFFFF" w:tentative="1">
      <w:start w:val="1"/>
      <w:numFmt w:val="lowerRoman"/>
      <w:lvlText w:val="%9."/>
      <w:lvlJc w:val="right"/>
      <w:pPr>
        <w:ind w:left="9313" w:hanging="180"/>
      </w:pPr>
    </w:lvl>
  </w:abstractNum>
  <w:abstractNum w:abstractNumId="5" w15:restartNumberingAfterBreak="0">
    <w:nsid w:val="05C5095E"/>
    <w:multiLevelType w:val="hybridMultilevel"/>
    <w:tmpl w:val="0E1ED8A2"/>
    <w:lvl w:ilvl="0" w:tplc="612646D2">
      <w:start w:val="4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14AD0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9C5BD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0EEF5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24F2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E25B6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64D66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3C14E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BE7AC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756164B"/>
    <w:multiLevelType w:val="hybridMultilevel"/>
    <w:tmpl w:val="8AB49FB2"/>
    <w:lvl w:ilvl="0" w:tplc="2250B172">
      <w:start w:val="11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CE5037"/>
    <w:multiLevelType w:val="hybridMultilevel"/>
    <w:tmpl w:val="89167C80"/>
    <w:lvl w:ilvl="0" w:tplc="5A2A8E8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DF5B5E"/>
    <w:multiLevelType w:val="hybridMultilevel"/>
    <w:tmpl w:val="D700B972"/>
    <w:lvl w:ilvl="0" w:tplc="DF0EDF90">
      <w:start w:val="3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D4D1B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6AA5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1C09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CAC8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9298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987F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54CA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D8F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45D589F"/>
    <w:multiLevelType w:val="multilevel"/>
    <w:tmpl w:val="F1B085B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19B44282"/>
    <w:multiLevelType w:val="hybridMultilevel"/>
    <w:tmpl w:val="2AE645CE"/>
    <w:lvl w:ilvl="0" w:tplc="C472C02E">
      <w:start w:val="1"/>
      <w:numFmt w:val="decimal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52" w:hanging="360"/>
      </w:pPr>
    </w:lvl>
    <w:lvl w:ilvl="2" w:tplc="0419001B" w:tentative="1">
      <w:start w:val="1"/>
      <w:numFmt w:val="lowerRoman"/>
      <w:lvlText w:val="%3."/>
      <w:lvlJc w:val="right"/>
      <w:pPr>
        <w:ind w:left="9072" w:hanging="180"/>
      </w:pPr>
    </w:lvl>
    <w:lvl w:ilvl="3" w:tplc="0419000F" w:tentative="1">
      <w:start w:val="1"/>
      <w:numFmt w:val="decimal"/>
      <w:lvlText w:val="%4."/>
      <w:lvlJc w:val="left"/>
      <w:pPr>
        <w:ind w:left="9792" w:hanging="360"/>
      </w:pPr>
    </w:lvl>
    <w:lvl w:ilvl="4" w:tplc="04190019" w:tentative="1">
      <w:start w:val="1"/>
      <w:numFmt w:val="lowerLetter"/>
      <w:lvlText w:val="%5."/>
      <w:lvlJc w:val="left"/>
      <w:pPr>
        <w:ind w:left="10512" w:hanging="360"/>
      </w:pPr>
    </w:lvl>
    <w:lvl w:ilvl="5" w:tplc="0419001B" w:tentative="1">
      <w:start w:val="1"/>
      <w:numFmt w:val="lowerRoman"/>
      <w:lvlText w:val="%6."/>
      <w:lvlJc w:val="right"/>
      <w:pPr>
        <w:ind w:left="11232" w:hanging="180"/>
      </w:pPr>
    </w:lvl>
    <w:lvl w:ilvl="6" w:tplc="0419000F" w:tentative="1">
      <w:start w:val="1"/>
      <w:numFmt w:val="decimal"/>
      <w:lvlText w:val="%7."/>
      <w:lvlJc w:val="left"/>
      <w:pPr>
        <w:ind w:left="11952" w:hanging="360"/>
      </w:pPr>
    </w:lvl>
    <w:lvl w:ilvl="7" w:tplc="04190019" w:tentative="1">
      <w:start w:val="1"/>
      <w:numFmt w:val="lowerLetter"/>
      <w:lvlText w:val="%8."/>
      <w:lvlJc w:val="left"/>
      <w:pPr>
        <w:ind w:left="12672" w:hanging="360"/>
      </w:pPr>
    </w:lvl>
    <w:lvl w:ilvl="8" w:tplc="0419001B" w:tentative="1">
      <w:start w:val="1"/>
      <w:numFmt w:val="lowerRoman"/>
      <w:lvlText w:val="%9."/>
      <w:lvlJc w:val="right"/>
      <w:pPr>
        <w:ind w:left="13392" w:hanging="180"/>
      </w:pPr>
    </w:lvl>
  </w:abstractNum>
  <w:abstractNum w:abstractNumId="11" w15:restartNumberingAfterBreak="0">
    <w:nsid w:val="1BAF4946"/>
    <w:multiLevelType w:val="multilevel"/>
    <w:tmpl w:val="868E79E4"/>
    <w:lvl w:ilvl="0">
      <w:start w:val="1"/>
      <w:numFmt w:val="upperRoman"/>
      <w:lvlText w:val="%1."/>
      <w:lvlJc w:val="left"/>
      <w:pPr>
        <w:ind w:left="7992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A42B6"/>
    <w:multiLevelType w:val="hybridMultilevel"/>
    <w:tmpl w:val="927417CE"/>
    <w:lvl w:ilvl="0" w:tplc="8C10BFCC">
      <w:start w:val="5"/>
      <w:numFmt w:val="decimal"/>
      <w:lvlText w:val="%1."/>
      <w:lvlJc w:val="left"/>
      <w:pPr>
        <w:ind w:left="763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352" w:hanging="360"/>
      </w:pPr>
    </w:lvl>
    <w:lvl w:ilvl="2" w:tplc="0419001B" w:tentative="1">
      <w:start w:val="1"/>
      <w:numFmt w:val="lowerRoman"/>
      <w:lvlText w:val="%3."/>
      <w:lvlJc w:val="right"/>
      <w:pPr>
        <w:ind w:left="9072" w:hanging="180"/>
      </w:pPr>
    </w:lvl>
    <w:lvl w:ilvl="3" w:tplc="0419000F" w:tentative="1">
      <w:start w:val="1"/>
      <w:numFmt w:val="decimal"/>
      <w:lvlText w:val="%4."/>
      <w:lvlJc w:val="left"/>
      <w:pPr>
        <w:ind w:left="9792" w:hanging="360"/>
      </w:pPr>
    </w:lvl>
    <w:lvl w:ilvl="4" w:tplc="04190019" w:tentative="1">
      <w:start w:val="1"/>
      <w:numFmt w:val="lowerLetter"/>
      <w:lvlText w:val="%5."/>
      <w:lvlJc w:val="left"/>
      <w:pPr>
        <w:ind w:left="10512" w:hanging="360"/>
      </w:pPr>
    </w:lvl>
    <w:lvl w:ilvl="5" w:tplc="0419001B" w:tentative="1">
      <w:start w:val="1"/>
      <w:numFmt w:val="lowerRoman"/>
      <w:lvlText w:val="%6."/>
      <w:lvlJc w:val="right"/>
      <w:pPr>
        <w:ind w:left="11232" w:hanging="180"/>
      </w:pPr>
    </w:lvl>
    <w:lvl w:ilvl="6" w:tplc="0419000F" w:tentative="1">
      <w:start w:val="1"/>
      <w:numFmt w:val="decimal"/>
      <w:lvlText w:val="%7."/>
      <w:lvlJc w:val="left"/>
      <w:pPr>
        <w:ind w:left="11952" w:hanging="360"/>
      </w:pPr>
    </w:lvl>
    <w:lvl w:ilvl="7" w:tplc="04190019" w:tentative="1">
      <w:start w:val="1"/>
      <w:numFmt w:val="lowerLetter"/>
      <w:lvlText w:val="%8."/>
      <w:lvlJc w:val="left"/>
      <w:pPr>
        <w:ind w:left="12672" w:hanging="360"/>
      </w:pPr>
    </w:lvl>
    <w:lvl w:ilvl="8" w:tplc="0419001B" w:tentative="1">
      <w:start w:val="1"/>
      <w:numFmt w:val="lowerRoman"/>
      <w:lvlText w:val="%9."/>
      <w:lvlJc w:val="right"/>
      <w:pPr>
        <w:ind w:left="13392" w:hanging="180"/>
      </w:pPr>
    </w:lvl>
  </w:abstractNum>
  <w:abstractNum w:abstractNumId="13" w15:restartNumberingAfterBreak="0">
    <w:nsid w:val="2301208A"/>
    <w:multiLevelType w:val="hybridMultilevel"/>
    <w:tmpl w:val="36027D0A"/>
    <w:lvl w:ilvl="0" w:tplc="6D06F1F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45BE4"/>
    <w:multiLevelType w:val="hybridMultilevel"/>
    <w:tmpl w:val="F99A366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60E1FA9"/>
    <w:multiLevelType w:val="hybridMultilevel"/>
    <w:tmpl w:val="EDFC5B10"/>
    <w:lvl w:ilvl="0" w:tplc="E0162864">
      <w:start w:val="30"/>
      <w:numFmt w:val="decimal"/>
      <w:lvlText w:val="%1"/>
      <w:lvlJc w:val="left"/>
      <w:pPr>
        <w:ind w:left="107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2CD82349"/>
    <w:multiLevelType w:val="hybridMultilevel"/>
    <w:tmpl w:val="17E64A52"/>
    <w:lvl w:ilvl="0" w:tplc="B70A748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40430"/>
    <w:multiLevelType w:val="hybridMultilevel"/>
    <w:tmpl w:val="17EAED3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8333B8C"/>
    <w:multiLevelType w:val="hybridMultilevel"/>
    <w:tmpl w:val="497EF088"/>
    <w:lvl w:ilvl="0" w:tplc="56E4EFD2">
      <w:start w:val="3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0E6D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F462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DE29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2A83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043C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3E69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842D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80ED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356164"/>
    <w:multiLevelType w:val="multilevel"/>
    <w:tmpl w:val="EC2ABB0A"/>
    <w:lvl w:ilvl="0">
      <w:start w:val="1"/>
      <w:numFmt w:val="decimal"/>
      <w:lvlText w:val="%1."/>
      <w:lvlJc w:val="left"/>
      <w:pPr>
        <w:ind w:left="7440" w:hanging="164"/>
      </w:pPr>
      <w:rPr>
        <w:b w:val="0"/>
        <w:spacing w:val="0"/>
      </w:rPr>
    </w:lvl>
    <w:lvl w:ilvl="1">
      <w:start w:val="1"/>
      <w:numFmt w:val="decimal"/>
      <w:lvlText w:val="%1.%2."/>
      <w:lvlJc w:val="left"/>
      <w:pPr>
        <w:ind w:left="4787" w:hanging="353"/>
      </w:pPr>
      <w:rPr>
        <w:rFonts w:ascii="Times New Roman" w:hAnsi="Times New Roman"/>
        <w:b w:val="0"/>
        <w:sz w:val="28"/>
      </w:rPr>
    </w:lvl>
    <w:lvl w:ilvl="2">
      <w:numFmt w:val="bullet"/>
      <w:lvlText w:val="•"/>
      <w:lvlJc w:val="left"/>
      <w:pPr>
        <w:ind w:left="7679" w:hanging="353"/>
      </w:pPr>
    </w:lvl>
    <w:lvl w:ilvl="3">
      <w:numFmt w:val="bullet"/>
      <w:lvlText w:val="•"/>
      <w:lvlJc w:val="left"/>
      <w:pPr>
        <w:ind w:left="7919" w:hanging="353"/>
      </w:pPr>
    </w:lvl>
    <w:lvl w:ilvl="4">
      <w:numFmt w:val="bullet"/>
      <w:lvlText w:val="•"/>
      <w:lvlJc w:val="left"/>
      <w:pPr>
        <w:ind w:left="8159" w:hanging="353"/>
      </w:pPr>
    </w:lvl>
    <w:lvl w:ilvl="5">
      <w:numFmt w:val="bullet"/>
      <w:lvlText w:val="•"/>
      <w:lvlJc w:val="left"/>
      <w:pPr>
        <w:ind w:left="8398" w:hanging="353"/>
      </w:pPr>
    </w:lvl>
    <w:lvl w:ilvl="6">
      <w:numFmt w:val="bullet"/>
      <w:lvlText w:val="•"/>
      <w:lvlJc w:val="left"/>
      <w:pPr>
        <w:ind w:left="8638" w:hanging="353"/>
      </w:pPr>
    </w:lvl>
    <w:lvl w:ilvl="7">
      <w:numFmt w:val="bullet"/>
      <w:lvlText w:val="•"/>
      <w:lvlJc w:val="left"/>
      <w:pPr>
        <w:ind w:left="8878" w:hanging="353"/>
      </w:pPr>
    </w:lvl>
    <w:lvl w:ilvl="8">
      <w:numFmt w:val="bullet"/>
      <w:lvlText w:val="•"/>
      <w:lvlJc w:val="left"/>
      <w:pPr>
        <w:ind w:left="9118" w:hanging="353"/>
      </w:pPr>
    </w:lvl>
  </w:abstractNum>
  <w:abstractNum w:abstractNumId="20" w15:restartNumberingAfterBreak="0">
    <w:nsid w:val="40A37CF5"/>
    <w:multiLevelType w:val="hybridMultilevel"/>
    <w:tmpl w:val="4B58C282"/>
    <w:lvl w:ilvl="0" w:tplc="8D047EEA">
      <w:start w:val="2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21" w15:restartNumberingAfterBreak="0">
    <w:nsid w:val="42656195"/>
    <w:multiLevelType w:val="hybridMultilevel"/>
    <w:tmpl w:val="68C48CA0"/>
    <w:lvl w:ilvl="0" w:tplc="7DE8993A">
      <w:start w:val="29"/>
      <w:numFmt w:val="decimal"/>
      <w:lvlText w:val="%1"/>
      <w:lvlJc w:val="left"/>
      <w:pPr>
        <w:ind w:left="108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E80492"/>
    <w:multiLevelType w:val="hybridMultilevel"/>
    <w:tmpl w:val="791A3CF4"/>
    <w:lvl w:ilvl="0" w:tplc="BE5A0B38">
      <w:start w:val="11"/>
      <w:numFmt w:val="decimal"/>
      <w:lvlText w:val="%1"/>
      <w:lvlJc w:val="left"/>
      <w:pPr>
        <w:ind w:left="786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57862AB"/>
    <w:multiLevelType w:val="hybridMultilevel"/>
    <w:tmpl w:val="227E7D78"/>
    <w:lvl w:ilvl="0" w:tplc="54C20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6265CF"/>
    <w:multiLevelType w:val="hybridMultilevel"/>
    <w:tmpl w:val="17EAED3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F91226F"/>
    <w:multiLevelType w:val="hybridMultilevel"/>
    <w:tmpl w:val="BB4CC918"/>
    <w:lvl w:ilvl="0" w:tplc="9C84FA66">
      <w:start w:val="1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0BC7F4D"/>
    <w:multiLevelType w:val="hybridMultilevel"/>
    <w:tmpl w:val="F600E7A8"/>
    <w:lvl w:ilvl="0" w:tplc="B72ECDD2">
      <w:start w:val="2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52371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76B0F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CC523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20559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1CB74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74175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772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E0613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13E6C90"/>
    <w:multiLevelType w:val="multilevel"/>
    <w:tmpl w:val="268C26E2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28" w15:restartNumberingAfterBreak="0">
    <w:nsid w:val="51B00F76"/>
    <w:multiLevelType w:val="multilevel"/>
    <w:tmpl w:val="71E6FE8A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decimal"/>
      <w:isLgl/>
      <w:lvlText w:val="%1.%2."/>
      <w:lvlJc w:val="left"/>
      <w:pPr>
        <w:ind w:left="284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8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2" w:firstLine="709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6" w:firstLine="709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firstLine="709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4" w:firstLine="709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8" w:firstLine="709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2" w:firstLine="709"/>
      </w:pPr>
      <w:rPr>
        <w:rFonts w:hint="default"/>
      </w:rPr>
    </w:lvl>
  </w:abstractNum>
  <w:abstractNum w:abstractNumId="29" w15:restartNumberingAfterBreak="0">
    <w:nsid w:val="52B47B6B"/>
    <w:multiLevelType w:val="multilevel"/>
    <w:tmpl w:val="2D9E893C"/>
    <w:lvl w:ilvl="0">
      <w:start w:val="1"/>
      <w:numFmt w:val="decimal"/>
      <w:lvlText w:val="%1."/>
      <w:lvlJc w:val="left"/>
      <w:pPr>
        <w:ind w:left="7632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54C260D5"/>
    <w:multiLevelType w:val="multilevel"/>
    <w:tmpl w:val="EC68EDA8"/>
    <w:lvl w:ilvl="0">
      <w:start w:val="2"/>
      <w:numFmt w:val="decimal"/>
      <w:lvlText w:val="%1."/>
      <w:lvlJc w:val="left"/>
      <w:pPr>
        <w:ind w:left="604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06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7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7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45" w:hanging="2160"/>
      </w:pPr>
      <w:rPr>
        <w:rFonts w:hint="default"/>
      </w:rPr>
    </w:lvl>
  </w:abstractNum>
  <w:abstractNum w:abstractNumId="31" w15:restartNumberingAfterBreak="0">
    <w:nsid w:val="5A036A3C"/>
    <w:multiLevelType w:val="hybridMultilevel"/>
    <w:tmpl w:val="9D322D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AAD6164"/>
    <w:multiLevelType w:val="hybridMultilevel"/>
    <w:tmpl w:val="06E016B2"/>
    <w:lvl w:ilvl="0" w:tplc="EE2E20F4">
      <w:start w:val="3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7C352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D04BC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E4B79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6CBC4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C82BA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143D3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8697F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FC797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D15338E"/>
    <w:multiLevelType w:val="hybridMultilevel"/>
    <w:tmpl w:val="420ACB9C"/>
    <w:lvl w:ilvl="0" w:tplc="74FA1454">
      <w:start w:val="1"/>
      <w:numFmt w:val="upperRoman"/>
      <w:suff w:val="space"/>
      <w:lvlText w:val="%1."/>
      <w:lvlJc w:val="left"/>
      <w:pPr>
        <w:ind w:left="79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CE7535"/>
    <w:multiLevelType w:val="hybridMultilevel"/>
    <w:tmpl w:val="AC106F8C"/>
    <w:lvl w:ilvl="0" w:tplc="AFA84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F411528"/>
    <w:multiLevelType w:val="multilevel"/>
    <w:tmpl w:val="93F0F1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3FB710B"/>
    <w:multiLevelType w:val="hybridMultilevel"/>
    <w:tmpl w:val="18CE0D54"/>
    <w:lvl w:ilvl="0" w:tplc="8D64CDF8">
      <w:start w:val="2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DC3F4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D8605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100BE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EA17A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ECEC9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823B5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08EFF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FED05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5443CA6"/>
    <w:multiLevelType w:val="multilevel"/>
    <w:tmpl w:val="F4504814"/>
    <w:lvl w:ilvl="0">
      <w:start w:val="1"/>
      <w:numFmt w:val="decimal"/>
      <w:lvlText w:val="%1."/>
      <w:lvlJc w:val="left"/>
      <w:pPr>
        <w:tabs>
          <w:tab w:val="left" w:pos="0"/>
        </w:tabs>
        <w:ind w:left="3553" w:hanging="661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68427F53"/>
    <w:multiLevelType w:val="hybridMultilevel"/>
    <w:tmpl w:val="F16EAF84"/>
    <w:lvl w:ilvl="0" w:tplc="0B9A8C8A">
      <w:start w:val="6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6344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C452B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0088E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484ED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CC56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5A768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C860B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76E34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99671B9"/>
    <w:multiLevelType w:val="hybridMultilevel"/>
    <w:tmpl w:val="F71C82B8"/>
    <w:lvl w:ilvl="0" w:tplc="67687CDE">
      <w:start w:val="1"/>
      <w:numFmt w:val="decimal"/>
      <w:suff w:val="space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6E8D621A"/>
    <w:multiLevelType w:val="hybridMultilevel"/>
    <w:tmpl w:val="7C042C6A"/>
    <w:lvl w:ilvl="0" w:tplc="4FB670F2">
      <w:start w:val="3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FECAB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98835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5824A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6E33A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B4C52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E223D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C629E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9C507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0AB3163"/>
    <w:multiLevelType w:val="hybridMultilevel"/>
    <w:tmpl w:val="D6FC3AB0"/>
    <w:lvl w:ilvl="0" w:tplc="27F6806A">
      <w:start w:val="2"/>
      <w:numFmt w:val="decimal"/>
      <w:lvlText w:val="%1."/>
      <w:lvlJc w:val="left"/>
      <w:pPr>
        <w:ind w:left="394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42" w15:restartNumberingAfterBreak="0">
    <w:nsid w:val="70EE17ED"/>
    <w:multiLevelType w:val="multilevel"/>
    <w:tmpl w:val="DDF489DE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decimal"/>
      <w:isLgl/>
      <w:lvlText w:val="%1.%2."/>
      <w:lvlJc w:val="left"/>
      <w:pPr>
        <w:ind w:left="284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8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2" w:firstLine="709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6" w:firstLine="709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firstLine="709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4" w:firstLine="709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8" w:firstLine="709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2" w:firstLine="709"/>
      </w:pPr>
      <w:rPr>
        <w:rFonts w:hint="default"/>
      </w:rPr>
    </w:lvl>
  </w:abstractNum>
  <w:abstractNum w:abstractNumId="43" w15:restartNumberingAfterBreak="0">
    <w:nsid w:val="771A6CC9"/>
    <w:multiLevelType w:val="multilevel"/>
    <w:tmpl w:val="71E6FE8A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decimal"/>
      <w:isLgl/>
      <w:lvlText w:val="%1.%2."/>
      <w:lvlJc w:val="left"/>
      <w:pPr>
        <w:ind w:left="284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8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2" w:firstLine="709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6" w:firstLine="709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firstLine="709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4" w:firstLine="709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8" w:firstLine="709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2" w:firstLine="709"/>
      </w:pPr>
      <w:rPr>
        <w:rFonts w:hint="default"/>
      </w:rPr>
    </w:lvl>
  </w:abstractNum>
  <w:abstractNum w:abstractNumId="44" w15:restartNumberingAfterBreak="0">
    <w:nsid w:val="7E666093"/>
    <w:multiLevelType w:val="multilevel"/>
    <w:tmpl w:val="8A9E4E84"/>
    <w:lvl w:ilvl="0">
      <w:start w:val="5"/>
      <w:numFmt w:val="decimal"/>
      <w:lvlText w:val="%1."/>
      <w:lvlJc w:val="left"/>
      <w:pPr>
        <w:ind w:left="7632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8352" w:hanging="360"/>
      </w:pPr>
    </w:lvl>
    <w:lvl w:ilvl="2">
      <w:start w:val="1"/>
      <w:numFmt w:val="lowerRoman"/>
      <w:lvlText w:val="%3."/>
      <w:lvlJc w:val="right"/>
      <w:pPr>
        <w:ind w:left="9072" w:hanging="180"/>
      </w:pPr>
    </w:lvl>
    <w:lvl w:ilvl="3">
      <w:start w:val="1"/>
      <w:numFmt w:val="decimal"/>
      <w:lvlText w:val="%4."/>
      <w:lvlJc w:val="left"/>
      <w:pPr>
        <w:ind w:left="9792" w:hanging="360"/>
      </w:pPr>
    </w:lvl>
    <w:lvl w:ilvl="4">
      <w:start w:val="1"/>
      <w:numFmt w:val="lowerLetter"/>
      <w:lvlText w:val="%5."/>
      <w:lvlJc w:val="left"/>
      <w:pPr>
        <w:ind w:left="10512" w:hanging="360"/>
      </w:pPr>
    </w:lvl>
    <w:lvl w:ilvl="5">
      <w:start w:val="1"/>
      <w:numFmt w:val="lowerRoman"/>
      <w:lvlText w:val="%6."/>
      <w:lvlJc w:val="right"/>
      <w:pPr>
        <w:ind w:left="11232" w:hanging="180"/>
      </w:pPr>
    </w:lvl>
    <w:lvl w:ilvl="6">
      <w:start w:val="1"/>
      <w:numFmt w:val="decimal"/>
      <w:lvlText w:val="%7."/>
      <w:lvlJc w:val="left"/>
      <w:pPr>
        <w:ind w:left="11952" w:hanging="360"/>
      </w:pPr>
    </w:lvl>
    <w:lvl w:ilvl="7">
      <w:start w:val="1"/>
      <w:numFmt w:val="lowerLetter"/>
      <w:lvlText w:val="%8."/>
      <w:lvlJc w:val="left"/>
      <w:pPr>
        <w:ind w:left="12672" w:hanging="360"/>
      </w:pPr>
    </w:lvl>
    <w:lvl w:ilvl="8">
      <w:start w:val="1"/>
      <w:numFmt w:val="lowerRoman"/>
      <w:lvlText w:val="%9."/>
      <w:lvlJc w:val="right"/>
      <w:pPr>
        <w:ind w:left="13392" w:hanging="180"/>
      </w:pPr>
    </w:lvl>
  </w:abstractNum>
  <w:abstractNum w:abstractNumId="45" w15:restartNumberingAfterBreak="0">
    <w:nsid w:val="7F1F0E02"/>
    <w:multiLevelType w:val="hybridMultilevel"/>
    <w:tmpl w:val="8EC6DBA0"/>
    <w:lvl w:ilvl="0" w:tplc="469C2A2E">
      <w:start w:val="5"/>
      <w:numFmt w:val="decimal"/>
      <w:lvlText w:val="%1."/>
      <w:lvlJc w:val="left"/>
      <w:pPr>
        <w:ind w:left="74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150" w:hanging="360"/>
      </w:pPr>
    </w:lvl>
    <w:lvl w:ilvl="2" w:tplc="0419001B" w:tentative="1">
      <w:start w:val="1"/>
      <w:numFmt w:val="lowerRoman"/>
      <w:lvlText w:val="%3."/>
      <w:lvlJc w:val="right"/>
      <w:pPr>
        <w:ind w:left="8870" w:hanging="180"/>
      </w:pPr>
    </w:lvl>
    <w:lvl w:ilvl="3" w:tplc="0419000F" w:tentative="1">
      <w:start w:val="1"/>
      <w:numFmt w:val="decimal"/>
      <w:lvlText w:val="%4."/>
      <w:lvlJc w:val="left"/>
      <w:pPr>
        <w:ind w:left="9590" w:hanging="360"/>
      </w:pPr>
    </w:lvl>
    <w:lvl w:ilvl="4" w:tplc="04190019" w:tentative="1">
      <w:start w:val="1"/>
      <w:numFmt w:val="lowerLetter"/>
      <w:lvlText w:val="%5."/>
      <w:lvlJc w:val="left"/>
      <w:pPr>
        <w:ind w:left="10310" w:hanging="360"/>
      </w:pPr>
    </w:lvl>
    <w:lvl w:ilvl="5" w:tplc="0419001B" w:tentative="1">
      <w:start w:val="1"/>
      <w:numFmt w:val="lowerRoman"/>
      <w:lvlText w:val="%6."/>
      <w:lvlJc w:val="right"/>
      <w:pPr>
        <w:ind w:left="11030" w:hanging="180"/>
      </w:pPr>
    </w:lvl>
    <w:lvl w:ilvl="6" w:tplc="0419000F" w:tentative="1">
      <w:start w:val="1"/>
      <w:numFmt w:val="decimal"/>
      <w:lvlText w:val="%7."/>
      <w:lvlJc w:val="left"/>
      <w:pPr>
        <w:ind w:left="11750" w:hanging="360"/>
      </w:pPr>
    </w:lvl>
    <w:lvl w:ilvl="7" w:tplc="04190019" w:tentative="1">
      <w:start w:val="1"/>
      <w:numFmt w:val="lowerLetter"/>
      <w:lvlText w:val="%8."/>
      <w:lvlJc w:val="left"/>
      <w:pPr>
        <w:ind w:left="12470" w:hanging="360"/>
      </w:pPr>
    </w:lvl>
    <w:lvl w:ilvl="8" w:tplc="0419001B" w:tentative="1">
      <w:start w:val="1"/>
      <w:numFmt w:val="lowerRoman"/>
      <w:lvlText w:val="%9."/>
      <w:lvlJc w:val="right"/>
      <w:pPr>
        <w:ind w:left="13190" w:hanging="180"/>
      </w:pPr>
    </w:lvl>
  </w:abstractNum>
  <w:num w:numId="1">
    <w:abstractNumId w:val="37"/>
  </w:num>
  <w:num w:numId="2">
    <w:abstractNumId w:val="19"/>
  </w:num>
  <w:num w:numId="3">
    <w:abstractNumId w:val="44"/>
  </w:num>
  <w:num w:numId="4">
    <w:abstractNumId w:val="29"/>
  </w:num>
  <w:num w:numId="5">
    <w:abstractNumId w:val="11"/>
  </w:num>
  <w:num w:numId="6">
    <w:abstractNumId w:val="27"/>
  </w:num>
  <w:num w:numId="7">
    <w:abstractNumId w:val="16"/>
  </w:num>
  <w:num w:numId="8">
    <w:abstractNumId w:val="23"/>
  </w:num>
  <w:num w:numId="9">
    <w:abstractNumId w:val="43"/>
  </w:num>
  <w:num w:numId="10">
    <w:abstractNumId w:val="31"/>
  </w:num>
  <w:num w:numId="11">
    <w:abstractNumId w:val="4"/>
  </w:num>
  <w:num w:numId="12">
    <w:abstractNumId w:val="14"/>
  </w:num>
  <w:num w:numId="13">
    <w:abstractNumId w:val="24"/>
  </w:num>
  <w:num w:numId="14">
    <w:abstractNumId w:val="17"/>
  </w:num>
  <w:num w:numId="15">
    <w:abstractNumId w:val="36"/>
  </w:num>
  <w:num w:numId="16">
    <w:abstractNumId w:val="26"/>
  </w:num>
  <w:num w:numId="17">
    <w:abstractNumId w:val="40"/>
  </w:num>
  <w:num w:numId="18">
    <w:abstractNumId w:val="18"/>
  </w:num>
  <w:num w:numId="19">
    <w:abstractNumId w:val="8"/>
  </w:num>
  <w:num w:numId="20">
    <w:abstractNumId w:val="32"/>
  </w:num>
  <w:num w:numId="21">
    <w:abstractNumId w:val="5"/>
  </w:num>
  <w:num w:numId="22">
    <w:abstractNumId w:val="3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41"/>
  </w:num>
  <w:num w:numId="28">
    <w:abstractNumId w:val="7"/>
  </w:num>
  <w:num w:numId="29">
    <w:abstractNumId w:val="45"/>
  </w:num>
  <w:num w:numId="30">
    <w:abstractNumId w:val="12"/>
  </w:num>
  <w:num w:numId="31">
    <w:abstractNumId w:val="13"/>
  </w:num>
  <w:num w:numId="32">
    <w:abstractNumId w:val="21"/>
  </w:num>
  <w:num w:numId="33">
    <w:abstractNumId w:val="15"/>
  </w:num>
  <w:num w:numId="34">
    <w:abstractNumId w:val="39"/>
  </w:num>
  <w:num w:numId="35">
    <w:abstractNumId w:val="9"/>
  </w:num>
  <w:num w:numId="36">
    <w:abstractNumId w:val="42"/>
  </w:num>
  <w:num w:numId="37">
    <w:abstractNumId w:val="28"/>
  </w:num>
  <w:num w:numId="38">
    <w:abstractNumId w:val="10"/>
  </w:num>
  <w:num w:numId="39">
    <w:abstractNumId w:val="30"/>
  </w:num>
  <w:num w:numId="40">
    <w:abstractNumId w:val="22"/>
  </w:num>
  <w:num w:numId="41">
    <w:abstractNumId w:val="6"/>
  </w:num>
  <w:num w:numId="42">
    <w:abstractNumId w:val="25"/>
  </w:num>
  <w:num w:numId="43">
    <w:abstractNumId w:val="34"/>
  </w:num>
  <w:num w:numId="44">
    <w:abstractNumId w:val="35"/>
  </w:num>
  <w:num w:numId="45">
    <w:abstractNumId w:val="20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DF"/>
    <w:rsid w:val="00011CC2"/>
    <w:rsid w:val="000176AF"/>
    <w:rsid w:val="00031734"/>
    <w:rsid w:val="000318B6"/>
    <w:rsid w:val="00031E91"/>
    <w:rsid w:val="000405FD"/>
    <w:rsid w:val="00042407"/>
    <w:rsid w:val="00043FDB"/>
    <w:rsid w:val="000456FE"/>
    <w:rsid w:val="00050879"/>
    <w:rsid w:val="00053487"/>
    <w:rsid w:val="00063044"/>
    <w:rsid w:val="00063808"/>
    <w:rsid w:val="000868E8"/>
    <w:rsid w:val="00087565"/>
    <w:rsid w:val="000C1A14"/>
    <w:rsid w:val="000D66D9"/>
    <w:rsid w:val="000F0923"/>
    <w:rsid w:val="000F7AD1"/>
    <w:rsid w:val="00106456"/>
    <w:rsid w:val="00125C18"/>
    <w:rsid w:val="001261C1"/>
    <w:rsid w:val="00135D89"/>
    <w:rsid w:val="00137FA3"/>
    <w:rsid w:val="00140EC1"/>
    <w:rsid w:val="00144825"/>
    <w:rsid w:val="001D360F"/>
    <w:rsid w:val="001D4EB5"/>
    <w:rsid w:val="001E0A7C"/>
    <w:rsid w:val="001E1398"/>
    <w:rsid w:val="001F502C"/>
    <w:rsid w:val="00200724"/>
    <w:rsid w:val="0020169D"/>
    <w:rsid w:val="00217962"/>
    <w:rsid w:val="00223F9E"/>
    <w:rsid w:val="00266C67"/>
    <w:rsid w:val="002728A0"/>
    <w:rsid w:val="00282527"/>
    <w:rsid w:val="00284A96"/>
    <w:rsid w:val="002914F2"/>
    <w:rsid w:val="00293B83"/>
    <w:rsid w:val="002B61D4"/>
    <w:rsid w:val="002B63D3"/>
    <w:rsid w:val="002C4E6F"/>
    <w:rsid w:val="002D16BE"/>
    <w:rsid w:val="002E72CC"/>
    <w:rsid w:val="002F7C16"/>
    <w:rsid w:val="00306E5E"/>
    <w:rsid w:val="00321B6C"/>
    <w:rsid w:val="00326DFC"/>
    <w:rsid w:val="003314ED"/>
    <w:rsid w:val="0034092B"/>
    <w:rsid w:val="00372575"/>
    <w:rsid w:val="00385C20"/>
    <w:rsid w:val="0038714F"/>
    <w:rsid w:val="003A52F8"/>
    <w:rsid w:val="003C34D9"/>
    <w:rsid w:val="003C3B70"/>
    <w:rsid w:val="003E5E0C"/>
    <w:rsid w:val="003E6C5A"/>
    <w:rsid w:val="003F5309"/>
    <w:rsid w:val="004033C0"/>
    <w:rsid w:val="00411764"/>
    <w:rsid w:val="00423133"/>
    <w:rsid w:val="004271DA"/>
    <w:rsid w:val="00437DA0"/>
    <w:rsid w:val="00471D42"/>
    <w:rsid w:val="00480AC1"/>
    <w:rsid w:val="004C58A1"/>
    <w:rsid w:val="004D6BDE"/>
    <w:rsid w:val="004E032F"/>
    <w:rsid w:val="004E04AB"/>
    <w:rsid w:val="004E3BAA"/>
    <w:rsid w:val="004F069B"/>
    <w:rsid w:val="004F72CE"/>
    <w:rsid w:val="00520212"/>
    <w:rsid w:val="00535E8F"/>
    <w:rsid w:val="00540FDD"/>
    <w:rsid w:val="00545F04"/>
    <w:rsid w:val="00556285"/>
    <w:rsid w:val="005579A9"/>
    <w:rsid w:val="00573AC7"/>
    <w:rsid w:val="00587017"/>
    <w:rsid w:val="005914F3"/>
    <w:rsid w:val="0059381D"/>
    <w:rsid w:val="005A6E54"/>
    <w:rsid w:val="005B750C"/>
    <w:rsid w:val="005B76E1"/>
    <w:rsid w:val="005C32DE"/>
    <w:rsid w:val="005C6A90"/>
    <w:rsid w:val="005C7475"/>
    <w:rsid w:val="005F0420"/>
    <w:rsid w:val="00614989"/>
    <w:rsid w:val="00620071"/>
    <w:rsid w:val="0063316B"/>
    <w:rsid w:val="0065301E"/>
    <w:rsid w:val="0066268F"/>
    <w:rsid w:val="00671A16"/>
    <w:rsid w:val="00674119"/>
    <w:rsid w:val="00681F3D"/>
    <w:rsid w:val="00694586"/>
    <w:rsid w:val="00696AFE"/>
    <w:rsid w:val="006C7FAF"/>
    <w:rsid w:val="006E553D"/>
    <w:rsid w:val="006E6848"/>
    <w:rsid w:val="006F0EF0"/>
    <w:rsid w:val="006F4F19"/>
    <w:rsid w:val="00707D68"/>
    <w:rsid w:val="0071558C"/>
    <w:rsid w:val="007311A7"/>
    <w:rsid w:val="007478FE"/>
    <w:rsid w:val="00755A62"/>
    <w:rsid w:val="00756745"/>
    <w:rsid w:val="0077534E"/>
    <w:rsid w:val="00794D85"/>
    <w:rsid w:val="00796D6A"/>
    <w:rsid w:val="007A25C6"/>
    <w:rsid w:val="007A7782"/>
    <w:rsid w:val="007D1AEC"/>
    <w:rsid w:val="007D39B9"/>
    <w:rsid w:val="007F2F9D"/>
    <w:rsid w:val="00800464"/>
    <w:rsid w:val="0082584D"/>
    <w:rsid w:val="00853654"/>
    <w:rsid w:val="00854A5A"/>
    <w:rsid w:val="00856A40"/>
    <w:rsid w:val="0085764B"/>
    <w:rsid w:val="008641C1"/>
    <w:rsid w:val="00867173"/>
    <w:rsid w:val="00873E9B"/>
    <w:rsid w:val="00875D3D"/>
    <w:rsid w:val="00886B6C"/>
    <w:rsid w:val="008A337C"/>
    <w:rsid w:val="008B7FF3"/>
    <w:rsid w:val="008C3022"/>
    <w:rsid w:val="008D040D"/>
    <w:rsid w:val="008D2A56"/>
    <w:rsid w:val="008F1A35"/>
    <w:rsid w:val="0090755B"/>
    <w:rsid w:val="00907DB3"/>
    <w:rsid w:val="009169CD"/>
    <w:rsid w:val="0092401D"/>
    <w:rsid w:val="009253BF"/>
    <w:rsid w:val="0092746B"/>
    <w:rsid w:val="00933C93"/>
    <w:rsid w:val="009723E7"/>
    <w:rsid w:val="00992972"/>
    <w:rsid w:val="00992A46"/>
    <w:rsid w:val="009970EB"/>
    <w:rsid w:val="009A27A6"/>
    <w:rsid w:val="009B1A2F"/>
    <w:rsid w:val="009B6729"/>
    <w:rsid w:val="009B79E8"/>
    <w:rsid w:val="009D100A"/>
    <w:rsid w:val="009D6BFE"/>
    <w:rsid w:val="00A075D2"/>
    <w:rsid w:val="00A421B1"/>
    <w:rsid w:val="00A47A00"/>
    <w:rsid w:val="00A8736E"/>
    <w:rsid w:val="00A95E39"/>
    <w:rsid w:val="00AE09AE"/>
    <w:rsid w:val="00AF3433"/>
    <w:rsid w:val="00B0145E"/>
    <w:rsid w:val="00B048CA"/>
    <w:rsid w:val="00B0663A"/>
    <w:rsid w:val="00B138B0"/>
    <w:rsid w:val="00B158E1"/>
    <w:rsid w:val="00B24F56"/>
    <w:rsid w:val="00B26A05"/>
    <w:rsid w:val="00B3423A"/>
    <w:rsid w:val="00B5667F"/>
    <w:rsid w:val="00B764A4"/>
    <w:rsid w:val="00B913DE"/>
    <w:rsid w:val="00B960BF"/>
    <w:rsid w:val="00BB409A"/>
    <w:rsid w:val="00BB6B87"/>
    <w:rsid w:val="00BC2553"/>
    <w:rsid w:val="00BC40DB"/>
    <w:rsid w:val="00C053DF"/>
    <w:rsid w:val="00C06E0E"/>
    <w:rsid w:val="00C34827"/>
    <w:rsid w:val="00C46882"/>
    <w:rsid w:val="00C873A6"/>
    <w:rsid w:val="00C9247F"/>
    <w:rsid w:val="00C92CAF"/>
    <w:rsid w:val="00C940C4"/>
    <w:rsid w:val="00C94EC8"/>
    <w:rsid w:val="00CB0235"/>
    <w:rsid w:val="00CD11ED"/>
    <w:rsid w:val="00CD41D6"/>
    <w:rsid w:val="00CE49B4"/>
    <w:rsid w:val="00D23751"/>
    <w:rsid w:val="00D258FD"/>
    <w:rsid w:val="00D3001A"/>
    <w:rsid w:val="00D306C8"/>
    <w:rsid w:val="00D415D2"/>
    <w:rsid w:val="00D43A03"/>
    <w:rsid w:val="00D677E5"/>
    <w:rsid w:val="00D72720"/>
    <w:rsid w:val="00D75320"/>
    <w:rsid w:val="00D7704B"/>
    <w:rsid w:val="00D87C03"/>
    <w:rsid w:val="00D90324"/>
    <w:rsid w:val="00D910AC"/>
    <w:rsid w:val="00DA40FC"/>
    <w:rsid w:val="00DC04EE"/>
    <w:rsid w:val="00DC29A5"/>
    <w:rsid w:val="00DD0A71"/>
    <w:rsid w:val="00DD325C"/>
    <w:rsid w:val="00DF164C"/>
    <w:rsid w:val="00E15F81"/>
    <w:rsid w:val="00E352A0"/>
    <w:rsid w:val="00E61BD9"/>
    <w:rsid w:val="00E64C6D"/>
    <w:rsid w:val="00E827FC"/>
    <w:rsid w:val="00E84D52"/>
    <w:rsid w:val="00E90101"/>
    <w:rsid w:val="00E9023B"/>
    <w:rsid w:val="00E95853"/>
    <w:rsid w:val="00E95993"/>
    <w:rsid w:val="00EA7F36"/>
    <w:rsid w:val="00EB2DBB"/>
    <w:rsid w:val="00EE0408"/>
    <w:rsid w:val="00EE7CC1"/>
    <w:rsid w:val="00EE7F49"/>
    <w:rsid w:val="00F20BDA"/>
    <w:rsid w:val="00F23B94"/>
    <w:rsid w:val="00F26DBB"/>
    <w:rsid w:val="00F319DF"/>
    <w:rsid w:val="00F3632A"/>
    <w:rsid w:val="00F36891"/>
    <w:rsid w:val="00F4055F"/>
    <w:rsid w:val="00F6161A"/>
    <w:rsid w:val="00F61F41"/>
    <w:rsid w:val="00F63232"/>
    <w:rsid w:val="00F67E33"/>
    <w:rsid w:val="00F84025"/>
    <w:rsid w:val="00F847C9"/>
    <w:rsid w:val="00F86AE6"/>
    <w:rsid w:val="00F87404"/>
    <w:rsid w:val="00F91E5C"/>
    <w:rsid w:val="00F96F23"/>
    <w:rsid w:val="00FB7DA5"/>
    <w:rsid w:val="00FC7A81"/>
    <w:rsid w:val="00FD4426"/>
    <w:rsid w:val="00FD7C30"/>
    <w:rsid w:val="00FE3835"/>
    <w:rsid w:val="00FF047D"/>
    <w:rsid w:val="00FF24CE"/>
    <w:rsid w:val="00FF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46D733-BC9C-4341-BF5E-7DCD10F3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</w:rPr>
  </w:style>
  <w:style w:type="paragraph" w:styleId="1">
    <w:name w:val="heading 1"/>
    <w:basedOn w:val="a"/>
    <w:next w:val="a"/>
    <w:link w:val="11"/>
    <w:uiPriority w:val="1"/>
    <w:qFormat/>
    <w:pPr>
      <w:widowControl w:val="0"/>
      <w:numPr>
        <w:numId w:val="6"/>
      </w:numPr>
      <w:spacing w:before="1" w:after="0" w:line="240" w:lineRule="auto"/>
      <w:jc w:val="right"/>
      <w:outlineLvl w:val="0"/>
    </w:pPr>
    <w:rPr>
      <w:rFonts w:ascii="Times New Roman" w:hAnsi="Times New Roman"/>
      <w:sz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1"/>
    <w:uiPriority w:val="9"/>
    <w:qFormat/>
    <w:pPr>
      <w:keepNext/>
      <w:numPr>
        <w:ilvl w:val="3"/>
        <w:numId w:val="6"/>
      </w:numPr>
      <w:spacing w:after="0" w:line="240" w:lineRule="auto"/>
      <w:jc w:val="center"/>
      <w:outlineLvl w:val="3"/>
    </w:pPr>
    <w:rPr>
      <w:rFonts w:ascii="Times New Roman" w:hAnsi="Times New Roman"/>
      <w:b/>
      <w:sz w:val="36"/>
    </w:rPr>
  </w:style>
  <w:style w:type="paragraph" w:styleId="5">
    <w:name w:val="heading 5"/>
    <w:basedOn w:val="a"/>
    <w:next w:val="a"/>
    <w:link w:val="51"/>
    <w:uiPriority w:val="9"/>
    <w:qFormat/>
    <w:pPr>
      <w:keepNext/>
      <w:numPr>
        <w:ilvl w:val="4"/>
        <w:numId w:val="6"/>
      </w:numPr>
      <w:spacing w:before="120" w:after="0" w:line="240" w:lineRule="auto"/>
      <w:jc w:val="center"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Calibri" w:hAnsi="Calibri"/>
      <w:sz w:val="22"/>
    </w:rPr>
  </w:style>
  <w:style w:type="paragraph" w:styleId="a3">
    <w:name w:val="Balloon Text"/>
    <w:basedOn w:val="a"/>
    <w:link w:val="12"/>
    <w:uiPriority w:val="99"/>
    <w:pPr>
      <w:spacing w:after="0" w:line="240" w:lineRule="auto"/>
    </w:pPr>
    <w:rPr>
      <w:rFonts w:ascii="Tahoma" w:hAnsi="Tahoma"/>
      <w:sz w:val="16"/>
    </w:rPr>
  </w:style>
  <w:style w:type="character" w:customStyle="1" w:styleId="12">
    <w:name w:val="Текст выноски Знак1"/>
    <w:basedOn w:val="10"/>
    <w:link w:val="a3"/>
    <w:rPr>
      <w:rFonts w:ascii="Tahoma" w:hAnsi="Tahoma"/>
      <w:sz w:val="16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  <w:sz w:val="20"/>
    </w:rPr>
  </w:style>
  <w:style w:type="character" w:customStyle="1" w:styleId="ConsPlusTextList0">
    <w:name w:val="ConsPlusTextList"/>
    <w:link w:val="ConsPlusTextList"/>
    <w:rPr>
      <w:rFonts w:ascii="Arial" w:hAnsi="Arial"/>
      <w:sz w:val="20"/>
    </w:rPr>
  </w:style>
  <w:style w:type="paragraph" w:customStyle="1" w:styleId="WW8Num30z0">
    <w:name w:val="WW8Num30z0"/>
    <w:link w:val="WW8Num30z00"/>
    <w:rPr>
      <w:sz w:val="28"/>
    </w:rPr>
  </w:style>
  <w:style w:type="character" w:customStyle="1" w:styleId="WW8Num30z00">
    <w:name w:val="WW8Num30z0"/>
    <w:link w:val="WW8Num30z0"/>
    <w:rPr>
      <w:rFonts w:ascii="Times New Roman" w:hAnsi="Times New Roman"/>
      <w:b w:val="0"/>
      <w:i w:val="0"/>
      <w:strike w:val="0"/>
      <w:color w:val="000000"/>
      <w:sz w:val="28"/>
      <w:u w:val="none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0"/>
    <w:link w:val="21"/>
    <w:rPr>
      <w:rFonts w:ascii="Calibri" w:hAnsi="Calibri"/>
      <w:sz w:val="22"/>
    </w:rPr>
  </w:style>
  <w:style w:type="paragraph" w:customStyle="1" w:styleId="ConsPlusCell">
    <w:name w:val="ConsPlusCell"/>
    <w:link w:val="ConsPlusCell0"/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  <w:rPr>
      <w:rFonts w:ascii="Times New Roman" w:hAnsi="Times New Roman"/>
    </w:rPr>
  </w:style>
  <w:style w:type="paragraph" w:customStyle="1" w:styleId="WW8Num18z1">
    <w:name w:val="WW8Num18z1"/>
    <w:link w:val="WW8Num18z10"/>
    <w:rPr>
      <w:rFonts w:ascii="Courier New" w:hAnsi="Courier New"/>
    </w:rPr>
  </w:style>
  <w:style w:type="character" w:customStyle="1" w:styleId="WW8Num18z10">
    <w:name w:val="WW8Num18z1"/>
    <w:link w:val="WW8Num18z1"/>
    <w:rPr>
      <w:rFonts w:ascii="Courier New" w:hAnsi="Courier New"/>
    </w:rPr>
  </w:style>
  <w:style w:type="paragraph" w:styleId="40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0"/>
    <w:link w:val="40"/>
    <w:rPr>
      <w:rFonts w:ascii="Calibri" w:hAnsi="Calibri"/>
      <w:sz w:val="22"/>
    </w:rPr>
  </w:style>
  <w:style w:type="character" w:customStyle="1" w:styleId="70">
    <w:name w:val="Заголовок 7 Знак"/>
    <w:basedOn w:val="10"/>
    <w:link w:val="7"/>
    <w:rPr>
      <w:rFonts w:ascii="Arial" w:hAnsi="Arial"/>
      <w:b/>
      <w:i/>
      <w:sz w:val="22"/>
    </w:rPr>
  </w:style>
  <w:style w:type="paragraph" w:customStyle="1" w:styleId="WW8Num31z1">
    <w:name w:val="WW8Num31z1"/>
    <w:link w:val="WW8Num31z10"/>
  </w:style>
  <w:style w:type="character" w:customStyle="1" w:styleId="WW8Num31z10">
    <w:name w:val="WW8Num31z1"/>
    <w:link w:val="WW8Num31z1"/>
  </w:style>
  <w:style w:type="paragraph" w:customStyle="1" w:styleId="WW8Num8z0">
    <w:name w:val="WW8Num8z0"/>
    <w:link w:val="WW8Num8z00"/>
    <w:rPr>
      <w:vertAlign w:val="superscript"/>
    </w:rPr>
  </w:style>
  <w:style w:type="character" w:customStyle="1" w:styleId="WW8Num8z00">
    <w:name w:val="WW8Num8z0"/>
    <w:link w:val="WW8Num8z0"/>
    <w:rPr>
      <w:vertAlign w:val="superscript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0"/>
    <w:link w:val="61"/>
    <w:rPr>
      <w:rFonts w:ascii="Calibri" w:hAnsi="Calibri"/>
      <w:sz w:val="22"/>
    </w:rPr>
  </w:style>
  <w:style w:type="paragraph" w:customStyle="1" w:styleId="WW8Num41z0">
    <w:name w:val="WW8Num41z0"/>
    <w:link w:val="WW8Num41z00"/>
    <w:rPr>
      <w:sz w:val="28"/>
    </w:rPr>
  </w:style>
  <w:style w:type="character" w:customStyle="1" w:styleId="WW8Num41z00">
    <w:name w:val="WW8Num41z0"/>
    <w:link w:val="WW8Num41z0"/>
    <w:rPr>
      <w:rFonts w:ascii="Times New Roman" w:hAnsi="Times New Roman"/>
      <w:b w:val="0"/>
      <w:i w:val="0"/>
      <w:strike w:val="0"/>
      <w:color w:val="000000"/>
      <w:sz w:val="28"/>
      <w:u w:val="none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0"/>
    <w:link w:val="71"/>
    <w:rPr>
      <w:rFonts w:ascii="Calibri" w:hAnsi="Calibri"/>
      <w:sz w:val="22"/>
    </w:rPr>
  </w:style>
  <w:style w:type="paragraph" w:customStyle="1" w:styleId="a4">
    <w:name w:val="Основной текст Знак"/>
    <w:link w:val="a5"/>
  </w:style>
  <w:style w:type="character" w:customStyle="1" w:styleId="a5">
    <w:name w:val="Основной текст Знак"/>
    <w:link w:val="a4"/>
    <w:uiPriority w:val="1"/>
    <w:rPr>
      <w:rFonts w:ascii="Times New Roman" w:hAnsi="Times New Roman"/>
      <w:sz w:val="24"/>
    </w:rPr>
  </w:style>
  <w:style w:type="paragraph" w:customStyle="1" w:styleId="WW8Num46z0">
    <w:name w:val="WW8Num46z0"/>
    <w:link w:val="WW8Num46z00"/>
  </w:style>
  <w:style w:type="character" w:customStyle="1" w:styleId="WW8Num46z00">
    <w:name w:val="WW8Num46z0"/>
    <w:link w:val="WW8Num46z0"/>
    <w:rPr>
      <w:rFonts w:ascii="Times New Roman" w:hAnsi="Times New Roman"/>
      <w:sz w:val="24"/>
    </w:rPr>
  </w:style>
  <w:style w:type="paragraph" w:customStyle="1" w:styleId="50">
    <w:name w:val="Заголовок 5 Знак"/>
    <w:link w:val="52"/>
    <w:rPr>
      <w:b/>
      <w:sz w:val="28"/>
    </w:rPr>
  </w:style>
  <w:style w:type="character" w:customStyle="1" w:styleId="52">
    <w:name w:val="Заголовок 5 Знак"/>
    <w:link w:val="50"/>
    <w:rPr>
      <w:rFonts w:ascii="Times New Roman" w:hAnsi="Times New Roman"/>
      <w:b/>
      <w:sz w:val="28"/>
    </w:rPr>
  </w:style>
  <w:style w:type="paragraph" w:customStyle="1" w:styleId="WW8Num21z0">
    <w:name w:val="WW8Num21z0"/>
    <w:link w:val="WW8Num21z00"/>
    <w:rPr>
      <w:sz w:val="28"/>
    </w:rPr>
  </w:style>
  <w:style w:type="character" w:customStyle="1" w:styleId="WW8Num21z00">
    <w:name w:val="WW8Num21z0"/>
    <w:link w:val="WW8Num21z0"/>
    <w:rPr>
      <w:rFonts w:ascii="Times New Roman" w:hAnsi="Times New Roman"/>
      <w:b w:val="0"/>
      <w:i w:val="0"/>
      <w:strike w:val="0"/>
      <w:color w:val="000000"/>
      <w:sz w:val="28"/>
      <w:u w:val="none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0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basedOn w:val="10"/>
    <w:link w:val="3"/>
    <w:rPr>
      <w:rFonts w:ascii="Arial" w:hAnsi="Arial"/>
      <w:sz w:val="30"/>
    </w:rPr>
  </w:style>
  <w:style w:type="paragraph" w:customStyle="1" w:styleId="WW8Num7z0">
    <w:name w:val="WW8Num7z0"/>
    <w:link w:val="WW8Num7z00"/>
    <w:rPr>
      <w:sz w:val="28"/>
    </w:rPr>
  </w:style>
  <w:style w:type="character" w:customStyle="1" w:styleId="WW8Num7z00">
    <w:name w:val="WW8Num7z0"/>
    <w:link w:val="WW8Num7z0"/>
    <w:rPr>
      <w:rFonts w:ascii="Times New Roman" w:hAnsi="Times New Roman"/>
      <w:b w:val="0"/>
      <w:i w:val="0"/>
      <w:strike w:val="0"/>
      <w:color w:val="000000"/>
      <w:sz w:val="28"/>
      <w:u w:val="none"/>
    </w:rPr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ConsPlusTitlePage">
    <w:name w:val="ConsPlusTitlePage"/>
    <w:link w:val="ConsPlusTitlePage0"/>
    <w:rPr>
      <w:rFonts w:ascii="Tahoma" w:hAnsi="Tahoma"/>
      <w:sz w:val="28"/>
    </w:rPr>
  </w:style>
  <w:style w:type="character" w:customStyle="1" w:styleId="ConsPlusTitlePage0">
    <w:name w:val="ConsPlusTitlePage"/>
    <w:link w:val="ConsPlusTitlePage"/>
    <w:rPr>
      <w:rFonts w:ascii="Tahoma" w:hAnsi="Tahoma"/>
      <w:sz w:val="28"/>
    </w:rPr>
  </w:style>
  <w:style w:type="paragraph" w:customStyle="1" w:styleId="WW8Num43z0">
    <w:name w:val="WW8Num43z0"/>
    <w:link w:val="WW8Num43z00"/>
    <w:rPr>
      <w:sz w:val="28"/>
    </w:rPr>
  </w:style>
  <w:style w:type="character" w:customStyle="1" w:styleId="WW8Num43z00">
    <w:name w:val="WW8Num43z0"/>
    <w:link w:val="WW8Num43z0"/>
    <w:rPr>
      <w:rFonts w:ascii="Times New Roman" w:hAnsi="Times New Roman"/>
      <w:b w:val="0"/>
      <w:i w:val="0"/>
      <w:strike w:val="0"/>
      <w:color w:val="000000"/>
      <w:sz w:val="28"/>
      <w:u w:val="none"/>
    </w:rPr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WW8Num40z0">
    <w:name w:val="WW8Num40z0"/>
    <w:link w:val="WW8Num40z00"/>
    <w:rPr>
      <w:sz w:val="28"/>
    </w:rPr>
  </w:style>
  <w:style w:type="character" w:customStyle="1" w:styleId="WW8Num40z00">
    <w:name w:val="WW8Num40z0"/>
    <w:link w:val="WW8Num40z0"/>
    <w:rPr>
      <w:rFonts w:ascii="Times New Roman" w:hAnsi="Times New Roman"/>
      <w:b w:val="0"/>
      <w:i w:val="0"/>
      <w:strike w:val="0"/>
      <w:color w:val="000000"/>
      <w:sz w:val="28"/>
      <w:u w:val="none"/>
    </w:rPr>
  </w:style>
  <w:style w:type="paragraph" w:customStyle="1" w:styleId="ConsPlusDocList">
    <w:name w:val="ConsPlusDocList"/>
    <w:link w:val="ConsPlusDocList0"/>
    <w:rPr>
      <w:rFonts w:ascii="Courier New" w:hAnsi="Courier New"/>
      <w:sz w:val="20"/>
    </w:rPr>
  </w:style>
  <w:style w:type="character" w:customStyle="1" w:styleId="ConsPlusDocList0">
    <w:name w:val="ConsPlusDocList"/>
    <w:link w:val="ConsPlusDocList"/>
    <w:rPr>
      <w:rFonts w:ascii="Courier New" w:hAnsi="Courier New"/>
      <w:sz w:val="20"/>
    </w:rPr>
  </w:style>
  <w:style w:type="paragraph" w:customStyle="1" w:styleId="TableHeading">
    <w:name w:val="Table Heading"/>
    <w:basedOn w:val="TableContents"/>
    <w:link w:val="TableHeading0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Pr>
      <w:rFonts w:ascii="Calibri" w:hAnsi="Calibri"/>
      <w:b/>
      <w:sz w:val="22"/>
    </w:rPr>
  </w:style>
  <w:style w:type="character" w:customStyle="1" w:styleId="90">
    <w:name w:val="Заголовок 9 Знак"/>
    <w:basedOn w:val="10"/>
    <w:link w:val="9"/>
    <w:rPr>
      <w:rFonts w:ascii="Arial" w:hAnsi="Arial"/>
      <w:i/>
      <w:sz w:val="21"/>
    </w:rPr>
  </w:style>
  <w:style w:type="paragraph" w:customStyle="1" w:styleId="13">
    <w:name w:val="Знак сноски1"/>
    <w:link w:val="a6"/>
    <w:rPr>
      <w:vertAlign w:val="superscript"/>
    </w:rPr>
  </w:style>
  <w:style w:type="character" w:styleId="a6">
    <w:name w:val="footnote reference"/>
    <w:link w:val="13"/>
    <w:uiPriority w:val="99"/>
    <w:rPr>
      <w:vertAlign w:val="superscript"/>
    </w:rPr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18z3">
    <w:name w:val="WW8Num18z3"/>
    <w:link w:val="WW8Num18z30"/>
    <w:rPr>
      <w:rFonts w:ascii="Symbol" w:hAnsi="Symbol"/>
    </w:rPr>
  </w:style>
  <w:style w:type="character" w:customStyle="1" w:styleId="WW8Num18z30">
    <w:name w:val="WW8Num18z3"/>
    <w:link w:val="WW8Num18z3"/>
    <w:rPr>
      <w:rFonts w:ascii="Symbol" w:hAnsi="Symbol"/>
    </w:rPr>
  </w:style>
  <w:style w:type="paragraph" w:customStyle="1" w:styleId="ConsPlusJurTerm">
    <w:name w:val="ConsPlusJurTerm"/>
    <w:link w:val="ConsPlusJurTerm0"/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styleId="a7">
    <w:name w:val="No Spacing"/>
    <w:link w:val="a8"/>
  </w:style>
  <w:style w:type="character" w:customStyle="1" w:styleId="a8">
    <w:name w:val="Без интервала Знак"/>
    <w:link w:val="a7"/>
  </w:style>
  <w:style w:type="paragraph" w:styleId="a9">
    <w:name w:val="footer"/>
    <w:basedOn w:val="a"/>
    <w:link w:val="14"/>
    <w:uiPriority w:val="99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10"/>
    <w:link w:val="a9"/>
    <w:rPr>
      <w:rFonts w:ascii="Calibri" w:hAnsi="Calibri"/>
      <w:sz w:val="22"/>
    </w:rPr>
  </w:style>
  <w:style w:type="paragraph" w:customStyle="1" w:styleId="WW8Num17z0">
    <w:name w:val="WW8Num17z0"/>
    <w:link w:val="WW8Num17z00"/>
    <w:rPr>
      <w:vertAlign w:val="superscript"/>
    </w:rPr>
  </w:style>
  <w:style w:type="character" w:customStyle="1" w:styleId="WW8Num17z00">
    <w:name w:val="WW8Num17z0"/>
    <w:link w:val="WW8Num17z0"/>
    <w:rPr>
      <w:vertAlign w:val="superscript"/>
    </w:rPr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  <w:rPr>
      <w:color w:val="000000"/>
    </w:rPr>
  </w:style>
  <w:style w:type="paragraph" w:customStyle="1" w:styleId="WW8Num18z2">
    <w:name w:val="WW8Num18z2"/>
    <w:link w:val="WW8Num18z20"/>
    <w:rPr>
      <w:rFonts w:ascii="Wingdings" w:hAnsi="Wingdings"/>
    </w:rPr>
  </w:style>
  <w:style w:type="character" w:customStyle="1" w:styleId="WW8Num18z20">
    <w:name w:val="WW8Num18z2"/>
    <w:link w:val="WW8Num18z2"/>
    <w:rPr>
      <w:rFonts w:ascii="Wingdings" w:hAnsi="Wingdings"/>
    </w:rPr>
  </w:style>
  <w:style w:type="paragraph" w:customStyle="1" w:styleId="Iauiue">
    <w:name w:val="Iau?iue"/>
    <w:link w:val="Iauiue0"/>
    <w:rPr>
      <w:sz w:val="20"/>
    </w:rPr>
  </w:style>
  <w:style w:type="character" w:customStyle="1" w:styleId="Iauiue0">
    <w:name w:val="Iau?iue"/>
    <w:link w:val="Iauiue"/>
    <w:rPr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0"/>
    <w:link w:val="31"/>
    <w:rPr>
      <w:rFonts w:ascii="Calibri" w:hAnsi="Calibri"/>
      <w:sz w:val="22"/>
    </w:rPr>
  </w:style>
  <w:style w:type="paragraph" w:customStyle="1" w:styleId="15">
    <w:name w:val="Заголовок 1 Знак"/>
    <w:link w:val="16"/>
  </w:style>
  <w:style w:type="character" w:customStyle="1" w:styleId="16">
    <w:name w:val="Заголовок 1 Знак"/>
    <w:link w:val="15"/>
    <w:uiPriority w:val="1"/>
    <w:rPr>
      <w:rFonts w:ascii="Times New Roman" w:hAnsi="Times New Roman"/>
    </w:rPr>
  </w:style>
  <w:style w:type="paragraph" w:customStyle="1" w:styleId="WW8Num1z1">
    <w:name w:val="WW8Num1z1"/>
    <w:link w:val="WW8Num1z10"/>
    <w:rPr>
      <w:sz w:val="20"/>
    </w:rPr>
  </w:style>
  <w:style w:type="character" w:customStyle="1" w:styleId="WW8Num1z10">
    <w:name w:val="WW8Num1z1"/>
    <w:link w:val="WW8Num1z1"/>
    <w:rPr>
      <w:rFonts w:ascii="Times New Roman" w:hAnsi="Times New Roman"/>
      <w:b w:val="0"/>
      <w:sz w:val="20"/>
    </w:rPr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ConsPlusNormal">
    <w:name w:val="ConsPlusNormal Знак"/>
    <w:link w:val="ConsPlusNormal0"/>
    <w:rPr>
      <w:rFonts w:ascii="Arial" w:hAnsi="Arial"/>
    </w:rPr>
  </w:style>
  <w:style w:type="character" w:customStyle="1" w:styleId="ConsPlusNormal0">
    <w:name w:val="ConsPlusNormal Знак"/>
    <w:link w:val="ConsPlusNormal"/>
    <w:rPr>
      <w:rFonts w:ascii="Arial" w:hAnsi="Arial"/>
    </w:rPr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customStyle="1" w:styleId="Index">
    <w:name w:val="Index"/>
    <w:basedOn w:val="a"/>
    <w:link w:val="Index0"/>
  </w:style>
  <w:style w:type="character" w:customStyle="1" w:styleId="Index0">
    <w:name w:val="Index"/>
    <w:basedOn w:val="10"/>
    <w:link w:val="Index"/>
    <w:rPr>
      <w:rFonts w:ascii="Calibri" w:hAnsi="Calibri"/>
      <w:sz w:val="22"/>
    </w:rPr>
  </w:style>
  <w:style w:type="paragraph" w:customStyle="1" w:styleId="WW8Num24z0">
    <w:name w:val="WW8Num24z0"/>
    <w:link w:val="WW8Num24z00"/>
    <w:rPr>
      <w:sz w:val="18"/>
      <w:vertAlign w:val="superscript"/>
    </w:rPr>
  </w:style>
  <w:style w:type="character" w:customStyle="1" w:styleId="WW8Num24z00">
    <w:name w:val="WW8Num24z0"/>
    <w:link w:val="WW8Num24z0"/>
    <w:rPr>
      <w:sz w:val="18"/>
      <w:vertAlign w:val="superscript"/>
    </w:rPr>
  </w:style>
  <w:style w:type="paragraph" w:customStyle="1" w:styleId="TableContents">
    <w:name w:val="Table Contents"/>
    <w:basedOn w:val="a"/>
    <w:link w:val="TableContents0"/>
    <w:pPr>
      <w:widowControl w:val="0"/>
    </w:pPr>
  </w:style>
  <w:style w:type="character" w:customStyle="1" w:styleId="TableContents0">
    <w:name w:val="Table Contents"/>
    <w:basedOn w:val="10"/>
    <w:link w:val="TableContents"/>
    <w:rPr>
      <w:rFonts w:ascii="Calibri" w:hAnsi="Calibri"/>
      <w:sz w:val="22"/>
    </w:rPr>
  </w:style>
  <w:style w:type="paragraph" w:customStyle="1" w:styleId="aa">
    <w:name w:val="Верхний колонтитул Знак"/>
    <w:link w:val="ab"/>
    <w:rPr>
      <w:sz w:val="22"/>
    </w:rPr>
  </w:style>
  <w:style w:type="character" w:customStyle="1" w:styleId="ab">
    <w:name w:val="Верхний колонтитул Знак"/>
    <w:link w:val="aa"/>
    <w:uiPriority w:val="99"/>
    <w:rPr>
      <w:sz w:val="22"/>
    </w:rPr>
  </w:style>
  <w:style w:type="paragraph" w:customStyle="1" w:styleId="17">
    <w:name w:val="Знак концевой сноски1"/>
    <w:link w:val="ac"/>
    <w:rPr>
      <w:vertAlign w:val="superscript"/>
    </w:rPr>
  </w:style>
  <w:style w:type="character" w:styleId="ac">
    <w:name w:val="endnote reference"/>
    <w:link w:val="17"/>
    <w:uiPriority w:val="99"/>
    <w:rPr>
      <w:vertAlign w:val="superscript"/>
    </w:rPr>
  </w:style>
  <w:style w:type="character" w:customStyle="1" w:styleId="51">
    <w:name w:val="Заголовок 5 Знак1"/>
    <w:basedOn w:val="10"/>
    <w:link w:val="5"/>
    <w:rPr>
      <w:rFonts w:ascii="Times New Roman" w:hAnsi="Times New Roman"/>
      <w:b/>
      <w:sz w:val="28"/>
    </w:rPr>
  </w:style>
  <w:style w:type="paragraph" w:customStyle="1" w:styleId="ad">
    <w:name w:val="Заголовок Знак"/>
    <w:link w:val="ae"/>
    <w:rPr>
      <w:sz w:val="22"/>
    </w:rPr>
  </w:style>
  <w:style w:type="character" w:customStyle="1" w:styleId="ae">
    <w:name w:val="Заголовок Знак"/>
    <w:link w:val="ad"/>
    <w:uiPriority w:val="1"/>
    <w:rPr>
      <w:rFonts w:ascii="Times New Roman" w:hAnsi="Times New Roman"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f">
    <w:name w:val="List Paragraph"/>
    <w:basedOn w:val="a"/>
    <w:link w:val="af0"/>
    <w:uiPriority w:val="1"/>
    <w:qFormat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0">
    <w:name w:val="Абзац списка Знак"/>
    <w:basedOn w:val="10"/>
    <w:link w:val="af"/>
    <w:rPr>
      <w:rFonts w:ascii="Times New Roman" w:hAnsi="Times New Roman"/>
      <w:sz w:val="24"/>
    </w:rPr>
  </w:style>
  <w:style w:type="character" w:customStyle="1" w:styleId="11">
    <w:name w:val="Заголовок 1 Знак1"/>
    <w:basedOn w:val="10"/>
    <w:link w:val="1"/>
    <w:rPr>
      <w:rFonts w:ascii="Times New Roman" w:hAnsi="Times New Roman"/>
      <w:sz w:val="20"/>
    </w:rPr>
  </w:style>
  <w:style w:type="paragraph" w:customStyle="1" w:styleId="af1">
    <w:name w:val="Текст сноски Знак"/>
    <w:link w:val="af2"/>
  </w:style>
  <w:style w:type="character" w:customStyle="1" w:styleId="af2">
    <w:name w:val="Текст сноски Знак"/>
    <w:link w:val="af1"/>
    <w:uiPriority w:val="99"/>
    <w:rPr>
      <w:rFonts w:ascii="Times New Roman" w:hAnsi="Times New Roman"/>
    </w:rPr>
  </w:style>
  <w:style w:type="paragraph" w:customStyle="1" w:styleId="WW8Num44z0">
    <w:name w:val="WW8Num44z0"/>
    <w:link w:val="WW8Num44z00"/>
    <w:rPr>
      <w:sz w:val="22"/>
    </w:rPr>
  </w:style>
  <w:style w:type="character" w:customStyle="1" w:styleId="WW8Num44z00">
    <w:name w:val="WW8Num44z0"/>
    <w:link w:val="WW8Num44z0"/>
    <w:rPr>
      <w:sz w:val="22"/>
    </w:rPr>
  </w:style>
  <w:style w:type="paragraph" w:customStyle="1" w:styleId="af3">
    <w:name w:val="Текст концевой сноски Знак"/>
    <w:link w:val="af4"/>
  </w:style>
  <w:style w:type="character" w:customStyle="1" w:styleId="af4">
    <w:name w:val="Текст концевой сноски Знак"/>
    <w:link w:val="af3"/>
    <w:uiPriority w:val="99"/>
    <w:rPr>
      <w:rFonts w:ascii="Times New Roman" w:hAnsi="Times New Roman"/>
    </w:rPr>
  </w:style>
  <w:style w:type="paragraph" w:customStyle="1" w:styleId="WW8Num23z0">
    <w:name w:val="WW8Num23z0"/>
    <w:link w:val="WW8Num23z00"/>
    <w:rPr>
      <w:vertAlign w:val="superscript"/>
    </w:rPr>
  </w:style>
  <w:style w:type="character" w:customStyle="1" w:styleId="WW8Num23z00">
    <w:name w:val="WW8Num23z0"/>
    <w:link w:val="WW8Num23z0"/>
    <w:rPr>
      <w:vertAlign w:val="superscript"/>
    </w:rPr>
  </w:style>
  <w:style w:type="paragraph" w:customStyle="1" w:styleId="ConsPlusNormal1">
    <w:name w:val="ConsPlusNormal"/>
    <w:link w:val="ConsPlusNormal2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sz w:val="20"/>
    </w:rPr>
  </w:style>
  <w:style w:type="paragraph" w:customStyle="1" w:styleId="WW8Num38z0">
    <w:name w:val="WW8Num38z0"/>
    <w:link w:val="WW8Num38z00"/>
  </w:style>
  <w:style w:type="character" w:customStyle="1" w:styleId="WW8Num38z00">
    <w:name w:val="WW8Num38z0"/>
    <w:link w:val="WW8Num38z0"/>
  </w:style>
  <w:style w:type="paragraph" w:customStyle="1" w:styleId="FootnoteCharacters">
    <w:name w:val="Footnote Characters"/>
    <w:link w:val="FootnoteCharacters0"/>
    <w:rPr>
      <w:vertAlign w:val="superscript"/>
    </w:rPr>
  </w:style>
  <w:style w:type="character" w:customStyle="1" w:styleId="FootnoteCharacters0">
    <w:name w:val="Footnote Characters"/>
    <w:link w:val="FootnoteCharacters"/>
    <w:rPr>
      <w:vertAlign w:val="superscript"/>
    </w:rPr>
  </w:style>
  <w:style w:type="paragraph" w:styleId="af5">
    <w:name w:val="Body Text"/>
    <w:basedOn w:val="a"/>
    <w:link w:val="18"/>
    <w:uiPriority w:val="1"/>
    <w:qFormat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18">
    <w:name w:val="Основной текст Знак1"/>
    <w:basedOn w:val="10"/>
    <w:link w:val="af5"/>
    <w:rPr>
      <w:rFonts w:ascii="Times New Roman" w:hAnsi="Times New Roman"/>
      <w:sz w:val="24"/>
    </w:rPr>
  </w:style>
  <w:style w:type="paragraph" w:customStyle="1" w:styleId="19">
    <w:name w:val="Гиперссылка1"/>
    <w:link w:val="af6"/>
    <w:rPr>
      <w:color w:val="0563C1"/>
      <w:u w:val="single"/>
    </w:rPr>
  </w:style>
  <w:style w:type="character" w:styleId="af6">
    <w:name w:val="Hyperlink"/>
    <w:link w:val="19"/>
    <w:uiPriority w:val="99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0"/>
    <w:link w:val="8"/>
    <w:rPr>
      <w:rFonts w:ascii="Arial" w:hAnsi="Arial"/>
      <w:i/>
      <w:sz w:val="22"/>
    </w:rPr>
  </w:style>
  <w:style w:type="paragraph" w:styleId="1a">
    <w:name w:val="toc 1"/>
    <w:basedOn w:val="a"/>
    <w:next w:val="a"/>
    <w:link w:val="1b"/>
    <w:uiPriority w:val="39"/>
    <w:pPr>
      <w:spacing w:after="57"/>
    </w:pPr>
  </w:style>
  <w:style w:type="character" w:customStyle="1" w:styleId="1b">
    <w:name w:val="Оглавление 1 Знак"/>
    <w:basedOn w:val="10"/>
    <w:link w:val="1a"/>
    <w:rPr>
      <w:rFonts w:ascii="Calibri" w:hAnsi="Calibri"/>
      <w:sz w:val="22"/>
    </w:rPr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b w:val="0"/>
      <w:spacing w:val="0"/>
    </w:rPr>
  </w:style>
  <w:style w:type="paragraph" w:customStyle="1" w:styleId="WW8Num45z1">
    <w:name w:val="WW8Num45z1"/>
    <w:link w:val="WW8Num45z10"/>
  </w:style>
  <w:style w:type="character" w:customStyle="1" w:styleId="WW8Num45z10">
    <w:name w:val="WW8Num45z1"/>
    <w:link w:val="WW8Num45z1"/>
  </w:style>
  <w:style w:type="paragraph" w:customStyle="1" w:styleId="HeaderandFooter">
    <w:name w:val="Header and Footer"/>
    <w:basedOn w:val="a"/>
    <w:link w:val="HeaderandFooter0"/>
    <w:pPr>
      <w:tabs>
        <w:tab w:val="center" w:pos="4819"/>
        <w:tab w:val="right" w:pos="9638"/>
      </w:tabs>
    </w:pPr>
  </w:style>
  <w:style w:type="character" w:customStyle="1" w:styleId="HeaderandFooter0">
    <w:name w:val="Header and Footer"/>
    <w:basedOn w:val="10"/>
    <w:link w:val="HeaderandFooter"/>
    <w:rPr>
      <w:rFonts w:ascii="Calibri" w:hAnsi="Calibri"/>
      <w:sz w:val="22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TableParagraph0">
    <w:name w:val="Table Paragraph"/>
    <w:basedOn w:val="10"/>
    <w:link w:val="TableParagraph"/>
    <w:rPr>
      <w:rFonts w:ascii="Times New Roman" w:hAnsi="Times New Roman"/>
      <w:sz w:val="24"/>
    </w:rPr>
  </w:style>
  <w:style w:type="paragraph" w:customStyle="1" w:styleId="WW8Num10z0">
    <w:name w:val="WW8Num10z0"/>
    <w:link w:val="WW8Num10z00"/>
    <w:rPr>
      <w:sz w:val="28"/>
    </w:rPr>
  </w:style>
  <w:style w:type="character" w:customStyle="1" w:styleId="WW8Num10z00">
    <w:name w:val="WW8Num10z0"/>
    <w:link w:val="WW8Num10z0"/>
    <w:rPr>
      <w:rFonts w:ascii="Times New Roman" w:hAnsi="Times New Roman"/>
      <w:b w:val="0"/>
      <w:i w:val="0"/>
      <w:strike w:val="0"/>
      <w:color w:val="000000"/>
      <w:sz w:val="28"/>
      <w:u w:val="none"/>
    </w:rPr>
  </w:style>
  <w:style w:type="paragraph" w:styleId="af7">
    <w:name w:val="table of figures"/>
    <w:basedOn w:val="a"/>
    <w:next w:val="a"/>
    <w:link w:val="af8"/>
    <w:pPr>
      <w:spacing w:after="0"/>
    </w:pPr>
  </w:style>
  <w:style w:type="character" w:customStyle="1" w:styleId="af8">
    <w:name w:val="Перечень рисунков Знак"/>
    <w:basedOn w:val="10"/>
    <w:link w:val="af7"/>
    <w:rPr>
      <w:rFonts w:ascii="Calibri" w:hAnsi="Calibri"/>
      <w:sz w:val="22"/>
    </w:rPr>
  </w:style>
  <w:style w:type="paragraph" w:customStyle="1" w:styleId="WW8Num2z1">
    <w:name w:val="WW8Num2z1"/>
    <w:link w:val="WW8Num2z10"/>
    <w:rPr>
      <w:sz w:val="28"/>
    </w:rPr>
  </w:style>
  <w:style w:type="character" w:customStyle="1" w:styleId="WW8Num2z10">
    <w:name w:val="WW8Num2z1"/>
    <w:link w:val="WW8Num2z1"/>
    <w:rPr>
      <w:rFonts w:ascii="Times New Roman" w:hAnsi="Times New Roman"/>
      <w:b w:val="0"/>
      <w:sz w:val="28"/>
    </w:rPr>
  </w:style>
  <w:style w:type="paragraph" w:customStyle="1" w:styleId="EndnoteCharacters">
    <w:name w:val="Endnote Characters"/>
    <w:link w:val="EndnoteCharacters0"/>
    <w:rPr>
      <w:vertAlign w:val="superscript"/>
    </w:rPr>
  </w:style>
  <w:style w:type="character" w:customStyle="1" w:styleId="EndnoteCharacters0">
    <w:name w:val="Endnote Characters"/>
    <w:link w:val="EndnoteCharacters"/>
    <w:rPr>
      <w:vertAlign w:val="superscript"/>
    </w:rPr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  <w:rPr>
      <w:rFonts w:ascii="Times New Roman" w:hAnsi="Times New Roman"/>
      <w:sz w:val="24"/>
    </w:rPr>
  </w:style>
  <w:style w:type="paragraph" w:customStyle="1" w:styleId="Heading">
    <w:name w:val="Heading"/>
    <w:basedOn w:val="a"/>
    <w:next w:val="a"/>
    <w:link w:val="Heading0"/>
    <w:pPr>
      <w:widowControl w:val="0"/>
      <w:spacing w:after="0" w:line="240" w:lineRule="auto"/>
      <w:ind w:left="1682" w:right="1721"/>
      <w:jc w:val="center"/>
    </w:pPr>
    <w:rPr>
      <w:rFonts w:ascii="Times New Roman" w:hAnsi="Times New Roman"/>
    </w:rPr>
  </w:style>
  <w:style w:type="character" w:customStyle="1" w:styleId="Heading0">
    <w:name w:val="Heading"/>
    <w:basedOn w:val="10"/>
    <w:link w:val="Heading"/>
    <w:rPr>
      <w:rFonts w:ascii="Times New Roman" w:hAnsi="Times New Roman"/>
      <w:sz w:val="22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WW8Num37z0">
    <w:name w:val="WW8Num37z0"/>
    <w:link w:val="WW8Num37z00"/>
  </w:style>
  <w:style w:type="character" w:customStyle="1" w:styleId="WW8Num37z00">
    <w:name w:val="WW8Num37z0"/>
    <w:link w:val="WW8Num37z0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0"/>
    <w:link w:val="91"/>
    <w:rPr>
      <w:rFonts w:ascii="Calibri" w:hAnsi="Calibri"/>
      <w:sz w:val="22"/>
    </w:rPr>
  </w:style>
  <w:style w:type="paragraph" w:customStyle="1" w:styleId="WW8Num36z0">
    <w:name w:val="WW8Num36z0"/>
    <w:link w:val="WW8Num36z00"/>
  </w:style>
  <w:style w:type="character" w:customStyle="1" w:styleId="WW8Num36z00">
    <w:name w:val="WW8Num36z0"/>
    <w:link w:val="WW8Num36z0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0"/>
    <w:link w:val="23"/>
    <w:rPr>
      <w:rFonts w:ascii="Calibri" w:hAnsi="Calibri"/>
      <w:i/>
      <w:sz w:val="22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0"/>
    <w:link w:val="81"/>
    <w:rPr>
      <w:rFonts w:ascii="Calibri" w:hAnsi="Calibri"/>
      <w:sz w:val="22"/>
    </w:rPr>
  </w:style>
  <w:style w:type="paragraph" w:customStyle="1" w:styleId="43">
    <w:name w:val="Заголовок 4 Знак"/>
    <w:link w:val="44"/>
    <w:rPr>
      <w:b/>
      <w:sz w:val="36"/>
    </w:rPr>
  </w:style>
  <w:style w:type="character" w:customStyle="1" w:styleId="44">
    <w:name w:val="Заголовок 4 Знак"/>
    <w:link w:val="43"/>
    <w:rPr>
      <w:rFonts w:ascii="Times New Roman" w:hAnsi="Times New Roman"/>
      <w:b/>
      <w:sz w:val="36"/>
    </w:rPr>
  </w:style>
  <w:style w:type="paragraph" w:customStyle="1" w:styleId="WW8Num34z0">
    <w:name w:val="WW8Num34z0"/>
    <w:link w:val="WW8Num34z00"/>
    <w:rPr>
      <w:sz w:val="28"/>
    </w:rPr>
  </w:style>
  <w:style w:type="character" w:customStyle="1" w:styleId="WW8Num34z00">
    <w:name w:val="WW8Num34z0"/>
    <w:link w:val="WW8Num34z0"/>
    <w:rPr>
      <w:rFonts w:ascii="Times New Roman" w:hAnsi="Times New Roman"/>
      <w:b w:val="0"/>
      <w:i w:val="0"/>
      <w:strike w:val="0"/>
      <w:color w:val="000000"/>
      <w:sz w:val="28"/>
      <w:u w:val="none"/>
    </w:rPr>
  </w:style>
  <w:style w:type="paragraph" w:customStyle="1" w:styleId="WW8Num45z0">
    <w:name w:val="WW8Num45z0"/>
    <w:link w:val="WW8Num45z00"/>
  </w:style>
  <w:style w:type="character" w:customStyle="1" w:styleId="WW8Num45z00">
    <w:name w:val="WW8Num45z0"/>
    <w:link w:val="WW8Num45z0"/>
    <w:rPr>
      <w:rFonts w:ascii="Times New Roman" w:hAnsi="Times New Roman"/>
      <w:sz w:val="24"/>
    </w:rPr>
  </w:style>
  <w:style w:type="paragraph" w:styleId="af9">
    <w:name w:val="TOC Heading"/>
    <w:link w:val="afa"/>
  </w:style>
  <w:style w:type="character" w:customStyle="1" w:styleId="afa">
    <w:name w:val="Заголовок оглавления Знак"/>
    <w:link w:val="af9"/>
  </w:style>
  <w:style w:type="paragraph" w:customStyle="1" w:styleId="afb">
    <w:name w:val="Название Знак"/>
    <w:link w:val="afc"/>
    <w:rPr>
      <w:rFonts w:ascii="Calibri Light" w:hAnsi="Calibri Light"/>
      <w:b/>
      <w:sz w:val="32"/>
    </w:rPr>
  </w:style>
  <w:style w:type="character" w:customStyle="1" w:styleId="afc">
    <w:name w:val="Название Знак"/>
    <w:link w:val="afb"/>
    <w:rPr>
      <w:rFonts w:ascii="Calibri Light" w:hAnsi="Calibri Light"/>
      <w:b/>
      <w:sz w:val="32"/>
    </w:rPr>
  </w:style>
  <w:style w:type="paragraph" w:customStyle="1" w:styleId="WW8Num42z0">
    <w:name w:val="WW8Num42z0"/>
    <w:link w:val="WW8Num42z00"/>
  </w:style>
  <w:style w:type="character" w:customStyle="1" w:styleId="WW8Num42z00">
    <w:name w:val="WW8Num42z0"/>
    <w:link w:val="WW8Num42z0"/>
  </w:style>
  <w:style w:type="paragraph" w:customStyle="1" w:styleId="WW8Num4z0">
    <w:name w:val="WW8Num4z0"/>
    <w:link w:val="WW8Num4z00"/>
    <w:rPr>
      <w:sz w:val="20"/>
    </w:rPr>
  </w:style>
  <w:style w:type="character" w:customStyle="1" w:styleId="WW8Num4z00">
    <w:name w:val="WW8Num4z0"/>
    <w:link w:val="WW8Num4z0"/>
    <w:rPr>
      <w:rFonts w:ascii="Times New Roman" w:hAnsi="Times New Roman"/>
      <w:b w:val="0"/>
      <w:sz w:val="20"/>
    </w:rPr>
  </w:style>
  <w:style w:type="paragraph" w:styleId="53">
    <w:name w:val="toc 5"/>
    <w:basedOn w:val="a"/>
    <w:next w:val="a"/>
    <w:link w:val="54"/>
    <w:uiPriority w:val="39"/>
    <w:pPr>
      <w:spacing w:after="57"/>
      <w:ind w:left="1134"/>
    </w:pPr>
  </w:style>
  <w:style w:type="character" w:customStyle="1" w:styleId="54">
    <w:name w:val="Оглавление 5 Знак"/>
    <w:basedOn w:val="10"/>
    <w:link w:val="53"/>
    <w:rPr>
      <w:rFonts w:ascii="Calibri" w:hAnsi="Calibri"/>
      <w:sz w:val="22"/>
    </w:rPr>
  </w:style>
  <w:style w:type="paragraph" w:customStyle="1" w:styleId="WW8Num18z0">
    <w:name w:val="WW8Num18z0"/>
    <w:link w:val="WW8Num18z00"/>
    <w:rPr>
      <w:rFonts w:ascii="Symbol" w:hAnsi="Symbol"/>
    </w:rPr>
  </w:style>
  <w:style w:type="character" w:customStyle="1" w:styleId="WW8Num18z00">
    <w:name w:val="WW8Num18z0"/>
    <w:link w:val="WW8Num18z0"/>
    <w:rPr>
      <w:rFonts w:ascii="Symbol" w:hAnsi="Symbol"/>
    </w:rPr>
  </w:style>
  <w:style w:type="paragraph" w:styleId="afd">
    <w:name w:val="header"/>
    <w:basedOn w:val="a"/>
    <w:link w:val="1c"/>
    <w:uiPriority w:val="99"/>
    <w:pPr>
      <w:tabs>
        <w:tab w:val="center" w:pos="4677"/>
        <w:tab w:val="right" w:pos="9355"/>
      </w:tabs>
    </w:pPr>
  </w:style>
  <w:style w:type="character" w:customStyle="1" w:styleId="1c">
    <w:name w:val="Верхний колонтитул Знак1"/>
    <w:basedOn w:val="10"/>
    <w:link w:val="afd"/>
    <w:rPr>
      <w:rFonts w:ascii="Calibri" w:hAnsi="Calibri"/>
      <w:sz w:val="22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</w:style>
  <w:style w:type="paragraph" w:customStyle="1" w:styleId="afe">
    <w:name w:val="Нижний колонтитул Знак"/>
    <w:link w:val="aff"/>
    <w:rPr>
      <w:sz w:val="22"/>
    </w:rPr>
  </w:style>
  <w:style w:type="character" w:customStyle="1" w:styleId="aff">
    <w:name w:val="Нижний колонтитул Знак"/>
    <w:link w:val="afe"/>
    <w:uiPriority w:val="99"/>
    <w:rPr>
      <w:sz w:val="22"/>
    </w:rPr>
  </w:style>
  <w:style w:type="paragraph" w:styleId="aff0">
    <w:name w:val="List"/>
    <w:basedOn w:val="af5"/>
    <w:link w:val="aff1"/>
  </w:style>
  <w:style w:type="character" w:customStyle="1" w:styleId="aff1">
    <w:name w:val="Список Знак"/>
    <w:basedOn w:val="18"/>
    <w:link w:val="aff0"/>
    <w:rPr>
      <w:rFonts w:ascii="Times New Roman" w:hAnsi="Times New Roman"/>
      <w:sz w:val="24"/>
    </w:rPr>
  </w:style>
  <w:style w:type="paragraph" w:customStyle="1" w:styleId="WW8Num5z0">
    <w:name w:val="WW8Num5z0"/>
    <w:link w:val="WW8Num5z00"/>
    <w:rPr>
      <w:sz w:val="28"/>
    </w:rPr>
  </w:style>
  <w:style w:type="character" w:customStyle="1" w:styleId="WW8Num5z00">
    <w:name w:val="WW8Num5z0"/>
    <w:link w:val="WW8Num5z0"/>
    <w:rPr>
      <w:rFonts w:ascii="Times New Roman" w:hAnsi="Times New Roman"/>
      <w:sz w:val="28"/>
    </w:rPr>
  </w:style>
  <w:style w:type="paragraph" w:customStyle="1" w:styleId="WW8Num39z0">
    <w:name w:val="WW8Num39z0"/>
    <w:link w:val="WW8Num39z00"/>
  </w:style>
  <w:style w:type="character" w:customStyle="1" w:styleId="WW8Num39z00">
    <w:name w:val="WW8Num39z0"/>
    <w:link w:val="WW8Num39z0"/>
  </w:style>
  <w:style w:type="paragraph" w:styleId="aff2">
    <w:name w:val="Subtitle"/>
    <w:basedOn w:val="a"/>
    <w:next w:val="a"/>
    <w:link w:val="aff3"/>
    <w:uiPriority w:val="11"/>
    <w:qFormat/>
    <w:pPr>
      <w:spacing w:before="200"/>
    </w:pPr>
    <w:rPr>
      <w:sz w:val="24"/>
    </w:rPr>
  </w:style>
  <w:style w:type="character" w:customStyle="1" w:styleId="aff3">
    <w:name w:val="Подзаголовок Знак"/>
    <w:basedOn w:val="10"/>
    <w:link w:val="aff2"/>
    <w:rPr>
      <w:rFonts w:ascii="Calibri" w:hAnsi="Calibri"/>
      <w:sz w:val="24"/>
    </w:rPr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ff4">
    <w:name w:val="Текст выноски Знак"/>
    <w:link w:val="aff5"/>
    <w:rPr>
      <w:rFonts w:ascii="Tahoma" w:hAnsi="Tahoma"/>
      <w:sz w:val="16"/>
    </w:rPr>
  </w:style>
  <w:style w:type="character" w:customStyle="1" w:styleId="aff5">
    <w:name w:val="Текст выноски Знак"/>
    <w:link w:val="aff4"/>
    <w:uiPriority w:val="99"/>
    <w:rPr>
      <w:rFonts w:ascii="Tahoma" w:hAnsi="Tahoma"/>
      <w:sz w:val="16"/>
    </w:rPr>
  </w:style>
  <w:style w:type="paragraph" w:customStyle="1" w:styleId="WW8Num3z1">
    <w:name w:val="WW8Num3z1"/>
    <w:link w:val="WW8Num3z10"/>
    <w:rPr>
      <w:sz w:val="22"/>
    </w:rPr>
  </w:style>
  <w:style w:type="character" w:customStyle="1" w:styleId="WW8Num3z10">
    <w:name w:val="WW8Num3z1"/>
    <w:link w:val="WW8Num3z1"/>
    <w:rPr>
      <w:rFonts w:ascii="Times New Roman" w:hAnsi="Times New Roman"/>
      <w:b w:val="0"/>
      <w:sz w:val="22"/>
    </w:rPr>
  </w:style>
  <w:style w:type="paragraph" w:styleId="aff6">
    <w:name w:val="Title"/>
    <w:aliases w:val="Заголовок"/>
    <w:basedOn w:val="a"/>
    <w:next w:val="a"/>
    <w:link w:val="1d"/>
    <w:uiPriority w:val="1"/>
    <w:qFormat/>
    <w:pPr>
      <w:spacing w:before="300"/>
      <w:contextualSpacing/>
    </w:pPr>
    <w:rPr>
      <w:sz w:val="48"/>
    </w:rPr>
  </w:style>
  <w:style w:type="character" w:customStyle="1" w:styleId="1d">
    <w:name w:val="Название Знак1"/>
    <w:aliases w:val="Заголовок Знак1"/>
    <w:basedOn w:val="10"/>
    <w:link w:val="aff6"/>
    <w:rPr>
      <w:rFonts w:ascii="Calibri" w:hAnsi="Calibri"/>
      <w:sz w:val="48"/>
    </w:rPr>
  </w:style>
  <w:style w:type="paragraph" w:styleId="aff7">
    <w:name w:val="caption"/>
    <w:basedOn w:val="a"/>
    <w:link w:val="aff8"/>
    <w:pPr>
      <w:spacing w:before="120" w:after="120"/>
    </w:pPr>
    <w:rPr>
      <w:i/>
      <w:sz w:val="24"/>
    </w:rPr>
  </w:style>
  <w:style w:type="character" w:customStyle="1" w:styleId="aff8">
    <w:name w:val="Название объекта Знак"/>
    <w:basedOn w:val="10"/>
    <w:link w:val="aff7"/>
    <w:rPr>
      <w:rFonts w:ascii="Calibri" w:hAnsi="Calibri"/>
      <w:i/>
      <w:sz w:val="24"/>
    </w:rPr>
  </w:style>
  <w:style w:type="character" w:customStyle="1" w:styleId="41">
    <w:name w:val="Заголовок 4 Знак1"/>
    <w:basedOn w:val="10"/>
    <w:link w:val="4"/>
    <w:rPr>
      <w:rFonts w:ascii="Times New Roman" w:hAnsi="Times New Roman"/>
      <w:b/>
      <w:sz w:val="36"/>
    </w:rPr>
  </w:style>
  <w:style w:type="paragraph" w:styleId="aff9">
    <w:name w:val="Intense Quote"/>
    <w:basedOn w:val="a"/>
    <w:next w:val="a"/>
    <w:link w:val="affa"/>
    <w:pPr>
      <w:ind w:left="720" w:right="720"/>
    </w:pPr>
    <w:rPr>
      <w:i/>
    </w:rPr>
  </w:style>
  <w:style w:type="character" w:customStyle="1" w:styleId="affa">
    <w:name w:val="Выделенная цитата Знак"/>
    <w:basedOn w:val="10"/>
    <w:link w:val="aff9"/>
    <w:rPr>
      <w:rFonts w:ascii="Calibri" w:hAnsi="Calibri"/>
      <w:i/>
      <w:sz w:val="22"/>
    </w:rPr>
  </w:style>
  <w:style w:type="paragraph" w:customStyle="1" w:styleId="WW8Num1z0">
    <w:name w:val="WW8Num1z0"/>
    <w:link w:val="WW8Num1z00"/>
    <w:rPr>
      <w:sz w:val="28"/>
    </w:rPr>
  </w:style>
  <w:style w:type="character" w:customStyle="1" w:styleId="WW8Num1z00">
    <w:name w:val="WW8Num1z0"/>
    <w:link w:val="WW8Num1z0"/>
    <w:rPr>
      <w:rFonts w:ascii="Times New Roman" w:hAnsi="Times New Roman"/>
      <w:b w:val="0"/>
      <w:spacing w:val="0"/>
      <w:sz w:val="28"/>
    </w:rPr>
  </w:style>
  <w:style w:type="paragraph" w:customStyle="1" w:styleId="1e">
    <w:name w:val="Основной шрифт абзаца1"/>
  </w:style>
  <w:style w:type="paragraph" w:customStyle="1" w:styleId="WW8Num48z0">
    <w:name w:val="WW8Num48z0"/>
    <w:link w:val="WW8Num48z00"/>
  </w:style>
  <w:style w:type="character" w:customStyle="1" w:styleId="WW8Num48z00">
    <w:name w:val="WW8Num48z0"/>
    <w:link w:val="WW8Num48z0"/>
    <w:rPr>
      <w:color w:val="000000"/>
    </w:rPr>
  </w:style>
  <w:style w:type="character" w:customStyle="1" w:styleId="20">
    <w:name w:val="Заголовок 2 Знак"/>
    <w:basedOn w:val="10"/>
    <w:link w:val="2"/>
    <w:rPr>
      <w:rFonts w:ascii="Arial" w:hAnsi="Arial"/>
      <w:sz w:val="34"/>
    </w:rPr>
  </w:style>
  <w:style w:type="character" w:customStyle="1" w:styleId="60">
    <w:name w:val="Заголовок 6 Знак"/>
    <w:basedOn w:val="10"/>
    <w:link w:val="6"/>
    <w:rPr>
      <w:rFonts w:ascii="Arial" w:hAnsi="Arial"/>
      <w:b/>
      <w:sz w:val="22"/>
    </w:rPr>
  </w:style>
  <w:style w:type="paragraph" w:customStyle="1" w:styleId="WW8Num46z1">
    <w:name w:val="WW8Num46z1"/>
    <w:link w:val="WW8Num46z10"/>
  </w:style>
  <w:style w:type="character" w:customStyle="1" w:styleId="WW8Num46z10">
    <w:name w:val="WW8Num46z1"/>
    <w:link w:val="WW8Num46z1"/>
  </w:style>
  <w:style w:type="table" w:customStyle="1" w:styleId="ListTable7Colorful-Accent3">
    <w:name w:val="List Table 7 Colorful - Accent 3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List Table 6 Colorful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Pr>
      <w:color w:val="404040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Pr>
      <w:color w:val="404040"/>
      <w:sz w:val="2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List Table 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Pr>
      <w:color w:val="404040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Pr>
      <w:color w:val="404040"/>
      <w:sz w:val="2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Pr>
      <w:color w:val="404040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Pr>
      <w:color w:val="404040"/>
      <w:sz w:val="2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25">
    <w:name w:val="Plain Table 2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tblPr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List Table 1 Light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Pr>
      <w:color w:val="404040"/>
      <w:sz w:val="2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45">
    <w:name w:val="Plain Table 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Grid Table 3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33">
    <w:name w:val="Plain Table 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Pr>
      <w:color w:val="404040"/>
      <w:sz w:val="2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rPr>
      <w:color w:val="404040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Pr>
      <w:color w:val="404040"/>
      <w:sz w:val="2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1f">
    <w:name w:val="Plain Table 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ffb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List Table 7 Colorful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Grid Table 1 Light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Pr>
      <w:color w:val="404040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Pr>
      <w:color w:val="404040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Grid Table 7 Colorful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Pr>
      <w:color w:val="404040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Grid Table 6 Colorful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0">
    <w:name w:val="Сетка таблицы1"/>
    <w:basedOn w:val="a1"/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7Colorful-Accent5">
    <w:name w:val="List Table 7 Colorful - Accent 5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5">
    <w:name w:val="Plain Table 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Pr>
      <w:color w:val="404040"/>
      <w:sz w:val="2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fc">
    <w:name w:val="Normal (Web)"/>
    <w:basedOn w:val="a"/>
    <w:uiPriority w:val="99"/>
    <w:semiHidden/>
    <w:unhideWhenUsed/>
    <w:rsid w:val="00B158E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numbering" w:customStyle="1" w:styleId="1f1">
    <w:name w:val="Нет списка1"/>
    <w:next w:val="a2"/>
    <w:uiPriority w:val="99"/>
    <w:semiHidden/>
    <w:unhideWhenUsed/>
    <w:rsid w:val="00756745"/>
  </w:style>
  <w:style w:type="table" w:customStyle="1" w:styleId="26">
    <w:name w:val="Сетка таблицы2"/>
    <w:basedOn w:val="a1"/>
    <w:next w:val="affb"/>
    <w:uiPriority w:val="59"/>
    <w:rsid w:val="00756745"/>
    <w:rPr>
      <w:rFonts w:ascii="Calibri" w:eastAsia="Calibri" w:hAnsi="Calibri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756745"/>
  </w:style>
  <w:style w:type="paragraph" w:styleId="affd">
    <w:name w:val="footnote text"/>
    <w:basedOn w:val="a"/>
    <w:uiPriority w:val="99"/>
    <w:unhideWhenUsed/>
    <w:rsid w:val="0075674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1f2">
    <w:name w:val="Текст сноски Знак1"/>
    <w:basedOn w:val="a0"/>
    <w:uiPriority w:val="99"/>
    <w:semiHidden/>
    <w:rsid w:val="00756745"/>
    <w:rPr>
      <w:rFonts w:ascii="Calibri" w:hAnsi="Calibri"/>
      <w:sz w:val="20"/>
    </w:rPr>
  </w:style>
  <w:style w:type="paragraph" w:styleId="affe">
    <w:name w:val="endnote text"/>
    <w:basedOn w:val="a"/>
    <w:uiPriority w:val="99"/>
    <w:semiHidden/>
    <w:unhideWhenUsed/>
    <w:rsid w:val="0075674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1f3">
    <w:name w:val="Текст концевой сноски Знак1"/>
    <w:basedOn w:val="a0"/>
    <w:uiPriority w:val="99"/>
    <w:semiHidden/>
    <w:rsid w:val="00756745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7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header" Target="header2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44625CA4-6BC0-4177-98DB-A118CD79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38</Pages>
  <Words>11912</Words>
  <Characters>67899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RegUser</cp:lastModifiedBy>
  <cp:revision>68</cp:revision>
  <cp:lastPrinted>2025-06-03T07:48:00Z</cp:lastPrinted>
  <dcterms:created xsi:type="dcterms:W3CDTF">2024-11-13T03:56:00Z</dcterms:created>
  <dcterms:modified xsi:type="dcterms:W3CDTF">2025-06-04T04:42:00Z</dcterms:modified>
</cp:coreProperties>
</file>