
<file path=[Content_Types].xml><?xml version="1.0" encoding="utf-8"?>
<Types xmlns="http://schemas.openxmlformats.org/package/2006/content-types">
  <Default ContentType="image/jpeg" Extension="jpeg"/>
  <Default ContentType="image/x-emf" Extension="emf"/>
  <Default ContentType="image/png" Extension="pn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3.xml"/>
  <Override ContentType="application/vnd.openxmlformats-officedocument.wordprocessingml.footer+xml" PartName="/word/footer30.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40.xml"/>
  <Override ContentType="application/vnd.openxmlformats-officedocument.wordprocessingml.footer+xml" PartName="/word/footer41.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footer+xml" PartName="/word/footer45.xml"/>
  <Override ContentType="application/vnd.openxmlformats-officedocument.wordprocessingml.footer+xml" PartName="/word/footer46.xml"/>
  <Override ContentType="application/vnd.openxmlformats-officedocument.wordprocessingml.footer+xml" PartName="/word/footer48.xml"/>
  <Override ContentType="application/vnd.openxmlformats-officedocument.wordprocessingml.footer+xml" PartName="/word/footer49.xml"/>
  <Override ContentType="application/vnd.openxmlformats-officedocument.wordprocessingml.footer+xml" PartName="/word/footer5.xml"/>
  <Override ContentType="application/vnd.openxmlformats-officedocument.wordprocessingml.footer+xml" PartName="/word/footer50.xml"/>
  <Override ContentType="application/vnd.openxmlformats-officedocument.wordprocessingml.footer+xml" PartName="/word/footer51.xml"/>
  <Override ContentType="application/vnd.openxmlformats-officedocument.wordprocessingml.footer+xml" PartName="/word/footer52.xml"/>
  <Override ContentType="application/vnd.openxmlformats-officedocument.wordprocessingml.footer+xml" PartName="/word/footer53.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7.xml"/>
  <Override ContentType="application/vnd.openxmlformats-officedocument.wordprocessingml.footer+xml" PartName="/word/footer58.xml"/>
  <Override ContentType="application/vnd.openxmlformats-officedocument.wordprocessingml.footer+xml" PartName="/word/footer6.xml"/>
  <Override ContentType="application/vnd.openxmlformats-officedocument.wordprocessingml.footer+xml" PartName="/word/footer60.xml"/>
  <Override ContentType="application/vnd.openxmlformats-officedocument.wordprocessingml.footer+xml" PartName="/word/footer62.xml"/>
  <Override ContentType="application/vnd.openxmlformats-officedocument.wordprocessingml.footer+xml" PartName="/word/footer7.xml"/>
  <Override ContentType="application/vnd.openxmlformats-officedocument.wordprocessingml.footer+xml" PartName="/word/footer9.xml"/>
  <Override ContentType="application/vnd.openxmlformats-officedocument.wordprocessingml.header+xml" PartName="/word/header10.xml"/>
  <Override ContentType="application/vnd.openxmlformats-officedocument.wordprocessingml.header+xml" PartName="/word/header13.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6.xml"/>
  <Override ContentType="application/vnd.openxmlformats-officedocument.wordprocessingml.header+xml" PartName="/word/header29.xml"/>
  <Override ContentType="application/vnd.openxmlformats-officedocument.wordprocessingml.header+xml" PartName="/word/header31.xml"/>
  <Override ContentType="application/vnd.openxmlformats-officedocument.wordprocessingml.header+xml" PartName="/word/header34.xml"/>
  <Override ContentType="application/vnd.openxmlformats-officedocument.wordprocessingml.header+xml" PartName="/word/header39.xml"/>
  <Override ContentType="application/vnd.openxmlformats-officedocument.wordprocessingml.header+xml" PartName="/word/header4.xml"/>
  <Override ContentType="application/vnd.openxmlformats-officedocument.wordprocessingml.header+xml" PartName="/word/header42.xml"/>
  <Override ContentType="application/vnd.openxmlformats-officedocument.wordprocessingml.header+xml" PartName="/word/header47.xml"/>
  <Override ContentType="application/vnd.openxmlformats-officedocument.wordprocessingml.header+xml" PartName="/word/header56.xml"/>
  <Override ContentType="application/vnd.openxmlformats-officedocument.wordprocessingml.header+xml" PartName="/word/header59.xml"/>
  <Override ContentType="application/vnd.openxmlformats-officedocument.wordprocessingml.header+xml" PartName="/word/header61.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79000000">
      <w:pPr>
        <w:spacing w:before="120"/>
        <w:ind w:firstLine="0" w:left="5670"/>
        <w:rPr>
          <w:sz w:val="24"/>
        </w:rPr>
      </w:pPr>
      <w:r>
        <w:t>Приложение №1</w:t>
      </w:r>
    </w:p>
    <w:p w14:paraId="7A000000">
      <w:pPr>
        <w:ind w:firstLine="0" w:left="5670"/>
      </w:pPr>
      <w:r>
        <w:t>к решению Совета народных депутатов Крапивинского муниципального округа</w:t>
      </w:r>
    </w:p>
    <w:p w14:paraId="7B000000">
      <w:pPr>
        <w:spacing w:before="120"/>
        <w:ind w:firstLine="0" w:left="5670"/>
      </w:pPr>
      <w:r>
        <w:t>от _____________ № ____</w:t>
      </w:r>
    </w:p>
    <w:p w14:paraId="7C000000">
      <w:pPr>
        <w:spacing w:before="120"/>
        <w:ind w:firstLine="0" w:left="5670"/>
      </w:pPr>
    </w:p>
    <w:p w14:paraId="7D000000"/>
    <w:p w14:paraId="7E000000">
      <w:pPr>
        <w:ind/>
        <w:jc w:val="center"/>
        <w:rPr>
          <w:b w:val="1"/>
          <w:sz w:val="28"/>
        </w:rPr>
      </w:pPr>
      <w:r>
        <w:rPr>
          <w:b w:val="1"/>
          <w:sz w:val="28"/>
        </w:rPr>
        <w:t>Генеральный план</w:t>
      </w:r>
    </w:p>
    <w:p w14:paraId="7F000000">
      <w:pPr>
        <w:ind/>
        <w:jc w:val="center"/>
        <w:rPr>
          <w:b w:val="1"/>
          <w:sz w:val="28"/>
        </w:rPr>
      </w:pPr>
      <w:r>
        <w:rPr>
          <w:b w:val="1"/>
          <w:sz w:val="28"/>
        </w:rPr>
        <w:t>Крапивинского муниципального округа</w:t>
      </w:r>
    </w:p>
    <w:p w14:paraId="80000000">
      <w:pPr>
        <w:ind/>
        <w:jc w:val="center"/>
        <w:rPr>
          <w:sz w:val="28"/>
        </w:rPr>
      </w:pPr>
    </w:p>
    <w:p w14:paraId="81000000">
      <w:pPr>
        <w:ind/>
        <w:jc w:val="center"/>
        <w:rPr>
          <w:sz w:val="28"/>
        </w:rPr>
      </w:pPr>
      <w:r>
        <w:rPr>
          <w:sz w:val="28"/>
        </w:rPr>
        <w:t>Положение о территориальном планировании</w:t>
      </w:r>
    </w:p>
    <w:p w14:paraId="82000000">
      <w:pPr>
        <w:ind/>
        <w:jc w:val="center"/>
        <w:rPr>
          <w:sz w:val="28"/>
        </w:rPr>
      </w:pPr>
      <w:r>
        <w:rPr>
          <w:sz w:val="28"/>
        </w:rPr>
        <w:t>ВВЕДЕНИЕ</w:t>
      </w:r>
    </w:p>
    <w:p w14:paraId="83000000">
      <w:pPr>
        <w:ind/>
        <w:jc w:val="center"/>
        <w:rPr>
          <w:sz w:val="28"/>
        </w:rPr>
      </w:pPr>
    </w:p>
    <w:p w14:paraId="84000000">
      <w:pPr>
        <w:rPr>
          <w:sz w:val="28"/>
        </w:rPr>
      </w:pPr>
      <w:r>
        <w:rPr>
          <w:sz w:val="28"/>
        </w:rPr>
        <w:t>1. Расчетный срок реализации – 2043 год; первая очередь – 2033 год.</w:t>
      </w:r>
    </w:p>
    <w:p w14:paraId="85000000">
      <w:pPr>
        <w:rPr>
          <w:sz w:val="28"/>
        </w:rPr>
      </w:pPr>
      <w:r>
        <w:rPr>
          <w:sz w:val="28"/>
        </w:rPr>
        <w:t>2. Планируемая численность населения на расчетный срок - 22504 человек.</w:t>
      </w:r>
    </w:p>
    <w:p w14:paraId="86000000">
      <w:pPr>
        <w:rPr>
          <w:sz w:val="28"/>
        </w:rPr>
      </w:pPr>
      <w:r>
        <w:rPr>
          <w:sz w:val="28"/>
        </w:rPr>
        <w:t>3. Графические материалы выполнены в масштабах 1:25 000, 1:5 000 с использованием компьютерных геоинформационных технологий. Электронная версия графических материалов выполнена в виде векторных слоев в системе координат МСК-42, зона 2.</w:t>
      </w:r>
    </w:p>
    <w:p w14:paraId="87000000">
      <w:pPr>
        <w:rPr>
          <w:sz w:val="28"/>
        </w:rPr>
      </w:pPr>
      <w:r>
        <w:rPr>
          <w:sz w:val="28"/>
        </w:rPr>
        <w:t>4. Список используемых сокращений:</w:t>
      </w:r>
    </w:p>
    <w:p w14:paraId="88000000">
      <w:pPr>
        <w:rPr>
          <w:sz w:val="28"/>
        </w:rPr>
      </w:pPr>
      <w:r>
        <w:rPr>
          <w:sz w:val="28"/>
        </w:rPr>
        <w:t>РФ – Российская Федерация;</w:t>
      </w:r>
    </w:p>
    <w:p w14:paraId="89000000">
      <w:pPr>
        <w:rPr>
          <w:sz w:val="28"/>
        </w:rPr>
      </w:pPr>
      <w:r>
        <w:rPr>
          <w:sz w:val="28"/>
        </w:rPr>
        <w:t>ФЗ – Федеральный закон;</w:t>
      </w:r>
    </w:p>
    <w:p w14:paraId="8A000000">
      <w:pPr>
        <w:rPr>
          <w:sz w:val="28"/>
        </w:rPr>
      </w:pPr>
      <w:r>
        <w:rPr>
          <w:sz w:val="28"/>
        </w:rPr>
        <w:t>СП – свод правил;</w:t>
      </w:r>
    </w:p>
    <w:p w14:paraId="8B000000">
      <w:pPr>
        <w:rPr>
          <w:sz w:val="28"/>
        </w:rPr>
      </w:pPr>
      <w:r>
        <w:rPr>
          <w:sz w:val="28"/>
        </w:rPr>
        <w:t>СНиП – строительные нормы и правила;</w:t>
      </w:r>
    </w:p>
    <w:p w14:paraId="8C000000">
      <w:pPr>
        <w:rPr>
          <w:sz w:val="28"/>
        </w:rPr>
      </w:pPr>
      <w:r>
        <w:rPr>
          <w:sz w:val="28"/>
        </w:rPr>
        <w:t>РНГП – региональные нормативы градостроительного проектирования;</w:t>
      </w:r>
    </w:p>
    <w:p w14:paraId="8D000000">
      <w:pPr>
        <w:rPr>
          <w:sz w:val="28"/>
        </w:rPr>
      </w:pPr>
      <w:r>
        <w:rPr>
          <w:sz w:val="28"/>
        </w:rPr>
        <w:t>МНГП – местные нормативы градостроительного проектирования;</w:t>
      </w:r>
    </w:p>
    <w:p w14:paraId="8E000000">
      <w:pPr>
        <w:rPr>
          <w:sz w:val="28"/>
        </w:rPr>
      </w:pPr>
      <w:r>
        <w:rPr>
          <w:sz w:val="28"/>
        </w:rPr>
        <w:t>ГП – генеральный план;</w:t>
      </w:r>
    </w:p>
    <w:p w14:paraId="8F000000">
      <w:pPr>
        <w:rPr>
          <w:sz w:val="28"/>
        </w:rPr>
      </w:pPr>
      <w:r>
        <w:rPr>
          <w:sz w:val="28"/>
        </w:rPr>
        <w:t>ООО – общество с ограниченной ответственностью;</w:t>
      </w:r>
    </w:p>
    <w:p w14:paraId="90000000">
      <w:pPr>
        <w:rPr>
          <w:sz w:val="28"/>
        </w:rPr>
      </w:pPr>
      <w:r>
        <w:rPr>
          <w:sz w:val="28"/>
        </w:rPr>
        <w:t>СТП – схема территориального планирования;</w:t>
      </w:r>
    </w:p>
    <w:p w14:paraId="91000000">
      <w:pPr>
        <w:rPr>
          <w:sz w:val="28"/>
        </w:rPr>
      </w:pPr>
      <w:r>
        <w:rPr>
          <w:sz w:val="28"/>
        </w:rPr>
        <w:t>ст. – статья;</w:t>
      </w:r>
    </w:p>
    <w:p w14:paraId="92000000">
      <w:pPr>
        <w:rPr>
          <w:sz w:val="28"/>
        </w:rPr>
      </w:pPr>
      <w:r>
        <w:rPr>
          <w:sz w:val="28"/>
        </w:rPr>
        <w:t>п. - пункт;</w:t>
      </w:r>
    </w:p>
    <w:p w14:paraId="93000000">
      <w:pPr>
        <w:rPr>
          <w:sz w:val="28"/>
        </w:rPr>
      </w:pPr>
      <w:r>
        <w:rPr>
          <w:sz w:val="28"/>
        </w:rPr>
        <w:t>ред. – редакции;</w:t>
      </w:r>
    </w:p>
    <w:p w14:paraId="94000000">
      <w:pPr>
        <w:rPr>
          <w:sz w:val="28"/>
        </w:rPr>
      </w:pPr>
      <w:r>
        <w:rPr>
          <w:sz w:val="28"/>
        </w:rPr>
        <w:t>др. – другие;</w:t>
      </w:r>
    </w:p>
    <w:p w14:paraId="95000000">
      <w:pPr>
        <w:rPr>
          <w:sz w:val="28"/>
        </w:rPr>
      </w:pPr>
      <w:r>
        <w:rPr>
          <w:sz w:val="28"/>
        </w:rPr>
        <w:t>т.ч. – в том числе;</w:t>
      </w:r>
    </w:p>
    <w:p w14:paraId="96000000">
      <w:pPr>
        <w:rPr>
          <w:sz w:val="28"/>
        </w:rPr>
      </w:pPr>
      <w:r>
        <w:rPr>
          <w:sz w:val="28"/>
        </w:rPr>
        <w:t>кол-во – количество;</w:t>
      </w:r>
    </w:p>
    <w:p w14:paraId="97000000">
      <w:pPr>
        <w:rPr>
          <w:sz w:val="28"/>
        </w:rPr>
      </w:pPr>
      <w:r>
        <w:rPr>
          <w:sz w:val="28"/>
        </w:rPr>
        <w:t>ООПТ – особо охраняемые природные территории;</w:t>
      </w:r>
    </w:p>
    <w:p w14:paraId="98000000">
      <w:pPr>
        <w:rPr>
          <w:sz w:val="28"/>
        </w:rPr>
      </w:pPr>
      <w:r>
        <w:rPr>
          <w:sz w:val="28"/>
        </w:rPr>
        <w:t>п</w:t>
      </w:r>
      <w:bookmarkStart w:id="1" w:name="_Hlk112756758"/>
      <w:r>
        <w:rPr>
          <w:sz w:val="28"/>
        </w:rPr>
        <w:t xml:space="preserve">. – </w:t>
      </w:r>
      <w:bookmarkEnd w:id="1"/>
      <w:r>
        <w:rPr>
          <w:sz w:val="28"/>
        </w:rPr>
        <w:t>поселок;</w:t>
      </w:r>
    </w:p>
    <w:p w14:paraId="99000000">
      <w:pPr>
        <w:rPr>
          <w:sz w:val="28"/>
        </w:rPr>
      </w:pPr>
      <w:r>
        <w:rPr>
          <w:sz w:val="28"/>
        </w:rPr>
        <w:t>ул. – улица;</w:t>
      </w:r>
    </w:p>
    <w:p w14:paraId="9A000000">
      <w:pPr>
        <w:rPr>
          <w:sz w:val="28"/>
        </w:rPr>
      </w:pPr>
      <w:r>
        <w:rPr>
          <w:sz w:val="28"/>
        </w:rPr>
        <w:t>д. – дом;</w:t>
      </w:r>
    </w:p>
    <w:p w14:paraId="9B000000">
      <w:pPr>
        <w:rPr>
          <w:sz w:val="28"/>
        </w:rPr>
      </w:pPr>
      <w:r>
        <w:rPr>
          <w:sz w:val="28"/>
        </w:rPr>
        <w:t>м – метров;</w:t>
      </w:r>
    </w:p>
    <w:p w14:paraId="9C000000">
      <w:pPr>
        <w:rPr>
          <w:sz w:val="28"/>
        </w:rPr>
      </w:pPr>
      <w:r>
        <w:rPr>
          <w:sz w:val="28"/>
        </w:rPr>
        <w:t>км – километров;</w:t>
      </w:r>
    </w:p>
    <w:p w14:paraId="9D000000">
      <w:pPr>
        <w:rPr>
          <w:sz w:val="28"/>
        </w:rPr>
      </w:pPr>
      <w:r>
        <w:rPr>
          <w:sz w:val="28"/>
        </w:rPr>
        <w:t>га – гектар;</w:t>
      </w:r>
    </w:p>
    <w:p w14:paraId="9E000000">
      <w:pPr>
        <w:rPr>
          <w:sz w:val="28"/>
        </w:rPr>
      </w:pPr>
      <w:r>
        <w:rPr>
          <w:sz w:val="28"/>
        </w:rPr>
        <w:t>м2 – квадратных метров;</w:t>
      </w:r>
    </w:p>
    <w:p w14:paraId="9F000000">
      <w:pPr>
        <w:rPr>
          <w:sz w:val="28"/>
        </w:rPr>
      </w:pPr>
      <w:r>
        <w:rPr>
          <w:sz w:val="28"/>
        </w:rPr>
        <w:t>км2 – квадратных километров;</w:t>
      </w:r>
    </w:p>
    <w:p w14:paraId="A0000000">
      <w:pPr>
        <w:rPr>
          <w:sz w:val="28"/>
        </w:rPr>
      </w:pPr>
      <w:r>
        <w:rPr>
          <w:sz w:val="28"/>
        </w:rPr>
        <w:t>тыс. м2 – тысяч метров квадратных;</w:t>
      </w:r>
    </w:p>
    <w:p w14:paraId="A1000000">
      <w:pPr>
        <w:rPr>
          <w:sz w:val="28"/>
        </w:rPr>
      </w:pPr>
      <w:r>
        <w:rPr>
          <w:sz w:val="28"/>
        </w:rPr>
        <w:t>тыс. м3 – тысяч метров кубических;</w:t>
      </w:r>
    </w:p>
    <w:p w14:paraId="A2000000">
      <w:pPr>
        <w:rPr>
          <w:sz w:val="28"/>
        </w:rPr>
      </w:pPr>
      <w:r>
        <w:rPr>
          <w:sz w:val="28"/>
        </w:rPr>
        <w:t>м/с – метров в секунду;</w:t>
      </w:r>
    </w:p>
    <w:p w14:paraId="A3000000">
      <w:pPr>
        <w:rPr>
          <w:sz w:val="28"/>
        </w:rPr>
      </w:pPr>
      <w:r>
        <w:rPr>
          <w:sz w:val="28"/>
        </w:rPr>
        <w:t>кг/см – килограмм в смену;</w:t>
      </w:r>
    </w:p>
    <w:p w14:paraId="A4000000">
      <w:pPr>
        <w:rPr>
          <w:sz w:val="28"/>
        </w:rPr>
      </w:pPr>
      <w:r>
        <w:rPr>
          <w:sz w:val="28"/>
        </w:rPr>
        <w:t>МПа – мегапаскаль;</w:t>
      </w:r>
    </w:p>
    <w:p w14:paraId="A5000000">
      <w:pPr>
        <w:rPr>
          <w:sz w:val="28"/>
        </w:rPr>
      </w:pPr>
      <w:r>
        <w:rPr>
          <w:sz w:val="28"/>
        </w:rPr>
        <w:t>кВ – киловольт;</w:t>
      </w:r>
    </w:p>
    <w:p w14:paraId="A6000000">
      <w:pPr>
        <w:rPr>
          <w:sz w:val="28"/>
        </w:rPr>
      </w:pPr>
      <w:r>
        <w:rPr>
          <w:sz w:val="28"/>
        </w:rPr>
        <w:t>ВОЛС – волоконно-оптическая линия связи;</w:t>
      </w:r>
    </w:p>
    <w:p w14:paraId="A7000000">
      <w:pPr>
        <w:rPr>
          <w:sz w:val="28"/>
        </w:rPr>
      </w:pPr>
      <w:r>
        <w:rPr>
          <w:sz w:val="28"/>
        </w:rPr>
        <w:t>КНС – канализационная насосная станция;</w:t>
      </w:r>
    </w:p>
    <w:p w14:paraId="A8000000">
      <w:pPr>
        <w:rPr>
          <w:sz w:val="28"/>
        </w:rPr>
      </w:pPr>
      <w:r>
        <w:rPr>
          <w:sz w:val="28"/>
        </w:rPr>
        <w:t>КОС – канализационные очистные сооружения;</w:t>
      </w:r>
    </w:p>
    <w:p w14:paraId="A9000000">
      <w:pPr>
        <w:rPr>
          <w:sz w:val="28"/>
        </w:rPr>
      </w:pPr>
      <w:r>
        <w:rPr>
          <w:sz w:val="28"/>
        </w:rPr>
        <w:t>ТКО – твердые коммунальные отходы;</w:t>
      </w:r>
    </w:p>
    <w:p w14:paraId="AA000000">
      <w:pPr>
        <w:rPr>
          <w:sz w:val="28"/>
        </w:rPr>
      </w:pPr>
      <w:r>
        <w:rPr>
          <w:sz w:val="28"/>
        </w:rPr>
        <w:t>ВЛ – воздушная линия;</w:t>
      </w:r>
    </w:p>
    <w:p w14:paraId="AB000000">
      <w:pPr>
        <w:rPr>
          <w:sz w:val="28"/>
        </w:rPr>
      </w:pPr>
      <w:r>
        <w:rPr>
          <w:sz w:val="28"/>
        </w:rPr>
        <w:t>ЗОУиТ – з</w:t>
      </w:r>
      <w:r>
        <w:rPr>
          <w:sz w:val="28"/>
        </w:rPr>
        <w:fldChar w:fldCharType="begin"/>
      </w:r>
      <w:r>
        <w:rPr>
          <w:sz w:val="28"/>
        </w:rPr>
        <w:instrText>HYPERLINK "https://ru.wikipedia.org/wiki/%D0%97%D0%BE%D0%BD%D1%8B_%D1%81_%D0%BE%D1%81%D0%BE%D0%B1%D1%8B%D0%BC%D0%B8_%D1%83%D1%81%D0%BB%D0%BE%D0%B2%D0%B8%D1%8F%D0%BC%D0%B8_%D0%B8%D1%81%D0%BF%D0%BE%D0%BB%D1%8C%D0%B7%D0%BE%D0%B2%D0%B0%D0%BD%D0%B8%D1%8F_%D1%82%D0%B5%D1%80%D1%80%D0%B8%D1%82%D0%BE%D1%80%D0%B8%D0%B9"</w:instrText>
      </w:r>
      <w:r>
        <w:rPr>
          <w:sz w:val="28"/>
        </w:rPr>
        <w:fldChar w:fldCharType="separate"/>
      </w:r>
      <w:r>
        <w:rPr>
          <w:sz w:val="28"/>
        </w:rPr>
        <w:t>оны с особыми условиями использования территорий</w:t>
      </w:r>
      <w:r>
        <w:rPr>
          <w:sz w:val="28"/>
        </w:rPr>
        <w:fldChar w:fldCharType="end"/>
      </w:r>
      <w:r>
        <w:rPr>
          <w:sz w:val="28"/>
        </w:rPr>
        <w:t>;</w:t>
      </w:r>
    </w:p>
    <w:p w14:paraId="AC000000">
      <w:pPr>
        <w:rPr>
          <w:sz w:val="28"/>
        </w:rPr>
      </w:pPr>
      <w:r>
        <w:rPr>
          <w:sz w:val="28"/>
        </w:rPr>
        <w:t>ЗСО – зона санитарной охраны;</w:t>
      </w:r>
    </w:p>
    <w:p w14:paraId="AD000000">
      <w:pPr>
        <w:rPr>
          <w:sz w:val="28"/>
        </w:rPr>
      </w:pPr>
      <w:r>
        <w:rPr>
          <w:sz w:val="28"/>
        </w:rPr>
        <w:t>СЗЗ – санитарно-защитная зона;</w:t>
      </w:r>
    </w:p>
    <w:p w14:paraId="AE000000">
      <w:pPr>
        <w:rPr>
          <w:sz w:val="28"/>
        </w:rPr>
      </w:pPr>
      <w:r>
        <w:rPr>
          <w:sz w:val="28"/>
        </w:rPr>
        <w:t>ОЗ – охранная зона;</w:t>
      </w:r>
    </w:p>
    <w:p w14:paraId="AF000000">
      <w:pPr>
        <w:rPr>
          <w:sz w:val="28"/>
        </w:rPr>
      </w:pPr>
      <w:r>
        <w:rPr>
          <w:sz w:val="28"/>
        </w:rPr>
        <w:t>СР – санитарный разрыв;</w:t>
      </w:r>
    </w:p>
    <w:p w14:paraId="B0000000">
      <w:pPr>
        <w:rPr>
          <w:sz w:val="28"/>
        </w:rPr>
      </w:pPr>
      <w:r>
        <w:rPr>
          <w:sz w:val="28"/>
        </w:rPr>
        <w:t>СОШ – средняя общеобразовательная школа.</w:t>
      </w:r>
    </w:p>
    <w:p w14:paraId="B1000000">
      <w:pPr>
        <w:sectPr>
          <w:headerReference r:id="rId16" w:type="default"/>
          <w:footerReference r:id="rId3" w:type="even"/>
          <w:pgSz w:h="16838" w:orient="portrait" w:w="11906"/>
          <w:pgMar w:bottom="1077" w:footer="637" w:gutter="0" w:header="426" w:left="1418" w:right="849" w:top="567"/>
          <w:titlePg/>
        </w:sectPr>
      </w:pPr>
    </w:p>
    <w:p w14:paraId="B2000000">
      <w:pPr>
        <w:ind/>
        <w:jc w:val="both"/>
        <w:rPr>
          <w:sz w:val="28"/>
        </w:rPr>
      </w:pPr>
      <w:r>
        <w:rPr>
          <w:sz w:val="28"/>
        </w:rPr>
        <w:t>1. СВЕДЕНИЯ О ВИДА</w:t>
      </w:r>
      <w:r>
        <w:rPr>
          <w:sz w:val="28"/>
        </w:rPr>
        <w:t>Х</w:t>
      </w:r>
      <w:r>
        <w:rPr>
          <w:sz w:val="28"/>
        </w:rPr>
        <w:t>,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B3000000"/>
    <w:p w14:paraId="B4000000">
      <w:pPr>
        <w:ind/>
        <w:jc w:val="right"/>
        <w:rPr>
          <w:sz w:val="24"/>
        </w:rPr>
      </w:pPr>
      <w:r>
        <w:rPr>
          <w:sz w:val="24"/>
        </w:rPr>
        <w:t>Таблица 1</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57"/>
          <w:right w:type="dxa" w:w="57"/>
        </w:tblCellMar>
      </w:tblPr>
      <w:tblGrid>
        <w:gridCol w:w="846"/>
        <w:gridCol w:w="1277"/>
        <w:gridCol w:w="3117"/>
        <w:gridCol w:w="2410"/>
        <w:gridCol w:w="2126"/>
        <w:gridCol w:w="2127"/>
        <w:gridCol w:w="2551"/>
      </w:tblGrid>
      <w:tr>
        <w:trPr>
          <w:trHeight w:hRule="atLeast" w:val="77"/>
          <w:tblHeader/>
        </w:trPr>
        <w:tc>
          <w:tcPr>
            <w:tcW w:type="dxa" w:w="846"/>
            <w:tcBorders>
              <w:top w:color="000000" w:sz="4" w:val="single"/>
              <w:left w:color="000000" w:sz="4" w:val="single"/>
              <w:bottom w:color="000000" w:sz="4" w:val="single"/>
              <w:right w:color="000000" w:sz="4" w:val="single"/>
            </w:tcBorders>
            <w:tcMar>
              <w:left w:type="dxa" w:w="57"/>
              <w:right w:type="dxa" w:w="57"/>
            </w:tcMar>
          </w:tcPr>
          <w:p w14:paraId="B5000000">
            <w:pPr>
              <w:ind/>
              <w:jc w:val="center"/>
              <w:rPr>
                <w:sz w:val="24"/>
              </w:rPr>
            </w:pPr>
            <w:r>
              <w:rPr>
                <w:sz w:val="24"/>
              </w:rPr>
              <w:t>№ по экспл.</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6000000">
            <w:pPr>
              <w:ind/>
              <w:jc w:val="center"/>
              <w:rPr>
                <w:sz w:val="24"/>
              </w:rPr>
            </w:pPr>
            <w:r>
              <w:rPr>
                <w:sz w:val="24"/>
              </w:rPr>
              <w:t>Вид</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B7000000">
            <w:pPr>
              <w:ind/>
              <w:jc w:val="center"/>
              <w:rPr>
                <w:sz w:val="24"/>
              </w:rPr>
            </w:pPr>
            <w:r>
              <w:rPr>
                <w:sz w:val="24"/>
              </w:rPr>
              <w:t>Назначение</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B8000000">
            <w:pPr>
              <w:ind/>
              <w:jc w:val="center"/>
              <w:rPr>
                <w:sz w:val="24"/>
              </w:rPr>
            </w:pPr>
            <w:r>
              <w:rPr>
                <w:sz w:val="24"/>
              </w:rPr>
              <w:t>Наименование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9000000">
            <w:pPr>
              <w:ind/>
              <w:jc w:val="center"/>
              <w:rPr>
                <w:sz w:val="24"/>
              </w:rPr>
            </w:pPr>
            <w:r>
              <w:rPr>
                <w:sz w:val="24"/>
              </w:rPr>
              <w:t>Местоположение</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A000000">
            <w:pPr>
              <w:ind/>
              <w:jc w:val="center"/>
              <w:rPr>
                <w:sz w:val="24"/>
              </w:rPr>
            </w:pPr>
            <w:r>
              <w:rPr>
                <w:sz w:val="24"/>
              </w:rPr>
              <w:t>Характеристики ЗОУиТ</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BB000000">
            <w:pPr>
              <w:ind/>
              <w:jc w:val="center"/>
              <w:rPr>
                <w:sz w:val="24"/>
              </w:rPr>
            </w:pPr>
            <w:r>
              <w:rPr>
                <w:sz w:val="24"/>
              </w:rPr>
              <w:t>Основные характеристики</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BC000000">
            <w:pPr>
              <w:rPr>
                <w:sz w:val="24"/>
              </w:rPr>
            </w:pPr>
            <w:r>
              <w:rPr>
                <w:sz w:val="24"/>
              </w:rPr>
              <w:t>Объекты социальной инфраструктуры</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BD00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BE000000">
            <w:pPr>
              <w:rPr>
                <w:sz w:val="24"/>
              </w:rPr>
            </w:pPr>
            <w:r>
              <w:rPr>
                <w:sz w:val="24"/>
              </w:rPr>
              <w:t>4.1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F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0000000">
            <w:pPr>
              <w:rPr>
                <w:sz w:val="24"/>
              </w:rPr>
            </w:pPr>
            <w:r>
              <w:rPr>
                <w:sz w:val="24"/>
              </w:rPr>
              <w:t>Обеспечение дошкольного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1000000">
            <w:pPr>
              <w:rPr>
                <w:sz w:val="24"/>
              </w:rPr>
            </w:pPr>
            <w:r>
              <w:rPr>
                <w:sz w:val="24"/>
              </w:rPr>
              <w:t>Детский сад на 140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200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3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4000000">
            <w:pPr>
              <w:rPr>
                <w:sz w:val="24"/>
                <w:highlight w:val="yellow"/>
              </w:rPr>
            </w:pPr>
            <w:r>
              <w:rPr>
                <w:sz w:val="24"/>
              </w:rPr>
              <w:t>140 мест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5000000">
            <w:pPr>
              <w:rPr>
                <w:sz w:val="24"/>
              </w:rPr>
            </w:pPr>
            <w:r>
              <w:rPr>
                <w:sz w:val="24"/>
              </w:rPr>
              <w:t>4.2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6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7000000">
            <w:pPr>
              <w:rPr>
                <w:sz w:val="24"/>
              </w:rPr>
            </w:pPr>
            <w:r>
              <w:rPr>
                <w:sz w:val="24"/>
              </w:rPr>
              <w:t>Обеспечение дошкольного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8000000">
            <w:pPr>
              <w:rPr>
                <w:sz w:val="24"/>
              </w:rPr>
            </w:pPr>
            <w:r>
              <w:rPr>
                <w:sz w:val="24"/>
              </w:rPr>
              <w:t>Детский сад на 140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9000000">
            <w:pPr>
              <w:rPr>
                <w:sz w:val="24"/>
              </w:rPr>
            </w:pPr>
            <w:r>
              <w:rPr>
                <w:sz w:val="24"/>
              </w:rPr>
              <w:t>пгт. Зеленогорский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A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B000000">
            <w:pPr>
              <w:rPr>
                <w:sz w:val="24"/>
                <w:highlight w:val="yellow"/>
              </w:rPr>
            </w:pPr>
            <w:r>
              <w:rPr>
                <w:sz w:val="24"/>
              </w:rPr>
              <w:t>140 мест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C000000">
            <w:pPr>
              <w:rPr>
                <w:sz w:val="24"/>
              </w:rPr>
            </w:pPr>
            <w:r>
              <w:rPr>
                <w:sz w:val="24"/>
              </w:rPr>
              <w:t>4.3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D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E000000">
            <w:pPr>
              <w:rPr>
                <w:sz w:val="24"/>
              </w:rPr>
            </w:pPr>
            <w:r>
              <w:rPr>
                <w:sz w:val="24"/>
              </w:rPr>
              <w:t>Обеспечение дошкольного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F000000">
            <w:pPr>
              <w:rPr>
                <w:sz w:val="24"/>
              </w:rPr>
            </w:pPr>
            <w:r>
              <w:rPr>
                <w:sz w:val="24"/>
              </w:rPr>
              <w:t>Детский сад на 140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0000000">
            <w:pPr>
              <w:rPr>
                <w:sz w:val="24"/>
              </w:rPr>
            </w:pPr>
            <w:r>
              <w:rPr>
                <w:sz w:val="24"/>
              </w:rPr>
              <w:t>д. Шевели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1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2000000">
            <w:pPr>
              <w:rPr>
                <w:sz w:val="24"/>
              </w:rPr>
            </w:pPr>
            <w:r>
              <w:rPr>
                <w:sz w:val="24"/>
              </w:rPr>
              <w:t>140 мест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3000000">
            <w:pPr>
              <w:rPr>
                <w:sz w:val="24"/>
              </w:rPr>
            </w:pPr>
            <w:r>
              <w:rPr>
                <w:sz w:val="24"/>
              </w:rPr>
              <w:t>5.1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4000000">
            <w:pPr>
              <w:rPr>
                <w:sz w:val="24"/>
              </w:rPr>
            </w:pPr>
            <w:r>
              <w:rPr>
                <w:sz w:val="24"/>
              </w:rPr>
              <w:t>Нежилое здание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5000000">
            <w:pPr>
              <w:rPr>
                <w:sz w:val="24"/>
              </w:rPr>
            </w:pPr>
            <w:r>
              <w:rPr>
                <w:sz w:val="24"/>
              </w:rPr>
              <w:t>Обеспечение среднего образования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6000000">
            <w:pPr>
              <w:rPr>
                <w:sz w:val="24"/>
              </w:rPr>
            </w:pPr>
            <w:r>
              <w:rPr>
                <w:sz w:val="24"/>
              </w:rPr>
              <w:t>Общеобразовательная школа на 240 мест</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700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8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9000000">
            <w:pPr>
              <w:rPr>
                <w:sz w:val="24"/>
              </w:rPr>
            </w:pPr>
            <w:r>
              <w:rPr>
                <w:sz w:val="24"/>
              </w:rPr>
              <w:t>240 мест</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DA000000">
            <w:pPr>
              <w:rPr>
                <w:sz w:val="24"/>
              </w:rPr>
            </w:pPr>
            <w:r>
              <w:rPr>
                <w:sz w:val="24"/>
              </w:rPr>
              <w:t>Автомобильные дороги</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DB00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C000000">
            <w:pPr>
              <w:rPr>
                <w:sz w:val="24"/>
              </w:rPr>
            </w:pPr>
            <w:r>
              <w:rPr>
                <w:sz w:val="24"/>
              </w:rPr>
              <w:t>6</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D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DE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F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000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1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2000000">
            <w:pPr>
              <w:rPr>
                <w:sz w:val="24"/>
              </w:rPr>
            </w:pPr>
            <w:r>
              <w:rPr>
                <w:sz w:val="24"/>
              </w:rPr>
              <w:t>Протяженность 0,3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3000000">
            <w:pPr>
              <w:rPr>
                <w:sz w:val="24"/>
              </w:rPr>
            </w:pPr>
            <w:r>
              <w:rPr>
                <w:sz w:val="24"/>
              </w:rPr>
              <w:t>6</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4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E5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6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700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8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9000000">
            <w:pPr>
              <w:rPr>
                <w:sz w:val="24"/>
              </w:rPr>
            </w:pPr>
            <w:r>
              <w:rPr>
                <w:sz w:val="24"/>
              </w:rPr>
              <w:t>Протяженность 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A000000">
            <w:pPr>
              <w:rPr>
                <w:sz w:val="24"/>
              </w:rPr>
            </w:pPr>
            <w:r>
              <w:rPr>
                <w:sz w:val="24"/>
              </w:rPr>
              <w:t>6</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B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EC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D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E00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F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0000000">
            <w:pPr>
              <w:rPr>
                <w:sz w:val="24"/>
              </w:rPr>
            </w:pPr>
            <w:r>
              <w:rPr>
                <w:sz w:val="24"/>
              </w:rPr>
              <w:t>Протяженность 1,0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1000000">
            <w:pPr>
              <w:rPr>
                <w:sz w:val="24"/>
              </w:rPr>
            </w:pPr>
            <w:r>
              <w:rPr>
                <w:sz w:val="24"/>
              </w:rPr>
              <w:t>6</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2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F3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4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500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6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7000000">
            <w:pPr>
              <w:rPr>
                <w:sz w:val="24"/>
              </w:rPr>
            </w:pPr>
            <w:r>
              <w:rPr>
                <w:sz w:val="24"/>
              </w:rPr>
              <w:t>Протяженность 1,0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8000000">
            <w:pPr>
              <w:rPr>
                <w:sz w:val="24"/>
              </w:rPr>
            </w:pPr>
            <w:r>
              <w:rPr>
                <w:sz w:val="24"/>
              </w:rPr>
              <w:t>6</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900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FA00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B00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C00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D00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E000000">
            <w:pPr>
              <w:rPr>
                <w:sz w:val="24"/>
              </w:rPr>
            </w:pPr>
            <w:r>
              <w:rPr>
                <w:sz w:val="24"/>
              </w:rPr>
              <w:t>Протяженность 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F000000">
            <w:pPr>
              <w:rPr>
                <w:sz w:val="24"/>
              </w:rPr>
            </w:pPr>
            <w:r>
              <w:rPr>
                <w:sz w:val="24"/>
              </w:rPr>
              <w:t>6</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tcPr>
          <w:p w14:paraId="01010000">
            <w:pPr>
              <w:rPr>
                <w:sz w:val="24"/>
              </w:rPr>
            </w:pPr>
            <w:r>
              <w:rPr>
                <w:sz w:val="24"/>
              </w:rPr>
              <w:t>Дорожная деятельность в отношении автомобильных дорог местного значения в границах населенных пунктов поселения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2010000">
            <w:pPr>
              <w:rPr>
                <w:sz w:val="24"/>
              </w:rPr>
            </w:pPr>
            <w:r>
              <w:rPr>
                <w:sz w:val="24"/>
              </w:rPr>
              <w:t>Улично-дорожная сеть</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301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4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5010000">
            <w:pPr>
              <w:rPr>
                <w:sz w:val="24"/>
              </w:rPr>
            </w:pPr>
            <w:r>
              <w:rPr>
                <w:sz w:val="24"/>
              </w:rPr>
              <w:t>Протяженность 0,4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06010000">
            <w:pPr>
              <w:rPr>
                <w:sz w:val="24"/>
              </w:rPr>
            </w:pPr>
            <w:r>
              <w:rPr>
                <w:sz w:val="24"/>
              </w:rPr>
              <w:t>Объекты инженерной инфраструктуры</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07010000">
            <w:pPr>
              <w:rPr>
                <w:sz w:val="24"/>
              </w:rPr>
            </w:pPr>
            <w:r>
              <w:rPr>
                <w:sz w:val="24"/>
              </w:rPr>
              <w:t>Объекты водоснабжения</w:t>
            </w:r>
          </w:p>
        </w:tc>
      </w:tr>
      <w:tr>
        <w:trPr>
          <w:trHeight w:hRule="atLeast" w:val="4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08010000">
            <w:pPr>
              <w:rPr>
                <w:sz w:val="24"/>
              </w:rPr>
            </w:pPr>
            <w:r>
              <w:rPr>
                <w:sz w:val="24"/>
              </w:rPr>
              <w:t>1 очередь</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09010000">
            <w:pPr>
              <w:rPr>
                <w:sz w:val="24"/>
              </w:rPr>
            </w:pPr>
            <w:r>
              <w:rPr>
                <w:sz w:val="24"/>
              </w:rPr>
              <w:t>7</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A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0B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C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D010000">
            <w:pPr>
              <w:rPr>
                <w:sz w:val="24"/>
              </w:rPr>
            </w:pPr>
            <w:r>
              <w:rPr>
                <w:sz w:val="24"/>
              </w:rPr>
              <w:t>д. Сарапки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0E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F010000">
            <w:pPr>
              <w:rPr>
                <w:sz w:val="24"/>
              </w:rPr>
            </w:pPr>
            <w:r>
              <w:rPr>
                <w:sz w:val="24"/>
              </w:rPr>
              <w:t>Протяженность 5,3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0010000">
            <w:pPr>
              <w:rPr>
                <w:sz w:val="24"/>
              </w:rPr>
            </w:pPr>
            <w:r>
              <w:rPr>
                <w:sz w:val="24"/>
              </w:rPr>
              <w:t>7</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1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2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3010000">
            <w:pPr>
              <w:rPr>
                <w:sz w:val="24"/>
              </w:rPr>
            </w:pPr>
            <w:r>
              <w:rPr>
                <w:sz w:val="24"/>
              </w:rPr>
              <w:t>Сети водоснабжения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4010000">
            <w:pPr>
              <w:rPr>
                <w:sz w:val="24"/>
              </w:rPr>
            </w:pPr>
            <w:r>
              <w:rPr>
                <w:sz w:val="24"/>
              </w:rPr>
              <w:t>населенные пункты Крапивинского м.о.</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15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6010000">
            <w:pPr>
              <w:rPr>
                <w:sz w:val="24"/>
              </w:rPr>
            </w:pPr>
            <w:r>
              <w:rPr>
                <w:sz w:val="24"/>
              </w:rPr>
              <w:t>Протяженность 83,2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7010000">
            <w:pPr>
              <w:rPr>
                <w:sz w:val="24"/>
              </w:rPr>
            </w:pPr>
            <w:r>
              <w:rPr>
                <w:sz w:val="24"/>
              </w:rPr>
              <w:t>7</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B010000">
            <w:pPr>
              <w:rPr>
                <w:sz w:val="24"/>
              </w:rPr>
            </w:pPr>
            <w:r>
              <w:rPr>
                <w:sz w:val="24"/>
              </w:rPr>
              <w:t xml:space="preserve">с. Банново </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1C010000">
            <w:pPr>
              <w:rPr>
                <w:sz w:val="24"/>
              </w:rPr>
            </w:pPr>
            <w:r>
              <w:rPr>
                <w:sz w:val="24"/>
              </w:rPr>
              <w:t xml:space="preserve">1 пояс ЗСО – 15 м, </w:t>
            </w:r>
          </w:p>
          <w:p w14:paraId="1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E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F010000">
            <w:pPr>
              <w:rPr>
                <w:sz w:val="24"/>
              </w:rPr>
            </w:pPr>
            <w:r>
              <w:rPr>
                <w:sz w:val="24"/>
              </w:rPr>
              <w:t>7</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3010000">
            <w:pPr>
              <w:rPr>
                <w:sz w:val="24"/>
              </w:rPr>
            </w:pPr>
            <w:r>
              <w:rPr>
                <w:sz w:val="24"/>
              </w:rPr>
              <w:t>с. Борисово</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24010000">
            <w:pPr>
              <w:rPr>
                <w:sz w:val="24"/>
              </w:rPr>
            </w:pPr>
            <w:r>
              <w:rPr>
                <w:sz w:val="24"/>
              </w:rPr>
              <w:t xml:space="preserve">1 пояс ЗСО – 15 м, </w:t>
            </w:r>
          </w:p>
          <w:p w14:paraId="2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6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7010000">
            <w:pPr>
              <w:rPr>
                <w:sz w:val="24"/>
              </w:rPr>
            </w:pPr>
            <w:r>
              <w:rPr>
                <w:sz w:val="24"/>
              </w:rPr>
              <w:t>7</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B010000">
            <w:pPr>
              <w:rPr>
                <w:sz w:val="24"/>
              </w:rPr>
            </w:pPr>
            <w:r>
              <w:rPr>
                <w:sz w:val="24"/>
              </w:rPr>
              <w:t>с. Барачаты</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2C010000">
            <w:pPr>
              <w:rPr>
                <w:sz w:val="24"/>
              </w:rPr>
            </w:pPr>
            <w:r>
              <w:rPr>
                <w:sz w:val="24"/>
              </w:rPr>
              <w:t xml:space="preserve">1 пояс ЗСО – 15 м, </w:t>
            </w:r>
          </w:p>
          <w:p w14:paraId="2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E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F010000">
            <w:pPr>
              <w:rPr>
                <w:sz w:val="24"/>
              </w:rPr>
            </w:pPr>
            <w:r>
              <w:rPr>
                <w:sz w:val="24"/>
              </w:rPr>
              <w:t>7</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3010000">
            <w:pPr>
              <w:rPr>
                <w:sz w:val="24"/>
              </w:rPr>
            </w:pPr>
            <w:r>
              <w:rPr>
                <w:sz w:val="24"/>
              </w:rPr>
              <w:t>п. Красные Ключи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34010000">
            <w:pPr>
              <w:rPr>
                <w:sz w:val="24"/>
              </w:rPr>
            </w:pPr>
            <w:r>
              <w:rPr>
                <w:sz w:val="24"/>
              </w:rPr>
              <w:t xml:space="preserve">1 пояс ЗСО – 15 м, </w:t>
            </w:r>
          </w:p>
          <w:p w14:paraId="3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6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7010000">
            <w:pPr>
              <w:rPr>
                <w:sz w:val="24"/>
              </w:rPr>
            </w:pPr>
            <w:r>
              <w:rPr>
                <w:sz w:val="24"/>
              </w:rPr>
              <w:t>7</w:t>
            </w:r>
            <w:r>
              <w:rPr>
                <w:sz w:val="24"/>
              </w:rPr>
              <w:t>.7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B010000">
            <w:pPr>
              <w:rPr>
                <w:sz w:val="24"/>
              </w:rPr>
            </w:pPr>
            <w:r>
              <w:rPr>
                <w:sz w:val="24"/>
              </w:rPr>
              <w:t>п. Зеленовский</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3C010000">
            <w:pPr>
              <w:rPr>
                <w:sz w:val="24"/>
              </w:rPr>
            </w:pPr>
            <w:r>
              <w:rPr>
                <w:sz w:val="24"/>
              </w:rPr>
              <w:t xml:space="preserve">1 пояс ЗСО – 15 м, </w:t>
            </w:r>
          </w:p>
          <w:p w14:paraId="3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E010000">
            <w:pPr>
              <w:rPr>
                <w:sz w:val="24"/>
              </w:rPr>
            </w:pPr>
            <w:r>
              <w:rPr>
                <w:sz w:val="24"/>
              </w:rPr>
              <w:t>Производительность 300 м3/сут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F010000">
            <w:pPr>
              <w:rPr>
                <w:sz w:val="24"/>
              </w:rPr>
            </w:pPr>
            <w:r>
              <w:rPr>
                <w:sz w:val="24"/>
              </w:rPr>
              <w:t>7</w:t>
            </w:r>
            <w:r>
              <w:rPr>
                <w:sz w:val="24"/>
              </w:rPr>
              <w:t>.8</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3010000">
            <w:pPr>
              <w:rPr>
                <w:sz w:val="24"/>
              </w:rPr>
            </w:pPr>
            <w:r>
              <w:rPr>
                <w:sz w:val="24"/>
              </w:rPr>
              <w:t>с. Каменка</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44010000">
            <w:pPr>
              <w:rPr>
                <w:sz w:val="24"/>
              </w:rPr>
            </w:pPr>
            <w:r>
              <w:rPr>
                <w:sz w:val="24"/>
              </w:rPr>
              <w:t xml:space="preserve">1 пояс ЗСО – 15 м, </w:t>
            </w:r>
          </w:p>
          <w:p w14:paraId="4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6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7010000">
            <w:pPr>
              <w:rPr>
                <w:sz w:val="24"/>
              </w:rPr>
            </w:pPr>
            <w:r>
              <w:rPr>
                <w:sz w:val="24"/>
              </w:rPr>
              <w:t>7</w:t>
            </w:r>
            <w:r>
              <w:rPr>
                <w:sz w:val="24"/>
              </w:rPr>
              <w:t>.9</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B010000">
            <w:pPr>
              <w:rPr>
                <w:sz w:val="24"/>
              </w:rPr>
            </w:pPr>
            <w:r>
              <w:rPr>
                <w:sz w:val="24"/>
              </w:rPr>
              <w:t>с. Тараданово</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4C010000">
            <w:pPr>
              <w:rPr>
                <w:sz w:val="24"/>
              </w:rPr>
            </w:pPr>
            <w:r>
              <w:rPr>
                <w:sz w:val="24"/>
              </w:rPr>
              <w:t xml:space="preserve">1 пояс ЗСО – 15 м, </w:t>
            </w:r>
          </w:p>
          <w:p w14:paraId="4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E010000">
            <w:pPr>
              <w:rPr>
                <w:sz w:val="24"/>
              </w:rPr>
            </w:pPr>
            <w:r>
              <w:rPr>
                <w:sz w:val="24"/>
              </w:rPr>
              <w:t>Производительность 300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F010000">
            <w:pPr>
              <w:rPr>
                <w:sz w:val="24"/>
              </w:rPr>
            </w:pPr>
            <w:r>
              <w:rPr>
                <w:sz w:val="24"/>
              </w:rPr>
              <w:t>7</w:t>
            </w:r>
            <w:r>
              <w:rPr>
                <w:sz w:val="24"/>
              </w:rPr>
              <w:t>.10</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1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2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3010000">
            <w:pPr>
              <w:rPr>
                <w:sz w:val="24"/>
              </w:rPr>
            </w:pPr>
            <w:r>
              <w:rPr>
                <w:sz w:val="24"/>
              </w:rPr>
              <w:t>д. Шевели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54010000">
            <w:pPr>
              <w:rPr>
                <w:sz w:val="24"/>
              </w:rPr>
            </w:pPr>
            <w:r>
              <w:rPr>
                <w:sz w:val="24"/>
              </w:rPr>
              <w:t xml:space="preserve">1 пояс ЗСО – 15 м, </w:t>
            </w:r>
          </w:p>
          <w:p w14:paraId="55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6010000">
            <w:pPr>
              <w:rPr>
                <w:sz w:val="24"/>
              </w:rPr>
            </w:pPr>
            <w:r>
              <w:rPr>
                <w:sz w:val="24"/>
              </w:rPr>
              <w:t>Производительность 400 м3/сут каждая</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57010000">
            <w:pPr>
              <w:rPr>
                <w:sz w:val="24"/>
              </w:rPr>
            </w:pPr>
            <w:r>
              <w:rPr>
                <w:sz w:val="24"/>
              </w:rPr>
              <w:t>7</w:t>
            </w:r>
            <w:r>
              <w:rPr>
                <w:sz w:val="24"/>
              </w:rPr>
              <w:t>.11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A010000">
            <w:pPr>
              <w:rPr>
                <w:sz w:val="24"/>
              </w:rPr>
            </w:pPr>
            <w:r>
              <w:rPr>
                <w:sz w:val="24"/>
              </w:rPr>
              <w:t>Строительство насосно-фильтрованной станции на скважине</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B010000">
            <w:pPr>
              <w:rPr>
                <w:sz w:val="24"/>
              </w:rPr>
            </w:pPr>
            <w:r>
              <w:rPr>
                <w:sz w:val="24"/>
              </w:rPr>
              <w:t>п. Березовка</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5C010000">
            <w:pPr>
              <w:rPr>
                <w:sz w:val="24"/>
              </w:rPr>
            </w:pPr>
            <w:r>
              <w:rPr>
                <w:sz w:val="24"/>
              </w:rPr>
              <w:t xml:space="preserve">1 пояс ЗСО – 15 м, </w:t>
            </w:r>
          </w:p>
          <w:p w14:paraId="5D010000">
            <w:pPr>
              <w:rPr>
                <w:sz w:val="24"/>
              </w:rPr>
            </w:pPr>
            <w:r>
              <w:rPr>
                <w:sz w:val="24"/>
              </w:rPr>
              <w:t>2, 3 пояс ЗСО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E010000">
            <w:pPr>
              <w:rPr>
                <w:sz w:val="24"/>
              </w:rPr>
            </w:pPr>
            <w:r>
              <w:rPr>
                <w:sz w:val="24"/>
              </w:rPr>
              <w:t>Производительность 100 м3/сут каждая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5F01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0010000">
            <w:pPr>
              <w:rPr>
                <w:sz w:val="24"/>
              </w:rPr>
            </w:pPr>
            <w:r>
              <w:rPr>
                <w:sz w:val="24"/>
              </w:rPr>
              <w:t>7</w:t>
            </w:r>
            <w:r>
              <w:rPr>
                <w:sz w:val="24"/>
              </w:rPr>
              <w:t>.12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1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2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3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401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65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6010000">
            <w:pPr>
              <w:rPr>
                <w:sz w:val="24"/>
              </w:rPr>
            </w:pPr>
            <w:r>
              <w:rPr>
                <w:sz w:val="24"/>
              </w:rPr>
              <w:t>Протяженность 0,55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7010000">
            <w:pPr>
              <w:rPr>
                <w:sz w:val="24"/>
              </w:rPr>
            </w:pPr>
            <w:r>
              <w:rPr>
                <w:sz w:val="24"/>
              </w:rPr>
              <w:t>7</w:t>
            </w:r>
            <w:r>
              <w:rPr>
                <w:sz w:val="24"/>
              </w:rPr>
              <w:t>.13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8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9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A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B01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6C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D010000">
            <w:pPr>
              <w:rPr>
                <w:sz w:val="24"/>
              </w:rPr>
            </w:pPr>
            <w:r>
              <w:rPr>
                <w:sz w:val="24"/>
              </w:rPr>
              <w:t>Протяженность 6,05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E010000">
            <w:pPr>
              <w:rPr>
                <w:sz w:val="24"/>
              </w:rPr>
            </w:pPr>
            <w:r>
              <w:rPr>
                <w:sz w:val="24"/>
              </w:rPr>
              <w:t>7</w:t>
            </w:r>
            <w:r>
              <w:rPr>
                <w:sz w:val="24"/>
              </w:rPr>
              <w:t>.14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F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0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1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201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73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4010000">
            <w:pPr>
              <w:rPr>
                <w:sz w:val="24"/>
              </w:rPr>
            </w:pPr>
            <w:r>
              <w:rPr>
                <w:sz w:val="24"/>
              </w:rPr>
              <w:t>Протяженность 1,06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5010000">
            <w:pPr>
              <w:rPr>
                <w:sz w:val="24"/>
              </w:rPr>
            </w:pPr>
            <w:r>
              <w:rPr>
                <w:sz w:val="24"/>
              </w:rPr>
              <w:t>7</w:t>
            </w:r>
            <w:r>
              <w:rPr>
                <w:sz w:val="24"/>
              </w:rPr>
              <w:t>.15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6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7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8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901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7A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B010000">
            <w:pPr>
              <w:rPr>
                <w:sz w:val="24"/>
              </w:rPr>
            </w:pPr>
            <w:r>
              <w:rPr>
                <w:sz w:val="24"/>
              </w:rPr>
              <w:t>Протяженность 0,65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C010000">
            <w:pPr>
              <w:rPr>
                <w:sz w:val="24"/>
              </w:rPr>
            </w:pPr>
            <w:r>
              <w:rPr>
                <w:sz w:val="24"/>
              </w:rPr>
              <w:t>7</w:t>
            </w:r>
            <w:r>
              <w:rPr>
                <w:sz w:val="24"/>
              </w:rPr>
              <w:t>.16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D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E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F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001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81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2010000">
            <w:pPr>
              <w:rPr>
                <w:sz w:val="24"/>
              </w:rPr>
            </w:pPr>
            <w:r>
              <w:rPr>
                <w:sz w:val="24"/>
              </w:rPr>
              <w:t>Протяженность 1,36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3010000">
            <w:pPr>
              <w:rPr>
                <w:sz w:val="24"/>
              </w:rPr>
            </w:pPr>
            <w:r>
              <w:rPr>
                <w:sz w:val="24"/>
              </w:rPr>
              <w:t>7</w:t>
            </w:r>
            <w:r>
              <w:rPr>
                <w:sz w:val="24"/>
              </w:rPr>
              <w:t>.17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4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5010000">
            <w:pPr>
              <w:rPr>
                <w:sz w:val="24"/>
              </w:rPr>
            </w:pPr>
            <w:r>
              <w:rPr>
                <w:sz w:val="24"/>
              </w:rPr>
              <w:t>Организация водоснабжения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6010000">
            <w:pPr>
              <w:rPr>
                <w:sz w:val="24"/>
              </w:rPr>
            </w:pPr>
            <w:r>
              <w:rPr>
                <w:sz w:val="24"/>
              </w:rPr>
              <w:t>Сети водоснабжения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701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shd w:fill="auto" w:val="clear"/>
            <w:tcMar>
              <w:left w:type="dxa" w:w="57"/>
              <w:right w:type="dxa" w:w="57"/>
            </w:tcMar>
            <w:vAlign w:val="center"/>
          </w:tcPr>
          <w:p w14:paraId="88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9010000">
            <w:pPr>
              <w:rPr>
                <w:sz w:val="24"/>
              </w:rPr>
            </w:pPr>
            <w:r>
              <w:rPr>
                <w:sz w:val="24"/>
              </w:rPr>
              <w:t>Протяженность 1,59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8A010000">
            <w:pPr>
              <w:rPr>
                <w:sz w:val="24"/>
              </w:rPr>
            </w:pPr>
            <w:r>
              <w:rPr>
                <w:sz w:val="24"/>
              </w:rPr>
              <w:t>Объекты водоотведения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8B010000">
            <w:pPr>
              <w:rPr>
                <w:sz w:val="24"/>
              </w:rPr>
            </w:pPr>
            <w:r>
              <w:rPr>
                <w:sz w:val="24"/>
              </w:rPr>
              <w:t>1 очередь</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C010000">
            <w:pPr>
              <w:rPr>
                <w:sz w:val="24"/>
              </w:rPr>
            </w:pPr>
            <w:r>
              <w:rPr>
                <w:sz w:val="24"/>
              </w:rPr>
              <w:t>8</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D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E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F010000">
            <w:pPr>
              <w:rPr>
                <w:sz w:val="24"/>
              </w:rPr>
            </w:pPr>
            <w:r>
              <w:rPr>
                <w:sz w:val="24"/>
              </w:rPr>
              <w:t>Сети водоотведения</w:t>
            </w:r>
          </w:p>
          <w:p w14:paraId="90010000">
            <w:pPr>
              <w:rPr>
                <w:sz w:val="24"/>
              </w:rPr>
            </w:pPr>
            <w:r>
              <w:rPr>
                <w:sz w:val="24"/>
              </w:rPr>
              <w:t>(реконструкция)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1010000">
            <w:pPr>
              <w:rPr>
                <w:sz w:val="24"/>
              </w:rPr>
            </w:pPr>
            <w:r>
              <w:rPr>
                <w:sz w:val="24"/>
              </w:rPr>
              <w:t>пгт. Крапивинский, ул. Мостовая – ул. Совхозная</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92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93010000">
            <w:pPr>
              <w:rPr>
                <w:sz w:val="24"/>
              </w:rPr>
            </w:pPr>
            <w:r>
              <w:rPr>
                <w:sz w:val="24"/>
              </w:rPr>
              <w:t>Протяженность 4,5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94010000">
            <w:pPr>
              <w:rPr>
                <w:sz w:val="24"/>
              </w:rPr>
            </w:pPr>
            <w:r>
              <w:rPr>
                <w:sz w:val="24"/>
              </w:rPr>
              <w:t>8</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95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96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97010000">
            <w:pPr>
              <w:rPr>
                <w:sz w:val="24"/>
              </w:rPr>
            </w:pPr>
            <w:r>
              <w:rPr>
                <w:sz w:val="24"/>
              </w:rPr>
              <w:t>Очистные сооружения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8010000">
            <w:pPr>
              <w:rPr>
                <w:sz w:val="24"/>
              </w:rPr>
            </w:pPr>
            <w:r>
              <w:rPr>
                <w:sz w:val="24"/>
              </w:rPr>
              <w:t>Санаторий «Борисовский»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99010000">
            <w:pPr>
              <w:rPr>
                <w:sz w:val="24"/>
              </w:rPr>
            </w:pPr>
            <w:r>
              <w:rPr>
                <w:sz w:val="24"/>
              </w:rPr>
              <w:t>СЗЗ – 20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9A010000">
            <w:pPr>
              <w:rPr>
                <w:sz w:val="24"/>
              </w:rPr>
            </w:pPr>
            <w:r>
              <w:rPr>
                <w:sz w:val="24"/>
              </w:rPr>
              <w:t>Производительность 150 м3/сут</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9B010000">
            <w:pPr>
              <w:rPr>
                <w:sz w:val="24"/>
              </w:rPr>
            </w:pPr>
            <w:r>
              <w:rPr>
                <w:sz w:val="24"/>
              </w:rPr>
              <w:t>8</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9C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9D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9E010000">
            <w:pPr>
              <w:rPr>
                <w:sz w:val="24"/>
              </w:rPr>
            </w:pPr>
            <w:r>
              <w:rPr>
                <w:sz w:val="24"/>
              </w:rPr>
              <w:t>Очистные сооружения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F01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A0010000">
            <w:pPr>
              <w:rPr>
                <w:sz w:val="24"/>
              </w:rPr>
            </w:pPr>
            <w:r>
              <w:rPr>
                <w:sz w:val="24"/>
              </w:rPr>
              <w:t>СЗЗ – 20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A1010000">
            <w:pPr>
              <w:rPr>
                <w:sz w:val="24"/>
              </w:rPr>
            </w:pPr>
            <w:r>
              <w:rPr>
                <w:sz w:val="24"/>
              </w:rPr>
              <w:t>Производительность 10000 м3/сут</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A2010000">
            <w:pPr>
              <w:rPr>
                <w:sz w:val="24"/>
              </w:rPr>
            </w:pPr>
            <w:r>
              <w:rPr>
                <w:sz w:val="24"/>
              </w:rPr>
              <w:t>Расчетный срок</w:t>
            </w:r>
          </w:p>
        </w:tc>
      </w:tr>
      <w:tr>
        <w:trPr>
          <w:trHeight w:hRule="atLeast" w:val="549"/>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A3010000">
            <w:pPr>
              <w:rPr>
                <w:sz w:val="24"/>
              </w:rPr>
            </w:pPr>
            <w:r>
              <w:rPr>
                <w:sz w:val="24"/>
              </w:rPr>
              <w:t>8</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A4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A5010000">
            <w:pPr>
              <w:rPr>
                <w:sz w:val="24"/>
              </w:rPr>
            </w:pPr>
            <w:r>
              <w:rPr>
                <w:sz w:val="24"/>
              </w:rPr>
              <w:t>Организация водоотведения сточных вод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A6010000">
            <w:pPr>
              <w:rPr>
                <w:sz w:val="24"/>
              </w:rPr>
            </w:pPr>
            <w:r>
              <w:rPr>
                <w:sz w:val="24"/>
              </w:rPr>
              <w:t>Сети канализации и КНС</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A701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A8010000">
            <w:pPr>
              <w:rPr>
                <w:sz w:val="24"/>
              </w:rPr>
            </w:pPr>
            <w:r>
              <w:rPr>
                <w:sz w:val="24"/>
              </w:rPr>
              <w:t>ЗОУиТ не устанавливается</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A9010000">
            <w:pPr>
              <w:rPr>
                <w:sz w:val="24"/>
              </w:rPr>
            </w:pPr>
            <w:r>
              <w:rPr>
                <w:sz w:val="24"/>
              </w:rPr>
              <w:t>Протяженность 1,00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AA010000">
            <w:pPr>
              <w:rPr>
                <w:sz w:val="24"/>
              </w:rPr>
            </w:pPr>
            <w:r>
              <w:rPr>
                <w:sz w:val="24"/>
              </w:rPr>
              <w:t>Объекты теплоснабжения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AB010000">
            <w:pPr>
              <w:rPr>
                <w:sz w:val="24"/>
              </w:rPr>
            </w:pPr>
            <w:r>
              <w:rPr>
                <w:sz w:val="24"/>
              </w:rPr>
              <w:t>1 очередь</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AC010000">
            <w:pPr>
              <w:rPr>
                <w:sz w:val="24"/>
              </w:rPr>
            </w:pPr>
            <w:r>
              <w:rPr>
                <w:sz w:val="24"/>
              </w:rPr>
              <w:t>8</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AD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AE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AF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0010000">
            <w:pPr>
              <w:rPr>
                <w:sz w:val="24"/>
              </w:rPr>
            </w:pPr>
            <w:r>
              <w:rPr>
                <w:sz w:val="24"/>
              </w:rPr>
              <w:t xml:space="preserve">пгт. Зеленогорский, ул. Промплощадка №112 </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1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B2010000">
            <w:pPr>
              <w:rPr>
                <w:sz w:val="24"/>
              </w:rPr>
            </w:pPr>
            <w:r>
              <w:rPr>
                <w:sz w:val="24"/>
              </w:rPr>
              <w:t>Мощность – 40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B3010000">
            <w:pPr>
              <w:rPr>
                <w:sz w:val="24"/>
              </w:rPr>
            </w:pPr>
            <w:r>
              <w:rPr>
                <w:sz w:val="24"/>
              </w:rPr>
              <w:t>8</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4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B5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B6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7010000">
            <w:pPr>
              <w:rPr>
                <w:sz w:val="24"/>
              </w:rPr>
            </w:pPr>
            <w:r>
              <w:rPr>
                <w:sz w:val="24"/>
              </w:rPr>
              <w:t>пгт. Крапивинский, ул. Провинциальная, 2а</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8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B9010000">
            <w:pPr>
              <w:rPr>
                <w:sz w:val="24"/>
              </w:rPr>
            </w:pPr>
            <w:r>
              <w:rPr>
                <w:sz w:val="24"/>
              </w:rPr>
              <w:t>Мощность – 12,9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BA010000">
            <w:pPr>
              <w:rPr>
                <w:sz w:val="24"/>
              </w:rPr>
            </w:pPr>
            <w:r>
              <w:rPr>
                <w:sz w:val="24"/>
              </w:rPr>
              <w:t>8</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BB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BC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BD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BE010000">
            <w:pPr>
              <w:rPr>
                <w:sz w:val="24"/>
              </w:rPr>
            </w:pPr>
            <w:r>
              <w:rPr>
                <w:sz w:val="24"/>
              </w:rPr>
              <w:t>с. Борисово, ул. Геологов, 1д</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BF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0010000">
            <w:pPr>
              <w:rPr>
                <w:sz w:val="24"/>
              </w:rPr>
            </w:pPr>
            <w:r>
              <w:rPr>
                <w:sz w:val="24"/>
              </w:rPr>
              <w:t>Мощность – 1,38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1010000">
            <w:pPr>
              <w:rPr>
                <w:sz w:val="24"/>
              </w:rPr>
            </w:pPr>
            <w:r>
              <w:rPr>
                <w:sz w:val="24"/>
              </w:rPr>
              <w:t>8</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2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3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4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5010000">
            <w:pPr>
              <w:rPr>
                <w:sz w:val="24"/>
              </w:rPr>
            </w:pPr>
            <w:r>
              <w:rPr>
                <w:sz w:val="24"/>
              </w:rPr>
              <w:t>с. Каменка, ул. Почтовая, 17</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6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7010000">
            <w:pPr>
              <w:rPr>
                <w:sz w:val="24"/>
              </w:rPr>
            </w:pPr>
            <w:r>
              <w:rPr>
                <w:sz w:val="24"/>
              </w:rPr>
              <w:t>Мощность – 0,15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8010000">
            <w:pPr>
              <w:rPr>
                <w:sz w:val="24"/>
              </w:rPr>
            </w:pPr>
            <w:r>
              <w:rPr>
                <w:sz w:val="24"/>
              </w:rPr>
              <w:t>8</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C9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CA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CB010000">
            <w:pPr>
              <w:rPr>
                <w:sz w:val="24"/>
              </w:rPr>
            </w:pPr>
            <w:r>
              <w:rPr>
                <w:sz w:val="24"/>
              </w:rPr>
              <w:t>Котельная (реконструкция)</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CC010000">
            <w:pPr>
              <w:rPr>
                <w:sz w:val="24"/>
              </w:rPr>
            </w:pPr>
            <w:r>
              <w:rPr>
                <w:sz w:val="24"/>
              </w:rPr>
              <w:t>п. Барачаты, Юбилейная, 42а</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CD010000">
            <w:pPr>
              <w:rPr>
                <w:sz w:val="24"/>
              </w:rPr>
            </w:pPr>
            <w:r>
              <w:rPr>
                <w:sz w:val="24"/>
              </w:rPr>
              <w:t>СЗЗ определяется расчетом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CE010000">
            <w:pPr>
              <w:rPr>
                <w:sz w:val="24"/>
              </w:rPr>
            </w:pPr>
            <w:r>
              <w:rPr>
                <w:sz w:val="24"/>
              </w:rPr>
              <w:t>Мощность – 1,89 Гкал/ч</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CF010000">
            <w:pPr>
              <w:rPr>
                <w:sz w:val="24"/>
              </w:rPr>
            </w:pPr>
            <w:r>
              <w:rPr>
                <w:sz w:val="24"/>
              </w:rPr>
              <w:t>8</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0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1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2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3010000">
            <w:pPr>
              <w:rPr>
                <w:sz w:val="24"/>
              </w:rPr>
            </w:pPr>
            <w:r>
              <w:rPr>
                <w:sz w:val="24"/>
              </w:rPr>
              <w:t>пгт. Крапивинский, ул. 60 лет Октября</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4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5010000">
            <w:pPr>
              <w:rPr>
                <w:sz w:val="24"/>
              </w:rPr>
            </w:pPr>
            <w:r>
              <w:rPr>
                <w:sz w:val="24"/>
              </w:rPr>
              <w:t>Протяженность 0,39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6010000">
            <w:pPr>
              <w:rPr>
                <w:sz w:val="24"/>
              </w:rPr>
            </w:pPr>
            <w:r>
              <w:rPr>
                <w:sz w:val="24"/>
              </w:rPr>
              <w:t>8</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7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8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D9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DA010000">
            <w:pPr>
              <w:rPr>
                <w:sz w:val="24"/>
              </w:rPr>
            </w:pPr>
            <w:r>
              <w:rPr>
                <w:sz w:val="24"/>
              </w:rPr>
              <w:t>с. Борисово, ул. 70 лет Октября</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DB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DC010000">
            <w:pPr>
              <w:rPr>
                <w:sz w:val="24"/>
              </w:rPr>
            </w:pPr>
            <w:r>
              <w:rPr>
                <w:sz w:val="24"/>
              </w:rPr>
              <w:t>Протяженность 0,34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DD010000">
            <w:pPr>
              <w:rPr>
                <w:sz w:val="24"/>
              </w:rPr>
            </w:pPr>
            <w:r>
              <w:rPr>
                <w:sz w:val="24"/>
              </w:rPr>
              <w:t>8</w:t>
            </w:r>
            <w:r>
              <w:rPr>
                <w:sz w:val="24"/>
              </w:rPr>
              <w:t>.3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DE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DF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0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1010000">
            <w:pPr>
              <w:rPr>
                <w:sz w:val="24"/>
              </w:rPr>
            </w:pPr>
            <w:r>
              <w:rPr>
                <w:sz w:val="24"/>
              </w:rPr>
              <w:t>пгт. Крапивинский</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2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3010000">
            <w:pPr>
              <w:rPr>
                <w:sz w:val="24"/>
              </w:rPr>
            </w:pPr>
            <w:r>
              <w:rPr>
                <w:sz w:val="24"/>
              </w:rPr>
              <w:t>Протяженность 1,09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4010000">
            <w:pPr>
              <w:rPr>
                <w:sz w:val="24"/>
              </w:rPr>
            </w:pPr>
            <w:r>
              <w:rPr>
                <w:sz w:val="24"/>
              </w:rPr>
              <w:t>8</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5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E6010000">
            <w:pPr>
              <w:rPr>
                <w:sz w:val="24"/>
              </w:rPr>
            </w:pPr>
            <w:r>
              <w:rPr>
                <w:sz w:val="24"/>
              </w:rPr>
              <w:t>Организация теплоснабжения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E7010000">
            <w:pPr>
              <w:rPr>
                <w:sz w:val="24"/>
              </w:rPr>
            </w:pPr>
            <w:r>
              <w:rPr>
                <w:sz w:val="24"/>
              </w:rPr>
              <w:t xml:space="preserve">Сети теплоснабжения </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E8010000">
            <w:pPr>
              <w:rPr>
                <w:sz w:val="24"/>
              </w:rPr>
            </w:pPr>
            <w:r>
              <w:rPr>
                <w:sz w:val="24"/>
              </w:rPr>
              <w:t>с. Банново</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E9010000">
            <w:pPr>
              <w:rPr>
                <w:sz w:val="24"/>
              </w:rPr>
            </w:pPr>
            <w:r>
              <w:rPr>
                <w:sz w:val="24"/>
              </w:rPr>
              <w:t>ОЗ – 3 м в каждую сторону</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EA010000">
            <w:pPr>
              <w:rPr>
                <w:sz w:val="24"/>
              </w:rPr>
            </w:pPr>
            <w:r>
              <w:rPr>
                <w:sz w:val="24"/>
              </w:rPr>
              <w:t>Протяженность 0,83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EB010000">
            <w:pPr>
              <w:rPr>
                <w:sz w:val="24"/>
              </w:rPr>
            </w:pPr>
            <w:r>
              <w:rPr>
                <w:sz w:val="24"/>
              </w:rPr>
              <w:t>Объекты электроснабжения</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EC01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ED010000">
            <w:pPr>
              <w:rPr>
                <w:sz w:val="24"/>
              </w:rPr>
            </w:pPr>
            <w:r>
              <w:rPr>
                <w:sz w:val="24"/>
              </w:rPr>
              <w:t>9</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EE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EF01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001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101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201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3010000">
            <w:pPr>
              <w:rPr>
                <w:sz w:val="24"/>
              </w:rPr>
            </w:pPr>
            <w:r>
              <w:rPr>
                <w:sz w:val="24"/>
              </w:rPr>
              <w:t>Протяженность 0,05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4010000">
            <w:pPr>
              <w:rPr>
                <w:sz w:val="24"/>
              </w:rPr>
            </w:pPr>
            <w:r>
              <w:rPr>
                <w:sz w:val="24"/>
              </w:rPr>
              <w:t>9</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5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F601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701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801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F901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FA010000">
            <w:pPr>
              <w:rPr>
                <w:sz w:val="24"/>
              </w:rPr>
            </w:pPr>
            <w:r>
              <w:rPr>
                <w:sz w:val="24"/>
              </w:rPr>
              <w:t>Протяженность 0,05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FB010000">
            <w:pPr>
              <w:rPr>
                <w:sz w:val="24"/>
              </w:rPr>
            </w:pPr>
            <w:r>
              <w:rPr>
                <w:sz w:val="24"/>
              </w:rPr>
              <w:t>9</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FC01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FD01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FE01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FF01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0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1020000">
            <w:pPr>
              <w:rPr>
                <w:sz w:val="24"/>
              </w:rPr>
            </w:pPr>
            <w:r>
              <w:rPr>
                <w:sz w:val="24"/>
              </w:rPr>
              <w:t>Протяженность 4,19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02020000">
            <w:pPr>
              <w:rPr>
                <w:sz w:val="24"/>
              </w:rPr>
            </w:pPr>
            <w:r>
              <w:rPr>
                <w:sz w:val="24"/>
              </w:rPr>
              <w:t>9</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3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04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502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6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7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8020000">
            <w:pPr>
              <w:rPr>
                <w:sz w:val="24"/>
              </w:rPr>
            </w:pPr>
            <w:r>
              <w:rPr>
                <w:sz w:val="24"/>
              </w:rPr>
              <w:t>Протяженность 0,02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09020000">
            <w:pPr>
              <w:rPr>
                <w:sz w:val="24"/>
              </w:rPr>
            </w:pPr>
            <w:r>
              <w:rPr>
                <w:sz w:val="24"/>
              </w:rPr>
              <w:t>9</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0A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0B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0C020000">
            <w:pPr>
              <w:rPr>
                <w:sz w:val="24"/>
              </w:rPr>
            </w:pPr>
            <w:r>
              <w:rPr>
                <w:sz w:val="24"/>
              </w:rPr>
              <w:t>Линии электроснабжения 10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0D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0E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0F020000">
            <w:pPr>
              <w:rPr>
                <w:sz w:val="24"/>
              </w:rPr>
            </w:pPr>
            <w:r>
              <w:rPr>
                <w:sz w:val="24"/>
              </w:rPr>
              <w:t>Протяженность 0,02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0020000">
            <w:pPr>
              <w:rPr>
                <w:sz w:val="24"/>
              </w:rPr>
            </w:pPr>
            <w:r>
              <w:rPr>
                <w:sz w:val="24"/>
              </w:rPr>
              <w:t>9</w:t>
            </w:r>
            <w:r>
              <w:rPr>
                <w:sz w:val="24"/>
              </w:rPr>
              <w:t>.7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1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2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3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402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15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6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7020000">
            <w:pPr>
              <w:rPr>
                <w:sz w:val="24"/>
              </w:rPr>
            </w:pPr>
            <w:r>
              <w:rPr>
                <w:sz w:val="24"/>
              </w:rPr>
              <w:t>9</w:t>
            </w:r>
            <w:r>
              <w:rPr>
                <w:sz w:val="24"/>
              </w:rPr>
              <w:t>.8</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8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19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1A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1B02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1C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1D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1E020000">
            <w:pPr>
              <w:rPr>
                <w:sz w:val="24"/>
              </w:rPr>
            </w:pPr>
            <w:r>
              <w:rPr>
                <w:sz w:val="24"/>
              </w:rPr>
              <w:t>9</w:t>
            </w:r>
            <w:r>
              <w:rPr>
                <w:sz w:val="24"/>
              </w:rPr>
              <w:t>.9</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1F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0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1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2020000">
            <w:pPr>
              <w:rPr>
                <w:sz w:val="24"/>
              </w:rPr>
            </w:pPr>
            <w:r>
              <w:rPr>
                <w:sz w:val="24"/>
              </w:rPr>
              <w:t>д. Шевели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23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4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5020000">
            <w:pPr>
              <w:rPr>
                <w:sz w:val="24"/>
              </w:rPr>
            </w:pPr>
            <w:r>
              <w:rPr>
                <w:sz w:val="24"/>
              </w:rPr>
              <w:t>9</w:t>
            </w:r>
            <w:r>
              <w:rPr>
                <w:sz w:val="24"/>
              </w:rPr>
              <w:t>.10</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6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7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8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2902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2A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2B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2C020000">
            <w:pPr>
              <w:rPr>
                <w:sz w:val="24"/>
              </w:rPr>
            </w:pPr>
            <w:r>
              <w:rPr>
                <w:sz w:val="24"/>
              </w:rPr>
              <w:t>9</w:t>
            </w:r>
            <w:r>
              <w:rPr>
                <w:sz w:val="24"/>
              </w:rPr>
              <w:t>.11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2D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2E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2F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0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31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2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3020000">
            <w:pPr>
              <w:rPr>
                <w:sz w:val="24"/>
              </w:rPr>
            </w:pPr>
            <w:r>
              <w:rPr>
                <w:sz w:val="24"/>
              </w:rPr>
              <w:t>9</w:t>
            </w:r>
            <w:r>
              <w:rPr>
                <w:sz w:val="24"/>
              </w:rPr>
              <w:t>.12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4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5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6020000">
            <w:pPr>
              <w:rPr>
                <w:sz w:val="24"/>
              </w:rPr>
            </w:pPr>
            <w:r>
              <w:rPr>
                <w:sz w:val="24"/>
              </w:rPr>
              <w:t>Трансформаторная подстанция 10/0,4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7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38020000">
            <w:pPr>
              <w:rPr>
                <w:sz w:val="24"/>
              </w:rPr>
            </w:pPr>
            <w:r>
              <w:rPr>
                <w:sz w:val="24"/>
              </w:rPr>
              <w:t>ОЗ - 10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39020000">
            <w:pPr>
              <w:rPr>
                <w:sz w:val="24"/>
              </w:rPr>
            </w:pPr>
            <w:r>
              <w:rPr>
                <w:sz w:val="24"/>
              </w:rPr>
              <w:t>Мощность 250 кВа</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3A020000">
            <w:pPr>
              <w:rPr>
                <w:sz w:val="24"/>
              </w:rPr>
            </w:pPr>
            <w:r>
              <w:rPr>
                <w:sz w:val="24"/>
              </w:rPr>
              <w:t>9</w:t>
            </w:r>
            <w:r>
              <w:rPr>
                <w:sz w:val="24"/>
              </w:rPr>
              <w:t>.13</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3B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3C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3D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3E02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3F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0020000">
            <w:pPr>
              <w:rPr>
                <w:sz w:val="24"/>
              </w:rPr>
            </w:pPr>
            <w:r>
              <w:rPr>
                <w:sz w:val="24"/>
              </w:rPr>
              <w:t>Протяженность 1,10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1020000">
            <w:pPr>
              <w:rPr>
                <w:sz w:val="24"/>
              </w:rPr>
            </w:pPr>
            <w:r>
              <w:rPr>
                <w:sz w:val="24"/>
              </w:rPr>
              <w:t>9</w:t>
            </w:r>
            <w:r>
              <w:rPr>
                <w:sz w:val="24"/>
              </w:rPr>
              <w:t>.14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2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3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4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502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46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7020000">
            <w:pPr>
              <w:rPr>
                <w:sz w:val="24"/>
              </w:rPr>
            </w:pPr>
            <w:r>
              <w:rPr>
                <w:sz w:val="24"/>
              </w:rPr>
              <w:t>Протяженность 0,96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8020000">
            <w:pPr>
              <w:rPr>
                <w:sz w:val="24"/>
              </w:rPr>
            </w:pPr>
            <w:r>
              <w:rPr>
                <w:sz w:val="24"/>
              </w:rPr>
              <w:t>9</w:t>
            </w:r>
            <w:r>
              <w:rPr>
                <w:sz w:val="24"/>
              </w:rPr>
              <w:t>.15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49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4A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4B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4C02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4D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4E020000">
            <w:pPr>
              <w:rPr>
                <w:sz w:val="24"/>
              </w:rPr>
            </w:pPr>
            <w:r>
              <w:rPr>
                <w:sz w:val="24"/>
              </w:rPr>
              <w:t>Протяженность 0,54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4F020000">
            <w:pPr>
              <w:rPr>
                <w:sz w:val="24"/>
              </w:rPr>
            </w:pPr>
            <w:r>
              <w:rPr>
                <w:sz w:val="24"/>
              </w:rPr>
              <w:t>9</w:t>
            </w:r>
            <w:r>
              <w:rPr>
                <w:sz w:val="24"/>
              </w:rPr>
              <w:t>.16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0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1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2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302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54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5020000">
            <w:pPr>
              <w:rPr>
                <w:sz w:val="24"/>
              </w:rPr>
            </w:pPr>
            <w:r>
              <w:rPr>
                <w:sz w:val="24"/>
              </w:rPr>
              <w:t>Протяженность 3,08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56020000">
            <w:pPr>
              <w:rPr>
                <w:sz w:val="24"/>
              </w:rPr>
            </w:pPr>
            <w:r>
              <w:rPr>
                <w:sz w:val="24"/>
              </w:rPr>
              <w:t>9</w:t>
            </w:r>
            <w:r>
              <w:rPr>
                <w:sz w:val="24"/>
              </w:rPr>
              <w:t>.17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7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8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59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5A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5B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5C020000">
            <w:pPr>
              <w:rPr>
                <w:sz w:val="24"/>
              </w:rPr>
            </w:pPr>
            <w:r>
              <w:rPr>
                <w:sz w:val="24"/>
              </w:rPr>
              <w:t>Протяженность 0,26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5D020000">
            <w:pPr>
              <w:rPr>
                <w:sz w:val="24"/>
              </w:rPr>
            </w:pPr>
            <w:r>
              <w:rPr>
                <w:sz w:val="24"/>
              </w:rPr>
              <w:t>9</w:t>
            </w:r>
            <w:r>
              <w:rPr>
                <w:sz w:val="24"/>
              </w:rPr>
              <w:t>.18</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5E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5F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0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1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62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3020000">
            <w:pPr>
              <w:rPr>
                <w:sz w:val="24"/>
              </w:rPr>
            </w:pPr>
            <w:r>
              <w:rPr>
                <w:sz w:val="24"/>
              </w:rPr>
              <w:t>Протяженность 0,41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4020000">
            <w:pPr>
              <w:rPr>
                <w:sz w:val="24"/>
              </w:rPr>
            </w:pPr>
            <w:r>
              <w:rPr>
                <w:sz w:val="24"/>
              </w:rPr>
              <w:t>9</w:t>
            </w:r>
            <w:r>
              <w:rPr>
                <w:sz w:val="24"/>
              </w:rPr>
              <w:t>.19</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5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6020000">
            <w:pPr>
              <w:rPr>
                <w:sz w:val="24"/>
              </w:rPr>
            </w:pPr>
            <w:r>
              <w:rPr>
                <w:sz w:val="24"/>
              </w:rPr>
              <w:t>Организация электроснабжения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67020000">
            <w:pPr>
              <w:rPr>
                <w:sz w:val="24"/>
              </w:rPr>
            </w:pPr>
            <w:r>
              <w:rPr>
                <w:sz w:val="24"/>
              </w:rPr>
              <w:t>Линии электроснабжения 0,4 кВ</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68020000">
            <w:pPr>
              <w:rPr>
                <w:sz w:val="24"/>
              </w:rPr>
            </w:pPr>
            <w:r>
              <w:rPr>
                <w:sz w:val="24"/>
              </w:rPr>
              <w:t>д. Шевели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69020000">
            <w:pPr>
              <w:rPr>
                <w:sz w:val="24"/>
              </w:rPr>
            </w:pPr>
            <w:r>
              <w:rPr>
                <w:sz w:val="24"/>
              </w:rPr>
              <w:t>ОЗ – 2 м</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6A020000">
            <w:pPr>
              <w:rPr>
                <w:sz w:val="24"/>
              </w:rPr>
            </w:pPr>
            <w:r>
              <w:rPr>
                <w:sz w:val="24"/>
              </w:rPr>
              <w:t>Протяженность 0,36 км</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6B020000">
            <w:pPr>
              <w:rPr>
                <w:sz w:val="24"/>
              </w:rPr>
            </w:pPr>
            <w:r>
              <w:rPr>
                <w:sz w:val="24"/>
              </w:rPr>
              <w:t>Объекты связи</w:t>
            </w:r>
          </w:p>
        </w:tc>
      </w:tr>
      <w:tr>
        <w:trPr>
          <w:trHeight w:hRule="atLeast" w:val="20"/>
        </w:trPr>
        <w:tc>
          <w:tcPr>
            <w:tcW w:type="dxa" w:w="14454"/>
            <w:gridSpan w:val="7"/>
            <w:tcBorders>
              <w:top w:color="000000" w:sz="4" w:val="single"/>
              <w:left w:color="000000" w:sz="4" w:val="single"/>
              <w:bottom w:color="000000" w:sz="4" w:val="single"/>
              <w:right w:color="000000" w:sz="4" w:val="single"/>
            </w:tcBorders>
            <w:tcMar>
              <w:left w:type="dxa" w:w="57"/>
              <w:right w:type="dxa" w:w="57"/>
            </w:tcMar>
          </w:tcPr>
          <w:p w14:paraId="6C020000">
            <w:pPr>
              <w:rPr>
                <w:sz w:val="24"/>
              </w:rPr>
            </w:pPr>
            <w:r>
              <w:rPr>
                <w:sz w:val="24"/>
              </w:rPr>
              <w:t>Расчетный срок</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6D020000">
            <w:pPr>
              <w:rPr>
                <w:sz w:val="24"/>
              </w:rPr>
            </w:pPr>
            <w:r>
              <w:rPr>
                <w:sz w:val="24"/>
              </w:rPr>
              <w:t>1</w:t>
            </w:r>
            <w:r>
              <w:rPr>
                <w:sz w:val="24"/>
              </w:rPr>
              <w:t>0</w:t>
            </w:r>
            <w:r>
              <w:rPr>
                <w:sz w:val="24"/>
              </w:rPr>
              <w:t>.1</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6E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6F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0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1020000">
            <w:pPr>
              <w:rPr>
                <w:sz w:val="24"/>
              </w:rPr>
            </w:pPr>
            <w:r>
              <w:rPr>
                <w:sz w:val="24"/>
              </w:rPr>
              <w:t>с. Банново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72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3020000">
            <w:pPr>
              <w:rPr>
                <w:sz w:val="24"/>
              </w:rPr>
            </w:pPr>
            <w:r>
              <w:rPr>
                <w:sz w:val="24"/>
              </w:rPr>
              <w:t>Протяженность 1,27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4020000">
            <w:pPr>
              <w:rPr>
                <w:sz w:val="24"/>
              </w:rPr>
            </w:pPr>
            <w:r>
              <w:rPr>
                <w:sz w:val="24"/>
              </w:rPr>
              <w:t>1</w:t>
            </w:r>
            <w:r>
              <w:rPr>
                <w:sz w:val="24"/>
              </w:rPr>
              <w:t>0</w:t>
            </w:r>
            <w:r>
              <w:rPr>
                <w:sz w:val="24"/>
              </w:rPr>
              <w:t>.2</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5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6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7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8020000">
            <w:pPr>
              <w:rPr>
                <w:sz w:val="24"/>
              </w:rPr>
            </w:pPr>
            <w:r>
              <w:rPr>
                <w:sz w:val="24"/>
              </w:rPr>
              <w:t>с. Борисово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79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7A020000">
            <w:pPr>
              <w:rPr>
                <w:sz w:val="24"/>
              </w:rPr>
            </w:pPr>
            <w:r>
              <w:rPr>
                <w:sz w:val="24"/>
              </w:rPr>
              <w:t>Протяженность 2,32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7B020000">
            <w:pPr>
              <w:rPr>
                <w:sz w:val="24"/>
              </w:rPr>
            </w:pPr>
            <w:r>
              <w:rPr>
                <w:sz w:val="24"/>
              </w:rPr>
              <w:t>1</w:t>
            </w:r>
            <w:r>
              <w:rPr>
                <w:sz w:val="24"/>
              </w:rPr>
              <w:t>0</w:t>
            </w:r>
            <w:r>
              <w:rPr>
                <w:sz w:val="24"/>
              </w:rPr>
              <w:t>.4</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7C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7D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7E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7F020000">
            <w:pPr>
              <w:rPr>
                <w:sz w:val="24"/>
              </w:rPr>
            </w:pPr>
            <w:r>
              <w:rPr>
                <w:sz w:val="24"/>
              </w:rPr>
              <w:t>с. Каменка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80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1020000">
            <w:pPr>
              <w:rPr>
                <w:sz w:val="24"/>
              </w:rPr>
            </w:pPr>
            <w:r>
              <w:rPr>
                <w:sz w:val="24"/>
              </w:rPr>
              <w:t>Протяженность 0,85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2020000">
            <w:pPr>
              <w:rPr>
                <w:sz w:val="24"/>
              </w:rPr>
            </w:pPr>
            <w:r>
              <w:rPr>
                <w:sz w:val="24"/>
              </w:rPr>
              <w:t>1</w:t>
            </w:r>
            <w:r>
              <w:rPr>
                <w:sz w:val="24"/>
              </w:rPr>
              <w:t>0</w:t>
            </w:r>
            <w:r>
              <w:rPr>
                <w:sz w:val="24"/>
              </w:rPr>
              <w:t>.5</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3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4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5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6020000">
            <w:pPr>
              <w:rPr>
                <w:sz w:val="24"/>
              </w:rPr>
            </w:pPr>
            <w:r>
              <w:rPr>
                <w:sz w:val="24"/>
              </w:rPr>
              <w:t>пгт. Крапивинский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87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8020000">
            <w:pPr>
              <w:rPr>
                <w:sz w:val="24"/>
              </w:rPr>
            </w:pPr>
            <w:r>
              <w:rPr>
                <w:sz w:val="24"/>
              </w:rPr>
              <w:t>Протяженность 6,99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89020000">
            <w:pPr>
              <w:rPr>
                <w:sz w:val="24"/>
              </w:rPr>
            </w:pPr>
            <w:r>
              <w:rPr>
                <w:sz w:val="24"/>
              </w:rPr>
              <w:t>1</w:t>
            </w:r>
            <w:r>
              <w:rPr>
                <w:sz w:val="24"/>
              </w:rPr>
              <w:t>0</w:t>
            </w:r>
            <w:r>
              <w:rPr>
                <w:sz w:val="24"/>
              </w:rPr>
              <w:t>.6</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8A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8B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8C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8D020000">
            <w:pPr>
              <w:rPr>
                <w:sz w:val="24"/>
              </w:rPr>
            </w:pPr>
            <w:r>
              <w:rPr>
                <w:sz w:val="24"/>
              </w:rPr>
              <w:t>п. Перехляй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8E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8F020000">
            <w:pPr>
              <w:rPr>
                <w:sz w:val="24"/>
              </w:rPr>
            </w:pPr>
            <w:r>
              <w:rPr>
                <w:sz w:val="24"/>
              </w:rPr>
              <w:t>Протяженность 0,92 км</w:t>
            </w:r>
          </w:p>
        </w:tc>
      </w:tr>
      <w:tr>
        <w:trPr>
          <w:trHeight w:hRule="atLeast" w:val="20"/>
        </w:trPr>
        <w:tc>
          <w:tcPr>
            <w:tcW w:type="dxa" w:w="846"/>
            <w:tcBorders>
              <w:top w:color="000000" w:sz="4" w:val="single"/>
              <w:left w:color="000000" w:sz="4" w:val="single"/>
              <w:bottom w:color="000000" w:sz="4" w:val="single"/>
              <w:right w:color="000000" w:sz="4" w:val="single"/>
            </w:tcBorders>
            <w:tcMar>
              <w:left w:type="dxa" w:w="57"/>
              <w:right w:type="dxa" w:w="57"/>
            </w:tcMar>
            <w:vAlign w:val="center"/>
          </w:tcPr>
          <w:p w14:paraId="90020000">
            <w:pPr>
              <w:rPr>
                <w:sz w:val="24"/>
              </w:rPr>
            </w:pPr>
            <w:r>
              <w:rPr>
                <w:sz w:val="24"/>
              </w:rPr>
              <w:t>1</w:t>
            </w:r>
            <w:r>
              <w:rPr>
                <w:sz w:val="24"/>
              </w:rPr>
              <w:t>0</w:t>
            </w:r>
            <w:r>
              <w:rPr>
                <w:sz w:val="24"/>
              </w:rPr>
              <w:t>.7</w:t>
            </w:r>
          </w:p>
        </w:tc>
        <w:tc>
          <w:tcPr>
            <w:tcW w:type="dxa" w:w="1277"/>
            <w:tcBorders>
              <w:top w:color="000000" w:sz="4" w:val="single"/>
              <w:left w:color="000000" w:sz="4" w:val="single"/>
              <w:bottom w:color="000000" w:sz="4" w:val="single"/>
              <w:right w:color="000000" w:sz="4" w:val="single"/>
            </w:tcBorders>
            <w:tcMar>
              <w:left w:type="dxa" w:w="57"/>
              <w:right w:type="dxa" w:w="57"/>
            </w:tcMar>
            <w:vAlign w:val="center"/>
          </w:tcPr>
          <w:p w14:paraId="91020000">
            <w:pPr>
              <w:rPr>
                <w:sz w:val="24"/>
              </w:rPr>
            </w:pPr>
            <w:r>
              <w:rPr>
                <w:sz w:val="24"/>
              </w:rPr>
              <w:t>Сооружение</w:t>
            </w:r>
          </w:p>
        </w:tc>
        <w:tc>
          <w:tcPr>
            <w:tcW w:type="dxa" w:w="3117"/>
            <w:tcBorders>
              <w:top w:color="000000" w:sz="4" w:val="single"/>
              <w:left w:color="000000" w:sz="4" w:val="single"/>
              <w:bottom w:color="000000" w:sz="4" w:val="single"/>
              <w:right w:color="000000" w:sz="4" w:val="single"/>
            </w:tcBorders>
            <w:tcMar>
              <w:left w:type="dxa" w:w="57"/>
              <w:right w:type="dxa" w:w="57"/>
            </w:tcMar>
            <w:vAlign w:val="center"/>
          </w:tcPr>
          <w:p w14:paraId="92020000">
            <w:pPr>
              <w:rPr>
                <w:sz w:val="24"/>
              </w:rPr>
            </w:pPr>
            <w:r>
              <w:rPr>
                <w:sz w:val="24"/>
              </w:rPr>
              <w:t>Организация систем связи для населения</w:t>
            </w:r>
          </w:p>
        </w:tc>
        <w:tc>
          <w:tcPr>
            <w:tcW w:type="dxa" w:w="2410"/>
            <w:tcBorders>
              <w:top w:color="000000" w:sz="4" w:val="single"/>
              <w:left w:color="000000" w:sz="4" w:val="single"/>
              <w:bottom w:color="000000" w:sz="4" w:val="single"/>
              <w:right w:color="000000" w:sz="4" w:val="single"/>
            </w:tcBorders>
            <w:tcMar>
              <w:left w:type="dxa" w:w="57"/>
              <w:right w:type="dxa" w:w="57"/>
            </w:tcMar>
            <w:vAlign w:val="center"/>
          </w:tcPr>
          <w:p w14:paraId="93020000">
            <w:pPr>
              <w:rPr>
                <w:sz w:val="24"/>
              </w:rPr>
            </w:pPr>
            <w:r>
              <w:rPr>
                <w:sz w:val="24"/>
              </w:rPr>
              <w:t>Сети связи</w:t>
            </w:r>
          </w:p>
        </w:tc>
        <w:tc>
          <w:tcPr>
            <w:tcW w:type="dxa" w:w="2126"/>
            <w:tcBorders>
              <w:top w:color="000000" w:sz="4" w:val="single"/>
              <w:left w:color="000000" w:sz="4" w:val="single"/>
              <w:bottom w:color="000000" w:sz="4" w:val="single"/>
              <w:right w:color="000000" w:sz="4" w:val="single"/>
            </w:tcBorders>
            <w:tcMar>
              <w:left w:type="dxa" w:w="57"/>
              <w:right w:type="dxa" w:w="57"/>
            </w:tcMar>
            <w:vAlign w:val="center"/>
          </w:tcPr>
          <w:p w14:paraId="94020000">
            <w:pPr>
              <w:rPr>
                <w:sz w:val="24"/>
              </w:rPr>
            </w:pPr>
            <w:r>
              <w:rPr>
                <w:sz w:val="24"/>
              </w:rPr>
              <w:t>п. Тараданово (районы новой застройки)</w:t>
            </w:r>
          </w:p>
        </w:tc>
        <w:tc>
          <w:tcPr>
            <w:tcW w:type="dxa" w:w="2127"/>
            <w:tcBorders>
              <w:top w:color="000000" w:sz="4" w:val="single"/>
              <w:left w:color="000000" w:sz="4" w:val="single"/>
              <w:bottom w:color="000000" w:sz="4" w:val="single"/>
              <w:right w:color="000000" w:sz="4" w:val="single"/>
            </w:tcBorders>
            <w:tcMar>
              <w:left w:type="dxa" w:w="57"/>
              <w:right w:type="dxa" w:w="57"/>
            </w:tcMar>
            <w:vAlign w:val="center"/>
          </w:tcPr>
          <w:p w14:paraId="95020000">
            <w:pPr>
              <w:rPr>
                <w:sz w:val="24"/>
              </w:rPr>
            </w:pPr>
            <w:r>
              <w:rPr>
                <w:sz w:val="24"/>
              </w:rPr>
              <w:t>ОЗ - 2 м с каждой стороны</w:t>
            </w:r>
          </w:p>
        </w:tc>
        <w:tc>
          <w:tcPr>
            <w:tcW w:type="dxa" w:w="2551"/>
            <w:tcBorders>
              <w:top w:color="000000" w:sz="4" w:val="single"/>
              <w:left w:color="000000" w:sz="4" w:val="single"/>
              <w:bottom w:color="000000" w:sz="4" w:val="single"/>
              <w:right w:color="000000" w:sz="4" w:val="single"/>
            </w:tcBorders>
            <w:tcMar>
              <w:left w:type="dxa" w:w="57"/>
              <w:right w:type="dxa" w:w="57"/>
            </w:tcMar>
            <w:vAlign w:val="center"/>
          </w:tcPr>
          <w:p w14:paraId="96020000">
            <w:pPr>
              <w:rPr>
                <w:sz w:val="24"/>
              </w:rPr>
            </w:pPr>
            <w:r>
              <w:rPr>
                <w:sz w:val="24"/>
              </w:rPr>
              <w:t>Протяженность 0,33 км</w:t>
            </w:r>
          </w:p>
        </w:tc>
      </w:tr>
    </w:tbl>
    <w:p w14:paraId="97020000">
      <w:bookmarkStart w:id="2" w:name="_Hlk151728884"/>
    </w:p>
    <w:p w14:paraId="98020000">
      <w:pPr>
        <w:rPr>
          <w:sz w:val="28"/>
        </w:rPr>
      </w:pPr>
      <w:r>
        <w:rPr>
          <w:sz w:val="28"/>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99020000">
      <w:pPr>
        <w:ind/>
        <w:jc w:val="right"/>
        <w:rPr>
          <w:sz w:val="28"/>
        </w:rPr>
      </w:pPr>
      <w:r>
        <w:rPr>
          <w:sz w:val="24"/>
        </w:rPr>
        <w:t>Таблица 2</w:t>
      </w:r>
      <w:bookmarkEnd w:id="2"/>
    </w:p>
    <w:tbl>
      <w:tblPr>
        <w:tblStyle w:val="Style_3"/>
        <w:tblW w:type="auto" w:w="0"/>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2296"/>
        <w:gridCol w:w="1418"/>
        <w:gridCol w:w="1559"/>
        <w:gridCol w:w="1559"/>
        <w:gridCol w:w="1305"/>
        <w:gridCol w:w="851"/>
        <w:gridCol w:w="3231"/>
        <w:gridCol w:w="1701"/>
        <w:gridCol w:w="17"/>
      </w:tblGrid>
      <w:tr>
        <w:trPr>
          <w:trHeight w:hRule="atLeast" w:val="20"/>
        </w:trPr>
        <w:tc>
          <w:tcPr>
            <w:tcW w:type="dxa" w:w="568"/>
            <w:vMerge w:val="restart"/>
            <w:tcBorders>
              <w:top w:color="000000" w:sz="4" w:val="single"/>
              <w:left w:color="000000" w:sz="4" w:val="single"/>
              <w:bottom w:color="000000" w:sz="4" w:val="single"/>
              <w:right w:color="000000" w:sz="4" w:val="single"/>
            </w:tcBorders>
            <w:vAlign w:val="center"/>
          </w:tcPr>
          <w:p w14:paraId="9A020000">
            <w:pPr>
              <w:widowControl w:val="0"/>
              <w:ind w:right="-107"/>
              <w:jc w:val="center"/>
              <w:rPr>
                <w:b w:val="1"/>
                <w:sz w:val="24"/>
              </w:rPr>
            </w:pPr>
            <w:r>
              <w:rPr>
                <w:b w:val="1"/>
                <w:sz w:val="24"/>
              </w:rPr>
              <w:t>№</w:t>
            </w:r>
          </w:p>
        </w:tc>
        <w:tc>
          <w:tcPr>
            <w:tcW w:type="dxa" w:w="2296"/>
            <w:vMerge w:val="restart"/>
            <w:tcBorders>
              <w:top w:color="000000" w:sz="4" w:val="single"/>
              <w:left w:color="000000" w:sz="4" w:val="single"/>
              <w:bottom w:color="000000" w:sz="4" w:val="single"/>
              <w:right w:color="000000" w:sz="4" w:val="single"/>
            </w:tcBorders>
            <w:vAlign w:val="center"/>
          </w:tcPr>
          <w:p w14:paraId="9B020000">
            <w:pPr>
              <w:widowControl w:val="0"/>
              <w:ind/>
              <w:jc w:val="center"/>
              <w:rPr>
                <w:b w:val="1"/>
                <w:sz w:val="24"/>
              </w:rPr>
            </w:pPr>
            <w:r>
              <w:rPr>
                <w:b w:val="1"/>
                <w:sz w:val="24"/>
              </w:rPr>
              <w:t>Функциональная зона</w:t>
            </w:r>
          </w:p>
        </w:tc>
        <w:tc>
          <w:tcPr>
            <w:tcW w:type="dxa" w:w="5841"/>
            <w:gridSpan w:val="4"/>
            <w:tcBorders>
              <w:top w:color="000000" w:sz="4" w:val="single"/>
              <w:left w:color="000000" w:sz="4" w:val="single"/>
              <w:bottom w:color="000000" w:sz="4" w:val="single"/>
              <w:right w:color="000000" w:sz="4" w:val="single"/>
            </w:tcBorders>
            <w:vAlign w:val="center"/>
          </w:tcPr>
          <w:p w14:paraId="9C020000">
            <w:pPr>
              <w:widowControl w:val="0"/>
              <w:ind/>
              <w:jc w:val="center"/>
              <w:rPr>
                <w:b w:val="1"/>
                <w:sz w:val="24"/>
              </w:rPr>
            </w:pPr>
            <w:r>
              <w:rPr>
                <w:b w:val="1"/>
                <w:sz w:val="24"/>
              </w:rPr>
              <w:t>Параметры зоны</w:t>
            </w:r>
          </w:p>
        </w:tc>
        <w:tc>
          <w:tcPr>
            <w:tcW w:type="dxa" w:w="5800"/>
            <w:gridSpan w:val="4"/>
            <w:tcBorders>
              <w:top w:color="000000" w:sz="4" w:val="single"/>
              <w:left w:color="000000" w:sz="4" w:val="single"/>
              <w:bottom w:color="000000" w:sz="4" w:val="single"/>
              <w:right w:color="000000" w:sz="4" w:val="single"/>
            </w:tcBorders>
          </w:tcPr>
          <w:p w14:paraId="9D020000">
            <w:pPr>
              <w:widowControl w:val="0"/>
              <w:ind/>
              <w:jc w:val="center"/>
              <w:rPr>
                <w:b w:val="1"/>
                <w:sz w:val="24"/>
              </w:rPr>
            </w:pPr>
            <w:r>
              <w:rPr>
                <w:b w:val="1"/>
                <w:sz w:val="24"/>
              </w:rPr>
              <w:t>Сведения об объектах</w:t>
            </w: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tcBorders>
              <w:top w:color="000000" w:sz="4" w:val="single"/>
              <w:left w:color="000000" w:sz="4" w:val="single"/>
              <w:bottom w:color="000000" w:sz="4" w:val="single"/>
              <w:right w:color="000000" w:sz="4" w:val="single"/>
            </w:tcBorders>
            <w:vAlign w:val="center"/>
          </w:tcPr>
          <w:p w14:paraId="9E020000">
            <w:pPr>
              <w:widowControl w:val="0"/>
              <w:ind/>
              <w:jc w:val="center"/>
              <w:rPr>
                <w:b w:val="1"/>
                <w:sz w:val="24"/>
              </w:rPr>
            </w:pPr>
            <w:r>
              <w:rPr>
                <w:b w:val="1"/>
                <w:sz w:val="24"/>
              </w:rPr>
              <w:t>Площадь, га</w:t>
            </w:r>
          </w:p>
        </w:tc>
        <w:tc>
          <w:tcPr>
            <w:tcW w:type="dxa" w:w="1559"/>
            <w:tcBorders>
              <w:top w:color="000000" w:sz="4" w:val="single"/>
              <w:left w:color="000000" w:sz="4" w:val="single"/>
              <w:bottom w:color="000000" w:sz="4" w:val="single"/>
              <w:right w:color="000000" w:sz="4" w:val="single"/>
            </w:tcBorders>
            <w:vAlign w:val="center"/>
          </w:tcPr>
          <w:p w14:paraId="9F020000">
            <w:pPr>
              <w:widowControl w:val="0"/>
              <w:ind/>
              <w:jc w:val="center"/>
              <w:rPr>
                <w:b w:val="1"/>
                <w:sz w:val="24"/>
              </w:rPr>
            </w:pPr>
            <w:r>
              <w:rPr>
                <w:b w:val="1"/>
                <w:sz w:val="24"/>
              </w:rPr>
              <w:t>Максимально допустимый коэффициент застройки / плотности застройки зоны</w:t>
            </w:r>
          </w:p>
        </w:tc>
        <w:tc>
          <w:tcPr>
            <w:tcW w:type="dxa" w:w="1559"/>
            <w:tcBorders>
              <w:top w:color="000000" w:sz="4" w:val="single"/>
              <w:left w:color="000000" w:sz="4" w:val="single"/>
              <w:bottom w:color="000000" w:sz="4" w:val="single"/>
              <w:right w:color="000000" w:sz="4" w:val="single"/>
            </w:tcBorders>
            <w:vAlign w:val="center"/>
          </w:tcPr>
          <w:p w14:paraId="A0020000">
            <w:pPr>
              <w:widowControl w:val="0"/>
              <w:ind w:right="-80"/>
              <w:jc w:val="center"/>
              <w:rPr>
                <w:b w:val="1"/>
                <w:sz w:val="24"/>
              </w:rPr>
            </w:pPr>
            <w:r>
              <w:rPr>
                <w:b w:val="1"/>
                <w:sz w:val="24"/>
              </w:rPr>
              <w:t>Максимальная/ средняя этажность застройки зоны</w:t>
            </w:r>
          </w:p>
        </w:tc>
        <w:tc>
          <w:tcPr>
            <w:tcW w:type="dxa" w:w="1305"/>
            <w:tcBorders>
              <w:top w:color="000000" w:sz="4" w:val="single"/>
              <w:left w:color="000000" w:sz="4" w:val="single"/>
              <w:bottom w:color="000000" w:sz="4" w:val="single"/>
              <w:right w:color="000000" w:sz="4" w:val="single"/>
            </w:tcBorders>
            <w:vAlign w:val="center"/>
          </w:tcPr>
          <w:p w14:paraId="A1020000">
            <w:pPr>
              <w:widowControl w:val="0"/>
              <w:ind/>
              <w:jc w:val="center"/>
              <w:rPr>
                <w:b w:val="1"/>
                <w:sz w:val="24"/>
              </w:rPr>
            </w:pPr>
            <w:r>
              <w:rPr>
                <w:b w:val="1"/>
                <w:sz w:val="24"/>
              </w:rPr>
              <w:t>Плотность населения, тыс. чел/га</w:t>
            </w:r>
          </w:p>
        </w:tc>
        <w:tc>
          <w:tcPr>
            <w:tcW w:type="dxa" w:w="851"/>
            <w:tcBorders>
              <w:top w:color="000000" w:sz="4" w:val="single"/>
              <w:left w:color="000000" w:sz="4" w:val="single"/>
              <w:bottom w:color="000000" w:sz="4" w:val="single"/>
              <w:right w:color="000000" w:sz="4" w:val="single"/>
            </w:tcBorders>
            <w:vAlign w:val="center"/>
          </w:tcPr>
          <w:p w14:paraId="A2020000">
            <w:pPr>
              <w:widowControl w:val="0"/>
              <w:ind/>
              <w:jc w:val="center"/>
              <w:rPr>
                <w:b w:val="1"/>
                <w:sz w:val="24"/>
              </w:rPr>
            </w:pPr>
            <w:r>
              <w:rPr>
                <w:b w:val="1"/>
                <w:sz w:val="24"/>
              </w:rPr>
              <w:t>№ по экспл.</w:t>
            </w:r>
          </w:p>
        </w:tc>
        <w:tc>
          <w:tcPr>
            <w:tcW w:type="dxa" w:w="3231"/>
            <w:tcBorders>
              <w:top w:color="000000" w:sz="4" w:val="single"/>
              <w:left w:color="000000" w:sz="4" w:val="single"/>
              <w:bottom w:color="000000" w:sz="4" w:val="single"/>
              <w:right w:color="000000" w:sz="4" w:val="single"/>
            </w:tcBorders>
            <w:vAlign w:val="center"/>
          </w:tcPr>
          <w:p w14:paraId="A3020000">
            <w:pPr>
              <w:widowControl w:val="0"/>
              <w:ind/>
              <w:jc w:val="center"/>
              <w:rPr>
                <w:b w:val="1"/>
                <w:sz w:val="24"/>
              </w:rPr>
            </w:pPr>
            <w:r>
              <w:rPr>
                <w:b w:val="1"/>
                <w:sz w:val="24"/>
              </w:rPr>
              <w:t>Наименование</w:t>
            </w:r>
          </w:p>
        </w:tc>
        <w:tc>
          <w:tcPr>
            <w:tcW w:type="dxa" w:w="1701"/>
            <w:tcBorders>
              <w:top w:color="000000" w:sz="4" w:val="single"/>
              <w:left w:color="000000" w:sz="4" w:val="single"/>
              <w:bottom w:color="000000" w:sz="4" w:val="single"/>
              <w:right w:color="000000" w:sz="4" w:val="single"/>
            </w:tcBorders>
            <w:vAlign w:val="center"/>
          </w:tcPr>
          <w:p w14:paraId="A4020000">
            <w:pPr>
              <w:widowControl w:val="0"/>
              <w:ind/>
              <w:jc w:val="center"/>
              <w:rPr>
                <w:b w:val="1"/>
                <w:sz w:val="24"/>
              </w:rPr>
            </w:pPr>
            <w:r>
              <w:rPr>
                <w:b w:val="1"/>
                <w:sz w:val="24"/>
              </w:rPr>
              <w:t>Значение</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vMerge w:val="restart"/>
            <w:tcBorders>
              <w:top w:color="000000" w:sz="4" w:val="single"/>
              <w:left w:color="000000" w:sz="4" w:val="single"/>
              <w:bottom w:color="000000" w:sz="4" w:val="single"/>
              <w:right w:color="000000" w:sz="4" w:val="single"/>
            </w:tcBorders>
            <w:vAlign w:val="center"/>
          </w:tcPr>
          <w:p w14:paraId="A5020000">
            <w:pPr>
              <w:numPr>
                <w:ilvl w:val="0"/>
                <w:numId w:val="1"/>
              </w:numPr>
              <w:ind w:hanging="27" w:left="-112" w:right="-107"/>
              <w:jc w:val="center"/>
              <w:rPr>
                <w:sz w:val="24"/>
              </w:rPr>
            </w:pPr>
          </w:p>
        </w:tc>
        <w:tc>
          <w:tcPr>
            <w:tcW w:type="dxa" w:w="2296"/>
            <w:vMerge w:val="restart"/>
            <w:tcBorders>
              <w:top w:color="000000" w:sz="4" w:val="single"/>
              <w:left w:color="000000" w:sz="4" w:val="single"/>
              <w:bottom w:color="000000" w:sz="4" w:val="single"/>
              <w:right w:color="000000" w:sz="4" w:val="single"/>
            </w:tcBorders>
            <w:vAlign w:val="center"/>
          </w:tcPr>
          <w:p w14:paraId="A6020000">
            <w:pPr>
              <w:ind/>
              <w:contextualSpacing w:val="1"/>
              <w:rPr>
                <w:sz w:val="24"/>
              </w:rPr>
            </w:pPr>
            <w:r>
              <w:rPr>
                <w:sz w:val="24"/>
              </w:rPr>
              <w:t>Зона застройки индивидуальными жилыми домами</w:t>
            </w:r>
          </w:p>
        </w:tc>
        <w:tc>
          <w:tcPr>
            <w:tcW w:type="dxa" w:w="1418"/>
            <w:vMerge w:val="restart"/>
            <w:tcBorders>
              <w:top w:color="000000" w:sz="4" w:val="single"/>
              <w:left w:color="000000" w:sz="4" w:val="single"/>
              <w:bottom w:color="000000" w:sz="4" w:val="single"/>
              <w:right w:color="000000" w:sz="4" w:val="single"/>
            </w:tcBorders>
            <w:shd w:fill="auto" w:val="clear"/>
            <w:vAlign w:val="center"/>
          </w:tcPr>
          <w:p w14:paraId="A7020000">
            <w:pPr>
              <w:widowControl w:val="0"/>
              <w:ind/>
              <w:jc w:val="center"/>
              <w:rPr>
                <w:sz w:val="24"/>
                <w:highlight w:val="yellow"/>
              </w:rPr>
            </w:pPr>
            <w:r>
              <w:rPr>
                <w:sz w:val="24"/>
              </w:rPr>
              <w:t>3734,58</w:t>
            </w:r>
          </w:p>
        </w:tc>
        <w:tc>
          <w:tcPr>
            <w:tcW w:type="dxa" w:w="1559"/>
            <w:vMerge w:val="restart"/>
            <w:tcBorders>
              <w:top w:color="000000" w:sz="4" w:val="single"/>
              <w:left w:color="000000" w:sz="4" w:val="single"/>
              <w:bottom w:color="000000" w:sz="4" w:val="single"/>
              <w:right w:color="000000" w:sz="4" w:val="single"/>
            </w:tcBorders>
            <w:shd w:fill="auto" w:val="clear"/>
            <w:vAlign w:val="center"/>
          </w:tcPr>
          <w:p w14:paraId="A8020000">
            <w:pPr>
              <w:widowControl w:val="0"/>
              <w:ind/>
              <w:jc w:val="center"/>
              <w:rPr>
                <w:sz w:val="24"/>
              </w:rPr>
            </w:pPr>
            <w:r>
              <w:rPr>
                <w:sz w:val="24"/>
              </w:rPr>
              <w:t>0,2/0,4</w:t>
            </w:r>
          </w:p>
        </w:tc>
        <w:tc>
          <w:tcPr>
            <w:tcW w:type="dxa" w:w="1559"/>
            <w:vMerge w:val="restart"/>
            <w:tcBorders>
              <w:top w:color="000000" w:sz="4" w:val="single"/>
              <w:left w:color="000000" w:sz="4" w:val="single"/>
              <w:bottom w:color="000000" w:sz="4" w:val="single"/>
              <w:right w:color="000000" w:sz="4" w:val="single"/>
            </w:tcBorders>
            <w:vAlign w:val="center"/>
          </w:tcPr>
          <w:p w14:paraId="A9020000">
            <w:pPr>
              <w:widowControl w:val="0"/>
              <w:ind/>
              <w:jc w:val="center"/>
              <w:rPr>
                <w:sz w:val="24"/>
              </w:rPr>
            </w:pPr>
            <w:r>
              <w:rPr>
                <w:sz w:val="24"/>
              </w:rPr>
              <w:t>3/2</w:t>
            </w:r>
          </w:p>
        </w:tc>
        <w:tc>
          <w:tcPr>
            <w:tcW w:type="dxa" w:w="1305"/>
            <w:vMerge w:val="restart"/>
            <w:tcBorders>
              <w:top w:color="000000" w:sz="4" w:val="single"/>
              <w:left w:color="000000" w:sz="4" w:val="single"/>
              <w:bottom w:color="000000" w:sz="4" w:val="single"/>
              <w:right w:color="000000" w:sz="4" w:val="single"/>
            </w:tcBorders>
            <w:vAlign w:val="center"/>
          </w:tcPr>
          <w:p w14:paraId="AA020000">
            <w:pPr>
              <w:widowControl w:val="0"/>
              <w:ind/>
              <w:jc w:val="center"/>
              <w:rPr>
                <w:sz w:val="24"/>
              </w:rPr>
            </w:pPr>
            <w:r>
              <w:rPr>
                <w:sz w:val="24"/>
              </w:rPr>
              <w:t>0,006</w:t>
            </w:r>
          </w:p>
        </w:tc>
        <w:tc>
          <w:tcPr>
            <w:tcW w:type="dxa" w:w="851"/>
            <w:tcBorders>
              <w:top w:color="000000" w:sz="4" w:val="single"/>
              <w:left w:color="000000" w:sz="4" w:val="single"/>
              <w:bottom w:color="000000" w:sz="4" w:val="single"/>
              <w:right w:color="000000" w:sz="4" w:val="single"/>
            </w:tcBorders>
            <w:shd w:fill="auto" w:val="clear"/>
            <w:vAlign w:val="center"/>
          </w:tcPr>
          <w:p w14:paraId="AB020000">
            <w:pPr>
              <w:widowControl w:val="0"/>
              <w:ind/>
              <w:jc w:val="center"/>
              <w:rPr>
                <w:sz w:val="24"/>
              </w:rPr>
            </w:pPr>
            <w:r>
              <w:rPr>
                <w:sz w:val="24"/>
              </w:rPr>
              <w:t>4.1</w:t>
            </w:r>
          </w:p>
        </w:tc>
        <w:tc>
          <w:tcPr>
            <w:tcW w:type="dxa" w:w="3231"/>
            <w:tcBorders>
              <w:top w:color="000000" w:sz="4" w:val="single"/>
              <w:left w:color="000000" w:sz="4" w:val="single"/>
              <w:bottom w:color="000000" w:sz="4" w:val="single"/>
              <w:right w:color="000000" w:sz="4" w:val="single"/>
            </w:tcBorders>
            <w:shd w:fill="auto" w:val="clear"/>
            <w:vAlign w:val="center"/>
          </w:tcPr>
          <w:p w14:paraId="AC020000">
            <w:pPr>
              <w:widowControl w:val="0"/>
              <w:ind/>
              <w:jc w:val="center"/>
              <w:rPr>
                <w:sz w:val="24"/>
              </w:rPr>
            </w:pPr>
            <w:r>
              <w:rPr>
                <w:sz w:val="24"/>
              </w:rPr>
              <w:t>Детский сад на 140 мест</w:t>
            </w:r>
          </w:p>
        </w:tc>
        <w:tc>
          <w:tcPr>
            <w:tcW w:type="dxa" w:w="1701"/>
            <w:tcBorders>
              <w:top w:color="000000" w:sz="4" w:val="single"/>
              <w:left w:color="000000" w:sz="4" w:val="single"/>
              <w:bottom w:color="000000" w:sz="4" w:val="single"/>
              <w:right w:color="000000" w:sz="4" w:val="single"/>
            </w:tcBorders>
            <w:vAlign w:val="center"/>
          </w:tcPr>
          <w:p w14:paraId="AD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AE020000">
            <w:pPr>
              <w:widowControl w:val="0"/>
              <w:ind/>
              <w:jc w:val="center"/>
              <w:rPr>
                <w:sz w:val="24"/>
              </w:rPr>
            </w:pPr>
            <w:r>
              <w:rPr>
                <w:sz w:val="24"/>
              </w:rPr>
              <w:t>4.3</w:t>
            </w:r>
          </w:p>
        </w:tc>
        <w:tc>
          <w:tcPr>
            <w:tcW w:type="dxa" w:w="3231"/>
            <w:tcBorders>
              <w:top w:color="000000" w:sz="4" w:val="single"/>
              <w:left w:color="000000" w:sz="4" w:val="single"/>
              <w:bottom w:color="000000" w:sz="4" w:val="single"/>
              <w:right w:color="000000" w:sz="4" w:val="single"/>
            </w:tcBorders>
            <w:shd w:fill="auto" w:val="clear"/>
            <w:vAlign w:val="center"/>
          </w:tcPr>
          <w:p w14:paraId="AF020000">
            <w:pPr>
              <w:widowControl w:val="0"/>
              <w:ind/>
              <w:jc w:val="center"/>
              <w:rPr>
                <w:sz w:val="24"/>
              </w:rPr>
            </w:pPr>
            <w:r>
              <w:rPr>
                <w:sz w:val="24"/>
              </w:rPr>
              <w:t>Детский сад на 140 мест</w:t>
            </w:r>
          </w:p>
        </w:tc>
        <w:tc>
          <w:tcPr>
            <w:tcW w:type="dxa" w:w="1701"/>
            <w:tcBorders>
              <w:top w:color="000000" w:sz="4" w:val="single"/>
              <w:left w:color="000000" w:sz="4" w:val="single"/>
              <w:bottom w:color="000000" w:sz="4" w:val="single"/>
              <w:right w:color="000000" w:sz="4" w:val="single"/>
            </w:tcBorders>
            <w:vAlign w:val="center"/>
          </w:tcPr>
          <w:p w14:paraId="B0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1020000">
            <w:pPr>
              <w:widowControl w:val="0"/>
              <w:ind/>
              <w:jc w:val="center"/>
              <w:rPr>
                <w:sz w:val="24"/>
              </w:rPr>
            </w:pPr>
            <w:r>
              <w:rPr>
                <w:sz w:val="24"/>
              </w:rPr>
              <w:t>4.4</w:t>
            </w:r>
          </w:p>
        </w:tc>
        <w:tc>
          <w:tcPr>
            <w:tcW w:type="dxa" w:w="3231"/>
            <w:tcBorders>
              <w:top w:color="000000" w:sz="4" w:val="single"/>
              <w:left w:color="000000" w:sz="4" w:val="single"/>
              <w:bottom w:color="000000" w:sz="4" w:val="single"/>
              <w:right w:color="000000" w:sz="4" w:val="single"/>
            </w:tcBorders>
            <w:shd w:fill="auto" w:val="clear"/>
            <w:vAlign w:val="center"/>
          </w:tcPr>
          <w:p w14:paraId="B2020000">
            <w:pPr>
              <w:widowControl w:val="0"/>
              <w:ind/>
              <w:jc w:val="center"/>
              <w:rPr>
                <w:sz w:val="24"/>
              </w:rPr>
            </w:pPr>
            <w:r>
              <w:rPr>
                <w:sz w:val="24"/>
              </w:rPr>
              <w:t>Общеобразовательная школа на 240 мест</w:t>
            </w:r>
          </w:p>
        </w:tc>
        <w:tc>
          <w:tcPr>
            <w:tcW w:type="dxa" w:w="1701"/>
            <w:tcBorders>
              <w:top w:color="000000" w:sz="4" w:val="single"/>
              <w:left w:color="000000" w:sz="4" w:val="single"/>
              <w:bottom w:color="000000" w:sz="4" w:val="single"/>
              <w:right w:color="000000" w:sz="4" w:val="single"/>
            </w:tcBorders>
            <w:vAlign w:val="center"/>
          </w:tcPr>
          <w:p w14:paraId="B3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4020000">
            <w:pPr>
              <w:widowControl w:val="0"/>
              <w:ind/>
              <w:jc w:val="center"/>
              <w:rPr>
                <w:sz w:val="24"/>
              </w:rPr>
            </w:pPr>
            <w:r>
              <w:rPr>
                <w:sz w:val="24"/>
              </w:rPr>
              <w:t>2.1-2.7</w:t>
            </w:r>
          </w:p>
        </w:tc>
        <w:tc>
          <w:tcPr>
            <w:tcW w:type="dxa" w:w="3231"/>
            <w:tcBorders>
              <w:top w:color="000000" w:sz="4" w:val="single"/>
              <w:left w:color="000000" w:sz="4" w:val="single"/>
              <w:bottom w:color="000000" w:sz="4" w:val="single"/>
              <w:right w:color="000000" w:sz="4" w:val="single"/>
            </w:tcBorders>
            <w:shd w:fill="auto" w:val="clear"/>
            <w:vAlign w:val="center"/>
          </w:tcPr>
          <w:p w14:paraId="B5020000">
            <w:pPr>
              <w:widowControl w:val="0"/>
              <w:ind/>
              <w:jc w:val="center"/>
              <w:rPr>
                <w:sz w:val="24"/>
              </w:rPr>
            </w:pPr>
            <w:r>
              <w:rPr>
                <w:sz w:val="24"/>
              </w:rPr>
              <w:t>Фельдшерско-акушерский пункт</w:t>
            </w:r>
          </w:p>
        </w:tc>
        <w:tc>
          <w:tcPr>
            <w:tcW w:type="dxa" w:w="1701"/>
            <w:tcBorders>
              <w:top w:color="000000" w:sz="4" w:val="single"/>
              <w:left w:color="000000" w:sz="4" w:val="single"/>
              <w:bottom w:color="000000" w:sz="4" w:val="single"/>
              <w:right w:color="000000" w:sz="4" w:val="single"/>
            </w:tcBorders>
            <w:vAlign w:val="center"/>
          </w:tcPr>
          <w:p w14:paraId="B6020000">
            <w:pPr>
              <w:widowControl w:val="0"/>
              <w:ind/>
              <w:jc w:val="center"/>
              <w:rPr>
                <w:sz w:val="24"/>
              </w:rPr>
            </w:pPr>
            <w:r>
              <w:rPr>
                <w:sz w:val="24"/>
              </w:rPr>
              <w:t>Региональное</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7020000">
            <w:pPr>
              <w:widowControl w:val="0"/>
              <w:ind/>
              <w:jc w:val="center"/>
              <w:rPr>
                <w:sz w:val="24"/>
              </w:rPr>
            </w:pPr>
            <w:r>
              <w:rPr>
                <w:sz w:val="24"/>
              </w:rPr>
              <w:t>9.7</w:t>
            </w:r>
          </w:p>
        </w:tc>
        <w:tc>
          <w:tcPr>
            <w:tcW w:type="dxa" w:w="3231"/>
            <w:tcBorders>
              <w:top w:color="000000" w:sz="4" w:val="single"/>
              <w:left w:color="000000" w:sz="4" w:val="single"/>
              <w:bottom w:color="000000" w:sz="4" w:val="single"/>
              <w:right w:color="000000" w:sz="4" w:val="single"/>
            </w:tcBorders>
            <w:shd w:fill="auto" w:val="clear"/>
            <w:vAlign w:val="center"/>
          </w:tcPr>
          <w:p w14:paraId="B8020000">
            <w:pPr>
              <w:widowControl w:val="0"/>
              <w:ind/>
              <w:jc w:val="center"/>
              <w:rPr>
                <w:sz w:val="24"/>
              </w:rPr>
            </w:pPr>
            <w:r>
              <w:rPr>
                <w:sz w:val="24"/>
              </w:rPr>
              <w:t>Строительство насосно-фильтрованной станции на скважине</w:t>
            </w:r>
          </w:p>
        </w:tc>
        <w:tc>
          <w:tcPr>
            <w:tcW w:type="dxa" w:w="1701"/>
            <w:tcBorders>
              <w:top w:color="000000" w:sz="4" w:val="single"/>
              <w:left w:color="000000" w:sz="4" w:val="single"/>
              <w:bottom w:color="000000" w:sz="4" w:val="single"/>
              <w:right w:color="000000" w:sz="4" w:val="single"/>
            </w:tcBorders>
            <w:vAlign w:val="center"/>
          </w:tcPr>
          <w:p w14:paraId="B9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shd w:fill="auto" w:val="clear"/>
            <w:vAlign w:val="center"/>
          </w:tcPr>
          <w:p w14:paraId="BA020000">
            <w:pPr>
              <w:widowControl w:val="0"/>
              <w:ind/>
              <w:jc w:val="center"/>
              <w:rPr>
                <w:sz w:val="24"/>
              </w:rPr>
            </w:pPr>
            <w:r>
              <w:rPr>
                <w:sz w:val="24"/>
              </w:rPr>
              <w:t>12.4</w:t>
            </w:r>
          </w:p>
        </w:tc>
        <w:tc>
          <w:tcPr>
            <w:tcW w:type="dxa" w:w="3231"/>
            <w:tcBorders>
              <w:top w:color="000000" w:sz="4" w:val="single"/>
              <w:left w:color="000000" w:sz="4" w:val="single"/>
              <w:bottom w:color="000000" w:sz="4" w:val="single"/>
              <w:right w:color="000000" w:sz="4" w:val="single"/>
            </w:tcBorders>
            <w:shd w:fill="auto" w:val="clear"/>
            <w:vAlign w:val="center"/>
          </w:tcPr>
          <w:p w14:paraId="BB02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BC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BD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BE020000">
            <w:pPr>
              <w:ind/>
              <w:contextualSpacing w:val="1"/>
              <w:rPr>
                <w:sz w:val="24"/>
              </w:rPr>
            </w:pPr>
            <w:r>
              <w:rPr>
                <w:sz w:val="24"/>
              </w:rPr>
              <w:t>Зона застройки малоэтажными жилыми домами (до 4 этажей, включая мансардный)</w:t>
            </w:r>
          </w:p>
        </w:tc>
        <w:tc>
          <w:tcPr>
            <w:tcW w:type="dxa" w:w="1418"/>
            <w:tcBorders>
              <w:top w:color="000000" w:sz="4" w:val="single"/>
              <w:left w:color="000000" w:sz="4" w:val="single"/>
              <w:bottom w:color="000000" w:sz="4" w:val="single"/>
              <w:right w:color="000000" w:sz="4" w:val="single"/>
            </w:tcBorders>
            <w:shd w:fill="auto" w:val="clear"/>
            <w:vAlign w:val="center"/>
          </w:tcPr>
          <w:p w14:paraId="BF020000">
            <w:pPr>
              <w:widowControl w:val="0"/>
              <w:ind/>
              <w:jc w:val="center"/>
              <w:rPr>
                <w:sz w:val="24"/>
                <w:highlight w:val="yellow"/>
              </w:rPr>
            </w:pPr>
            <w:r>
              <w:rPr>
                <w:sz w:val="24"/>
              </w:rPr>
              <w:t>64</w:t>
            </w:r>
            <w:r>
              <w:rPr>
                <w:sz w:val="24"/>
              </w:rPr>
              <w:t>,</w:t>
            </w:r>
            <w:r>
              <w:rPr>
                <w:sz w:val="24"/>
              </w:rPr>
              <w:t>07</w:t>
            </w:r>
          </w:p>
        </w:tc>
        <w:tc>
          <w:tcPr>
            <w:tcW w:type="dxa" w:w="1559"/>
            <w:tcBorders>
              <w:top w:color="000000" w:sz="4" w:val="single"/>
              <w:left w:color="000000" w:sz="4" w:val="single"/>
              <w:bottom w:color="000000" w:sz="4" w:val="single"/>
              <w:right w:color="000000" w:sz="4" w:val="single"/>
            </w:tcBorders>
            <w:shd w:fill="auto" w:val="clear"/>
            <w:vAlign w:val="center"/>
          </w:tcPr>
          <w:p w14:paraId="C0020000">
            <w:pPr>
              <w:widowControl w:val="0"/>
              <w:ind/>
              <w:jc w:val="center"/>
              <w:rPr>
                <w:sz w:val="24"/>
              </w:rPr>
            </w:pPr>
            <w:r>
              <w:rPr>
                <w:sz w:val="24"/>
              </w:rPr>
              <w:t>0,4/0,8</w:t>
            </w:r>
          </w:p>
        </w:tc>
        <w:tc>
          <w:tcPr>
            <w:tcW w:type="dxa" w:w="1559"/>
            <w:tcBorders>
              <w:top w:color="000000" w:sz="4" w:val="single"/>
              <w:left w:color="000000" w:sz="4" w:val="single"/>
              <w:bottom w:color="000000" w:sz="4" w:val="single"/>
              <w:right w:color="000000" w:sz="4" w:val="single"/>
            </w:tcBorders>
            <w:vAlign w:val="center"/>
          </w:tcPr>
          <w:p w14:paraId="C1020000">
            <w:pPr>
              <w:widowControl w:val="0"/>
              <w:ind/>
              <w:jc w:val="center"/>
              <w:rPr>
                <w:sz w:val="24"/>
              </w:rPr>
            </w:pPr>
            <w:r>
              <w:rPr>
                <w:sz w:val="24"/>
              </w:rPr>
              <w:t>4/2</w:t>
            </w:r>
          </w:p>
        </w:tc>
        <w:tc>
          <w:tcPr>
            <w:tcW w:type="dxa" w:w="1305"/>
            <w:tcBorders>
              <w:top w:color="000000" w:sz="4" w:val="single"/>
              <w:left w:color="000000" w:sz="4" w:val="single"/>
              <w:bottom w:color="000000" w:sz="4" w:val="single"/>
              <w:right w:color="000000" w:sz="4" w:val="single"/>
            </w:tcBorders>
            <w:vAlign w:val="center"/>
          </w:tcPr>
          <w:p w14:paraId="C2020000">
            <w:pPr>
              <w:widowControl w:val="0"/>
              <w:ind/>
              <w:jc w:val="center"/>
              <w:rPr>
                <w:sz w:val="24"/>
              </w:rPr>
            </w:pPr>
            <w:r>
              <w:rPr>
                <w:sz w:val="24"/>
              </w:rPr>
              <w:t>0,31</w:t>
            </w:r>
          </w:p>
        </w:tc>
        <w:tc>
          <w:tcPr>
            <w:tcW w:type="dxa" w:w="851"/>
            <w:tcBorders>
              <w:top w:color="000000" w:sz="4" w:val="single"/>
              <w:left w:color="000000" w:sz="4" w:val="single"/>
              <w:bottom w:color="000000" w:sz="4" w:val="single"/>
              <w:right w:color="000000" w:sz="4" w:val="single"/>
            </w:tcBorders>
            <w:vAlign w:val="center"/>
          </w:tcPr>
          <w:p w14:paraId="C3020000">
            <w:pPr>
              <w:widowControl w:val="0"/>
              <w:ind/>
              <w:jc w:val="center"/>
              <w:rPr>
                <w:sz w:val="24"/>
              </w:rPr>
            </w:pPr>
            <w:r>
              <w:rPr>
                <w:sz w:val="24"/>
              </w:rPr>
              <w:t>6.1</w:t>
            </w:r>
          </w:p>
        </w:tc>
        <w:tc>
          <w:tcPr>
            <w:tcW w:type="dxa" w:w="3231"/>
            <w:tcBorders>
              <w:top w:color="000000" w:sz="4" w:val="single"/>
              <w:left w:color="000000" w:sz="4" w:val="single"/>
              <w:bottom w:color="000000" w:sz="4" w:val="single"/>
              <w:right w:color="000000" w:sz="4" w:val="single"/>
            </w:tcBorders>
            <w:vAlign w:val="center"/>
          </w:tcPr>
          <w:p w14:paraId="C4020000">
            <w:pPr>
              <w:widowControl w:val="0"/>
              <w:ind/>
              <w:jc w:val="center"/>
              <w:rPr>
                <w:sz w:val="24"/>
              </w:rPr>
            </w:pPr>
            <w:r>
              <w:rPr>
                <w:sz w:val="24"/>
              </w:rPr>
              <w:t>Детский сад</w:t>
            </w:r>
          </w:p>
        </w:tc>
        <w:tc>
          <w:tcPr>
            <w:tcW w:type="dxa" w:w="1701"/>
            <w:tcBorders>
              <w:top w:color="000000" w:sz="4" w:val="single"/>
              <w:left w:color="000000" w:sz="4" w:val="single"/>
              <w:bottom w:color="000000" w:sz="4" w:val="single"/>
              <w:right w:color="000000" w:sz="4" w:val="single"/>
            </w:tcBorders>
            <w:vAlign w:val="center"/>
          </w:tcPr>
          <w:p w14:paraId="C5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C6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C7020000">
            <w:pPr>
              <w:ind/>
              <w:contextualSpacing w:val="1"/>
              <w:rPr>
                <w:sz w:val="24"/>
              </w:rPr>
            </w:pPr>
            <w:r>
              <w:rPr>
                <w:sz w:val="24"/>
              </w:rPr>
              <w:t>Зона застройки среднеэтажными жилыми домами (от 5 до 8 этажей, включая мансардный)</w:t>
            </w:r>
          </w:p>
        </w:tc>
        <w:tc>
          <w:tcPr>
            <w:tcW w:type="dxa" w:w="1418"/>
            <w:tcBorders>
              <w:top w:color="000000" w:sz="4" w:val="single"/>
              <w:left w:color="000000" w:sz="4" w:val="single"/>
              <w:bottom w:color="000000" w:sz="4" w:val="single"/>
              <w:right w:color="000000" w:sz="4" w:val="single"/>
            </w:tcBorders>
            <w:shd w:fill="auto" w:val="clear"/>
            <w:vAlign w:val="center"/>
          </w:tcPr>
          <w:p w14:paraId="C8020000">
            <w:pPr>
              <w:widowControl w:val="0"/>
              <w:ind/>
              <w:jc w:val="center"/>
              <w:rPr>
                <w:sz w:val="24"/>
                <w:highlight w:val="yellow"/>
              </w:rPr>
            </w:pPr>
            <w:r>
              <w:rPr>
                <w:sz w:val="24"/>
              </w:rPr>
              <w:t>22,62</w:t>
            </w:r>
          </w:p>
        </w:tc>
        <w:tc>
          <w:tcPr>
            <w:tcW w:type="dxa" w:w="1559"/>
            <w:tcBorders>
              <w:top w:color="000000" w:sz="4" w:val="single"/>
              <w:left w:color="000000" w:sz="4" w:val="single"/>
              <w:bottom w:color="000000" w:sz="4" w:val="single"/>
              <w:right w:color="000000" w:sz="4" w:val="single"/>
            </w:tcBorders>
            <w:shd w:fill="auto" w:val="clear"/>
            <w:vAlign w:val="center"/>
          </w:tcPr>
          <w:p w14:paraId="C9020000">
            <w:pPr>
              <w:widowControl w:val="0"/>
              <w:ind/>
              <w:jc w:val="center"/>
              <w:rPr>
                <w:sz w:val="24"/>
              </w:rPr>
            </w:pPr>
            <w:r>
              <w:rPr>
                <w:sz w:val="24"/>
              </w:rPr>
              <w:t>0,4/0,8</w:t>
            </w:r>
          </w:p>
        </w:tc>
        <w:tc>
          <w:tcPr>
            <w:tcW w:type="dxa" w:w="1559"/>
            <w:tcBorders>
              <w:top w:color="000000" w:sz="4" w:val="single"/>
              <w:left w:color="000000" w:sz="4" w:val="single"/>
              <w:bottom w:color="000000" w:sz="4" w:val="single"/>
              <w:right w:color="000000" w:sz="4" w:val="single"/>
            </w:tcBorders>
            <w:vAlign w:val="center"/>
          </w:tcPr>
          <w:p w14:paraId="CA020000">
            <w:pPr>
              <w:widowControl w:val="0"/>
              <w:ind/>
              <w:jc w:val="center"/>
              <w:rPr>
                <w:sz w:val="24"/>
              </w:rPr>
            </w:pPr>
            <w:r>
              <w:rPr>
                <w:sz w:val="24"/>
              </w:rPr>
              <w:t>8/5</w:t>
            </w:r>
          </w:p>
        </w:tc>
        <w:tc>
          <w:tcPr>
            <w:tcW w:type="dxa" w:w="1305"/>
            <w:tcBorders>
              <w:top w:color="000000" w:sz="4" w:val="single"/>
              <w:left w:color="000000" w:sz="4" w:val="single"/>
              <w:bottom w:color="000000" w:sz="4" w:val="single"/>
              <w:right w:color="000000" w:sz="4" w:val="single"/>
            </w:tcBorders>
            <w:vAlign w:val="center"/>
          </w:tcPr>
          <w:p w14:paraId="CB020000">
            <w:pPr>
              <w:widowControl w:val="0"/>
              <w:ind/>
              <w:jc w:val="center"/>
              <w:rPr>
                <w:sz w:val="24"/>
              </w:rPr>
            </w:pPr>
            <w:r>
              <w:rPr>
                <w:sz w:val="24"/>
              </w:rPr>
              <w:t>0,99</w:t>
            </w:r>
          </w:p>
        </w:tc>
        <w:tc>
          <w:tcPr>
            <w:tcW w:type="dxa" w:w="851"/>
            <w:tcBorders>
              <w:top w:color="000000" w:sz="4" w:val="single"/>
              <w:left w:color="000000" w:sz="4" w:val="single"/>
              <w:bottom w:color="000000" w:sz="4" w:val="single"/>
              <w:right w:color="000000" w:sz="4" w:val="single"/>
            </w:tcBorders>
            <w:vAlign w:val="center"/>
          </w:tcPr>
          <w:p w14:paraId="CC02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CD02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CE02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CF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tcPr>
          <w:p w14:paraId="D0020000">
            <w:pPr>
              <w:ind/>
              <w:contextualSpacing w:val="1"/>
              <w:rPr>
                <w:sz w:val="24"/>
              </w:rPr>
            </w:pPr>
            <w:r>
              <w:rPr>
                <w:sz w:val="24"/>
              </w:rPr>
              <w:t>Зона застройки многоэтажными жилыми домами (9 этажей и более)</w:t>
            </w:r>
          </w:p>
        </w:tc>
        <w:tc>
          <w:tcPr>
            <w:tcW w:type="dxa" w:w="1418"/>
            <w:tcBorders>
              <w:top w:color="000000" w:sz="4" w:val="single"/>
              <w:left w:color="000000" w:sz="4" w:val="single"/>
              <w:bottom w:color="000000" w:sz="4" w:val="single"/>
              <w:right w:color="000000" w:sz="4" w:val="single"/>
            </w:tcBorders>
            <w:shd w:fill="auto" w:val="clear"/>
            <w:vAlign w:val="center"/>
          </w:tcPr>
          <w:p w14:paraId="D1020000">
            <w:pPr>
              <w:widowControl w:val="0"/>
              <w:ind/>
              <w:jc w:val="center"/>
              <w:rPr>
                <w:sz w:val="24"/>
                <w:highlight w:val="yellow"/>
              </w:rPr>
            </w:pPr>
            <w:r>
              <w:rPr>
                <w:sz w:val="24"/>
              </w:rPr>
              <w:t>1,49</w:t>
            </w:r>
          </w:p>
        </w:tc>
        <w:tc>
          <w:tcPr>
            <w:tcW w:type="dxa" w:w="1559"/>
            <w:tcBorders>
              <w:top w:color="000000" w:sz="4" w:val="single"/>
              <w:left w:color="000000" w:sz="4" w:val="single"/>
              <w:bottom w:color="000000" w:sz="4" w:val="single"/>
              <w:right w:color="000000" w:sz="4" w:val="single"/>
            </w:tcBorders>
            <w:shd w:fill="auto" w:val="clear"/>
            <w:vAlign w:val="center"/>
          </w:tcPr>
          <w:p w14:paraId="D2020000">
            <w:pPr>
              <w:widowControl w:val="0"/>
              <w:ind/>
              <w:jc w:val="center"/>
              <w:rPr>
                <w:sz w:val="24"/>
              </w:rPr>
            </w:pPr>
            <w:r>
              <w:rPr>
                <w:sz w:val="24"/>
              </w:rPr>
              <w:t>0,4/0,8</w:t>
            </w:r>
          </w:p>
        </w:tc>
        <w:tc>
          <w:tcPr>
            <w:tcW w:type="dxa" w:w="1559"/>
            <w:tcBorders>
              <w:top w:color="000000" w:sz="4" w:val="single"/>
              <w:left w:color="000000" w:sz="4" w:val="single"/>
              <w:bottom w:color="000000" w:sz="4" w:val="single"/>
              <w:right w:color="000000" w:sz="4" w:val="single"/>
            </w:tcBorders>
            <w:vAlign w:val="center"/>
          </w:tcPr>
          <w:p w14:paraId="D3020000">
            <w:pPr>
              <w:widowControl w:val="0"/>
              <w:ind/>
              <w:jc w:val="center"/>
              <w:rPr>
                <w:sz w:val="24"/>
              </w:rPr>
            </w:pPr>
            <w:r>
              <w:rPr>
                <w:sz w:val="24"/>
              </w:rPr>
              <w:t>12/9</w:t>
            </w:r>
          </w:p>
        </w:tc>
        <w:tc>
          <w:tcPr>
            <w:tcW w:type="dxa" w:w="1305"/>
            <w:tcBorders>
              <w:top w:color="000000" w:sz="4" w:val="single"/>
              <w:left w:color="000000" w:sz="4" w:val="single"/>
              <w:bottom w:color="000000" w:sz="4" w:val="single"/>
              <w:right w:color="000000" w:sz="4" w:val="single"/>
            </w:tcBorders>
            <w:vAlign w:val="center"/>
          </w:tcPr>
          <w:p w14:paraId="D4020000">
            <w:pPr>
              <w:widowControl w:val="0"/>
              <w:ind/>
              <w:jc w:val="center"/>
              <w:rPr>
                <w:sz w:val="24"/>
              </w:rPr>
            </w:pPr>
            <w:r>
              <w:rPr>
                <w:sz w:val="24"/>
              </w:rPr>
              <w:t>15,1</w:t>
            </w:r>
          </w:p>
        </w:tc>
        <w:tc>
          <w:tcPr>
            <w:tcW w:type="dxa" w:w="851"/>
            <w:tcBorders>
              <w:top w:color="000000" w:sz="4" w:val="single"/>
              <w:left w:color="000000" w:sz="4" w:val="single"/>
              <w:bottom w:color="000000" w:sz="4" w:val="single"/>
              <w:right w:color="000000" w:sz="4" w:val="single"/>
            </w:tcBorders>
            <w:vAlign w:val="center"/>
          </w:tcPr>
          <w:p w14:paraId="D5020000">
            <w:pPr>
              <w:widowControl w:val="0"/>
              <w:ind/>
              <w:jc w:val="center"/>
              <w:rPr>
                <w:sz w:val="24"/>
              </w:rPr>
            </w:pPr>
            <w:r>
              <w:rPr>
                <w:sz w:val="24"/>
              </w:rPr>
              <w:t>1.2</w:t>
            </w:r>
          </w:p>
        </w:tc>
        <w:tc>
          <w:tcPr>
            <w:tcW w:type="dxa" w:w="3231"/>
            <w:tcBorders>
              <w:top w:color="000000" w:sz="4" w:val="single"/>
              <w:left w:color="000000" w:sz="4" w:val="single"/>
              <w:bottom w:color="000000" w:sz="4" w:val="single"/>
              <w:right w:color="000000" w:sz="4" w:val="single"/>
            </w:tcBorders>
            <w:vAlign w:val="center"/>
          </w:tcPr>
          <w:p w14:paraId="D6020000">
            <w:pPr>
              <w:widowControl w:val="0"/>
              <w:ind/>
              <w:jc w:val="center"/>
              <w:rPr>
                <w:sz w:val="24"/>
              </w:rPr>
            </w:pPr>
            <w:r>
              <w:rPr>
                <w:sz w:val="24"/>
              </w:rPr>
              <w:t>Детский сад на 140 мест</w:t>
            </w:r>
          </w:p>
        </w:tc>
        <w:tc>
          <w:tcPr>
            <w:tcW w:type="dxa" w:w="1701"/>
            <w:tcBorders>
              <w:top w:color="000000" w:sz="4" w:val="single"/>
              <w:left w:color="000000" w:sz="4" w:val="single"/>
              <w:bottom w:color="000000" w:sz="4" w:val="single"/>
              <w:right w:color="000000" w:sz="4" w:val="single"/>
            </w:tcBorders>
            <w:vAlign w:val="center"/>
          </w:tcPr>
          <w:p w14:paraId="D7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D8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tcPr>
          <w:p w14:paraId="D9020000">
            <w:pPr>
              <w:ind/>
              <w:contextualSpacing w:val="1"/>
              <w:rPr>
                <w:sz w:val="24"/>
              </w:rPr>
            </w:pPr>
            <w:r>
              <w:rPr>
                <w:sz w:val="24"/>
              </w:rPr>
              <w:t>Многофункциональная общественно-деловая зона</w:t>
            </w:r>
          </w:p>
        </w:tc>
        <w:tc>
          <w:tcPr>
            <w:tcW w:type="dxa" w:w="1418"/>
            <w:tcBorders>
              <w:top w:color="000000" w:sz="4" w:val="single"/>
              <w:left w:color="000000" w:sz="4" w:val="single"/>
              <w:bottom w:color="000000" w:sz="4" w:val="single"/>
              <w:right w:color="000000" w:sz="4" w:val="single"/>
            </w:tcBorders>
            <w:shd w:fill="auto" w:val="clear"/>
            <w:vAlign w:val="center"/>
          </w:tcPr>
          <w:p w14:paraId="DA020000">
            <w:pPr>
              <w:widowControl w:val="0"/>
              <w:ind/>
              <w:jc w:val="center"/>
              <w:rPr>
                <w:sz w:val="24"/>
              </w:rPr>
            </w:pPr>
            <w:r>
              <w:rPr>
                <w:sz w:val="24"/>
              </w:rPr>
              <w:t>32,34</w:t>
            </w:r>
          </w:p>
        </w:tc>
        <w:tc>
          <w:tcPr>
            <w:tcW w:type="dxa" w:w="1559"/>
            <w:tcBorders>
              <w:top w:color="000000" w:sz="4" w:val="single"/>
              <w:left w:color="000000" w:sz="4" w:val="single"/>
              <w:bottom w:color="000000" w:sz="4" w:val="single"/>
              <w:right w:color="000000" w:sz="4" w:val="single"/>
            </w:tcBorders>
            <w:shd w:fill="auto" w:val="clear"/>
            <w:vAlign w:val="center"/>
          </w:tcPr>
          <w:p w14:paraId="DB02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DC020000">
            <w:pPr>
              <w:widowControl w:val="0"/>
              <w:ind/>
              <w:jc w:val="center"/>
              <w:rPr>
                <w:sz w:val="24"/>
              </w:rPr>
            </w:pPr>
            <w:r>
              <w:rPr>
                <w:sz w:val="24"/>
              </w:rPr>
              <w:t>5/3</w:t>
            </w:r>
          </w:p>
        </w:tc>
        <w:tc>
          <w:tcPr>
            <w:tcW w:type="dxa" w:w="1305"/>
            <w:tcBorders>
              <w:top w:color="000000" w:sz="4" w:val="single"/>
              <w:left w:color="000000" w:sz="4" w:val="single"/>
              <w:bottom w:color="000000" w:sz="4" w:val="single"/>
              <w:right w:color="000000" w:sz="4" w:val="single"/>
            </w:tcBorders>
            <w:vAlign w:val="center"/>
          </w:tcPr>
          <w:p w14:paraId="DD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DE02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DF02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E002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470"/>
        </w:trPr>
        <w:tc>
          <w:tcPr>
            <w:tcW w:type="dxa" w:w="568"/>
            <w:tcBorders>
              <w:top w:color="000000" w:sz="4" w:val="single"/>
              <w:left w:color="000000" w:sz="4" w:val="single"/>
              <w:bottom w:color="000000" w:sz="4" w:val="single"/>
              <w:right w:color="000000" w:sz="4" w:val="single"/>
            </w:tcBorders>
            <w:vAlign w:val="center"/>
          </w:tcPr>
          <w:p w14:paraId="E1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tcPr>
          <w:p w14:paraId="E2020000">
            <w:pPr>
              <w:ind/>
              <w:contextualSpacing w:val="1"/>
              <w:rPr>
                <w:sz w:val="24"/>
              </w:rPr>
            </w:pPr>
            <w:r>
              <w:rPr>
                <w:sz w:val="24"/>
              </w:rPr>
              <w:t>Зона специализированной общественной застройки</w:t>
            </w:r>
          </w:p>
        </w:tc>
        <w:tc>
          <w:tcPr>
            <w:tcW w:type="dxa" w:w="1418"/>
            <w:tcBorders>
              <w:top w:color="000000" w:sz="4" w:val="single"/>
              <w:left w:color="000000" w:sz="4" w:val="single"/>
              <w:bottom w:color="000000" w:sz="4" w:val="single"/>
              <w:right w:color="000000" w:sz="4" w:val="single"/>
            </w:tcBorders>
            <w:shd w:fill="auto" w:val="clear"/>
            <w:vAlign w:val="center"/>
          </w:tcPr>
          <w:p w14:paraId="E3020000">
            <w:pPr>
              <w:widowControl w:val="0"/>
              <w:ind/>
              <w:jc w:val="center"/>
              <w:rPr>
                <w:sz w:val="24"/>
                <w:highlight w:val="yellow"/>
              </w:rPr>
            </w:pPr>
            <w:r>
              <w:rPr>
                <w:sz w:val="24"/>
              </w:rPr>
              <w:t>75,70</w:t>
            </w:r>
          </w:p>
        </w:tc>
        <w:tc>
          <w:tcPr>
            <w:tcW w:type="dxa" w:w="1559"/>
            <w:tcBorders>
              <w:top w:color="000000" w:sz="4" w:val="single"/>
              <w:left w:color="000000" w:sz="4" w:val="single"/>
              <w:bottom w:color="000000" w:sz="4" w:val="single"/>
              <w:right w:color="000000" w:sz="4" w:val="single"/>
            </w:tcBorders>
            <w:shd w:fill="auto" w:val="clear"/>
            <w:vAlign w:val="center"/>
          </w:tcPr>
          <w:p w14:paraId="E402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E5020000">
            <w:pPr>
              <w:widowControl w:val="0"/>
              <w:ind/>
              <w:jc w:val="center"/>
              <w:rPr>
                <w:sz w:val="24"/>
              </w:rPr>
            </w:pPr>
            <w:r>
              <w:rPr>
                <w:sz w:val="24"/>
              </w:rPr>
              <w:t>5/3</w:t>
            </w:r>
          </w:p>
        </w:tc>
        <w:tc>
          <w:tcPr>
            <w:tcW w:type="dxa" w:w="1305"/>
            <w:tcBorders>
              <w:top w:color="000000" w:sz="4" w:val="single"/>
              <w:left w:color="000000" w:sz="4" w:val="single"/>
              <w:bottom w:color="000000" w:sz="4" w:val="single"/>
              <w:right w:color="000000" w:sz="4" w:val="single"/>
            </w:tcBorders>
            <w:vAlign w:val="center"/>
          </w:tcPr>
          <w:p w14:paraId="E6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E702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E802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E902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950"/>
        </w:trPr>
        <w:tc>
          <w:tcPr>
            <w:tcW w:type="dxa" w:w="568"/>
            <w:tcBorders>
              <w:top w:color="000000" w:sz="4" w:val="single"/>
              <w:left w:color="000000" w:sz="4" w:val="single"/>
              <w:bottom w:color="000000" w:sz="4" w:val="single"/>
              <w:right w:color="000000" w:sz="4" w:val="single"/>
            </w:tcBorders>
            <w:shd w:fill="auto" w:val="clear"/>
            <w:vAlign w:val="center"/>
          </w:tcPr>
          <w:p w14:paraId="EA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shd w:fill="auto" w:val="clear"/>
            <w:vAlign w:val="center"/>
          </w:tcPr>
          <w:p w14:paraId="EB020000">
            <w:pPr>
              <w:ind/>
              <w:contextualSpacing w:val="1"/>
              <w:rPr>
                <w:sz w:val="24"/>
              </w:rPr>
            </w:pPr>
            <w:r>
              <w:rPr>
                <w:sz w:val="24"/>
              </w:rPr>
              <w:t>Производственная зона</w:t>
            </w:r>
          </w:p>
          <w:p w14:paraId="EC020000">
            <w:pPr>
              <w:ind/>
              <w:contextualSpacing w:val="1"/>
              <w:rPr>
                <w:sz w:val="24"/>
              </w:rPr>
            </w:pPr>
          </w:p>
          <w:p w14:paraId="ED020000">
            <w:pPr>
              <w:ind/>
              <w:contextualSpacing w:val="1"/>
              <w:rPr>
                <w:sz w:val="24"/>
              </w:rPr>
            </w:pPr>
            <w:r>
              <w:rPr>
                <w:sz w:val="24"/>
              </w:rPr>
              <w:t xml:space="preserve">Класс опасности в соответствии с санитарной классификацией согласно СанПиН 2.2.1/2.1.1.1200-03 «Санитарно-защитные зоны и санитарная классификация предприятий, сооружений и иных объектов» - </w:t>
            </w:r>
            <w:r>
              <w:rPr>
                <w:sz w:val="24"/>
              </w:rPr>
              <w:t>I</w:t>
            </w:r>
            <w:r>
              <w:rPr>
                <w:sz w:val="24"/>
              </w:rPr>
              <w:t xml:space="preserve">, </w:t>
            </w:r>
            <w:r>
              <w:rPr>
                <w:sz w:val="24"/>
              </w:rPr>
              <w:t>II</w:t>
            </w:r>
            <w:r>
              <w:rPr>
                <w:sz w:val="24"/>
              </w:rPr>
              <w:t xml:space="preserve">, </w:t>
            </w:r>
            <w:r>
              <w:rPr>
                <w:sz w:val="24"/>
              </w:rPr>
              <w:t>III</w:t>
            </w:r>
            <w:r>
              <w:rPr>
                <w:sz w:val="24"/>
              </w:rPr>
              <w:t xml:space="preserve">, </w:t>
            </w:r>
            <w:r>
              <w:rPr>
                <w:sz w:val="24"/>
              </w:rPr>
              <w:t>IV</w:t>
            </w:r>
            <w:r>
              <w:rPr>
                <w:sz w:val="24"/>
              </w:rPr>
              <w:t xml:space="preserve">, </w:t>
            </w:r>
            <w:r>
              <w:rPr>
                <w:sz w:val="24"/>
              </w:rPr>
              <w:t>V</w:t>
            </w:r>
            <w:r>
              <w:rPr>
                <w:sz w:val="24"/>
              </w:rPr>
              <w:t>.</w:t>
            </w:r>
          </w:p>
        </w:tc>
        <w:tc>
          <w:tcPr>
            <w:tcW w:type="dxa" w:w="1418"/>
            <w:tcBorders>
              <w:top w:color="000000" w:sz="4" w:val="single"/>
              <w:left w:color="000000" w:sz="4" w:val="single"/>
              <w:bottom w:color="000000" w:sz="4" w:val="single"/>
              <w:right w:color="000000" w:sz="4" w:val="single"/>
            </w:tcBorders>
            <w:shd w:fill="auto" w:val="clear"/>
            <w:vAlign w:val="center"/>
          </w:tcPr>
          <w:p w14:paraId="EE020000">
            <w:pPr>
              <w:widowControl w:val="0"/>
              <w:ind/>
              <w:jc w:val="center"/>
              <w:rPr>
                <w:sz w:val="24"/>
                <w:highlight w:val="yellow"/>
              </w:rPr>
            </w:pPr>
            <w:r>
              <w:rPr>
                <w:sz w:val="24"/>
              </w:rPr>
              <w:t>928,87</w:t>
            </w:r>
          </w:p>
        </w:tc>
        <w:tc>
          <w:tcPr>
            <w:tcW w:type="dxa" w:w="1559"/>
            <w:tcBorders>
              <w:top w:color="000000" w:sz="4" w:val="single"/>
              <w:left w:color="000000" w:sz="4" w:val="single"/>
              <w:bottom w:color="000000" w:sz="4" w:val="single"/>
              <w:right w:color="000000" w:sz="4" w:val="single"/>
            </w:tcBorders>
            <w:shd w:fill="auto" w:val="clear"/>
            <w:vAlign w:val="center"/>
          </w:tcPr>
          <w:p w14:paraId="EF02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F002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F1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F2020000">
            <w:pPr>
              <w:widowControl w:val="0"/>
              <w:ind/>
              <w:jc w:val="center"/>
              <w:rPr>
                <w:sz w:val="24"/>
              </w:rPr>
            </w:pPr>
            <w:r>
              <w:rPr>
                <w:sz w:val="24"/>
              </w:rPr>
              <w:t>12.1</w:t>
            </w:r>
          </w:p>
        </w:tc>
        <w:tc>
          <w:tcPr>
            <w:tcW w:type="dxa" w:w="3231"/>
            <w:tcBorders>
              <w:top w:color="000000" w:sz="4" w:val="single"/>
              <w:left w:color="000000" w:sz="4" w:val="single"/>
              <w:bottom w:color="000000" w:sz="4" w:val="single"/>
              <w:right w:color="000000" w:sz="4" w:val="single"/>
            </w:tcBorders>
            <w:vAlign w:val="center"/>
          </w:tcPr>
          <w:p w14:paraId="F302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F4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F5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F6020000">
            <w:pPr>
              <w:ind/>
              <w:contextualSpacing w:val="1"/>
              <w:rPr>
                <w:sz w:val="24"/>
              </w:rPr>
            </w:pPr>
            <w:r>
              <w:rPr>
                <w:sz w:val="24"/>
              </w:rPr>
              <w:t>Производственная зона сельскохозяйственных предприятий</w:t>
            </w:r>
          </w:p>
        </w:tc>
        <w:tc>
          <w:tcPr>
            <w:tcW w:type="dxa" w:w="1418"/>
            <w:tcBorders>
              <w:top w:color="000000" w:sz="4" w:val="single"/>
              <w:left w:color="000000" w:sz="4" w:val="single"/>
              <w:bottom w:color="000000" w:sz="4" w:val="single"/>
              <w:right w:color="000000" w:sz="4" w:val="single"/>
            </w:tcBorders>
            <w:shd w:fill="auto" w:val="clear"/>
            <w:vAlign w:val="center"/>
          </w:tcPr>
          <w:p w14:paraId="F7020000">
            <w:pPr>
              <w:widowControl w:val="0"/>
              <w:ind/>
              <w:jc w:val="center"/>
              <w:rPr>
                <w:sz w:val="24"/>
                <w:highlight w:val="yellow"/>
              </w:rPr>
            </w:pPr>
            <w:r>
              <w:rPr>
                <w:sz w:val="24"/>
              </w:rPr>
              <w:t>356,60</w:t>
            </w:r>
          </w:p>
        </w:tc>
        <w:tc>
          <w:tcPr>
            <w:tcW w:type="dxa" w:w="1559"/>
            <w:tcBorders>
              <w:top w:color="000000" w:sz="4" w:val="single"/>
              <w:left w:color="000000" w:sz="4" w:val="single"/>
              <w:bottom w:color="000000" w:sz="4" w:val="single"/>
              <w:right w:color="000000" w:sz="4" w:val="single"/>
            </w:tcBorders>
            <w:shd w:fill="auto" w:val="clear"/>
            <w:vAlign w:val="center"/>
          </w:tcPr>
          <w:p w14:paraId="F802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F902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FA02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FB020000">
            <w:pPr>
              <w:widowControl w:val="0"/>
              <w:ind/>
              <w:jc w:val="center"/>
              <w:rPr>
                <w:sz w:val="24"/>
              </w:rPr>
            </w:pPr>
            <w:r>
              <w:rPr>
                <w:sz w:val="24"/>
              </w:rPr>
              <w:t>12.3, 12.5</w:t>
            </w:r>
          </w:p>
        </w:tc>
        <w:tc>
          <w:tcPr>
            <w:tcW w:type="dxa" w:w="3231"/>
            <w:tcBorders>
              <w:top w:color="000000" w:sz="4" w:val="single"/>
              <w:left w:color="000000" w:sz="4" w:val="single"/>
              <w:bottom w:color="000000" w:sz="4" w:val="single"/>
              <w:right w:color="000000" w:sz="4" w:val="single"/>
            </w:tcBorders>
            <w:vAlign w:val="center"/>
          </w:tcPr>
          <w:p w14:paraId="FC02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FD02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FE02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FF020000">
            <w:pPr>
              <w:ind/>
              <w:contextualSpacing w:val="1"/>
              <w:rPr>
                <w:sz w:val="24"/>
              </w:rPr>
            </w:pPr>
            <w:r>
              <w:rPr>
                <w:sz w:val="24"/>
              </w:rPr>
              <w:t>Коммунально-складская зона</w:t>
            </w:r>
          </w:p>
        </w:tc>
        <w:tc>
          <w:tcPr>
            <w:tcW w:type="dxa" w:w="1418"/>
            <w:tcBorders>
              <w:top w:color="000000" w:sz="4" w:val="single"/>
              <w:left w:color="000000" w:sz="4" w:val="single"/>
              <w:bottom w:color="000000" w:sz="4" w:val="single"/>
              <w:right w:color="000000" w:sz="4" w:val="single"/>
            </w:tcBorders>
            <w:shd w:fill="auto" w:val="clear"/>
            <w:vAlign w:val="center"/>
          </w:tcPr>
          <w:p w14:paraId="00030000">
            <w:pPr>
              <w:widowControl w:val="0"/>
              <w:ind/>
              <w:jc w:val="center"/>
              <w:rPr>
                <w:sz w:val="24"/>
                <w:highlight w:val="yellow"/>
              </w:rPr>
            </w:pPr>
            <w:r>
              <w:rPr>
                <w:sz w:val="24"/>
              </w:rPr>
              <w:t>91,03</w:t>
            </w:r>
          </w:p>
        </w:tc>
        <w:tc>
          <w:tcPr>
            <w:tcW w:type="dxa" w:w="1559"/>
            <w:tcBorders>
              <w:top w:color="000000" w:sz="4" w:val="single"/>
              <w:left w:color="000000" w:sz="4" w:val="single"/>
              <w:bottom w:color="000000" w:sz="4" w:val="single"/>
              <w:right w:color="000000" w:sz="4" w:val="single"/>
            </w:tcBorders>
            <w:shd w:fill="auto" w:val="clear"/>
            <w:vAlign w:val="center"/>
          </w:tcPr>
          <w:p w14:paraId="01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0203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03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04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05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06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07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08030000">
            <w:pPr>
              <w:ind/>
              <w:contextualSpacing w:val="1"/>
              <w:rPr>
                <w:sz w:val="24"/>
              </w:rPr>
            </w:pPr>
            <w:r>
              <w:rPr>
                <w:sz w:val="24"/>
              </w:rPr>
              <w:t>Зона транспортной инфраструктуры</w:t>
            </w:r>
          </w:p>
        </w:tc>
        <w:tc>
          <w:tcPr>
            <w:tcW w:type="dxa" w:w="1418"/>
            <w:tcBorders>
              <w:top w:color="000000" w:sz="4" w:val="single"/>
              <w:left w:color="000000" w:sz="4" w:val="single"/>
              <w:bottom w:color="000000" w:sz="4" w:val="single"/>
              <w:right w:color="000000" w:sz="4" w:val="single"/>
            </w:tcBorders>
            <w:shd w:fill="auto" w:val="clear"/>
            <w:vAlign w:val="center"/>
          </w:tcPr>
          <w:p w14:paraId="09030000">
            <w:pPr>
              <w:widowControl w:val="0"/>
              <w:ind/>
              <w:jc w:val="center"/>
              <w:rPr>
                <w:sz w:val="24"/>
                <w:highlight w:val="yellow"/>
              </w:rPr>
            </w:pPr>
            <w:r>
              <w:rPr>
                <w:sz w:val="24"/>
              </w:rPr>
              <w:t>716,00</w:t>
            </w:r>
          </w:p>
        </w:tc>
        <w:tc>
          <w:tcPr>
            <w:tcW w:type="dxa" w:w="1559"/>
            <w:tcBorders>
              <w:top w:color="000000" w:sz="4" w:val="single"/>
              <w:left w:color="000000" w:sz="4" w:val="single"/>
              <w:bottom w:color="000000" w:sz="4" w:val="single"/>
              <w:right w:color="000000" w:sz="4" w:val="single"/>
            </w:tcBorders>
            <w:shd w:fill="auto" w:val="clear"/>
            <w:vAlign w:val="center"/>
          </w:tcPr>
          <w:p w14:paraId="0A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0B030000">
            <w:pPr>
              <w:widowControl w:val="0"/>
              <w:ind/>
              <w:jc w:val="center"/>
              <w:rPr>
                <w:sz w:val="24"/>
              </w:rPr>
            </w:pPr>
            <w:r>
              <w:rPr>
                <w:sz w:val="24"/>
              </w:rPr>
              <w:t>-/1</w:t>
            </w:r>
          </w:p>
        </w:tc>
        <w:tc>
          <w:tcPr>
            <w:tcW w:type="dxa" w:w="1305"/>
            <w:tcBorders>
              <w:top w:color="000000" w:sz="4" w:val="single"/>
              <w:left w:color="000000" w:sz="4" w:val="single"/>
              <w:bottom w:color="000000" w:sz="4" w:val="single"/>
              <w:right w:color="000000" w:sz="4" w:val="single"/>
            </w:tcBorders>
            <w:vAlign w:val="center"/>
          </w:tcPr>
          <w:p w14:paraId="0C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0D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0E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0F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vMerge w:val="restart"/>
            <w:tcBorders>
              <w:top w:color="000000" w:sz="4" w:val="single"/>
              <w:left w:color="000000" w:sz="4" w:val="single"/>
              <w:bottom w:color="000000" w:sz="4" w:val="single"/>
              <w:right w:color="000000" w:sz="4" w:val="single"/>
            </w:tcBorders>
            <w:vAlign w:val="center"/>
          </w:tcPr>
          <w:p w14:paraId="10030000">
            <w:pPr>
              <w:numPr>
                <w:ilvl w:val="0"/>
                <w:numId w:val="1"/>
              </w:numPr>
              <w:ind w:hanging="27" w:left="-112" w:right="-107"/>
              <w:jc w:val="center"/>
              <w:rPr>
                <w:sz w:val="24"/>
              </w:rPr>
            </w:pPr>
          </w:p>
        </w:tc>
        <w:tc>
          <w:tcPr>
            <w:tcW w:type="dxa" w:w="2296"/>
            <w:vMerge w:val="restart"/>
            <w:tcBorders>
              <w:top w:color="000000" w:sz="4" w:val="single"/>
              <w:left w:color="000000" w:sz="4" w:val="single"/>
              <w:bottom w:color="000000" w:sz="4" w:val="single"/>
              <w:right w:color="000000" w:sz="4" w:val="single"/>
            </w:tcBorders>
            <w:vAlign w:val="center"/>
          </w:tcPr>
          <w:p w14:paraId="11030000">
            <w:pPr>
              <w:ind/>
              <w:contextualSpacing w:val="1"/>
              <w:rPr>
                <w:sz w:val="24"/>
              </w:rPr>
            </w:pPr>
            <w:r>
              <w:rPr>
                <w:sz w:val="24"/>
              </w:rPr>
              <w:t>Зона инженерной инфраструктуры</w:t>
            </w:r>
          </w:p>
        </w:tc>
        <w:tc>
          <w:tcPr>
            <w:tcW w:type="dxa" w:w="1418"/>
            <w:vMerge w:val="restart"/>
            <w:tcBorders>
              <w:top w:color="000000" w:sz="4" w:val="single"/>
              <w:left w:color="000000" w:sz="4" w:val="single"/>
              <w:bottom w:color="000000" w:sz="4" w:val="single"/>
              <w:right w:color="000000" w:sz="4" w:val="single"/>
            </w:tcBorders>
            <w:shd w:fill="auto" w:val="clear"/>
            <w:vAlign w:val="center"/>
          </w:tcPr>
          <w:p w14:paraId="12030000">
            <w:pPr>
              <w:widowControl w:val="0"/>
              <w:ind/>
              <w:jc w:val="center"/>
              <w:rPr>
                <w:sz w:val="24"/>
                <w:highlight w:val="yellow"/>
              </w:rPr>
            </w:pPr>
            <w:r>
              <w:rPr>
                <w:sz w:val="24"/>
              </w:rPr>
              <w:t>146,28</w:t>
            </w:r>
          </w:p>
        </w:tc>
        <w:tc>
          <w:tcPr>
            <w:tcW w:type="dxa" w:w="1559"/>
            <w:vMerge w:val="restart"/>
            <w:tcBorders>
              <w:top w:color="000000" w:sz="4" w:val="single"/>
              <w:left w:color="000000" w:sz="4" w:val="single"/>
              <w:bottom w:color="000000" w:sz="4" w:val="single"/>
              <w:right w:color="000000" w:sz="4" w:val="single"/>
            </w:tcBorders>
            <w:shd w:fill="auto" w:val="clear"/>
            <w:vAlign w:val="center"/>
          </w:tcPr>
          <w:p w14:paraId="13030000">
            <w:pPr>
              <w:widowControl w:val="0"/>
              <w:ind/>
              <w:jc w:val="center"/>
              <w:rPr>
                <w:sz w:val="24"/>
              </w:rPr>
            </w:pPr>
            <w:r>
              <w:rPr>
                <w:sz w:val="24"/>
              </w:rPr>
              <w:t>0,6/1,8</w:t>
            </w:r>
          </w:p>
        </w:tc>
        <w:tc>
          <w:tcPr>
            <w:tcW w:type="dxa" w:w="1559"/>
            <w:vMerge w:val="restart"/>
            <w:tcBorders>
              <w:top w:color="000000" w:sz="4" w:val="single"/>
              <w:left w:color="000000" w:sz="4" w:val="single"/>
              <w:bottom w:color="000000" w:sz="4" w:val="single"/>
              <w:right w:color="000000" w:sz="4" w:val="single"/>
            </w:tcBorders>
            <w:vAlign w:val="center"/>
          </w:tcPr>
          <w:p w14:paraId="14030000">
            <w:pPr>
              <w:widowControl w:val="0"/>
              <w:ind/>
              <w:jc w:val="center"/>
              <w:rPr>
                <w:sz w:val="24"/>
              </w:rPr>
            </w:pPr>
            <w:r>
              <w:rPr>
                <w:sz w:val="24"/>
              </w:rPr>
              <w:t>-/1</w:t>
            </w:r>
          </w:p>
        </w:tc>
        <w:tc>
          <w:tcPr>
            <w:tcW w:type="dxa" w:w="1305"/>
            <w:vMerge w:val="restart"/>
            <w:tcBorders>
              <w:top w:color="000000" w:sz="4" w:val="single"/>
              <w:left w:color="000000" w:sz="4" w:val="single"/>
              <w:bottom w:color="000000" w:sz="4" w:val="single"/>
              <w:right w:color="000000" w:sz="4" w:val="single"/>
            </w:tcBorders>
            <w:vAlign w:val="center"/>
          </w:tcPr>
          <w:p w14:paraId="15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16030000">
            <w:pPr>
              <w:widowControl w:val="0"/>
              <w:ind/>
              <w:jc w:val="center"/>
              <w:rPr>
                <w:sz w:val="24"/>
              </w:rPr>
            </w:pPr>
            <w:r>
              <w:rPr>
                <w:sz w:val="24"/>
              </w:rPr>
              <w:t>1.1</w:t>
            </w:r>
          </w:p>
        </w:tc>
        <w:tc>
          <w:tcPr>
            <w:tcW w:type="dxa" w:w="3231"/>
            <w:tcBorders>
              <w:top w:color="000000" w:sz="4" w:val="single"/>
              <w:left w:color="000000" w:sz="4" w:val="single"/>
              <w:bottom w:color="000000" w:sz="4" w:val="single"/>
              <w:right w:color="000000" w:sz="4" w:val="single"/>
            </w:tcBorders>
            <w:vAlign w:val="center"/>
          </w:tcPr>
          <w:p w14:paraId="17030000">
            <w:pPr>
              <w:widowControl w:val="0"/>
              <w:ind/>
              <w:jc w:val="center"/>
              <w:rPr>
                <w:sz w:val="24"/>
              </w:rPr>
            </w:pPr>
            <w:r>
              <w:rPr>
                <w:sz w:val="24"/>
              </w:rPr>
              <w:t>Крапивинская ГЭС</w:t>
            </w:r>
          </w:p>
        </w:tc>
        <w:tc>
          <w:tcPr>
            <w:tcW w:type="dxa" w:w="1701"/>
            <w:tcBorders>
              <w:top w:color="000000" w:sz="4" w:val="single"/>
              <w:left w:color="000000" w:sz="4" w:val="single"/>
              <w:bottom w:color="000000" w:sz="4" w:val="single"/>
              <w:right w:color="000000" w:sz="4" w:val="single"/>
            </w:tcBorders>
            <w:vAlign w:val="center"/>
          </w:tcPr>
          <w:p w14:paraId="18030000">
            <w:pPr>
              <w:widowControl w:val="0"/>
              <w:ind/>
              <w:jc w:val="center"/>
              <w:rPr>
                <w:sz w:val="24"/>
              </w:rPr>
            </w:pPr>
            <w:r>
              <w:rPr>
                <w:sz w:val="24"/>
              </w:rPr>
              <w:t>Федеральное</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vAlign w:val="center"/>
          </w:tcPr>
          <w:p w14:paraId="19030000">
            <w:pPr>
              <w:widowControl w:val="0"/>
              <w:ind/>
              <w:jc w:val="center"/>
              <w:rPr>
                <w:sz w:val="24"/>
              </w:rPr>
            </w:pPr>
            <w:r>
              <w:rPr>
                <w:sz w:val="24"/>
              </w:rPr>
              <w:t>11.2</w:t>
            </w:r>
          </w:p>
        </w:tc>
        <w:tc>
          <w:tcPr>
            <w:tcW w:type="dxa" w:w="3231"/>
            <w:tcBorders>
              <w:top w:color="000000" w:sz="4" w:val="single"/>
              <w:left w:color="000000" w:sz="4" w:val="single"/>
              <w:bottom w:color="000000" w:sz="4" w:val="single"/>
              <w:right w:color="000000" w:sz="4" w:val="single"/>
            </w:tcBorders>
            <w:vAlign w:val="center"/>
          </w:tcPr>
          <w:p w14:paraId="1A030000">
            <w:pPr>
              <w:widowControl w:val="0"/>
              <w:ind/>
              <w:jc w:val="center"/>
              <w:rPr>
                <w:sz w:val="24"/>
              </w:rPr>
            </w:pPr>
            <w:r>
              <w:rPr>
                <w:sz w:val="24"/>
              </w:rPr>
              <w:t>Очистные сооружения (реконструкция)</w:t>
            </w:r>
          </w:p>
        </w:tc>
        <w:tc>
          <w:tcPr>
            <w:tcW w:type="dxa" w:w="1701"/>
            <w:tcBorders>
              <w:top w:color="000000" w:sz="4" w:val="single"/>
              <w:left w:color="000000" w:sz="4" w:val="single"/>
              <w:bottom w:color="000000" w:sz="4" w:val="single"/>
              <w:right w:color="000000" w:sz="4" w:val="single"/>
            </w:tcBorders>
            <w:vAlign w:val="center"/>
          </w:tcPr>
          <w:p w14:paraId="1B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gridSpan w:val="1"/>
            <w:vMerge w:val="continue"/>
            <w:tcBorders>
              <w:top w:color="000000" w:sz="4" w:val="single"/>
              <w:left w:color="000000" w:sz="4" w:val="single"/>
              <w:bottom w:color="000000" w:sz="4" w:val="single"/>
              <w:right w:color="000000" w:sz="4" w:val="single"/>
            </w:tcBorders>
            <w:vAlign w:val="center"/>
          </w:tcPr>
          <w:p/>
        </w:tc>
        <w:tc>
          <w:tcPr>
            <w:tcW w:type="dxa" w:w="2296"/>
            <w:gridSpan w:val="1"/>
            <w:vMerge w:val="continue"/>
            <w:tcBorders>
              <w:top w:color="000000" w:sz="4" w:val="single"/>
              <w:left w:color="000000" w:sz="4" w:val="single"/>
              <w:bottom w:color="000000" w:sz="4" w:val="single"/>
              <w:right w:color="000000" w:sz="4" w:val="single"/>
            </w:tcBorders>
            <w:vAlign w:val="center"/>
          </w:tcPr>
          <w:p/>
        </w:tc>
        <w:tc>
          <w:tcPr>
            <w:tcW w:type="dxa" w:w="141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559"/>
            <w:gridSpan w:val="1"/>
            <w:vMerge w:val="continue"/>
            <w:tcBorders>
              <w:top w:color="000000" w:sz="4" w:val="single"/>
              <w:left w:color="000000" w:sz="4" w:val="single"/>
              <w:bottom w:color="000000" w:sz="4" w:val="single"/>
              <w:right w:color="000000" w:sz="4" w:val="single"/>
            </w:tcBorders>
            <w:vAlign w:val="center"/>
          </w:tcPr>
          <w:p/>
        </w:tc>
        <w:tc>
          <w:tcPr>
            <w:tcW w:type="dxa" w:w="1305"/>
            <w:gridSpan w:val="1"/>
            <w:vMerge w:val="continue"/>
            <w:tcBorders>
              <w:top w:color="000000" w:sz="4" w:val="single"/>
              <w:left w:color="000000" w:sz="4" w:val="single"/>
              <w:bottom w:color="000000" w:sz="4" w:val="single"/>
              <w:right w:color="000000" w:sz="4" w:val="single"/>
            </w:tcBorders>
            <w:vAlign w:val="center"/>
          </w:tcPr>
          <w:p/>
        </w:tc>
        <w:tc>
          <w:tcPr>
            <w:tcW w:type="dxa" w:w="851"/>
            <w:tcBorders>
              <w:top w:color="000000" w:sz="4" w:val="single"/>
              <w:left w:color="000000" w:sz="4" w:val="single"/>
              <w:bottom w:color="000000" w:sz="4" w:val="single"/>
              <w:right w:color="000000" w:sz="4" w:val="single"/>
            </w:tcBorders>
            <w:vAlign w:val="center"/>
          </w:tcPr>
          <w:p w14:paraId="1C030000">
            <w:pPr>
              <w:widowControl w:val="0"/>
              <w:ind/>
              <w:jc w:val="center"/>
              <w:rPr>
                <w:sz w:val="24"/>
              </w:rPr>
            </w:pPr>
            <w:r>
              <w:rPr>
                <w:sz w:val="24"/>
              </w:rPr>
              <w:t>12.2</w:t>
            </w:r>
          </w:p>
        </w:tc>
        <w:tc>
          <w:tcPr>
            <w:tcW w:type="dxa" w:w="3231"/>
            <w:tcBorders>
              <w:top w:color="000000" w:sz="4" w:val="single"/>
              <w:left w:color="000000" w:sz="4" w:val="single"/>
              <w:bottom w:color="000000" w:sz="4" w:val="single"/>
              <w:right w:color="000000" w:sz="4" w:val="single"/>
            </w:tcBorders>
            <w:vAlign w:val="center"/>
          </w:tcPr>
          <w:p w14:paraId="1D030000">
            <w:pPr>
              <w:widowControl w:val="0"/>
              <w:ind/>
              <w:jc w:val="center"/>
              <w:rPr>
                <w:sz w:val="24"/>
              </w:rPr>
            </w:pPr>
            <w:r>
              <w:rPr>
                <w:sz w:val="24"/>
              </w:rPr>
              <w:t>Котельные (реконструкция)</w:t>
            </w:r>
          </w:p>
        </w:tc>
        <w:tc>
          <w:tcPr>
            <w:tcW w:type="dxa" w:w="1701"/>
            <w:tcBorders>
              <w:top w:color="000000" w:sz="4" w:val="single"/>
              <w:left w:color="000000" w:sz="4" w:val="single"/>
              <w:bottom w:color="000000" w:sz="4" w:val="single"/>
              <w:right w:color="000000" w:sz="4" w:val="single"/>
            </w:tcBorders>
            <w:vAlign w:val="center"/>
          </w:tcPr>
          <w:p w14:paraId="1E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1F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20030000">
            <w:pPr>
              <w:ind/>
              <w:contextualSpacing w:val="1"/>
              <w:rPr>
                <w:sz w:val="24"/>
              </w:rPr>
            </w:pPr>
            <w:r>
              <w:rPr>
                <w:sz w:val="24"/>
              </w:rPr>
              <w:t>Иные зоны сельскохозяйственного назначения</w:t>
            </w:r>
          </w:p>
        </w:tc>
        <w:tc>
          <w:tcPr>
            <w:tcW w:type="dxa" w:w="1418"/>
            <w:tcBorders>
              <w:top w:color="000000" w:sz="4" w:val="single"/>
              <w:left w:color="000000" w:sz="4" w:val="single"/>
              <w:bottom w:color="000000" w:sz="4" w:val="single"/>
              <w:right w:color="000000" w:sz="4" w:val="single"/>
            </w:tcBorders>
            <w:shd w:fill="auto" w:val="clear"/>
            <w:vAlign w:val="center"/>
          </w:tcPr>
          <w:p w14:paraId="21030000">
            <w:pPr>
              <w:widowControl w:val="0"/>
              <w:ind/>
              <w:jc w:val="center"/>
              <w:rPr>
                <w:sz w:val="24"/>
                <w:highlight w:val="yellow"/>
              </w:rPr>
            </w:pPr>
            <w:r>
              <w:rPr>
                <w:sz w:val="24"/>
              </w:rPr>
              <w:t>626,70</w:t>
            </w:r>
          </w:p>
        </w:tc>
        <w:tc>
          <w:tcPr>
            <w:tcW w:type="dxa" w:w="1559"/>
            <w:tcBorders>
              <w:top w:color="000000" w:sz="4" w:val="single"/>
              <w:left w:color="000000" w:sz="4" w:val="single"/>
              <w:bottom w:color="000000" w:sz="4" w:val="single"/>
              <w:right w:color="000000" w:sz="4" w:val="single"/>
            </w:tcBorders>
            <w:shd w:fill="auto" w:val="clear"/>
            <w:vAlign w:val="center"/>
          </w:tcPr>
          <w:p w14:paraId="22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2303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24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25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26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27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583"/>
        </w:trPr>
        <w:tc>
          <w:tcPr>
            <w:tcW w:type="dxa" w:w="568"/>
            <w:tcBorders>
              <w:top w:color="000000" w:sz="4" w:val="single"/>
              <w:left w:color="000000" w:sz="4" w:val="single"/>
              <w:bottom w:color="000000" w:sz="4" w:val="single"/>
              <w:right w:color="000000" w:sz="4" w:val="single"/>
            </w:tcBorders>
            <w:vAlign w:val="center"/>
          </w:tcPr>
          <w:p w14:paraId="28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29030000">
            <w:pPr>
              <w:ind/>
              <w:contextualSpacing w:val="1"/>
              <w:rPr>
                <w:sz w:val="24"/>
              </w:rPr>
            </w:pPr>
            <w:r>
              <w:rPr>
                <w:sz w:val="24"/>
              </w:rPr>
              <w:t>Зона сельскохозяйственных угодий</w:t>
            </w:r>
          </w:p>
        </w:tc>
        <w:tc>
          <w:tcPr>
            <w:tcW w:type="dxa" w:w="1418"/>
            <w:tcBorders>
              <w:top w:color="000000" w:sz="4" w:val="single"/>
              <w:left w:color="000000" w:sz="4" w:val="single"/>
              <w:bottom w:color="000000" w:sz="4" w:val="single"/>
              <w:right w:color="000000" w:sz="4" w:val="single"/>
            </w:tcBorders>
            <w:shd w:fill="auto" w:val="clear"/>
            <w:vAlign w:val="center"/>
          </w:tcPr>
          <w:p w14:paraId="2A030000">
            <w:pPr>
              <w:widowControl w:val="0"/>
              <w:ind/>
              <w:jc w:val="center"/>
              <w:rPr>
                <w:sz w:val="24"/>
                <w:highlight w:val="yellow"/>
              </w:rPr>
            </w:pPr>
            <w:r>
              <w:rPr>
                <w:sz w:val="24"/>
              </w:rPr>
              <w:t>1542</w:t>
            </w:r>
            <w:r>
              <w:rPr>
                <w:sz w:val="24"/>
              </w:rPr>
              <w:t>5</w:t>
            </w:r>
            <w:r>
              <w:rPr>
                <w:sz w:val="24"/>
              </w:rPr>
              <w:t>0,00</w:t>
            </w:r>
          </w:p>
        </w:tc>
        <w:tc>
          <w:tcPr>
            <w:tcW w:type="dxa" w:w="1559"/>
            <w:tcBorders>
              <w:top w:color="000000" w:sz="4" w:val="single"/>
              <w:left w:color="000000" w:sz="4" w:val="single"/>
              <w:bottom w:color="000000" w:sz="4" w:val="single"/>
              <w:right w:color="000000" w:sz="4" w:val="single"/>
            </w:tcBorders>
            <w:shd w:fill="auto" w:val="clear"/>
            <w:vAlign w:val="center"/>
          </w:tcPr>
          <w:p w14:paraId="2B030000">
            <w:pPr>
              <w:widowControl w:val="0"/>
              <w:ind/>
              <w:jc w:val="center"/>
              <w:rPr>
                <w:sz w:val="24"/>
              </w:rPr>
            </w:pPr>
            <w:r>
              <w:rPr>
                <w:sz w:val="24"/>
              </w:rPr>
              <w:t>0,6/1,8</w:t>
            </w:r>
          </w:p>
        </w:tc>
        <w:tc>
          <w:tcPr>
            <w:tcW w:type="dxa" w:w="1559"/>
            <w:tcBorders>
              <w:top w:color="000000" w:sz="4" w:val="single"/>
              <w:left w:color="000000" w:sz="4" w:val="single"/>
              <w:bottom w:color="000000" w:sz="4" w:val="single"/>
              <w:right w:color="000000" w:sz="4" w:val="single"/>
            </w:tcBorders>
            <w:vAlign w:val="center"/>
          </w:tcPr>
          <w:p w14:paraId="2C030000">
            <w:pPr>
              <w:widowControl w:val="0"/>
              <w:ind/>
              <w:jc w:val="center"/>
              <w:rPr>
                <w:sz w:val="24"/>
              </w:rPr>
            </w:pPr>
            <w:r>
              <w:rPr>
                <w:sz w:val="24"/>
              </w:rPr>
              <w:t>-/2</w:t>
            </w:r>
          </w:p>
        </w:tc>
        <w:tc>
          <w:tcPr>
            <w:tcW w:type="dxa" w:w="1305"/>
            <w:tcBorders>
              <w:top w:color="000000" w:sz="4" w:val="single"/>
              <w:left w:color="000000" w:sz="4" w:val="single"/>
              <w:bottom w:color="000000" w:sz="4" w:val="single"/>
              <w:right w:color="000000" w:sz="4" w:val="single"/>
            </w:tcBorders>
            <w:vAlign w:val="center"/>
          </w:tcPr>
          <w:p w14:paraId="2D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2E030000">
            <w:pPr>
              <w:widowControl w:val="0"/>
              <w:ind/>
              <w:jc w:val="center"/>
              <w:rPr>
                <w:sz w:val="24"/>
              </w:rPr>
            </w:pPr>
            <w:r>
              <w:rPr>
                <w:sz w:val="24"/>
              </w:rPr>
              <w:t>9.3-9.6, 9.8</w:t>
            </w:r>
          </w:p>
        </w:tc>
        <w:tc>
          <w:tcPr>
            <w:tcW w:type="dxa" w:w="3231"/>
            <w:tcBorders>
              <w:top w:color="000000" w:sz="4" w:val="single"/>
              <w:left w:color="000000" w:sz="4" w:val="single"/>
              <w:bottom w:color="000000" w:sz="4" w:val="single"/>
              <w:right w:color="000000" w:sz="4" w:val="single"/>
            </w:tcBorders>
            <w:vAlign w:val="center"/>
          </w:tcPr>
          <w:p w14:paraId="2F030000">
            <w:pPr>
              <w:widowControl w:val="0"/>
              <w:ind/>
              <w:jc w:val="center"/>
              <w:rPr>
                <w:sz w:val="24"/>
              </w:rPr>
            </w:pPr>
            <w:r>
              <w:rPr>
                <w:sz w:val="24"/>
              </w:rPr>
              <w:t>Строительство насосно-фильтрованной станции на скважине</w:t>
            </w:r>
          </w:p>
        </w:tc>
        <w:tc>
          <w:tcPr>
            <w:tcW w:type="dxa" w:w="1701"/>
            <w:tcBorders>
              <w:top w:color="000000" w:sz="4" w:val="single"/>
              <w:left w:color="000000" w:sz="4" w:val="single"/>
              <w:bottom w:color="000000" w:sz="4" w:val="single"/>
              <w:right w:color="000000" w:sz="4" w:val="single"/>
            </w:tcBorders>
            <w:vAlign w:val="center"/>
          </w:tcPr>
          <w:p w14:paraId="30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31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32030000">
            <w:pPr>
              <w:ind/>
              <w:contextualSpacing w:val="1"/>
              <w:rPr>
                <w:sz w:val="24"/>
              </w:rPr>
            </w:pPr>
            <w:r>
              <w:rPr>
                <w:sz w:val="24"/>
              </w:rPr>
              <w:t>Зона садоводческих, огороднических или дачных некоммерческих объединений граждан</w:t>
            </w:r>
          </w:p>
        </w:tc>
        <w:tc>
          <w:tcPr>
            <w:tcW w:type="dxa" w:w="1418"/>
            <w:tcBorders>
              <w:top w:color="000000" w:sz="4" w:val="single"/>
              <w:left w:color="000000" w:sz="4" w:val="single"/>
              <w:bottom w:color="000000" w:sz="4" w:val="single"/>
              <w:right w:color="000000" w:sz="4" w:val="single"/>
            </w:tcBorders>
            <w:shd w:fill="auto" w:val="clear"/>
            <w:vAlign w:val="center"/>
          </w:tcPr>
          <w:p w14:paraId="33030000">
            <w:pPr>
              <w:widowControl w:val="0"/>
              <w:ind/>
              <w:jc w:val="center"/>
              <w:rPr>
                <w:sz w:val="24"/>
                <w:highlight w:val="yellow"/>
              </w:rPr>
            </w:pPr>
            <w:r>
              <w:rPr>
                <w:sz w:val="24"/>
              </w:rPr>
              <w:t>323,</w:t>
            </w:r>
            <w:r>
              <w:rPr>
                <w:sz w:val="24"/>
              </w:rPr>
              <w:t>38</w:t>
            </w:r>
          </w:p>
        </w:tc>
        <w:tc>
          <w:tcPr>
            <w:tcW w:type="dxa" w:w="1559"/>
            <w:tcBorders>
              <w:top w:color="000000" w:sz="4" w:val="single"/>
              <w:left w:color="000000" w:sz="4" w:val="single"/>
              <w:bottom w:color="000000" w:sz="4" w:val="single"/>
              <w:right w:color="000000" w:sz="4" w:val="single"/>
            </w:tcBorders>
            <w:shd w:fill="auto" w:val="clear"/>
            <w:vAlign w:val="center"/>
          </w:tcPr>
          <w:p w14:paraId="34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35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36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37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38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39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3A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3B030000">
            <w:pPr>
              <w:ind/>
              <w:contextualSpacing w:val="1"/>
              <w:rPr>
                <w:sz w:val="24"/>
              </w:rPr>
            </w:pPr>
            <w:r>
              <w:rPr>
                <w:sz w:val="24"/>
              </w:rPr>
              <w:t>Зона кладбищ</w:t>
            </w:r>
          </w:p>
        </w:tc>
        <w:tc>
          <w:tcPr>
            <w:tcW w:type="dxa" w:w="1418"/>
            <w:tcBorders>
              <w:top w:color="000000" w:sz="4" w:val="single"/>
              <w:left w:color="000000" w:sz="4" w:val="single"/>
              <w:bottom w:color="000000" w:sz="4" w:val="single"/>
              <w:right w:color="000000" w:sz="4" w:val="single"/>
            </w:tcBorders>
            <w:shd w:fill="auto" w:val="clear"/>
            <w:vAlign w:val="center"/>
          </w:tcPr>
          <w:p w14:paraId="3C030000">
            <w:pPr>
              <w:widowControl w:val="0"/>
              <w:ind/>
              <w:jc w:val="center"/>
              <w:rPr>
                <w:sz w:val="24"/>
                <w:highlight w:val="yellow"/>
              </w:rPr>
            </w:pPr>
            <w:r>
              <w:rPr>
                <w:sz w:val="24"/>
              </w:rPr>
              <w:t>58,42</w:t>
            </w:r>
          </w:p>
        </w:tc>
        <w:tc>
          <w:tcPr>
            <w:tcW w:type="dxa" w:w="1559"/>
            <w:tcBorders>
              <w:top w:color="000000" w:sz="4" w:val="single"/>
              <w:left w:color="000000" w:sz="4" w:val="single"/>
              <w:bottom w:color="000000" w:sz="4" w:val="single"/>
              <w:right w:color="000000" w:sz="4" w:val="single"/>
            </w:tcBorders>
            <w:shd w:fill="auto" w:val="clear"/>
            <w:vAlign w:val="center"/>
          </w:tcPr>
          <w:p w14:paraId="3D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3E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3F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40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41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42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43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44030000">
            <w:pPr>
              <w:ind/>
              <w:contextualSpacing w:val="1"/>
              <w:rPr>
                <w:sz w:val="24"/>
              </w:rPr>
            </w:pPr>
            <w:r>
              <w:rPr>
                <w:sz w:val="24"/>
              </w:rPr>
              <w:t>Зона складирования и захоронения отходов</w:t>
            </w:r>
          </w:p>
        </w:tc>
        <w:tc>
          <w:tcPr>
            <w:tcW w:type="dxa" w:w="1418"/>
            <w:tcBorders>
              <w:top w:color="000000" w:sz="4" w:val="single"/>
              <w:left w:color="000000" w:sz="4" w:val="single"/>
              <w:bottom w:color="000000" w:sz="4" w:val="single"/>
              <w:right w:color="000000" w:sz="4" w:val="single"/>
            </w:tcBorders>
            <w:shd w:fill="auto" w:val="clear"/>
            <w:vAlign w:val="center"/>
          </w:tcPr>
          <w:p w14:paraId="45030000">
            <w:pPr>
              <w:widowControl w:val="0"/>
              <w:ind/>
              <w:jc w:val="center"/>
              <w:rPr>
                <w:sz w:val="24"/>
              </w:rPr>
            </w:pPr>
            <w:r>
              <w:rPr>
                <w:sz w:val="24"/>
              </w:rPr>
              <w:t>1,75</w:t>
            </w:r>
          </w:p>
        </w:tc>
        <w:tc>
          <w:tcPr>
            <w:tcW w:type="dxa" w:w="1559"/>
            <w:tcBorders>
              <w:top w:color="000000" w:sz="4" w:val="single"/>
              <w:left w:color="000000" w:sz="4" w:val="single"/>
              <w:bottom w:color="000000" w:sz="4" w:val="single"/>
              <w:right w:color="000000" w:sz="4" w:val="single"/>
            </w:tcBorders>
            <w:shd w:fill="auto" w:val="clear"/>
            <w:vAlign w:val="center"/>
          </w:tcPr>
          <w:p w14:paraId="46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47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48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49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4A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4B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4C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4D030000">
            <w:pPr>
              <w:ind/>
              <w:contextualSpacing w:val="1"/>
              <w:rPr>
                <w:sz w:val="24"/>
              </w:rPr>
            </w:pPr>
            <w:r>
              <w:rPr>
                <w:sz w:val="24"/>
              </w:rPr>
              <w:t>Зона озелененных территорий общего пользования (лесопарки, парки, сады, скверы, бульвары, городские леса)</w:t>
            </w:r>
          </w:p>
        </w:tc>
        <w:tc>
          <w:tcPr>
            <w:tcW w:type="dxa" w:w="1418"/>
            <w:tcBorders>
              <w:top w:color="000000" w:sz="4" w:val="single"/>
              <w:left w:color="000000" w:sz="4" w:val="single"/>
              <w:bottom w:color="000000" w:sz="4" w:val="single"/>
              <w:right w:color="000000" w:sz="4" w:val="single"/>
            </w:tcBorders>
            <w:shd w:fill="auto" w:val="clear"/>
            <w:vAlign w:val="center"/>
          </w:tcPr>
          <w:p w14:paraId="4E030000">
            <w:pPr>
              <w:widowControl w:val="0"/>
              <w:ind/>
              <w:jc w:val="center"/>
              <w:rPr>
                <w:sz w:val="24"/>
                <w:highlight w:val="yellow"/>
              </w:rPr>
            </w:pPr>
            <w:r>
              <w:rPr>
                <w:sz w:val="24"/>
              </w:rPr>
              <w:t>2391,70</w:t>
            </w:r>
          </w:p>
        </w:tc>
        <w:tc>
          <w:tcPr>
            <w:tcW w:type="dxa" w:w="1559"/>
            <w:tcBorders>
              <w:top w:color="000000" w:sz="4" w:val="single"/>
              <w:left w:color="000000" w:sz="4" w:val="single"/>
              <w:bottom w:color="000000" w:sz="4" w:val="single"/>
              <w:right w:color="000000" w:sz="4" w:val="single"/>
            </w:tcBorders>
            <w:shd w:fill="auto" w:val="clear"/>
            <w:vAlign w:val="center"/>
          </w:tcPr>
          <w:p w14:paraId="4F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50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51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52030000">
            <w:pPr>
              <w:widowControl w:val="0"/>
              <w:ind/>
              <w:jc w:val="center"/>
              <w:rPr>
                <w:sz w:val="24"/>
              </w:rPr>
            </w:pPr>
            <w:r>
              <w:rPr>
                <w:sz w:val="24"/>
              </w:rPr>
              <w:t>9.1,</w:t>
            </w:r>
            <w:r>
              <w:rPr>
                <w:sz w:val="24"/>
              </w:rPr>
              <w:t xml:space="preserve"> 9.9</w:t>
            </w:r>
          </w:p>
        </w:tc>
        <w:tc>
          <w:tcPr>
            <w:tcW w:type="dxa" w:w="3231"/>
            <w:tcBorders>
              <w:top w:color="000000" w:sz="4" w:val="single"/>
              <w:left w:color="000000" w:sz="4" w:val="single"/>
              <w:bottom w:color="000000" w:sz="4" w:val="single"/>
              <w:right w:color="000000" w:sz="4" w:val="single"/>
            </w:tcBorders>
            <w:vAlign w:val="center"/>
          </w:tcPr>
          <w:p w14:paraId="53030000">
            <w:pPr>
              <w:widowControl w:val="0"/>
              <w:ind/>
              <w:jc w:val="center"/>
              <w:rPr>
                <w:sz w:val="24"/>
              </w:rPr>
            </w:pPr>
            <w:r>
              <w:rPr>
                <w:sz w:val="24"/>
              </w:rPr>
              <w:t>Строительство насосно-фильтрованной станции на скважине</w:t>
            </w:r>
          </w:p>
        </w:tc>
        <w:tc>
          <w:tcPr>
            <w:tcW w:type="dxa" w:w="1701"/>
            <w:tcBorders>
              <w:top w:color="000000" w:sz="4" w:val="single"/>
              <w:left w:color="000000" w:sz="4" w:val="single"/>
              <w:bottom w:color="000000" w:sz="4" w:val="single"/>
              <w:right w:color="000000" w:sz="4" w:val="single"/>
            </w:tcBorders>
            <w:vAlign w:val="center"/>
          </w:tcPr>
          <w:p w14:paraId="54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55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56030000">
            <w:pPr>
              <w:ind/>
              <w:contextualSpacing w:val="1"/>
              <w:rPr>
                <w:sz w:val="24"/>
              </w:rPr>
            </w:pPr>
            <w:r>
              <w:rPr>
                <w:sz w:val="24"/>
              </w:rPr>
              <w:t>Зона лесов</w:t>
            </w:r>
          </w:p>
        </w:tc>
        <w:tc>
          <w:tcPr>
            <w:tcW w:type="dxa" w:w="1418"/>
            <w:tcBorders>
              <w:top w:color="000000" w:sz="4" w:val="single"/>
              <w:left w:color="000000" w:sz="4" w:val="single"/>
              <w:bottom w:color="000000" w:sz="4" w:val="single"/>
              <w:right w:color="000000" w:sz="4" w:val="single"/>
            </w:tcBorders>
            <w:shd w:fill="auto" w:val="clear"/>
          </w:tcPr>
          <w:p w14:paraId="57030000">
            <w:pPr>
              <w:widowControl w:val="0"/>
              <w:ind/>
              <w:jc w:val="center"/>
              <w:rPr>
                <w:sz w:val="24"/>
                <w:highlight w:val="yellow"/>
              </w:rPr>
            </w:pPr>
            <w:r>
              <w:rPr>
                <w:sz w:val="24"/>
              </w:rPr>
              <w:t>516756,48</w:t>
            </w:r>
          </w:p>
        </w:tc>
        <w:tc>
          <w:tcPr>
            <w:tcW w:type="dxa" w:w="1559"/>
            <w:tcBorders>
              <w:top w:color="000000" w:sz="4" w:val="single"/>
              <w:left w:color="000000" w:sz="4" w:val="single"/>
              <w:bottom w:color="000000" w:sz="4" w:val="single"/>
              <w:right w:color="000000" w:sz="4" w:val="single"/>
            </w:tcBorders>
            <w:shd w:fill="auto" w:val="clear"/>
            <w:vAlign w:val="center"/>
          </w:tcPr>
          <w:p w14:paraId="58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59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5A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5B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5C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5D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20"/>
        </w:trPr>
        <w:tc>
          <w:tcPr>
            <w:tcW w:type="dxa" w:w="568"/>
            <w:tcBorders>
              <w:top w:color="000000" w:sz="4" w:val="single"/>
              <w:left w:color="000000" w:sz="4" w:val="single"/>
              <w:bottom w:color="000000" w:sz="4" w:val="single"/>
              <w:right w:color="000000" w:sz="4" w:val="single"/>
            </w:tcBorders>
            <w:vAlign w:val="center"/>
          </w:tcPr>
          <w:p w14:paraId="5E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5F030000">
            <w:pPr>
              <w:ind/>
              <w:contextualSpacing w:val="1"/>
              <w:rPr>
                <w:sz w:val="24"/>
              </w:rPr>
            </w:pPr>
            <w:r>
              <w:rPr>
                <w:sz w:val="24"/>
              </w:rPr>
              <w:t>Иные рекреационные зоны</w:t>
            </w:r>
          </w:p>
        </w:tc>
        <w:tc>
          <w:tcPr>
            <w:tcW w:type="dxa" w:w="1418"/>
            <w:tcBorders>
              <w:top w:color="000000" w:sz="4" w:val="single"/>
              <w:left w:color="000000" w:sz="4" w:val="single"/>
              <w:bottom w:color="000000" w:sz="4" w:val="single"/>
              <w:right w:color="000000" w:sz="4" w:val="single"/>
            </w:tcBorders>
            <w:shd w:fill="auto" w:val="clear"/>
          </w:tcPr>
          <w:p w14:paraId="60030000">
            <w:pPr>
              <w:widowControl w:val="0"/>
              <w:ind/>
              <w:jc w:val="center"/>
              <w:rPr>
                <w:sz w:val="24"/>
                <w:highlight w:val="yellow"/>
              </w:rPr>
            </w:pPr>
            <w:r>
              <w:rPr>
                <w:sz w:val="24"/>
              </w:rPr>
              <w:t>0,02</w:t>
            </w:r>
          </w:p>
        </w:tc>
        <w:tc>
          <w:tcPr>
            <w:tcW w:type="dxa" w:w="1559"/>
            <w:tcBorders>
              <w:top w:color="000000" w:sz="4" w:val="single"/>
              <w:left w:color="000000" w:sz="4" w:val="single"/>
              <w:bottom w:color="000000" w:sz="4" w:val="single"/>
              <w:right w:color="000000" w:sz="4" w:val="single"/>
            </w:tcBorders>
            <w:shd w:fill="auto" w:val="clear"/>
            <w:vAlign w:val="center"/>
          </w:tcPr>
          <w:p w14:paraId="61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62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63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64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65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66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r>
        <w:trPr>
          <w:trHeight w:hRule="atLeast" w:val="77"/>
        </w:trPr>
        <w:tc>
          <w:tcPr>
            <w:tcW w:type="dxa" w:w="568"/>
            <w:tcBorders>
              <w:top w:color="000000" w:sz="4" w:val="single"/>
              <w:left w:color="000000" w:sz="4" w:val="single"/>
              <w:bottom w:color="000000" w:sz="4" w:val="single"/>
              <w:right w:color="000000" w:sz="4" w:val="single"/>
            </w:tcBorders>
            <w:vAlign w:val="center"/>
          </w:tcPr>
          <w:p w14:paraId="67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68030000">
            <w:pPr>
              <w:ind/>
              <w:contextualSpacing w:val="1"/>
              <w:rPr>
                <w:sz w:val="24"/>
              </w:rPr>
            </w:pPr>
            <w:r>
              <w:rPr>
                <w:sz w:val="24"/>
              </w:rPr>
              <w:t>Зона отдыха</w:t>
            </w:r>
          </w:p>
        </w:tc>
        <w:tc>
          <w:tcPr>
            <w:tcW w:type="dxa" w:w="1418"/>
            <w:tcBorders>
              <w:top w:color="000000" w:sz="4" w:val="single"/>
              <w:left w:color="000000" w:sz="4" w:val="single"/>
              <w:bottom w:color="000000" w:sz="4" w:val="single"/>
              <w:right w:color="000000" w:sz="4" w:val="single"/>
            </w:tcBorders>
            <w:shd w:fill="auto" w:val="clear"/>
            <w:vAlign w:val="center"/>
          </w:tcPr>
          <w:p w14:paraId="69030000">
            <w:pPr>
              <w:widowControl w:val="0"/>
              <w:ind/>
              <w:jc w:val="center"/>
              <w:rPr>
                <w:sz w:val="24"/>
                <w:highlight w:val="yellow"/>
              </w:rPr>
            </w:pPr>
            <w:r>
              <w:rPr>
                <w:sz w:val="24"/>
              </w:rPr>
              <w:t>150,39</w:t>
            </w:r>
          </w:p>
        </w:tc>
        <w:tc>
          <w:tcPr>
            <w:tcW w:type="dxa" w:w="1559"/>
            <w:tcBorders>
              <w:top w:color="000000" w:sz="4" w:val="single"/>
              <w:left w:color="000000" w:sz="4" w:val="single"/>
              <w:bottom w:color="000000" w:sz="4" w:val="single"/>
              <w:right w:color="000000" w:sz="4" w:val="single"/>
            </w:tcBorders>
            <w:shd w:fill="auto" w:val="clear"/>
            <w:vAlign w:val="center"/>
          </w:tcPr>
          <w:p w14:paraId="6A030000">
            <w:pPr>
              <w:widowControl w:val="0"/>
              <w:ind/>
              <w:jc w:val="center"/>
              <w:rPr>
                <w:sz w:val="24"/>
              </w:rPr>
            </w:pPr>
            <w:r>
              <w:rPr>
                <w:sz w:val="24"/>
              </w:rPr>
              <w:t>0,8/2,4</w:t>
            </w:r>
          </w:p>
        </w:tc>
        <w:tc>
          <w:tcPr>
            <w:tcW w:type="dxa" w:w="1559"/>
            <w:tcBorders>
              <w:top w:color="000000" w:sz="4" w:val="single"/>
              <w:left w:color="000000" w:sz="4" w:val="single"/>
              <w:bottom w:color="000000" w:sz="4" w:val="single"/>
              <w:right w:color="000000" w:sz="4" w:val="single"/>
            </w:tcBorders>
            <w:vAlign w:val="center"/>
          </w:tcPr>
          <w:p w14:paraId="6B030000">
            <w:pPr>
              <w:widowControl w:val="0"/>
              <w:ind/>
              <w:jc w:val="center"/>
              <w:rPr>
                <w:sz w:val="24"/>
              </w:rPr>
            </w:pPr>
            <w:r>
              <w:rPr>
                <w:sz w:val="24"/>
              </w:rPr>
              <w:t>5/3</w:t>
            </w:r>
          </w:p>
        </w:tc>
        <w:tc>
          <w:tcPr>
            <w:tcW w:type="dxa" w:w="1305"/>
            <w:tcBorders>
              <w:top w:color="000000" w:sz="4" w:val="single"/>
              <w:left w:color="000000" w:sz="4" w:val="single"/>
              <w:bottom w:color="000000" w:sz="4" w:val="single"/>
              <w:right w:color="000000" w:sz="4" w:val="single"/>
            </w:tcBorders>
            <w:vAlign w:val="center"/>
          </w:tcPr>
          <w:p w14:paraId="6C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6D030000">
            <w:pPr>
              <w:widowControl w:val="0"/>
              <w:ind/>
              <w:jc w:val="center"/>
              <w:rPr>
                <w:sz w:val="24"/>
              </w:rPr>
            </w:pPr>
            <w:r>
              <w:rPr>
                <w:sz w:val="24"/>
              </w:rPr>
              <w:t>11.1</w:t>
            </w:r>
          </w:p>
        </w:tc>
        <w:tc>
          <w:tcPr>
            <w:tcW w:type="dxa" w:w="3231"/>
            <w:tcBorders>
              <w:top w:color="000000" w:sz="4" w:val="single"/>
              <w:left w:color="000000" w:sz="4" w:val="single"/>
              <w:bottom w:color="000000" w:sz="4" w:val="single"/>
              <w:right w:color="000000" w:sz="4" w:val="single"/>
            </w:tcBorders>
            <w:vAlign w:val="center"/>
          </w:tcPr>
          <w:p w14:paraId="6E030000">
            <w:pPr>
              <w:widowControl w:val="0"/>
              <w:ind/>
              <w:jc w:val="center"/>
              <w:rPr>
                <w:sz w:val="24"/>
              </w:rPr>
            </w:pPr>
            <w:r>
              <w:rPr>
                <w:sz w:val="24"/>
              </w:rPr>
              <w:t>Очистные сооружения (реконструкция)</w:t>
            </w:r>
          </w:p>
        </w:tc>
        <w:tc>
          <w:tcPr>
            <w:tcW w:type="dxa" w:w="1701"/>
            <w:tcBorders>
              <w:top w:color="000000" w:sz="4" w:val="single"/>
              <w:left w:color="000000" w:sz="4" w:val="single"/>
              <w:bottom w:color="000000" w:sz="4" w:val="single"/>
              <w:right w:color="000000" w:sz="4" w:val="single"/>
            </w:tcBorders>
            <w:vAlign w:val="center"/>
          </w:tcPr>
          <w:p w14:paraId="6F030000">
            <w:pPr>
              <w:widowControl w:val="0"/>
              <w:ind/>
              <w:jc w:val="center"/>
              <w:rPr>
                <w:sz w:val="24"/>
              </w:rPr>
            </w:pPr>
            <w:r>
              <w:rPr>
                <w:sz w:val="24"/>
              </w:rPr>
              <w:t>Местное муниципального округа</w:t>
            </w:r>
          </w:p>
        </w:tc>
        <w:tc>
          <w:tcPr>
            <w:tcW w:type="dxa" w:w="17"/>
            <w:tcBorders>
              <w:top w:color="000000" w:sz="4" w:val="single"/>
              <w:left w:color="000000" w:sz="4" w:val="single"/>
              <w:bottom w:color="000000" w:sz="4" w:val="single"/>
              <w:right w:color="000000" w:sz="4" w:val="single"/>
            </w:tcBorders>
          </w:tcPr>
          <w:p/>
        </w:tc>
      </w:tr>
      <w:tr>
        <w:trPr>
          <w:trHeight w:hRule="atLeast" w:val="77"/>
        </w:trPr>
        <w:tc>
          <w:tcPr>
            <w:tcW w:type="dxa" w:w="568"/>
            <w:tcBorders>
              <w:top w:color="000000" w:sz="4" w:val="single"/>
              <w:left w:color="000000" w:sz="4" w:val="single"/>
              <w:bottom w:color="000000" w:sz="4" w:val="single"/>
              <w:right w:color="000000" w:sz="4" w:val="single"/>
            </w:tcBorders>
            <w:vAlign w:val="center"/>
          </w:tcPr>
          <w:p w14:paraId="70030000">
            <w:pPr>
              <w:numPr>
                <w:ilvl w:val="0"/>
                <w:numId w:val="1"/>
              </w:numPr>
              <w:ind w:hanging="27" w:left="-112" w:right="-107"/>
              <w:jc w:val="center"/>
              <w:rPr>
                <w:sz w:val="24"/>
              </w:rPr>
            </w:pPr>
          </w:p>
        </w:tc>
        <w:tc>
          <w:tcPr>
            <w:tcW w:type="dxa" w:w="2296"/>
            <w:tcBorders>
              <w:top w:color="000000" w:sz="4" w:val="single"/>
              <w:left w:color="000000" w:sz="4" w:val="single"/>
              <w:bottom w:color="000000" w:sz="4" w:val="single"/>
              <w:right w:color="000000" w:sz="4" w:val="single"/>
            </w:tcBorders>
            <w:vAlign w:val="center"/>
          </w:tcPr>
          <w:p w14:paraId="71030000">
            <w:pPr>
              <w:ind/>
              <w:contextualSpacing w:val="1"/>
              <w:rPr>
                <w:sz w:val="24"/>
              </w:rPr>
            </w:pPr>
            <w:r>
              <w:rPr>
                <w:sz w:val="24"/>
              </w:rPr>
              <w:t>Зона акваторий</w:t>
            </w:r>
          </w:p>
        </w:tc>
        <w:tc>
          <w:tcPr>
            <w:tcW w:type="dxa" w:w="1418"/>
            <w:tcBorders>
              <w:top w:color="000000" w:sz="4" w:val="single"/>
              <w:left w:color="000000" w:sz="4" w:val="single"/>
              <w:bottom w:color="000000" w:sz="4" w:val="single"/>
              <w:right w:color="000000" w:sz="4" w:val="single"/>
            </w:tcBorders>
            <w:shd w:fill="auto" w:val="clear"/>
          </w:tcPr>
          <w:p w14:paraId="72030000">
            <w:pPr>
              <w:widowControl w:val="0"/>
              <w:ind/>
              <w:jc w:val="center"/>
              <w:rPr>
                <w:sz w:val="24"/>
                <w:highlight w:val="yellow"/>
              </w:rPr>
            </w:pPr>
            <w:r>
              <w:rPr>
                <w:sz w:val="24"/>
              </w:rPr>
              <w:t>864</w:t>
            </w:r>
            <w:r>
              <w:rPr>
                <w:sz w:val="24"/>
              </w:rPr>
              <w:t>1,49</w:t>
            </w:r>
          </w:p>
        </w:tc>
        <w:tc>
          <w:tcPr>
            <w:tcW w:type="dxa" w:w="1559"/>
            <w:tcBorders>
              <w:top w:color="000000" w:sz="4" w:val="single"/>
              <w:left w:color="000000" w:sz="4" w:val="single"/>
              <w:bottom w:color="000000" w:sz="4" w:val="single"/>
              <w:right w:color="000000" w:sz="4" w:val="single"/>
            </w:tcBorders>
            <w:shd w:fill="auto" w:val="clear"/>
            <w:vAlign w:val="center"/>
          </w:tcPr>
          <w:p w14:paraId="73030000">
            <w:pPr>
              <w:widowControl w:val="0"/>
              <w:ind/>
              <w:jc w:val="center"/>
              <w:rPr>
                <w:sz w:val="24"/>
              </w:rPr>
            </w:pPr>
            <w:r>
              <w:rPr>
                <w:sz w:val="24"/>
              </w:rPr>
              <w:t>-</w:t>
            </w:r>
          </w:p>
        </w:tc>
        <w:tc>
          <w:tcPr>
            <w:tcW w:type="dxa" w:w="1559"/>
            <w:tcBorders>
              <w:top w:color="000000" w:sz="4" w:val="single"/>
              <w:left w:color="000000" w:sz="4" w:val="single"/>
              <w:bottom w:color="000000" w:sz="4" w:val="single"/>
              <w:right w:color="000000" w:sz="4" w:val="single"/>
            </w:tcBorders>
            <w:vAlign w:val="center"/>
          </w:tcPr>
          <w:p w14:paraId="74030000">
            <w:pPr>
              <w:widowControl w:val="0"/>
              <w:ind/>
              <w:jc w:val="center"/>
              <w:rPr>
                <w:sz w:val="24"/>
              </w:rPr>
            </w:pPr>
            <w:r>
              <w:rPr>
                <w:sz w:val="24"/>
              </w:rPr>
              <w:t>-</w:t>
            </w:r>
          </w:p>
        </w:tc>
        <w:tc>
          <w:tcPr>
            <w:tcW w:type="dxa" w:w="1305"/>
            <w:tcBorders>
              <w:top w:color="000000" w:sz="4" w:val="single"/>
              <w:left w:color="000000" w:sz="4" w:val="single"/>
              <w:bottom w:color="000000" w:sz="4" w:val="single"/>
              <w:right w:color="000000" w:sz="4" w:val="single"/>
            </w:tcBorders>
            <w:vAlign w:val="center"/>
          </w:tcPr>
          <w:p w14:paraId="75030000">
            <w:pPr>
              <w:widowControl w:val="0"/>
              <w:ind/>
              <w:jc w:val="center"/>
              <w:rPr>
                <w:sz w:val="24"/>
              </w:rPr>
            </w:pPr>
            <w:r>
              <w:rPr>
                <w:sz w:val="24"/>
              </w:rPr>
              <w:t>-</w:t>
            </w:r>
          </w:p>
        </w:tc>
        <w:tc>
          <w:tcPr>
            <w:tcW w:type="dxa" w:w="851"/>
            <w:tcBorders>
              <w:top w:color="000000" w:sz="4" w:val="single"/>
              <w:left w:color="000000" w:sz="4" w:val="single"/>
              <w:bottom w:color="000000" w:sz="4" w:val="single"/>
              <w:right w:color="000000" w:sz="4" w:val="single"/>
            </w:tcBorders>
            <w:vAlign w:val="center"/>
          </w:tcPr>
          <w:p w14:paraId="76030000">
            <w:pPr>
              <w:widowControl w:val="0"/>
              <w:ind/>
              <w:jc w:val="center"/>
              <w:rPr>
                <w:sz w:val="24"/>
              </w:rPr>
            </w:pPr>
            <w:r>
              <w:rPr>
                <w:sz w:val="24"/>
              </w:rPr>
              <w:t>-</w:t>
            </w:r>
          </w:p>
        </w:tc>
        <w:tc>
          <w:tcPr>
            <w:tcW w:type="dxa" w:w="3231"/>
            <w:tcBorders>
              <w:top w:color="000000" w:sz="4" w:val="single"/>
              <w:left w:color="000000" w:sz="4" w:val="single"/>
              <w:bottom w:color="000000" w:sz="4" w:val="single"/>
              <w:right w:color="000000" w:sz="4" w:val="single"/>
            </w:tcBorders>
            <w:vAlign w:val="center"/>
          </w:tcPr>
          <w:p w14:paraId="77030000">
            <w:pPr>
              <w:widowControl w:val="0"/>
              <w:ind/>
              <w:jc w:val="center"/>
              <w:rPr>
                <w:sz w:val="24"/>
              </w:rPr>
            </w:pPr>
            <w:r>
              <w:rPr>
                <w:sz w:val="24"/>
              </w:rPr>
              <w:t>-</w:t>
            </w:r>
          </w:p>
        </w:tc>
        <w:tc>
          <w:tcPr>
            <w:tcW w:type="dxa" w:w="1701"/>
            <w:tcBorders>
              <w:top w:color="000000" w:sz="4" w:val="single"/>
              <w:left w:color="000000" w:sz="4" w:val="single"/>
              <w:bottom w:color="000000" w:sz="4" w:val="single"/>
              <w:right w:color="000000" w:sz="4" w:val="single"/>
            </w:tcBorders>
            <w:vAlign w:val="center"/>
          </w:tcPr>
          <w:p w14:paraId="78030000">
            <w:pPr>
              <w:widowControl w:val="0"/>
              <w:ind/>
              <w:jc w:val="center"/>
              <w:rPr>
                <w:sz w:val="24"/>
              </w:rPr>
            </w:pPr>
            <w:r>
              <w:rPr>
                <w:sz w:val="24"/>
              </w:rPr>
              <w:t>-</w:t>
            </w:r>
          </w:p>
        </w:tc>
        <w:tc>
          <w:tcPr>
            <w:tcW w:type="dxa" w:w="17"/>
            <w:tcBorders>
              <w:top w:color="000000" w:sz="4" w:val="single"/>
              <w:left w:color="000000" w:sz="4" w:val="single"/>
              <w:bottom w:color="000000" w:sz="4" w:val="single"/>
              <w:right w:color="000000" w:sz="4" w:val="single"/>
            </w:tcBorders>
          </w:tcPr>
          <w:p/>
        </w:tc>
      </w:tr>
    </w:tbl>
    <w:p w14:paraId="79030000">
      <w:pPr>
        <w:ind w:firstLine="0" w:left="11199"/>
      </w:pPr>
      <w:r>
        <w:t>а</w:t>
      </w:r>
    </w:p>
    <w:p w14:paraId="7A030000">
      <w:pPr>
        <w:widowControl w:val="0"/>
        <w:ind w:right="-1"/>
        <w:jc w:val="center"/>
        <w:rPr>
          <w:sz w:val="28"/>
        </w:rPr>
      </w:pPr>
    </w:p>
    <w:p w14:paraId="7B030000">
      <w:pPr>
        <w:widowControl w:val="0"/>
        <w:ind w:right="-1"/>
        <w:jc w:val="center"/>
        <w:rPr>
          <w:sz w:val="28"/>
        </w:rPr>
      </w:pPr>
    </w:p>
    <w:p w14:paraId="7C030000">
      <w:pPr>
        <w:widowControl w:val="0"/>
        <w:ind w:right="-1"/>
        <w:jc w:val="center"/>
        <w:rPr>
          <w:sz w:val="28"/>
        </w:rPr>
      </w:pPr>
    </w:p>
    <w:p w14:paraId="7D030000">
      <w:pPr>
        <w:widowControl w:val="0"/>
        <w:ind w:right="-1"/>
        <w:jc w:val="center"/>
        <w:rPr>
          <w:sz w:val="28"/>
        </w:rPr>
      </w:pPr>
    </w:p>
    <w:p w14:paraId="7E030000">
      <w:pPr>
        <w:ind w:firstLine="0" w:left="-1134"/>
        <w:jc w:val="center"/>
        <w:rPr>
          <w:sz w:val="28"/>
        </w:rPr>
      </w:pPr>
    </w:p>
    <w:p w14:paraId="7F030000">
      <w:pPr>
        <w:ind w:firstLine="0" w:left="-1134"/>
        <w:jc w:val="center"/>
        <w:rPr>
          <w:sz w:val="28"/>
        </w:rPr>
      </w:pPr>
    </w:p>
    <w:p w14:paraId="80030000">
      <w:pPr>
        <w:ind w:firstLine="0" w:left="-1134"/>
        <w:jc w:val="center"/>
        <w:rPr>
          <w:sz w:val="28"/>
        </w:rPr>
      </w:pPr>
    </w:p>
    <w:p w14:paraId="81030000">
      <w:pPr>
        <w:ind w:firstLine="0" w:left="-1134"/>
        <w:jc w:val="center"/>
        <w:rPr>
          <w:sz w:val="28"/>
        </w:rPr>
      </w:pPr>
    </w:p>
    <w:p w14:paraId="82030000">
      <w:pPr>
        <w:ind w:firstLine="0" w:left="-1134"/>
        <w:jc w:val="center"/>
        <w:rPr>
          <w:sz w:val="28"/>
        </w:rPr>
      </w:pPr>
    </w:p>
    <w:p w14:paraId="83030000">
      <w:pPr>
        <w:ind w:firstLine="0" w:left="-1134"/>
        <w:jc w:val="center"/>
        <w:rPr>
          <w:sz w:val="28"/>
        </w:rPr>
      </w:pPr>
    </w:p>
    <w:p w14:paraId="84030000">
      <w:pPr>
        <w:ind w:firstLine="0" w:left="-1134"/>
        <w:jc w:val="center"/>
        <w:rPr>
          <w:sz w:val="28"/>
        </w:rPr>
      </w:pPr>
    </w:p>
    <w:p w14:paraId="85030000">
      <w:pPr>
        <w:ind w:firstLine="0" w:left="-1134"/>
        <w:jc w:val="center"/>
        <w:rPr>
          <w:sz w:val="28"/>
        </w:rPr>
      </w:pPr>
    </w:p>
    <w:p w14:paraId="86030000">
      <w:pPr>
        <w:ind w:firstLine="0" w:left="-1134"/>
        <w:jc w:val="center"/>
        <w:rPr>
          <w:sz w:val="28"/>
        </w:rPr>
      </w:pPr>
    </w:p>
    <w:p w14:paraId="87030000">
      <w:pPr>
        <w:spacing w:after="200"/>
        <w:ind/>
        <w:rPr>
          <w:sz w:val="24"/>
        </w:rPr>
      </w:pPr>
      <w:r>
        <w:rPr>
          <w:sz w:val="28"/>
        </w:rPr>
        <w:br w:type="page"/>
      </w:r>
      <w:r>
        <w:rPr>
          <w:sz w:val="24"/>
        </w:rPr>
        <w:t xml:space="preserve">Приложение </w:t>
      </w:r>
      <w:r>
        <w:rPr>
          <w:sz w:val="24"/>
        </w:rPr>
        <w:t xml:space="preserve">№ </w:t>
      </w:r>
      <w:r>
        <w:rPr>
          <w:sz w:val="24"/>
        </w:rPr>
        <w:t>1</w:t>
      </w:r>
    </w:p>
    <w:p w14:paraId="88030000">
      <w:pPr>
        <w:ind w:firstLine="0" w:left="10206"/>
        <w:jc w:val="center"/>
        <w:rPr>
          <w:sz w:val="24"/>
        </w:rPr>
      </w:pPr>
      <w:r>
        <w:rPr>
          <w:sz w:val="24"/>
        </w:rPr>
        <w:t>к Генеральному плану Крапивинского муниципального округа</w:t>
      </w:r>
    </w:p>
    <w:p w14:paraId="89030000">
      <w:pPr>
        <w:ind w:firstLine="0" w:left="10206"/>
        <w:jc w:val="center"/>
        <w:rPr>
          <w:sz w:val="24"/>
        </w:rPr>
      </w:pPr>
    </w:p>
    <w:p w14:paraId="8A030000">
      <w:pPr>
        <w:ind/>
        <w:jc w:val="center"/>
      </w:pPr>
      <w:r>
        <w:rPr>
          <w:sz w:val="28"/>
        </w:rPr>
        <w:t>Карта планируемого размещения объектов местного значения</w:t>
      </w:r>
    </w:p>
    <w:p w14:paraId="8B030000">
      <w:pPr>
        <w:spacing w:before="120"/>
        <w:ind w:firstLine="0" w:left="11199"/>
      </w:pPr>
    </w:p>
    <w:p w14:paraId="8C030000">
      <w:pPr>
        <w:spacing w:before="120"/>
        <w:ind/>
        <w:jc w:val="center"/>
      </w:pPr>
      <w:r>
        <w:drawing>
          <wp:inline>
            <wp:extent cx="8134731" cy="4789932"/>
            <wp:docPr hidden="false" id="2" name="Picture 2"/>
            <a:graphic>
              <a:graphicData uri="http://schemas.openxmlformats.org/drawingml/2006/picture">
                <pic:pic>
                  <pic:nvPicPr>
                    <pic:cNvPr hidden="false" id="1" name="Picture 1"/>
                    <pic:cNvPicPr preferRelativeResize="true"/>
                  </pic:nvPicPr>
                  <pic:blipFill>
                    <a:blip r:embed="rId63"/>
                    <a:srcRect b="0" l="0" r="0" t="0"/>
                    <a:stretch/>
                  </pic:blipFill>
                  <pic:spPr>
                    <a:xfrm flipH="false" flipV="false" rot="0">
                      <a:ext cx="8134731" cy="4789932"/>
                    </a:xfrm>
                    <a:prstGeom prst="rect"/>
                  </pic:spPr>
                </pic:pic>
              </a:graphicData>
            </a:graphic>
          </wp:inline>
        </w:drawing>
      </w:r>
    </w:p>
    <w:p w14:paraId="8D030000">
      <w:pPr>
        <w:ind w:firstLine="0" w:left="10206"/>
        <w:jc w:val="center"/>
        <w:rPr>
          <w:sz w:val="24"/>
        </w:rPr>
      </w:pPr>
      <w:r>
        <w:rPr>
          <w:sz w:val="24"/>
        </w:rPr>
        <w:t>Приложение № 2</w:t>
      </w:r>
    </w:p>
    <w:p w14:paraId="8E030000">
      <w:pPr>
        <w:ind w:firstLine="0" w:left="10206"/>
        <w:jc w:val="center"/>
        <w:rPr>
          <w:sz w:val="24"/>
        </w:rPr>
      </w:pPr>
      <w:r>
        <w:rPr>
          <w:sz w:val="24"/>
        </w:rPr>
        <w:t>к Генеральному плану Крапивинского муниципального округа</w:t>
      </w:r>
    </w:p>
    <w:p w14:paraId="8F030000">
      <w:pPr>
        <w:spacing w:before="120"/>
        <w:ind/>
        <w:jc w:val="center"/>
        <w:rPr>
          <w:sz w:val="28"/>
        </w:rPr>
      </w:pPr>
    </w:p>
    <w:p w14:paraId="90030000">
      <w:pPr>
        <w:spacing w:before="120"/>
        <w:ind/>
        <w:jc w:val="center"/>
        <w:rPr>
          <w:sz w:val="28"/>
        </w:rPr>
      </w:pPr>
      <w:r>
        <w:rPr>
          <w:sz w:val="28"/>
        </w:rPr>
        <w:t>Карта границ населенных пунктов, входящих в состав Крапивинского округа</w:t>
      </w:r>
    </w:p>
    <w:p w14:paraId="91030000">
      <w:pPr>
        <w:spacing w:before="120"/>
        <w:ind/>
        <w:jc w:val="center"/>
        <w:rPr>
          <w:sz w:val="28"/>
        </w:rPr>
      </w:pPr>
    </w:p>
    <w:p w14:paraId="92030000">
      <w:pPr>
        <w:spacing w:before="120"/>
        <w:ind/>
        <w:jc w:val="center"/>
      </w:pPr>
      <w:r>
        <w:drawing>
          <wp:inline>
            <wp:extent cx="7713599" cy="4547743"/>
            <wp:docPr hidden="false" id="4" name="Picture 4"/>
            <a:graphic>
              <a:graphicData uri="http://schemas.openxmlformats.org/drawingml/2006/picture">
                <pic:pic>
                  <pic:nvPicPr>
                    <pic:cNvPr hidden="false" id="3" name="Picture 3"/>
                    <pic:cNvPicPr preferRelativeResize="true"/>
                  </pic:nvPicPr>
                  <pic:blipFill>
                    <a:blip r:embed="rId64"/>
                    <a:srcRect b="0" l="0" r="0" t="0"/>
                    <a:stretch/>
                  </pic:blipFill>
                  <pic:spPr>
                    <a:xfrm flipH="false" flipV="false" rot="0">
                      <a:ext cx="7713599" cy="4547743"/>
                    </a:xfrm>
                    <a:prstGeom prst="rect"/>
                  </pic:spPr>
                </pic:pic>
              </a:graphicData>
            </a:graphic>
          </wp:inline>
        </w:drawing>
      </w:r>
    </w:p>
    <w:p w14:paraId="93030000">
      <w:pPr>
        <w:ind w:firstLine="0" w:left="10206"/>
        <w:jc w:val="center"/>
        <w:rPr>
          <w:sz w:val="24"/>
        </w:rPr>
      </w:pPr>
    </w:p>
    <w:p w14:paraId="94030000">
      <w:pPr>
        <w:ind w:firstLine="0" w:left="10206"/>
        <w:jc w:val="center"/>
        <w:rPr>
          <w:sz w:val="24"/>
        </w:rPr>
      </w:pPr>
      <w:r>
        <w:rPr>
          <w:sz w:val="24"/>
        </w:rPr>
        <w:t>Приложение № 3</w:t>
      </w:r>
    </w:p>
    <w:p w14:paraId="95030000">
      <w:pPr>
        <w:ind w:firstLine="0" w:left="10206"/>
        <w:jc w:val="center"/>
        <w:rPr>
          <w:sz w:val="24"/>
        </w:rPr>
      </w:pPr>
      <w:r>
        <w:rPr>
          <w:sz w:val="24"/>
        </w:rPr>
        <w:t>к Генеральному плану Крапивинского муниципального округа</w:t>
      </w:r>
    </w:p>
    <w:p w14:paraId="96030000">
      <w:pPr>
        <w:ind w:firstLine="0" w:left="-1134"/>
        <w:jc w:val="center"/>
        <w:rPr>
          <w:sz w:val="28"/>
        </w:rPr>
      </w:pPr>
    </w:p>
    <w:p w14:paraId="97030000">
      <w:pPr>
        <w:spacing w:before="120"/>
        <w:ind/>
        <w:jc w:val="center"/>
      </w:pPr>
      <w:r>
        <w:rPr>
          <w:sz w:val="28"/>
        </w:rPr>
        <w:t xml:space="preserve">Карта функциональных зон </w:t>
      </w:r>
    </w:p>
    <w:p w14:paraId="98030000">
      <w:pPr>
        <w:spacing w:before="120"/>
        <w:ind/>
        <w:jc w:val="center"/>
      </w:pPr>
      <w:r>
        <w:drawing>
          <wp:inline>
            <wp:extent cx="8181721" cy="4826889"/>
            <wp:docPr hidden="false" id="6" name="Picture 6"/>
            <a:graphic>
              <a:graphicData uri="http://schemas.openxmlformats.org/drawingml/2006/picture">
                <pic:pic>
                  <pic:nvPicPr>
                    <pic:cNvPr hidden="false" id="5" name="Picture 5"/>
                    <pic:cNvPicPr preferRelativeResize="true"/>
                  </pic:nvPicPr>
                  <pic:blipFill>
                    <a:blip r:embed="rId65"/>
                    <a:srcRect b="0" l="0" r="0" t="0"/>
                    <a:stretch/>
                  </pic:blipFill>
                  <pic:spPr>
                    <a:xfrm flipH="false" flipV="false" rot="0">
                      <a:ext cx="8181721" cy="4826889"/>
                    </a:xfrm>
                    <a:prstGeom prst="rect"/>
                  </pic:spPr>
                </pic:pic>
              </a:graphicData>
            </a:graphic>
          </wp:inline>
        </w:drawing>
      </w:r>
    </w:p>
    <w:p w14:paraId="99030000">
      <w:pPr>
        <w:sectPr>
          <w:headerReference r:id="rId4" w:type="default"/>
          <w:footerReference r:id="rId5" w:type="default"/>
          <w:footerReference r:id="rId55" w:type="even"/>
          <w:pgSz w:h="11905" w:orient="landscape" w:w="16837"/>
          <w:pgMar w:bottom="709" w:footer="369" w:gutter="0" w:header="420" w:left="1134" w:right="992" w:top="1418"/>
        </w:sectPr>
      </w:pPr>
    </w:p>
    <w:p w14:paraId="9A030000">
      <w:pPr>
        <w:widowControl w:val="0"/>
        <w:ind w:right="-1"/>
        <w:jc w:val="center"/>
        <w:rPr>
          <w:i w:val="1"/>
          <w:sz w:val="28"/>
        </w:rPr>
      </w:pPr>
      <w:r>
        <w:rPr>
          <w:sz w:val="28"/>
        </w:rPr>
        <w:t>Пояснительная записка</w:t>
      </w:r>
    </w:p>
    <w:p w14:paraId="9B030000">
      <w:pPr>
        <w:rPr>
          <w:sz w:val="28"/>
        </w:rPr>
      </w:pPr>
    </w:p>
    <w:p w14:paraId="9C030000">
      <w:pPr>
        <w:ind/>
        <w:jc w:val="center"/>
        <w:rPr>
          <w:sz w:val="28"/>
        </w:rPr>
      </w:pPr>
      <w:r>
        <w:rPr>
          <w:sz w:val="28"/>
        </w:rPr>
        <w:t>СОСТАВ ПРОЕКТА</w:t>
      </w:r>
    </w:p>
    <w:p w14:paraId="9D030000"/>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28"/>
        <w:gridCol w:w="5801"/>
        <w:gridCol w:w="1843"/>
        <w:gridCol w:w="1446"/>
      </w:tblGrid>
      <w:tr>
        <w:trPr>
          <w:trHeight w:hRule="atLeast" w:val="20"/>
        </w:trPr>
        <w:tc>
          <w:tcPr>
            <w:tcW w:type="dxa" w:w="828"/>
            <w:tcBorders>
              <w:top w:color="000000" w:sz="4" w:val="single"/>
              <w:left w:color="000000" w:sz="4" w:val="single"/>
              <w:bottom w:color="000000" w:sz="4" w:val="single"/>
              <w:right w:color="000000" w:sz="4" w:val="single"/>
            </w:tcBorders>
            <w:vAlign w:val="center"/>
          </w:tcPr>
          <w:p w14:paraId="9E030000">
            <w:pPr>
              <w:rPr>
                <w:sz w:val="24"/>
              </w:rPr>
            </w:pPr>
            <w:bookmarkStart w:id="3" w:name="_Hlk101827187"/>
            <w:r>
              <w:rPr>
                <w:sz w:val="24"/>
              </w:rPr>
              <w:t>№ п/п</w:t>
            </w:r>
          </w:p>
        </w:tc>
        <w:tc>
          <w:tcPr>
            <w:tcW w:type="dxa" w:w="5801"/>
            <w:tcBorders>
              <w:top w:color="000000" w:sz="4" w:val="single"/>
              <w:left w:color="000000" w:sz="4" w:val="single"/>
              <w:bottom w:color="000000" w:sz="4" w:val="single"/>
              <w:right w:color="000000" w:sz="4" w:val="single"/>
            </w:tcBorders>
            <w:vAlign w:val="center"/>
          </w:tcPr>
          <w:p w14:paraId="9F030000">
            <w:pPr>
              <w:rPr>
                <w:sz w:val="24"/>
              </w:rPr>
            </w:pPr>
            <w:r>
              <w:rPr>
                <w:sz w:val="24"/>
              </w:rPr>
              <w:t>Наименование</w:t>
            </w:r>
          </w:p>
        </w:tc>
        <w:tc>
          <w:tcPr>
            <w:tcW w:type="dxa" w:w="1843"/>
            <w:tcBorders>
              <w:top w:color="000000" w:sz="4" w:val="single"/>
              <w:left w:color="000000" w:sz="4" w:val="single"/>
              <w:bottom w:color="000000" w:sz="4" w:val="single"/>
              <w:right w:color="000000" w:sz="4" w:val="single"/>
            </w:tcBorders>
            <w:vAlign w:val="center"/>
          </w:tcPr>
          <w:p w14:paraId="A0030000">
            <w:pPr>
              <w:rPr>
                <w:sz w:val="24"/>
              </w:rPr>
            </w:pPr>
            <w:r>
              <w:rPr>
                <w:sz w:val="24"/>
              </w:rPr>
              <w:t>Лист</w:t>
            </w:r>
          </w:p>
        </w:tc>
        <w:tc>
          <w:tcPr>
            <w:tcW w:type="dxa" w:w="1446"/>
            <w:tcBorders>
              <w:top w:color="000000" w:sz="4" w:val="single"/>
              <w:left w:color="000000" w:sz="4" w:val="single"/>
              <w:bottom w:color="000000" w:sz="4" w:val="single"/>
              <w:right w:color="000000" w:sz="4" w:val="single"/>
            </w:tcBorders>
            <w:vAlign w:val="center"/>
          </w:tcPr>
          <w:p w14:paraId="A1030000">
            <w:pPr>
              <w:rPr>
                <w:sz w:val="24"/>
              </w:rPr>
            </w:pPr>
            <w:r>
              <w:rPr>
                <w:sz w:val="24"/>
              </w:rPr>
              <w:t>Масштаб</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2030000">
            <w:pPr>
              <w:rPr>
                <w:sz w:val="24"/>
              </w:rPr>
            </w:pPr>
            <w:r>
              <w:rPr>
                <w:sz w:val="24"/>
              </w:rPr>
              <w:t>Генеральный план</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3030000">
            <w:pPr>
              <w:rPr>
                <w:sz w:val="24"/>
              </w:rPr>
            </w:pPr>
            <w:r>
              <w:rPr>
                <w:sz w:val="24"/>
              </w:rPr>
              <w:t>Основная часть проекта</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4030000">
            <w:pPr>
              <w:rPr>
                <w:sz w:val="24"/>
              </w:rPr>
            </w:pPr>
            <w:r>
              <w:rPr>
                <w:sz w:val="24"/>
              </w:rPr>
              <w:t>Текстовые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A5030000">
            <w:pPr>
              <w:rPr>
                <w:sz w:val="24"/>
              </w:rPr>
            </w:pPr>
            <w:r>
              <w:rPr>
                <w:sz w:val="24"/>
              </w:rPr>
              <w:t>1</w:t>
            </w:r>
          </w:p>
        </w:tc>
        <w:tc>
          <w:tcPr>
            <w:tcW w:type="dxa" w:w="5801"/>
            <w:tcBorders>
              <w:top w:color="000000" w:sz="4" w:val="single"/>
              <w:left w:color="000000" w:sz="4" w:val="single"/>
              <w:bottom w:color="000000" w:sz="4" w:val="single"/>
              <w:right w:color="000000" w:sz="4" w:val="single"/>
            </w:tcBorders>
            <w:vAlign w:val="center"/>
          </w:tcPr>
          <w:p w14:paraId="A6030000">
            <w:pPr>
              <w:rPr>
                <w:sz w:val="24"/>
              </w:rPr>
            </w:pPr>
            <w:r>
              <w:rPr>
                <w:sz w:val="24"/>
              </w:rPr>
              <w:t>Положение о территориальном планировании. Том I</w:t>
            </w:r>
          </w:p>
        </w:tc>
        <w:tc>
          <w:tcPr>
            <w:tcW w:type="dxa" w:w="1843"/>
            <w:tcBorders>
              <w:top w:color="000000" w:sz="4" w:val="single"/>
              <w:left w:color="000000" w:sz="4" w:val="single"/>
              <w:bottom w:color="000000" w:sz="4" w:val="single"/>
              <w:right w:color="000000" w:sz="4" w:val="single"/>
            </w:tcBorders>
            <w:vAlign w:val="center"/>
          </w:tcPr>
          <w:p w14:paraId="A7030000">
            <w:pPr>
              <w:rPr>
                <w:sz w:val="24"/>
              </w:rPr>
            </w:pPr>
          </w:p>
        </w:tc>
        <w:tc>
          <w:tcPr>
            <w:tcW w:type="dxa" w:w="1446"/>
            <w:tcBorders>
              <w:top w:color="000000" w:sz="4" w:val="single"/>
              <w:left w:color="000000" w:sz="4" w:val="single"/>
              <w:bottom w:color="000000" w:sz="4" w:val="single"/>
              <w:right w:color="000000" w:sz="4" w:val="single"/>
            </w:tcBorders>
            <w:vAlign w:val="center"/>
          </w:tcPr>
          <w:p w14:paraId="A8030000">
            <w:pPr>
              <w:rPr>
                <w:sz w:val="24"/>
              </w:rPr>
            </w:pP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A9030000">
            <w:pPr>
              <w:rPr>
                <w:sz w:val="24"/>
              </w:rPr>
            </w:pPr>
            <w:r>
              <w:rPr>
                <w:sz w:val="24"/>
              </w:rPr>
              <w:t>Графические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AA030000">
            <w:pPr>
              <w:rPr>
                <w:sz w:val="24"/>
              </w:rPr>
            </w:pPr>
            <w:r>
              <w:rPr>
                <w:sz w:val="24"/>
              </w:rPr>
              <w:t>2</w:t>
            </w:r>
          </w:p>
        </w:tc>
        <w:tc>
          <w:tcPr>
            <w:tcW w:type="dxa" w:w="5801"/>
            <w:tcBorders>
              <w:top w:color="000000" w:sz="4" w:val="single"/>
              <w:left w:color="000000" w:sz="4" w:val="single"/>
              <w:bottom w:color="000000" w:sz="4" w:val="single"/>
              <w:right w:color="000000" w:sz="4" w:val="single"/>
            </w:tcBorders>
            <w:vAlign w:val="center"/>
          </w:tcPr>
          <w:p w14:paraId="AB030000">
            <w:pPr>
              <w:rPr>
                <w:sz w:val="24"/>
              </w:rPr>
            </w:pPr>
            <w:bookmarkStart w:id="4" w:name="_Hlk516230585"/>
            <w:r>
              <w:rPr>
                <w:sz w:val="24"/>
              </w:rPr>
              <w:t>Карта планируемого размещения объектов местного значения</w:t>
            </w:r>
            <w:bookmarkEnd w:id="4"/>
          </w:p>
        </w:tc>
        <w:tc>
          <w:tcPr>
            <w:tcW w:type="dxa" w:w="1843"/>
            <w:tcBorders>
              <w:top w:color="000000" w:sz="4" w:val="single"/>
              <w:left w:color="000000" w:sz="4" w:val="single"/>
              <w:bottom w:color="000000" w:sz="4" w:val="single"/>
              <w:right w:color="000000" w:sz="4" w:val="single"/>
            </w:tcBorders>
            <w:vAlign w:val="center"/>
          </w:tcPr>
          <w:p w14:paraId="AC030000">
            <w:pPr>
              <w:rPr>
                <w:sz w:val="24"/>
              </w:rPr>
            </w:pPr>
            <w:r>
              <w:rPr>
                <w:sz w:val="24"/>
              </w:rPr>
              <w:t>1</w:t>
            </w:r>
          </w:p>
        </w:tc>
        <w:tc>
          <w:tcPr>
            <w:tcW w:type="dxa" w:w="1446"/>
            <w:tcBorders>
              <w:top w:color="000000" w:sz="4" w:val="single"/>
              <w:left w:color="000000" w:sz="4" w:val="single"/>
              <w:bottom w:color="000000" w:sz="4" w:val="single"/>
              <w:right w:color="000000" w:sz="4" w:val="single"/>
            </w:tcBorders>
          </w:tcPr>
          <w:p w14:paraId="AD030000">
            <w:pPr>
              <w:rPr>
                <w:sz w:val="24"/>
              </w:rPr>
            </w:pPr>
            <w:r>
              <w:rPr>
                <w:sz w:val="24"/>
              </w:rPr>
              <w:t>1:100000</w:t>
            </w:r>
          </w:p>
          <w:p w14:paraId="AE030000">
            <w:pPr>
              <w:rPr>
                <w:sz w:val="24"/>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AF030000">
            <w:pPr>
              <w:rPr>
                <w:sz w:val="24"/>
              </w:rPr>
            </w:pPr>
            <w:r>
              <w:rPr>
                <w:sz w:val="24"/>
              </w:rPr>
              <w:t>3</w:t>
            </w:r>
          </w:p>
        </w:tc>
        <w:tc>
          <w:tcPr>
            <w:tcW w:type="dxa" w:w="5801"/>
            <w:tcBorders>
              <w:top w:color="000000" w:sz="4" w:val="single"/>
              <w:left w:color="000000" w:sz="4" w:val="single"/>
              <w:bottom w:color="000000" w:sz="4" w:val="single"/>
              <w:right w:color="000000" w:sz="4" w:val="single"/>
            </w:tcBorders>
            <w:vAlign w:val="center"/>
          </w:tcPr>
          <w:p w14:paraId="B0030000">
            <w:pPr>
              <w:rPr>
                <w:sz w:val="24"/>
              </w:rPr>
            </w:pPr>
            <w:bookmarkStart w:id="5" w:name="_Hlk513810571"/>
            <w:bookmarkStart w:id="6" w:name="_Hlk516230653"/>
            <w:r>
              <w:rPr>
                <w:sz w:val="24"/>
              </w:rPr>
              <w:t>Карта границ населенных пунктов</w:t>
            </w:r>
            <w:bookmarkEnd w:id="5"/>
            <w:bookmarkEnd w:id="6"/>
            <w:r>
              <w:rPr>
                <w:sz w:val="24"/>
              </w:rPr>
              <w:t xml:space="preserve"> (в том числе границ образуемых населенных пунктов)</w:t>
            </w:r>
          </w:p>
        </w:tc>
        <w:tc>
          <w:tcPr>
            <w:tcW w:type="dxa" w:w="1843"/>
            <w:tcBorders>
              <w:top w:color="000000" w:sz="4" w:val="single"/>
              <w:left w:color="000000" w:sz="4" w:val="single"/>
              <w:bottom w:color="000000" w:sz="4" w:val="single"/>
              <w:right w:color="000000" w:sz="4" w:val="single"/>
            </w:tcBorders>
            <w:vAlign w:val="center"/>
          </w:tcPr>
          <w:p w14:paraId="B1030000">
            <w:pPr>
              <w:rPr>
                <w:sz w:val="24"/>
              </w:rPr>
            </w:pPr>
            <w:r>
              <w:rPr>
                <w:sz w:val="24"/>
              </w:rPr>
              <w:t>2</w:t>
            </w:r>
          </w:p>
        </w:tc>
        <w:tc>
          <w:tcPr>
            <w:tcW w:type="dxa" w:w="1446"/>
            <w:tcBorders>
              <w:top w:color="000000" w:sz="4" w:val="single"/>
              <w:left w:color="000000" w:sz="4" w:val="single"/>
              <w:bottom w:color="000000" w:sz="4" w:val="single"/>
              <w:right w:color="000000" w:sz="4" w:val="single"/>
            </w:tcBorders>
          </w:tcPr>
          <w:p w14:paraId="B2030000">
            <w:pPr>
              <w:rPr>
                <w:sz w:val="24"/>
              </w:rPr>
            </w:pPr>
            <w:r>
              <w:rPr>
                <w:sz w:val="24"/>
              </w:rPr>
              <w:t>1:100000</w:t>
            </w:r>
          </w:p>
          <w:p w14:paraId="B3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B4030000">
            <w:pPr>
              <w:rPr>
                <w:sz w:val="24"/>
              </w:rPr>
            </w:pPr>
            <w:r>
              <w:rPr>
                <w:sz w:val="24"/>
              </w:rPr>
              <w:t>4</w:t>
            </w:r>
          </w:p>
        </w:tc>
        <w:tc>
          <w:tcPr>
            <w:tcW w:type="dxa" w:w="5801"/>
            <w:tcBorders>
              <w:top w:color="000000" w:sz="4" w:val="single"/>
              <w:left w:color="000000" w:sz="4" w:val="single"/>
              <w:bottom w:color="000000" w:sz="4" w:val="single"/>
              <w:right w:color="000000" w:sz="4" w:val="single"/>
            </w:tcBorders>
            <w:vAlign w:val="center"/>
          </w:tcPr>
          <w:p w14:paraId="B5030000">
            <w:pPr>
              <w:rPr>
                <w:sz w:val="24"/>
              </w:rPr>
            </w:pPr>
            <w:bookmarkStart w:id="7" w:name="_Hlk516230668"/>
            <w:r>
              <w:rPr>
                <w:sz w:val="24"/>
              </w:rPr>
              <w:t>Карта функциональных зон</w:t>
            </w:r>
            <w:bookmarkEnd w:id="7"/>
          </w:p>
        </w:tc>
        <w:tc>
          <w:tcPr>
            <w:tcW w:type="dxa" w:w="1843"/>
            <w:tcBorders>
              <w:top w:color="000000" w:sz="4" w:val="single"/>
              <w:left w:color="000000" w:sz="4" w:val="single"/>
              <w:bottom w:color="000000" w:sz="4" w:val="single"/>
              <w:right w:color="000000" w:sz="4" w:val="single"/>
            </w:tcBorders>
            <w:vAlign w:val="center"/>
          </w:tcPr>
          <w:p w14:paraId="B6030000">
            <w:pPr>
              <w:rPr>
                <w:sz w:val="24"/>
              </w:rPr>
            </w:pPr>
            <w:r>
              <w:rPr>
                <w:sz w:val="24"/>
              </w:rPr>
              <w:t>3</w:t>
            </w:r>
          </w:p>
        </w:tc>
        <w:tc>
          <w:tcPr>
            <w:tcW w:type="dxa" w:w="1446"/>
            <w:tcBorders>
              <w:top w:color="000000" w:sz="4" w:val="single"/>
              <w:left w:color="000000" w:sz="4" w:val="single"/>
              <w:bottom w:color="000000" w:sz="4" w:val="single"/>
              <w:right w:color="000000" w:sz="4" w:val="single"/>
            </w:tcBorders>
          </w:tcPr>
          <w:p w14:paraId="B7030000">
            <w:pPr>
              <w:rPr>
                <w:sz w:val="24"/>
              </w:rPr>
            </w:pPr>
            <w:r>
              <w:rPr>
                <w:sz w:val="24"/>
              </w:rPr>
              <w:t>1:100000</w:t>
            </w:r>
          </w:p>
          <w:p w14:paraId="B8030000">
            <w:pPr>
              <w:rPr>
                <w:sz w:val="24"/>
                <w:highlight w:val="yellow"/>
              </w:rPr>
            </w:pPr>
            <w:r>
              <w:rPr>
                <w:sz w:val="24"/>
              </w:rPr>
              <w:t>1:25000</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B9030000">
            <w:pPr>
              <w:rPr>
                <w:sz w:val="24"/>
              </w:rPr>
            </w:pPr>
            <w:r>
              <w:rPr>
                <w:sz w:val="24"/>
              </w:rPr>
              <w:t>Материалы по обоснованию проекта</w:t>
            </w: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BA030000">
            <w:pPr>
              <w:rPr>
                <w:sz w:val="24"/>
              </w:rPr>
            </w:pPr>
            <w:r>
              <w:rPr>
                <w:sz w:val="24"/>
              </w:rPr>
              <w:t>Текстовые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BB030000">
            <w:pPr>
              <w:rPr>
                <w:sz w:val="24"/>
              </w:rPr>
            </w:pPr>
            <w:r>
              <w:rPr>
                <w:sz w:val="24"/>
              </w:rPr>
              <w:t>5</w:t>
            </w:r>
          </w:p>
        </w:tc>
        <w:tc>
          <w:tcPr>
            <w:tcW w:type="dxa" w:w="5801"/>
            <w:tcBorders>
              <w:top w:color="000000" w:sz="4" w:val="single"/>
              <w:left w:color="000000" w:sz="4" w:val="single"/>
              <w:bottom w:color="000000" w:sz="4" w:val="single"/>
              <w:right w:color="000000" w:sz="4" w:val="single"/>
            </w:tcBorders>
            <w:vAlign w:val="center"/>
          </w:tcPr>
          <w:p w14:paraId="BC030000">
            <w:pPr>
              <w:rPr>
                <w:sz w:val="24"/>
              </w:rPr>
            </w:pPr>
            <w:r>
              <w:rPr>
                <w:sz w:val="24"/>
              </w:rPr>
              <w:t>Пояснительная записка. Том II</w:t>
            </w:r>
          </w:p>
        </w:tc>
        <w:tc>
          <w:tcPr>
            <w:tcW w:type="dxa" w:w="1843"/>
            <w:tcBorders>
              <w:top w:color="000000" w:sz="4" w:val="single"/>
              <w:left w:color="000000" w:sz="4" w:val="single"/>
              <w:bottom w:color="000000" w:sz="4" w:val="single"/>
              <w:right w:color="000000" w:sz="4" w:val="single"/>
            </w:tcBorders>
            <w:vAlign w:val="center"/>
          </w:tcPr>
          <w:p w14:paraId="BD030000">
            <w:pPr>
              <w:rPr>
                <w:sz w:val="24"/>
              </w:rPr>
            </w:pPr>
          </w:p>
        </w:tc>
        <w:tc>
          <w:tcPr>
            <w:tcW w:type="dxa" w:w="1446"/>
            <w:tcBorders>
              <w:top w:color="000000" w:sz="4" w:val="single"/>
              <w:left w:color="000000" w:sz="4" w:val="single"/>
              <w:bottom w:color="000000" w:sz="4" w:val="single"/>
              <w:right w:color="000000" w:sz="4" w:val="single"/>
            </w:tcBorders>
            <w:vAlign w:val="center"/>
          </w:tcPr>
          <w:p w14:paraId="BE030000">
            <w:pPr>
              <w:rPr>
                <w:sz w:val="24"/>
              </w:rPr>
            </w:pP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BF030000">
            <w:pPr>
              <w:rPr>
                <w:sz w:val="24"/>
              </w:rPr>
            </w:pPr>
            <w:r>
              <w:rPr>
                <w:sz w:val="24"/>
              </w:rPr>
              <w:t>6</w:t>
            </w:r>
          </w:p>
        </w:tc>
        <w:tc>
          <w:tcPr>
            <w:tcW w:type="dxa" w:w="5801"/>
            <w:tcBorders>
              <w:top w:color="000000" w:sz="4" w:val="single"/>
              <w:left w:color="000000" w:sz="4" w:val="single"/>
              <w:bottom w:color="000000" w:sz="4" w:val="single"/>
              <w:right w:color="000000" w:sz="4" w:val="single"/>
            </w:tcBorders>
            <w:vAlign w:val="center"/>
          </w:tcPr>
          <w:p w14:paraId="C0030000">
            <w:pPr>
              <w:rPr>
                <w:sz w:val="24"/>
              </w:rPr>
            </w:pPr>
            <w:r>
              <w:rPr>
                <w:sz w:val="24"/>
              </w:rPr>
              <w:t>Сведения о границах населенных пунктов. Том II.I</w:t>
            </w:r>
          </w:p>
        </w:tc>
        <w:tc>
          <w:tcPr>
            <w:tcW w:type="dxa" w:w="1843"/>
            <w:tcBorders>
              <w:top w:color="000000" w:sz="4" w:val="single"/>
              <w:left w:color="000000" w:sz="4" w:val="single"/>
              <w:bottom w:color="000000" w:sz="4" w:val="single"/>
              <w:right w:color="000000" w:sz="4" w:val="single"/>
            </w:tcBorders>
            <w:vAlign w:val="center"/>
          </w:tcPr>
          <w:p w14:paraId="C1030000">
            <w:pPr>
              <w:rPr>
                <w:sz w:val="24"/>
              </w:rPr>
            </w:pPr>
          </w:p>
        </w:tc>
        <w:tc>
          <w:tcPr>
            <w:tcW w:type="dxa" w:w="1446"/>
            <w:tcBorders>
              <w:top w:color="000000" w:sz="4" w:val="single"/>
              <w:left w:color="000000" w:sz="4" w:val="single"/>
              <w:bottom w:color="000000" w:sz="4" w:val="single"/>
              <w:right w:color="000000" w:sz="4" w:val="single"/>
            </w:tcBorders>
            <w:vAlign w:val="center"/>
          </w:tcPr>
          <w:p w14:paraId="C2030000">
            <w:pPr>
              <w:rPr>
                <w:sz w:val="24"/>
              </w:rPr>
            </w:pPr>
          </w:p>
        </w:tc>
      </w:tr>
      <w:tr>
        <w:trPr>
          <w:trHeight w:hRule="atLeast" w:val="20"/>
        </w:trPr>
        <w:tc>
          <w:tcPr>
            <w:tcW w:type="dxa" w:w="9918"/>
            <w:gridSpan w:val="4"/>
            <w:tcBorders>
              <w:top w:color="000000" w:sz="4" w:val="single"/>
              <w:left w:color="000000" w:sz="4" w:val="single"/>
              <w:bottom w:color="000000" w:sz="4" w:val="single"/>
              <w:right w:color="000000" w:sz="4" w:val="single"/>
            </w:tcBorders>
            <w:vAlign w:val="center"/>
          </w:tcPr>
          <w:p w14:paraId="C3030000">
            <w:pPr>
              <w:rPr>
                <w:sz w:val="24"/>
              </w:rPr>
            </w:pPr>
            <w:r>
              <w:rPr>
                <w:sz w:val="24"/>
              </w:rPr>
              <w:t>Графические материалы</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C4030000">
            <w:pPr>
              <w:rPr>
                <w:sz w:val="24"/>
              </w:rPr>
            </w:pPr>
            <w:r>
              <w:rPr>
                <w:sz w:val="24"/>
              </w:rPr>
              <w:t>7</w:t>
            </w:r>
          </w:p>
        </w:tc>
        <w:tc>
          <w:tcPr>
            <w:tcW w:type="dxa" w:w="5801"/>
            <w:tcBorders>
              <w:top w:color="000000" w:sz="4" w:val="single"/>
              <w:left w:color="000000" w:sz="4" w:val="single"/>
              <w:bottom w:color="000000" w:sz="4" w:val="single"/>
              <w:right w:color="000000" w:sz="4" w:val="single"/>
            </w:tcBorders>
            <w:vAlign w:val="center"/>
          </w:tcPr>
          <w:p w14:paraId="C5030000">
            <w:pPr>
              <w:rPr>
                <w:sz w:val="24"/>
              </w:rPr>
            </w:pPr>
            <w:r>
              <w:rPr>
                <w:sz w:val="24"/>
              </w:rPr>
              <w:t>Карта границ муниципального округа.</w:t>
            </w:r>
          </w:p>
          <w:p w14:paraId="C6030000">
            <w:pPr>
              <w:rPr>
                <w:sz w:val="24"/>
              </w:rPr>
            </w:pPr>
            <w:r>
              <w:rPr>
                <w:sz w:val="24"/>
              </w:rPr>
              <w:t>Карта границ существующих населенных пунктов, входящих в состав муниципального округа</w:t>
            </w:r>
          </w:p>
        </w:tc>
        <w:tc>
          <w:tcPr>
            <w:tcW w:type="dxa" w:w="1843"/>
            <w:tcBorders>
              <w:top w:color="000000" w:sz="4" w:val="single"/>
              <w:left w:color="000000" w:sz="4" w:val="single"/>
              <w:bottom w:color="000000" w:sz="4" w:val="single"/>
              <w:right w:color="000000" w:sz="4" w:val="single"/>
            </w:tcBorders>
            <w:vAlign w:val="center"/>
          </w:tcPr>
          <w:p w14:paraId="C7030000">
            <w:pPr>
              <w:rPr>
                <w:sz w:val="24"/>
              </w:rPr>
            </w:pPr>
            <w:r>
              <w:rPr>
                <w:sz w:val="24"/>
              </w:rPr>
              <w:t>1</w:t>
            </w:r>
          </w:p>
        </w:tc>
        <w:tc>
          <w:tcPr>
            <w:tcW w:type="dxa" w:w="1446"/>
            <w:tcBorders>
              <w:top w:color="000000" w:sz="4" w:val="single"/>
              <w:left w:color="000000" w:sz="4" w:val="single"/>
              <w:bottom w:color="000000" w:sz="4" w:val="single"/>
              <w:right w:color="000000" w:sz="4" w:val="single"/>
            </w:tcBorders>
            <w:vAlign w:val="center"/>
          </w:tcPr>
          <w:p w14:paraId="C8030000">
            <w:pPr>
              <w:rPr>
                <w:sz w:val="24"/>
              </w:rPr>
            </w:pPr>
            <w:r>
              <w:rPr>
                <w:sz w:val="24"/>
              </w:rPr>
              <w:t>1:100000</w:t>
            </w:r>
          </w:p>
          <w:p w14:paraId="C9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CA030000">
            <w:pPr>
              <w:rPr>
                <w:sz w:val="24"/>
              </w:rPr>
            </w:pPr>
            <w:r>
              <w:rPr>
                <w:sz w:val="24"/>
              </w:rPr>
              <w:t>8</w:t>
            </w:r>
          </w:p>
        </w:tc>
        <w:tc>
          <w:tcPr>
            <w:tcW w:type="dxa" w:w="5801"/>
            <w:tcBorders>
              <w:top w:color="000000" w:sz="4" w:val="single"/>
              <w:left w:color="000000" w:sz="4" w:val="single"/>
              <w:bottom w:color="000000" w:sz="4" w:val="single"/>
              <w:right w:color="000000" w:sz="4" w:val="single"/>
            </w:tcBorders>
            <w:vAlign w:val="center"/>
          </w:tcPr>
          <w:p w14:paraId="CB030000">
            <w:pPr>
              <w:rPr>
                <w:sz w:val="24"/>
              </w:rPr>
            </w:pPr>
            <w:r>
              <w:rPr>
                <w:sz w:val="24"/>
              </w:rPr>
              <w:t>Карта местоположения существующих и строящихся объектов местного значения муниципального округа</w:t>
            </w:r>
          </w:p>
        </w:tc>
        <w:tc>
          <w:tcPr>
            <w:tcW w:type="dxa" w:w="1843"/>
            <w:tcBorders>
              <w:top w:color="000000" w:sz="4" w:val="single"/>
              <w:left w:color="000000" w:sz="4" w:val="single"/>
              <w:bottom w:color="000000" w:sz="4" w:val="single"/>
              <w:right w:color="000000" w:sz="4" w:val="single"/>
            </w:tcBorders>
            <w:vAlign w:val="center"/>
          </w:tcPr>
          <w:p w14:paraId="CC030000">
            <w:pPr>
              <w:rPr>
                <w:sz w:val="24"/>
              </w:rPr>
            </w:pPr>
            <w:r>
              <w:rPr>
                <w:sz w:val="24"/>
              </w:rPr>
              <w:t>2</w:t>
            </w:r>
          </w:p>
        </w:tc>
        <w:tc>
          <w:tcPr>
            <w:tcW w:type="dxa" w:w="1446"/>
            <w:tcBorders>
              <w:top w:color="000000" w:sz="4" w:val="single"/>
              <w:left w:color="000000" w:sz="4" w:val="single"/>
              <w:bottom w:color="000000" w:sz="4" w:val="single"/>
              <w:right w:color="000000" w:sz="4" w:val="single"/>
            </w:tcBorders>
            <w:vAlign w:val="center"/>
          </w:tcPr>
          <w:p w14:paraId="CD030000">
            <w:pPr>
              <w:rPr>
                <w:sz w:val="24"/>
              </w:rPr>
            </w:pPr>
            <w:r>
              <w:rPr>
                <w:sz w:val="24"/>
              </w:rPr>
              <w:t>1:100000</w:t>
            </w:r>
          </w:p>
          <w:p w14:paraId="CE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CF030000">
            <w:pPr>
              <w:rPr>
                <w:sz w:val="24"/>
              </w:rPr>
            </w:pPr>
            <w:r>
              <w:rPr>
                <w:sz w:val="24"/>
              </w:rPr>
              <w:t>9</w:t>
            </w:r>
          </w:p>
        </w:tc>
        <w:tc>
          <w:tcPr>
            <w:tcW w:type="dxa" w:w="5801"/>
            <w:tcBorders>
              <w:top w:color="000000" w:sz="4" w:val="single"/>
              <w:left w:color="000000" w:sz="4" w:val="single"/>
              <w:bottom w:color="000000" w:sz="4" w:val="single"/>
              <w:right w:color="000000" w:sz="4" w:val="single"/>
            </w:tcBorders>
            <w:vAlign w:val="center"/>
          </w:tcPr>
          <w:p w14:paraId="D0030000">
            <w:pPr>
              <w:rPr>
                <w:sz w:val="24"/>
              </w:rPr>
            </w:pPr>
            <w:r>
              <w:rPr>
                <w:sz w:val="24"/>
              </w:rPr>
              <w:t>Карта зон с особыми условиями использования территорий.</w:t>
            </w:r>
          </w:p>
          <w:p w14:paraId="D1030000">
            <w:pPr>
              <w:rPr>
                <w:sz w:val="24"/>
              </w:rPr>
            </w:pPr>
            <w:r>
              <w:rPr>
                <w:sz w:val="24"/>
              </w:rPr>
              <w:t>Карта особых экономических зон.</w:t>
            </w:r>
          </w:p>
          <w:p w14:paraId="D2030000">
            <w:pPr>
              <w:rPr>
                <w:sz w:val="24"/>
              </w:rPr>
            </w:pPr>
            <w:r>
              <w:rPr>
                <w:sz w:val="24"/>
              </w:rPr>
              <w:t>Карта особо охраняемых природных территорий федерального, регионального, местного значения.</w:t>
            </w:r>
          </w:p>
          <w:p w14:paraId="D3030000">
            <w:pPr>
              <w:rPr>
                <w:sz w:val="24"/>
              </w:rPr>
            </w:pPr>
            <w:r>
              <w:rPr>
                <w:sz w:val="24"/>
              </w:rPr>
              <w:t>Карта территорий объектов культурного наследия.</w:t>
            </w:r>
          </w:p>
          <w:p w14:paraId="D4030000">
            <w:pPr>
              <w:rPr>
                <w:sz w:val="24"/>
              </w:rPr>
            </w:pPr>
            <w:r>
              <w:rPr>
                <w:sz w:val="24"/>
              </w:rPr>
              <w:t>Карта территорий исторических поселений федерального значения, территорий исторических поселений регионального значения.</w:t>
            </w:r>
          </w:p>
          <w:p w14:paraId="D5030000">
            <w:pPr>
              <w:rPr>
                <w:sz w:val="24"/>
              </w:rPr>
            </w:pPr>
            <w:r>
              <w:rPr>
                <w:sz w:val="24"/>
              </w:rPr>
              <w:t>Карта иных объектов, иных территорий и (или) зон, которые оказали влияние на установление функциональных зон и (или) планируемое размещение объектов местного значения муниципального округа или объектов федерального значения, объектов регионального значения.</w:t>
            </w:r>
          </w:p>
        </w:tc>
        <w:tc>
          <w:tcPr>
            <w:tcW w:type="dxa" w:w="1843"/>
            <w:tcBorders>
              <w:top w:color="000000" w:sz="4" w:val="single"/>
              <w:left w:color="000000" w:sz="4" w:val="single"/>
              <w:bottom w:color="000000" w:sz="4" w:val="single"/>
              <w:right w:color="000000" w:sz="4" w:val="single"/>
            </w:tcBorders>
            <w:vAlign w:val="center"/>
          </w:tcPr>
          <w:p w14:paraId="D6030000">
            <w:pPr>
              <w:rPr>
                <w:sz w:val="24"/>
              </w:rPr>
            </w:pPr>
            <w:r>
              <w:rPr>
                <w:sz w:val="24"/>
              </w:rPr>
              <w:t>3</w:t>
            </w:r>
          </w:p>
        </w:tc>
        <w:tc>
          <w:tcPr>
            <w:tcW w:type="dxa" w:w="1446"/>
            <w:tcBorders>
              <w:top w:color="000000" w:sz="4" w:val="single"/>
              <w:left w:color="000000" w:sz="4" w:val="single"/>
              <w:bottom w:color="000000" w:sz="4" w:val="single"/>
              <w:right w:color="000000" w:sz="4" w:val="single"/>
            </w:tcBorders>
            <w:vAlign w:val="center"/>
          </w:tcPr>
          <w:p w14:paraId="D7030000">
            <w:pPr>
              <w:rPr>
                <w:sz w:val="24"/>
                <w:highlight w:val="yellow"/>
              </w:rPr>
            </w:pPr>
            <w:r>
              <w:rPr>
                <w:sz w:val="24"/>
              </w:rPr>
              <w:t>1:100000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D8030000">
            <w:pPr>
              <w:rPr>
                <w:sz w:val="24"/>
              </w:rPr>
            </w:pPr>
            <w:r>
              <w:rPr>
                <w:sz w:val="24"/>
              </w:rPr>
              <w:t>10</w:t>
            </w:r>
          </w:p>
        </w:tc>
        <w:tc>
          <w:tcPr>
            <w:tcW w:type="dxa" w:w="5801"/>
            <w:tcBorders>
              <w:top w:color="000000" w:sz="4" w:val="single"/>
              <w:left w:color="000000" w:sz="4" w:val="single"/>
              <w:bottom w:color="000000" w:sz="4" w:val="single"/>
              <w:right w:color="000000" w:sz="4" w:val="single"/>
            </w:tcBorders>
            <w:vAlign w:val="center"/>
          </w:tcPr>
          <w:p w14:paraId="D9030000">
            <w:pPr>
              <w:rPr>
                <w:sz w:val="24"/>
              </w:rPr>
            </w:pPr>
            <w:r>
              <w:rPr>
                <w:sz w:val="24"/>
              </w:rPr>
              <w:t>Карта территорий, подверженных риску возникновения чрезвычайных ситуаций природного и техногенного характера.</w:t>
            </w:r>
          </w:p>
        </w:tc>
        <w:tc>
          <w:tcPr>
            <w:tcW w:type="dxa" w:w="1843"/>
            <w:tcBorders>
              <w:top w:color="000000" w:sz="4" w:val="single"/>
              <w:left w:color="000000" w:sz="4" w:val="single"/>
              <w:bottom w:color="000000" w:sz="4" w:val="single"/>
              <w:right w:color="000000" w:sz="4" w:val="single"/>
            </w:tcBorders>
            <w:vAlign w:val="center"/>
          </w:tcPr>
          <w:p w14:paraId="DA030000">
            <w:pPr>
              <w:rPr>
                <w:sz w:val="24"/>
              </w:rPr>
            </w:pPr>
            <w:r>
              <w:rPr>
                <w:sz w:val="24"/>
              </w:rPr>
              <w:t>4</w:t>
            </w:r>
          </w:p>
        </w:tc>
        <w:tc>
          <w:tcPr>
            <w:tcW w:type="dxa" w:w="1446"/>
            <w:tcBorders>
              <w:top w:color="000000" w:sz="4" w:val="single"/>
              <w:left w:color="000000" w:sz="4" w:val="single"/>
              <w:bottom w:color="000000" w:sz="4" w:val="single"/>
              <w:right w:color="000000" w:sz="4" w:val="single"/>
            </w:tcBorders>
            <w:vAlign w:val="center"/>
          </w:tcPr>
          <w:p w14:paraId="DB030000">
            <w:pPr>
              <w:rPr>
                <w:sz w:val="24"/>
              </w:rPr>
            </w:pPr>
            <w:r>
              <w:rPr>
                <w:sz w:val="24"/>
              </w:rPr>
              <w:t>1:100000</w:t>
            </w:r>
          </w:p>
          <w:p w14:paraId="DC030000">
            <w:pPr>
              <w:rPr>
                <w:sz w:val="24"/>
                <w:highlight w:val="yellow"/>
              </w:rPr>
            </w:pPr>
            <w:r>
              <w:rPr>
                <w:sz w:val="24"/>
              </w:rPr>
              <w:t>1:25000</w:t>
            </w:r>
          </w:p>
        </w:tc>
      </w:tr>
      <w:tr>
        <w:trPr>
          <w:trHeight w:hRule="atLeast" w:val="20"/>
        </w:trPr>
        <w:tc>
          <w:tcPr>
            <w:tcW w:type="dxa" w:w="828"/>
            <w:tcBorders>
              <w:top w:color="000000" w:sz="4" w:val="single"/>
              <w:left w:color="000000" w:sz="4" w:val="single"/>
              <w:bottom w:color="000000" w:sz="4" w:val="single"/>
              <w:right w:color="000000" w:sz="4" w:val="single"/>
            </w:tcBorders>
            <w:vAlign w:val="center"/>
          </w:tcPr>
          <w:p w14:paraId="DD030000">
            <w:pPr>
              <w:rPr>
                <w:sz w:val="24"/>
              </w:rPr>
            </w:pPr>
            <w:r>
              <w:rPr>
                <w:sz w:val="24"/>
              </w:rPr>
              <w:t>11</w:t>
            </w:r>
          </w:p>
        </w:tc>
        <w:tc>
          <w:tcPr>
            <w:tcW w:type="dxa" w:w="5801"/>
            <w:tcBorders>
              <w:top w:color="000000" w:sz="4" w:val="single"/>
              <w:left w:color="000000" w:sz="4" w:val="single"/>
              <w:bottom w:color="000000" w:sz="4" w:val="single"/>
              <w:right w:color="000000" w:sz="4" w:val="single"/>
            </w:tcBorders>
            <w:vAlign w:val="center"/>
          </w:tcPr>
          <w:p w14:paraId="DE030000">
            <w:pPr>
              <w:rPr>
                <w:sz w:val="24"/>
              </w:rPr>
            </w:pPr>
            <w:r>
              <w:rPr>
                <w:sz w:val="24"/>
              </w:rPr>
              <w:t>Карта границ лесничеств</w:t>
            </w:r>
          </w:p>
        </w:tc>
        <w:tc>
          <w:tcPr>
            <w:tcW w:type="dxa" w:w="1843"/>
            <w:tcBorders>
              <w:top w:color="000000" w:sz="4" w:val="single"/>
              <w:left w:color="000000" w:sz="4" w:val="single"/>
              <w:bottom w:color="000000" w:sz="4" w:val="single"/>
              <w:right w:color="000000" w:sz="4" w:val="single"/>
            </w:tcBorders>
            <w:vAlign w:val="center"/>
          </w:tcPr>
          <w:p w14:paraId="DF030000">
            <w:pPr>
              <w:rPr>
                <w:sz w:val="24"/>
              </w:rPr>
            </w:pPr>
            <w:r>
              <w:rPr>
                <w:sz w:val="24"/>
              </w:rPr>
              <w:t>5</w:t>
            </w:r>
          </w:p>
        </w:tc>
        <w:tc>
          <w:tcPr>
            <w:tcW w:type="dxa" w:w="1446"/>
            <w:tcBorders>
              <w:top w:color="000000" w:sz="4" w:val="single"/>
              <w:left w:color="000000" w:sz="4" w:val="single"/>
              <w:bottom w:color="000000" w:sz="4" w:val="single"/>
              <w:right w:color="000000" w:sz="4" w:val="single"/>
            </w:tcBorders>
            <w:vAlign w:val="center"/>
          </w:tcPr>
          <w:p w14:paraId="E0030000">
            <w:pPr>
              <w:rPr>
                <w:sz w:val="24"/>
              </w:rPr>
            </w:pPr>
            <w:r>
              <w:rPr>
                <w:sz w:val="24"/>
              </w:rPr>
              <w:t>1:100000</w:t>
            </w:r>
          </w:p>
          <w:p w14:paraId="E1030000">
            <w:pPr>
              <w:rPr>
                <w:sz w:val="24"/>
                <w:highlight w:val="yellow"/>
              </w:rPr>
            </w:pPr>
            <w:r>
              <w:rPr>
                <w:sz w:val="24"/>
              </w:rPr>
              <w:t>1:25000</w:t>
            </w:r>
            <w:bookmarkEnd w:id="3"/>
          </w:p>
        </w:tc>
      </w:tr>
    </w:tbl>
    <w:p w14:paraId="E2030000"/>
    <w:p w14:paraId="E3030000"/>
    <w:p w14:paraId="E4030000">
      <w:pPr>
        <w:sectPr>
          <w:headerReference r:id="rId8" w:type="default"/>
          <w:footerReference r:id="rId9" w:type="default"/>
          <w:footerReference r:id="rId2" w:type="even"/>
          <w:pgSz w:h="16837" w:orient="portrait" w:w="11905"/>
          <w:pgMar w:bottom="1134" w:footer="369" w:gutter="0" w:header="420" w:left="1418" w:right="709" w:top="992"/>
          <w:titlePg/>
        </w:sectPr>
      </w:pPr>
    </w:p>
    <w:p w14:paraId="E5030000">
      <w:pPr>
        <w:ind/>
        <w:jc w:val="center"/>
        <w:rPr>
          <w:sz w:val="28"/>
        </w:rPr>
      </w:pPr>
      <w:r>
        <w:rPr>
          <w:sz w:val="28"/>
        </w:rPr>
        <w:t>ВВЕДЕНИЕ</w:t>
      </w:r>
    </w:p>
    <w:p w14:paraId="E6030000">
      <w:pPr>
        <w:ind/>
        <w:jc w:val="center"/>
        <w:rPr>
          <w:sz w:val="28"/>
        </w:rPr>
      </w:pPr>
    </w:p>
    <w:p w14:paraId="E7030000">
      <w:pPr>
        <w:ind w:firstLine="567" w:left="0"/>
        <w:jc w:val="both"/>
        <w:rPr>
          <w:sz w:val="28"/>
        </w:rPr>
      </w:pPr>
      <w:r>
        <w:rPr>
          <w:sz w:val="28"/>
        </w:rPr>
        <w:t xml:space="preserve">Проект разработан ООО «Архивариус» по заказу Муниципального казенного учреждения «Управление по жизнеобеспечению и строительству администрации Крапивинского муниципального округа» на основании муниципального контракта № 01393000028230000710001 от 19.06.2023 года и технического задания. </w:t>
      </w:r>
    </w:p>
    <w:p w14:paraId="E8030000">
      <w:pPr>
        <w:ind w:firstLine="567" w:left="0"/>
        <w:jc w:val="both"/>
        <w:rPr>
          <w:sz w:val="28"/>
        </w:rPr>
      </w:pPr>
      <w:r>
        <w:rPr>
          <w:sz w:val="28"/>
        </w:rPr>
        <w:t>Нормативно-правовые акты, использованные при подготовке Генерального плана:</w:t>
      </w:r>
    </w:p>
    <w:p w14:paraId="E9030000">
      <w:pPr>
        <w:ind w:firstLine="567" w:left="0"/>
        <w:jc w:val="both"/>
        <w:rPr>
          <w:sz w:val="28"/>
        </w:rPr>
      </w:pPr>
      <w:r>
        <w:rPr>
          <w:sz w:val="28"/>
        </w:rPr>
        <w:t>- Градостроительный кодекс РФ от 29.12.2004 № 190-ФЗ;</w:t>
      </w:r>
    </w:p>
    <w:p w14:paraId="EA030000">
      <w:pPr>
        <w:ind w:firstLine="567" w:left="0"/>
        <w:jc w:val="both"/>
        <w:rPr>
          <w:sz w:val="28"/>
        </w:rPr>
      </w:pPr>
      <w:r>
        <w:rPr>
          <w:sz w:val="28"/>
        </w:rPr>
        <w:t xml:space="preserve">- Земельный Кодекс РФ от 25.01.2001 № </w:t>
      </w:r>
      <w:bookmarkStart w:id="8" w:name="_Hlk485887443"/>
      <w:r>
        <w:rPr>
          <w:sz w:val="28"/>
        </w:rPr>
        <w:t>136</w:t>
      </w:r>
      <w:bookmarkEnd w:id="8"/>
      <w:r>
        <w:rPr>
          <w:sz w:val="28"/>
        </w:rPr>
        <w:t xml:space="preserve">-ФЗ; </w:t>
      </w:r>
    </w:p>
    <w:p w14:paraId="EB030000">
      <w:pPr>
        <w:ind w:firstLine="567" w:left="0"/>
        <w:jc w:val="both"/>
        <w:rPr>
          <w:sz w:val="28"/>
        </w:rPr>
      </w:pPr>
      <w:r>
        <w:rPr>
          <w:sz w:val="28"/>
        </w:rPr>
        <w:t xml:space="preserve">- Водный Кодекс РФ от 03.06.2006 № </w:t>
      </w:r>
      <w:bookmarkStart w:id="9" w:name="_Hlk485887433"/>
      <w:r>
        <w:rPr>
          <w:sz w:val="28"/>
        </w:rPr>
        <w:t>74</w:t>
      </w:r>
      <w:bookmarkEnd w:id="9"/>
      <w:r>
        <w:rPr>
          <w:sz w:val="28"/>
        </w:rPr>
        <w:t>-ФЗ;</w:t>
      </w:r>
    </w:p>
    <w:p w14:paraId="EC030000">
      <w:pPr>
        <w:ind w:firstLine="567" w:left="0"/>
        <w:jc w:val="both"/>
        <w:rPr>
          <w:sz w:val="28"/>
        </w:rPr>
      </w:pPr>
      <w:r>
        <w:rPr>
          <w:sz w:val="28"/>
        </w:rPr>
        <w:t>- Воздушный кодекс РФ от 19.03.1997 № 60-ФЗ;</w:t>
      </w:r>
    </w:p>
    <w:p w14:paraId="ED030000">
      <w:pPr>
        <w:ind w:firstLine="567" w:left="0"/>
        <w:jc w:val="both"/>
        <w:rPr>
          <w:sz w:val="28"/>
        </w:rPr>
      </w:pPr>
      <w:r>
        <w:rPr>
          <w:sz w:val="28"/>
        </w:rPr>
        <w:t>- Лесной Кодекс РФ от 04.12.2006 № 200-ФЗ;</w:t>
      </w:r>
    </w:p>
    <w:p w14:paraId="EE030000">
      <w:pPr>
        <w:ind w:firstLine="567" w:left="0"/>
        <w:jc w:val="both"/>
        <w:rPr>
          <w:sz w:val="28"/>
        </w:rPr>
      </w:pPr>
      <w:r>
        <w:rPr>
          <w:sz w:val="28"/>
        </w:rPr>
        <w:t>- Федеральный закон от 29.12.2017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EF030000">
      <w:pPr>
        <w:ind w:firstLine="567" w:left="0"/>
        <w:jc w:val="both"/>
        <w:rPr>
          <w:sz w:val="28"/>
        </w:rPr>
      </w:pPr>
      <w:r>
        <w:rPr>
          <w:sz w:val="28"/>
        </w:rPr>
        <w:t>- Федеральный закон от 06.10.2003 № 131-ФЗ «Об общих принципах организации местного самоуправления в РФ»;</w:t>
      </w:r>
    </w:p>
    <w:p w14:paraId="F0030000">
      <w:pPr>
        <w:ind w:firstLine="567" w:left="0"/>
        <w:jc w:val="both"/>
        <w:rPr>
          <w:sz w:val="28"/>
        </w:rPr>
      </w:pPr>
      <w:r>
        <w:rPr>
          <w:sz w:val="28"/>
        </w:rPr>
        <w:t>- Закон Российской Федерации от 21.07.1993 № 5485-1 «О государственной тайне»;</w:t>
      </w:r>
    </w:p>
    <w:p w14:paraId="F1030000">
      <w:pPr>
        <w:ind w:firstLine="567" w:left="0"/>
        <w:jc w:val="both"/>
        <w:rPr>
          <w:sz w:val="28"/>
        </w:rPr>
      </w:pPr>
      <w:r>
        <w:rPr>
          <w:sz w:val="28"/>
        </w:rPr>
        <w:t>- Федеральный закон от 18.06.2001 № 78-ФЗ «О землеустройстве»;</w:t>
      </w:r>
    </w:p>
    <w:p w14:paraId="F2030000">
      <w:pPr>
        <w:ind w:firstLine="567" w:left="0"/>
        <w:jc w:val="both"/>
        <w:rPr>
          <w:sz w:val="28"/>
        </w:rPr>
      </w:pPr>
      <w:r>
        <w:rPr>
          <w:sz w:val="28"/>
        </w:rPr>
        <w:t>- Федеральный закон от 29.07.2017 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F3030000">
      <w:pPr>
        <w:ind w:firstLine="567" w:left="0"/>
        <w:jc w:val="both"/>
        <w:rPr>
          <w:sz w:val="28"/>
        </w:rPr>
      </w:pPr>
      <w:r>
        <w:rPr>
          <w:sz w:val="28"/>
        </w:rPr>
        <w:t>- Федеральный закон от 11.06.2021 г. № 180-ФЗ «О геодезии, картографии и пространственных данных и о внесении изменений в отдельные законодательные акты Российской Федерации»;</w:t>
      </w:r>
    </w:p>
    <w:p w14:paraId="F4030000">
      <w:pPr>
        <w:ind w:firstLine="567" w:left="0"/>
        <w:jc w:val="both"/>
        <w:rPr>
          <w:sz w:val="28"/>
        </w:rPr>
      </w:pPr>
      <w:r>
        <w:rPr>
          <w:sz w:val="28"/>
        </w:rPr>
        <w:t>- Закон Российской Федерации от 21.07.1993 г. № 5473–1 «Об учреждениях и органах, исполняющих уголовные наказания в виде лишения свободы»;</w:t>
      </w:r>
    </w:p>
    <w:p w14:paraId="F5030000">
      <w:pPr>
        <w:ind w:firstLine="567" w:left="0"/>
        <w:jc w:val="both"/>
        <w:rPr>
          <w:sz w:val="28"/>
        </w:rPr>
      </w:pPr>
      <w:r>
        <w:rPr>
          <w:sz w:val="28"/>
        </w:rPr>
        <w:t xml:space="preserve">- </w:t>
      </w:r>
      <w:r>
        <w:rPr>
          <w:sz w:val="28"/>
        </w:rPr>
        <w:tab/>
      </w:r>
      <w:r>
        <w:rPr>
          <w:sz w:val="28"/>
        </w:rPr>
        <w:t>Закон Российской Федерации от 21.02.1992 №2395-1 «О недрах»;</w:t>
      </w:r>
    </w:p>
    <w:p w14:paraId="F6030000">
      <w:pPr>
        <w:ind w:firstLine="567" w:left="0"/>
        <w:jc w:val="both"/>
        <w:rPr>
          <w:sz w:val="28"/>
        </w:rPr>
      </w:pPr>
      <w:r>
        <w:rPr>
          <w:sz w:val="28"/>
        </w:rPr>
        <w:t>- Федеральный закон от 14.03.1995 № 33-ФЗ «Об особо охраняемых природных территориях»;</w:t>
      </w:r>
    </w:p>
    <w:p w14:paraId="F7030000">
      <w:pPr>
        <w:ind w:firstLine="567" w:left="0"/>
        <w:jc w:val="both"/>
        <w:rPr>
          <w:sz w:val="28"/>
        </w:rPr>
      </w:pPr>
      <w:r>
        <w:rPr>
          <w:sz w:val="28"/>
        </w:rPr>
        <w:t>- Федеральный закон от 23.02.1995 г. № 26-ФЗ «О природных лечебных ресурсах, лечебно-оздоровительных местностях и курортах»;</w:t>
      </w:r>
    </w:p>
    <w:p w14:paraId="F8030000">
      <w:pPr>
        <w:ind w:firstLine="567" w:left="0"/>
        <w:jc w:val="both"/>
        <w:rPr>
          <w:sz w:val="28"/>
        </w:rPr>
      </w:pPr>
      <w:r>
        <w:rPr>
          <w:sz w:val="28"/>
        </w:rPr>
        <w:t>- Федеральный закон от 25.06.2002 № 73-ФЗ «Об объектах культурного наследия (памятниках истории и культуры) народов Российской Федерации»;</w:t>
      </w:r>
    </w:p>
    <w:p w14:paraId="F9030000">
      <w:pPr>
        <w:ind w:firstLine="567" w:left="0"/>
        <w:jc w:val="both"/>
        <w:rPr>
          <w:sz w:val="28"/>
        </w:rPr>
      </w:pPr>
      <w:r>
        <w:rPr>
          <w:sz w:val="28"/>
        </w:rPr>
        <w:t>- Федеральный закон от 30.03.1999 № 52-ФЗ «О санитарно-эпидемиологическом благополучии населения»;</w:t>
      </w:r>
    </w:p>
    <w:p w14:paraId="FA030000">
      <w:pPr>
        <w:ind w:firstLine="567" w:left="0"/>
        <w:jc w:val="both"/>
        <w:rPr>
          <w:sz w:val="28"/>
        </w:rPr>
      </w:pPr>
      <w:r>
        <w:rPr>
          <w:sz w:val="28"/>
        </w:rPr>
        <w:t>- Федеральный закон от 19.07.1998 г. № 113-ФЗ «О гидрометеорологической службе»;</w:t>
      </w:r>
    </w:p>
    <w:p w14:paraId="FB030000">
      <w:pPr>
        <w:ind w:firstLine="567" w:left="0"/>
        <w:jc w:val="both"/>
        <w:rPr>
          <w:sz w:val="28"/>
        </w:rPr>
      </w:pPr>
      <w:r>
        <w:rPr>
          <w:sz w:val="28"/>
        </w:rPr>
        <w:t>- Федеральный закон от 16.07.1998 г. № 101-ФЗ «О государственном регулировании обеспечения плодородия земель сельскохозяйственного назначения»;</w:t>
      </w:r>
    </w:p>
    <w:p w14:paraId="FC030000">
      <w:pPr>
        <w:ind w:firstLine="567" w:left="0"/>
        <w:jc w:val="both"/>
        <w:rPr>
          <w:sz w:val="28"/>
        </w:rPr>
      </w:pPr>
      <w:r>
        <w:rPr>
          <w:sz w:val="28"/>
        </w:rPr>
        <w:t>- Федеральный закон от 21.12.1994 № 68-ФЗ «О защите населения и территорий от чрезвычайных ситуаций природного и техногенного характера»;</w:t>
      </w:r>
    </w:p>
    <w:p w14:paraId="FD030000">
      <w:pPr>
        <w:ind w:firstLine="567" w:left="0"/>
        <w:jc w:val="both"/>
        <w:rPr>
          <w:sz w:val="28"/>
        </w:rPr>
      </w:pPr>
      <w:r>
        <w:rPr>
          <w:sz w:val="28"/>
        </w:rPr>
        <w:t>- Федеральный закон от 10.01.2002 № 7-ФЗ «Об охране окружающей среды»;</w:t>
      </w:r>
    </w:p>
    <w:p w14:paraId="FE030000">
      <w:pPr>
        <w:ind w:firstLine="567" w:left="0"/>
        <w:jc w:val="both"/>
        <w:rPr>
          <w:sz w:val="28"/>
        </w:rPr>
      </w:pPr>
      <w:r>
        <w:rPr>
          <w:sz w:val="28"/>
        </w:rPr>
        <w:t>- Федеральный закон от 24.07.2007 № 221-ФЗ «О кадастровой деятельности»;</w:t>
      </w:r>
    </w:p>
    <w:p w14:paraId="FF030000">
      <w:pPr>
        <w:ind w:firstLine="567" w:left="0"/>
        <w:jc w:val="both"/>
        <w:rPr>
          <w:sz w:val="28"/>
        </w:rPr>
      </w:pPr>
      <w:r>
        <w:rPr>
          <w:sz w:val="28"/>
        </w:rPr>
        <w:t>- Федеральный закон от 13.07.2015 № 218-ФЗ «О государственной регистрации недвижимости»;</w:t>
      </w:r>
    </w:p>
    <w:p w14:paraId="00040000">
      <w:pPr>
        <w:ind w:firstLine="567" w:left="0"/>
        <w:jc w:val="both"/>
        <w:rPr>
          <w:sz w:val="28"/>
        </w:rPr>
      </w:pPr>
      <w:r>
        <w:rPr>
          <w:sz w:val="28"/>
        </w:rPr>
        <w:t>- Федеральный закон от 30.12.2009 г. № 384-ФЗ «Технический регламент о безопасности зданий и сооружений»;</w:t>
      </w:r>
    </w:p>
    <w:p w14:paraId="01040000">
      <w:pPr>
        <w:ind w:firstLine="567" w:left="0"/>
        <w:jc w:val="both"/>
        <w:rPr>
          <w:sz w:val="28"/>
        </w:rPr>
      </w:pPr>
      <w:r>
        <w:rPr>
          <w:sz w:val="28"/>
        </w:rPr>
        <w:t xml:space="preserve">-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02040000">
      <w:pPr>
        <w:ind w:firstLine="567" w:left="0"/>
        <w:jc w:val="both"/>
        <w:rPr>
          <w:sz w:val="28"/>
        </w:rPr>
      </w:pPr>
      <w:r>
        <w:rPr>
          <w:sz w:val="28"/>
        </w:rPr>
        <w:t>- Федеральный закон от 21.12.1994 № 69-ФЗ «О пожарной безопасности»;</w:t>
      </w:r>
    </w:p>
    <w:p w14:paraId="03040000">
      <w:pPr>
        <w:ind w:firstLine="567" w:left="0"/>
        <w:jc w:val="both"/>
        <w:rPr>
          <w:sz w:val="28"/>
        </w:rPr>
      </w:pPr>
      <w:r>
        <w:rPr>
          <w:sz w:val="28"/>
        </w:rPr>
        <w:t>- Федеральный закон от 21.12.2004 № 172-ФЗ «О переводе земель или земельных участков из одной категории в другую»;</w:t>
      </w:r>
    </w:p>
    <w:p w14:paraId="04040000">
      <w:pPr>
        <w:ind w:firstLine="567" w:left="0"/>
        <w:jc w:val="both"/>
        <w:rPr>
          <w:sz w:val="28"/>
        </w:rPr>
      </w:pPr>
      <w:r>
        <w:rPr>
          <w:sz w:val="28"/>
        </w:rPr>
        <w:t>- Федеральный закон от 20.12.2004 г. № 166-ФЗ «О рыболовстве и сохранении водных биологических ресурсов»;</w:t>
      </w:r>
    </w:p>
    <w:p w14:paraId="05040000">
      <w:pPr>
        <w:ind w:firstLine="567" w:left="0"/>
        <w:jc w:val="both"/>
        <w:rPr>
          <w:sz w:val="28"/>
        </w:rPr>
      </w:pPr>
      <w:r>
        <w:rPr>
          <w:sz w:val="28"/>
        </w:rPr>
        <w:t>- Федеральный закон от 24.07.2002 № 101-ФЗ «Об обороте земель сельскохозяйственного назначения»;</w:t>
      </w:r>
    </w:p>
    <w:p w14:paraId="06040000">
      <w:pPr>
        <w:ind w:firstLine="567" w:left="0"/>
        <w:jc w:val="both"/>
        <w:rPr>
          <w:sz w:val="28"/>
        </w:rPr>
      </w:pPr>
      <w:r>
        <w:rPr>
          <w:sz w:val="28"/>
        </w:rPr>
        <w:t>- Федеральный закон от 24.06.1998 № 89-ФЗ «Об отходах производства и потребления»;</w:t>
      </w:r>
    </w:p>
    <w:p w14:paraId="07040000">
      <w:pPr>
        <w:ind w:firstLine="567" w:left="0"/>
        <w:jc w:val="both"/>
        <w:rPr>
          <w:sz w:val="28"/>
        </w:rPr>
      </w:pPr>
      <w:r>
        <w:rPr>
          <w:sz w:val="28"/>
        </w:rPr>
        <w:t>- Федеральный закон 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8040000">
      <w:pPr>
        <w:ind w:firstLine="567" w:left="0"/>
        <w:jc w:val="both"/>
        <w:rPr>
          <w:sz w:val="28"/>
        </w:rPr>
      </w:pPr>
      <w:r>
        <w:rPr>
          <w:sz w:val="28"/>
        </w:rPr>
        <w:t>- Федеральный закон от 22.07.2008 № 123-ФЗ «Технический регламент о требованиях пожарной безопасности»;</w:t>
      </w:r>
    </w:p>
    <w:p w14:paraId="09040000">
      <w:pPr>
        <w:ind w:firstLine="567" w:left="0"/>
        <w:jc w:val="both"/>
        <w:rPr>
          <w:sz w:val="28"/>
        </w:rPr>
      </w:pPr>
      <w:r>
        <w:rPr>
          <w:sz w:val="28"/>
        </w:rPr>
        <w:t>- Федеральный закон от 26.03.2003 № 35-ФЗ «Об электроэнергетике»;</w:t>
      </w:r>
    </w:p>
    <w:p w14:paraId="0A040000">
      <w:pPr>
        <w:ind w:firstLine="567" w:left="0"/>
        <w:jc w:val="both"/>
        <w:rPr>
          <w:sz w:val="28"/>
        </w:rPr>
      </w:pPr>
      <w:r>
        <w:rPr>
          <w:sz w:val="28"/>
        </w:rPr>
        <w:t>- Федеральный закон от 27.07.2010 № 190-ФЗ «О теплоснабжении»;</w:t>
      </w:r>
    </w:p>
    <w:p w14:paraId="0B040000">
      <w:pPr>
        <w:ind w:firstLine="567" w:left="0"/>
        <w:jc w:val="both"/>
        <w:rPr>
          <w:sz w:val="28"/>
        </w:rPr>
      </w:pPr>
      <w:r>
        <w:rPr>
          <w:sz w:val="28"/>
        </w:rPr>
        <w:t>- Федеральный закон от 21.07.2011 № 256-ФЗ «О безопасности объектов топливно-энергетического комплекса»;</w:t>
      </w:r>
    </w:p>
    <w:p w14:paraId="0C040000">
      <w:pPr>
        <w:ind w:firstLine="567" w:left="0"/>
        <w:jc w:val="both"/>
        <w:rPr>
          <w:sz w:val="28"/>
        </w:rPr>
      </w:pPr>
      <w:r>
        <w:rPr>
          <w:sz w:val="28"/>
        </w:rPr>
        <w:t>- Федеральный закон от 31.03.1999 № 69-ФЗ «О газоснабжении в Российской Федерации»;</w:t>
      </w:r>
    </w:p>
    <w:p w14:paraId="0D040000">
      <w:pPr>
        <w:ind w:firstLine="567" w:left="0"/>
        <w:jc w:val="both"/>
        <w:rPr>
          <w:sz w:val="28"/>
        </w:rPr>
      </w:pPr>
      <w:r>
        <w:rPr>
          <w:sz w:val="28"/>
        </w:rPr>
        <w:t>- Федеральный закон от 07.12.2011 № 416-ФЗ «О водоснабжении и водоотведении»;</w:t>
      </w:r>
    </w:p>
    <w:p w14:paraId="0E040000">
      <w:pPr>
        <w:ind w:firstLine="567" w:left="0"/>
        <w:jc w:val="both"/>
        <w:rPr>
          <w:sz w:val="28"/>
        </w:rPr>
      </w:pPr>
      <w:r>
        <w:rPr>
          <w:sz w:val="28"/>
        </w:rPr>
        <w:t>- Федеральный закон от 07.07.2003 № 126-ФЗ «О связи»;</w:t>
      </w:r>
    </w:p>
    <w:p w14:paraId="0F040000">
      <w:pPr>
        <w:ind w:firstLine="567" w:left="0"/>
        <w:jc w:val="both"/>
        <w:rPr>
          <w:sz w:val="28"/>
        </w:rPr>
      </w:pPr>
      <w:r>
        <w:rPr>
          <w:sz w:val="28"/>
        </w:rPr>
        <w:t>- Федеральный закон от 07.07.2003 г. № 112-ФЗ «О личном подсобном хозяйстве»;</w:t>
      </w:r>
    </w:p>
    <w:p w14:paraId="10040000">
      <w:pPr>
        <w:ind w:firstLine="567" w:left="0"/>
        <w:jc w:val="both"/>
        <w:rPr>
          <w:sz w:val="28"/>
        </w:rPr>
      </w:pPr>
      <w:r>
        <w:rPr>
          <w:sz w:val="28"/>
        </w:rPr>
        <w:t>- Федеральный закон от 11.06.2003 г. № 74-ФЗ «О крестьянском (фермерском) хозяйстве»;</w:t>
      </w:r>
    </w:p>
    <w:p w14:paraId="11040000">
      <w:pPr>
        <w:ind w:firstLine="567" w:left="0"/>
        <w:jc w:val="both"/>
        <w:rPr>
          <w:sz w:val="28"/>
        </w:rPr>
      </w:pPr>
      <w:r>
        <w:rPr>
          <w:sz w:val="28"/>
        </w:rPr>
        <w:t>- Федеральный закон от 10.01.2003 г. № 17-ФЗ «О железнодорожном транспорте в Российской Федерации»;</w:t>
      </w:r>
    </w:p>
    <w:p w14:paraId="12040000">
      <w:pPr>
        <w:ind w:firstLine="567" w:left="0"/>
        <w:jc w:val="both"/>
        <w:rPr>
          <w:sz w:val="28"/>
        </w:rPr>
      </w:pPr>
      <w:r>
        <w:rPr>
          <w:sz w:val="28"/>
        </w:rPr>
        <w:t>- Федеральный закон ом от 04.12.2007 № 329-ФЗ «О физической культуре и спорте в Российской Федерации»;</w:t>
      </w:r>
    </w:p>
    <w:p w14:paraId="13040000">
      <w:pPr>
        <w:ind w:firstLine="567" w:left="0"/>
        <w:jc w:val="both"/>
        <w:rPr>
          <w:sz w:val="28"/>
        </w:rPr>
      </w:pPr>
      <w:r>
        <w:rPr>
          <w:sz w:val="28"/>
        </w:rPr>
        <w:t>- Федеральный закон от 21.07.1997 № 116-ФЗ «О промышленной безопасности опасных производственных объектов»;</w:t>
      </w:r>
    </w:p>
    <w:p w14:paraId="14040000">
      <w:pPr>
        <w:ind w:firstLine="567" w:left="0"/>
        <w:jc w:val="both"/>
        <w:rPr>
          <w:sz w:val="28"/>
        </w:rPr>
      </w:pPr>
      <w:r>
        <w:rPr>
          <w:sz w:val="28"/>
        </w:rPr>
        <w:t>- Федеральный закон от 27.05.1996 г. № 57-ФЗ «О государственной охране»;</w:t>
      </w:r>
    </w:p>
    <w:p w14:paraId="15040000">
      <w:pPr>
        <w:ind w:firstLine="567" w:left="0"/>
        <w:jc w:val="both"/>
        <w:rPr>
          <w:sz w:val="28"/>
        </w:rPr>
      </w:pPr>
      <w:r>
        <w:rPr>
          <w:sz w:val="28"/>
        </w:rPr>
        <w:t>-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16040000">
      <w:pPr>
        <w:ind w:firstLine="567" w:left="0"/>
        <w:jc w:val="both"/>
        <w:rPr>
          <w:sz w:val="28"/>
        </w:rPr>
      </w:pPr>
      <w:r>
        <w:rPr>
          <w:sz w:val="28"/>
        </w:rPr>
        <w:t>- Федеральный закон от 12.01.1996 № 8-ФЗ «О погребении и похоронном деле»;</w:t>
      </w:r>
    </w:p>
    <w:p w14:paraId="17040000">
      <w:pPr>
        <w:ind w:firstLine="567" w:left="0"/>
        <w:jc w:val="both"/>
        <w:rPr>
          <w:sz w:val="28"/>
        </w:rPr>
      </w:pPr>
      <w:r>
        <w:rPr>
          <w:sz w:val="28"/>
        </w:rPr>
        <w:t>- Федеральный закон от 31.12.2014 № 488-ФЗ «О промышленной политике в Российской Федерации»;</w:t>
      </w:r>
    </w:p>
    <w:p w14:paraId="18040000">
      <w:pPr>
        <w:ind w:firstLine="567" w:left="0"/>
        <w:jc w:val="both"/>
        <w:rPr>
          <w:sz w:val="28"/>
        </w:rPr>
      </w:pPr>
      <w:r>
        <w:rPr>
          <w:sz w:val="28"/>
        </w:rPr>
        <w:t>- Федеральный закон от 23.08.1996 № 127-ФЗ «О науке и государственной научно-технической политике»;</w:t>
      </w:r>
    </w:p>
    <w:p w14:paraId="19040000">
      <w:pPr>
        <w:ind w:firstLine="567" w:left="0"/>
        <w:jc w:val="both"/>
        <w:rPr>
          <w:sz w:val="28"/>
        </w:rPr>
      </w:pPr>
      <w:r>
        <w:rPr>
          <w:sz w:val="28"/>
        </w:rPr>
        <w:t>- Федеральный закон от 27.07.2006 № 149-ФЗ «Об информации, информационных технологиях и о защите информации»;</w:t>
      </w:r>
    </w:p>
    <w:p w14:paraId="1A040000">
      <w:pPr>
        <w:ind w:firstLine="567" w:left="0"/>
        <w:jc w:val="both"/>
        <w:rPr>
          <w:sz w:val="28"/>
        </w:rPr>
      </w:pPr>
      <w:r>
        <w:rPr>
          <w:sz w:val="28"/>
        </w:rPr>
        <w:t>- Методические рекомендации по разработке проектов генеральных планов поселений и городских округов (утв. Приказом Министерства регионального развития РФ от 26.05.2011 № 244);</w:t>
      </w:r>
    </w:p>
    <w:p w14:paraId="1B040000">
      <w:pPr>
        <w:ind w:firstLine="567" w:left="0"/>
        <w:jc w:val="both"/>
        <w:rPr>
          <w:sz w:val="28"/>
        </w:rPr>
      </w:pPr>
      <w:r>
        <w:rPr>
          <w:sz w:val="28"/>
        </w:rPr>
        <w:t>- СП 42.13330.2016 «СНиП 2.07.01-89* Градостроительство. Планировка и застройка городских и сельских поселений» (утв. Приказом Минстроя России от 30.12.2016 г. № 1034/пр);</w:t>
      </w:r>
    </w:p>
    <w:p w14:paraId="1C040000">
      <w:pPr>
        <w:ind w:firstLine="567" w:left="0"/>
        <w:jc w:val="both"/>
        <w:rPr>
          <w:sz w:val="28"/>
        </w:rPr>
      </w:pPr>
      <w:r>
        <w:rPr>
          <w:sz w:val="28"/>
        </w:rPr>
        <w:t>- СП 47.13330.2016 «СНиП 11-02-96 Инженерные изыскания для строительства. Основные положения» (утв. приказом Минстроя России от 16.12.2016 № 1033/пр);</w:t>
      </w:r>
    </w:p>
    <w:p w14:paraId="1D040000">
      <w:pPr>
        <w:ind w:firstLine="567" w:left="0"/>
        <w:jc w:val="both"/>
        <w:rPr>
          <w:sz w:val="28"/>
        </w:rPr>
      </w:pPr>
      <w:r>
        <w:rPr>
          <w:sz w:val="28"/>
        </w:rPr>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w:t>
      </w:r>
    </w:p>
    <w:p w14:paraId="1E040000">
      <w:pPr>
        <w:ind w:firstLine="567" w:left="0"/>
        <w:jc w:val="both"/>
        <w:rPr>
          <w:sz w:val="28"/>
        </w:rPr>
      </w:pPr>
      <w:r>
        <w:rPr>
          <w:sz w:val="28"/>
        </w:rPr>
        <w:t>- СП 19.13330.2019.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 (утв. и введен в действие Приказом Минстроя России от 14.10.2019 N 620/пр);</w:t>
      </w:r>
    </w:p>
    <w:p w14:paraId="1F040000">
      <w:pPr>
        <w:ind w:firstLine="567" w:left="0"/>
        <w:jc w:val="both"/>
        <w:rPr>
          <w:sz w:val="28"/>
        </w:rPr>
      </w:pPr>
      <w:r>
        <w:rPr>
          <w:sz w:val="28"/>
        </w:rPr>
        <w:t>- СП 44.13330.2011 «Административные и бытовые здания», утв. приказом Минрегиона России от 27.12.2010 №782);</w:t>
      </w:r>
    </w:p>
    <w:p w14:paraId="20040000">
      <w:pPr>
        <w:ind w:firstLine="567" w:left="0"/>
        <w:jc w:val="both"/>
        <w:rPr>
          <w:sz w:val="28"/>
        </w:rPr>
      </w:pPr>
      <w:r>
        <w:rPr>
          <w:sz w:val="28"/>
        </w:rPr>
        <w:t>- СП 51.13330.2011 «СНиП 23-03-2003 Защита от шума» (утв. приказом Минрегиона России от 28.12.2010 № 825);</w:t>
      </w:r>
    </w:p>
    <w:p w14:paraId="21040000">
      <w:pPr>
        <w:ind w:firstLine="567" w:left="0"/>
        <w:jc w:val="both"/>
        <w:rPr>
          <w:sz w:val="28"/>
        </w:rPr>
      </w:pPr>
      <w:r>
        <w:rPr>
          <w:sz w:val="28"/>
        </w:rPr>
        <w:t>- СП 56.13330.2011 «СНиП 31-03-2001 Производственные здания» (утв. Приказом Минрегиона России от 30.12.2010 № 850);</w:t>
      </w:r>
    </w:p>
    <w:p w14:paraId="22040000">
      <w:pPr>
        <w:ind w:firstLine="567" w:left="0"/>
        <w:jc w:val="both"/>
        <w:rPr>
          <w:sz w:val="28"/>
        </w:rPr>
      </w:pPr>
      <w:r>
        <w:rPr>
          <w:sz w:val="28"/>
        </w:rPr>
        <w:t>- СП 62.13330.2011 «СНиП 42-01-2002 Газораспределительные системы» (утв. Приказом Минрегиона России от 27.12.2010 № 780);</w:t>
      </w:r>
    </w:p>
    <w:p w14:paraId="23040000">
      <w:pPr>
        <w:ind w:firstLine="567" w:left="0"/>
        <w:jc w:val="both"/>
        <w:rPr>
          <w:sz w:val="28"/>
        </w:rPr>
      </w:pPr>
      <w:r>
        <w:rPr>
          <w:sz w:val="28"/>
        </w:rPr>
        <w:t>- СП 78.13330.2012 «СНиП 3.06.03-85 Автомобильные дороги» (утв. приказом Минрегиона России от 30.06.2012 № 272);</w:t>
      </w:r>
    </w:p>
    <w:p w14:paraId="24040000">
      <w:pPr>
        <w:ind w:firstLine="567" w:left="0"/>
        <w:jc w:val="both"/>
        <w:rPr>
          <w:sz w:val="28"/>
        </w:rPr>
      </w:pPr>
      <w:r>
        <w:rPr>
          <w:sz w:val="28"/>
        </w:rPr>
        <w:t>- СП 54.13330.2016 «Здания жилые многоквартирные» (утв. Приказом Минстроя России от 3.12.2016 № 883/пр);</w:t>
      </w:r>
    </w:p>
    <w:p w14:paraId="25040000">
      <w:pPr>
        <w:ind w:firstLine="567" w:left="0"/>
        <w:jc w:val="both"/>
        <w:rPr>
          <w:sz w:val="28"/>
        </w:rPr>
      </w:pPr>
      <w:r>
        <w:rPr>
          <w:sz w:val="28"/>
        </w:rPr>
        <w:t>- СП 55.13330.2016 «СНиП 31-02-2001 Дома жилые одноквартирные» (утв. Приказом Минстроя России от 20.10.2016 № 725/пр);</w:t>
      </w:r>
    </w:p>
    <w:p w14:paraId="26040000">
      <w:pPr>
        <w:ind w:firstLine="567" w:left="0"/>
        <w:jc w:val="both"/>
        <w:rPr>
          <w:sz w:val="28"/>
        </w:rPr>
      </w:pPr>
      <w:r>
        <w:rPr>
          <w:sz w:val="28"/>
        </w:rPr>
        <w:t>- СП 84.13330.2016 «СНиП III-39-76 Трамвайные пути» (утв. приказом Минстроя России от 16 декабря 2016 г. № 958/пр);</w:t>
      </w:r>
    </w:p>
    <w:p w14:paraId="27040000">
      <w:pPr>
        <w:ind w:firstLine="567" w:left="0"/>
        <w:jc w:val="both"/>
        <w:rPr>
          <w:sz w:val="28"/>
        </w:rPr>
      </w:pPr>
      <w:r>
        <w:rPr>
          <w:sz w:val="28"/>
        </w:rPr>
        <w:t>- СП 116.13330.2012 «СНиП 22-02-2003 Инженерная защита территорий, зданий и сооружений от опасных геологических процессов. Основные положения» (утв. Приказом Минрегиона России от 30.06.2012 № 274);</w:t>
      </w:r>
    </w:p>
    <w:p w14:paraId="28040000">
      <w:pPr>
        <w:ind w:firstLine="567" w:left="0"/>
        <w:jc w:val="both"/>
        <w:rPr>
          <w:sz w:val="28"/>
        </w:rPr>
      </w:pPr>
      <w:r>
        <w:rPr>
          <w:sz w:val="28"/>
        </w:rPr>
        <w:t>- СП 118.13330.2012 «Общественные здания и сооружения», (утв. приказом Минрегиона России от 29.12.2011 № 635/10);</w:t>
      </w:r>
    </w:p>
    <w:p w14:paraId="29040000">
      <w:pPr>
        <w:ind w:firstLine="567" w:left="0"/>
        <w:jc w:val="both"/>
        <w:rPr>
          <w:sz w:val="28"/>
        </w:rPr>
      </w:pPr>
      <w:r>
        <w:rPr>
          <w:sz w:val="28"/>
        </w:rPr>
        <w:t>- СП 59.13330.2020 «Доступность зданий и сооружений для маломобильных групп», (утв. и введен в действие Приказом Минстроя России от 30.12.2020 № 904/пр);</w:t>
      </w:r>
    </w:p>
    <w:p w14:paraId="2A040000">
      <w:pPr>
        <w:ind w:firstLine="567" w:left="0"/>
        <w:jc w:val="both"/>
        <w:rPr>
          <w:sz w:val="28"/>
        </w:rPr>
      </w:pPr>
      <w:r>
        <w:rPr>
          <w:sz w:val="28"/>
        </w:rPr>
        <w:t>- СП 80.13330.2016 «СНиП 3.07.01-85 Гидротехнические сооружения речные» (утв. приказом Минстроя России от 03.12.2016 № 889/пр);</w:t>
      </w:r>
    </w:p>
    <w:p w14:paraId="2B040000">
      <w:pPr>
        <w:ind w:firstLine="567" w:left="0"/>
        <w:jc w:val="both"/>
        <w:rPr>
          <w:sz w:val="28"/>
        </w:rPr>
      </w:pPr>
      <w:r>
        <w:rPr>
          <w:sz w:val="28"/>
        </w:rPr>
        <w:t>- СП 82.13330.2016 «СНиП III-10-75 Благоустройство территорий» (утв. Приказом Минстроя России от 16 декабря 2016 года № 972/пр);</w:t>
      </w:r>
    </w:p>
    <w:p w14:paraId="2C040000">
      <w:pPr>
        <w:ind w:firstLine="567" w:left="0"/>
        <w:jc w:val="both"/>
        <w:rPr>
          <w:sz w:val="28"/>
        </w:rPr>
      </w:pPr>
      <w:r>
        <w:rPr>
          <w:sz w:val="28"/>
        </w:rPr>
        <w:t>- СП 100.13330.2016 «СНиП 2.06.03-85 Мелиоративные системы и сооружения» (утв. приказом Минстроя России от 16.12.2016 № 953/пр);</w:t>
      </w:r>
    </w:p>
    <w:p w14:paraId="2D040000">
      <w:pPr>
        <w:ind w:firstLine="567" w:left="0"/>
        <w:jc w:val="both"/>
        <w:rPr>
          <w:sz w:val="28"/>
        </w:rPr>
      </w:pPr>
      <w:r>
        <w:rPr>
          <w:sz w:val="28"/>
        </w:rPr>
        <w:t>- СП 31.13330.2012 «Водоснабжение. Наружные сети и сооружения» (утв. приказом Минрегиона России от 29.12.2011 № 635/14);</w:t>
      </w:r>
    </w:p>
    <w:p w14:paraId="2E040000">
      <w:pPr>
        <w:ind w:firstLine="567" w:left="0"/>
        <w:jc w:val="both"/>
        <w:rPr>
          <w:sz w:val="28"/>
        </w:rPr>
      </w:pPr>
      <w:r>
        <w:rPr>
          <w:sz w:val="28"/>
        </w:rPr>
        <w:t>- СП 32.13330.2018 «Канализация. Наружные сети и сооружения», утв. приказом Приказ Минстроя России от 25.12.2018 N 860/пр);</w:t>
      </w:r>
    </w:p>
    <w:p w14:paraId="2F040000">
      <w:pPr>
        <w:ind w:firstLine="567" w:left="0"/>
        <w:jc w:val="both"/>
        <w:rPr>
          <w:sz w:val="28"/>
        </w:rPr>
      </w:pPr>
      <w:r>
        <w:rPr>
          <w:sz w:val="28"/>
        </w:rPr>
        <w:t xml:space="preserve">- </w:t>
      </w:r>
      <w:r>
        <w:rPr>
          <w:sz w:val="28"/>
        </w:rPr>
        <w:tab/>
      </w:r>
      <w:r>
        <w:rPr>
          <w:sz w:val="28"/>
        </w:rPr>
        <w:t>СП 36.13330.2012.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 декабря 2012 г. № 108/ГС);</w:t>
      </w:r>
    </w:p>
    <w:p w14:paraId="30040000">
      <w:pPr>
        <w:ind w:firstLine="567" w:left="0"/>
        <w:jc w:val="both"/>
        <w:rPr>
          <w:sz w:val="28"/>
        </w:rPr>
      </w:pPr>
      <w:r>
        <w:rPr>
          <w:sz w:val="28"/>
        </w:rPr>
        <w:t>- СП 124.13330.2012 «Тепловые сети» (утв. приказом Минрегиона России от 30.06.2012 № 280);</w:t>
      </w:r>
    </w:p>
    <w:p w14:paraId="31040000">
      <w:pPr>
        <w:ind w:firstLine="567" w:left="0"/>
        <w:jc w:val="both"/>
        <w:rPr>
          <w:sz w:val="28"/>
        </w:rPr>
      </w:pPr>
      <w:r>
        <w:rPr>
          <w:sz w:val="28"/>
        </w:rPr>
        <w:t>- СП 131.13330.2020. Свод правил. Строительная климатология. СНиП 23-01-99* (утв. и введен в действие Приказом Минстроя России от 24.12.2020 № 859/пр);</w:t>
      </w:r>
    </w:p>
    <w:p w14:paraId="32040000">
      <w:pPr>
        <w:ind w:firstLine="567" w:left="0"/>
        <w:jc w:val="both"/>
        <w:rPr>
          <w:sz w:val="28"/>
        </w:rPr>
      </w:pPr>
      <w:r>
        <w:rPr>
          <w:sz w:val="28"/>
        </w:rPr>
        <w:t>- СП 132.13330.2011 «Обеспечение антитеррористической защищенности зданий и сооружений. Общие требования проектирования» (утв. приказом Минрегиона России от 05.07.2011 № 320);</w:t>
      </w:r>
    </w:p>
    <w:p w14:paraId="33040000">
      <w:pPr>
        <w:ind w:firstLine="567" w:left="0"/>
        <w:jc w:val="both"/>
        <w:rPr>
          <w:sz w:val="28"/>
        </w:rPr>
      </w:pPr>
      <w:r>
        <w:rPr>
          <w:sz w:val="28"/>
        </w:rPr>
        <w:t>- СП 136.13330.2012 «Здания и сооружения. Общие положения проектирования с учётом доступности для маломобильных групп населения» (утв. приказом Госстроя от 27.12.2012 № 112/ГС);</w:t>
      </w:r>
    </w:p>
    <w:p w14:paraId="34040000">
      <w:pPr>
        <w:ind w:firstLine="567" w:left="0"/>
        <w:jc w:val="both"/>
        <w:rPr>
          <w:sz w:val="28"/>
        </w:rPr>
      </w:pPr>
      <w:r>
        <w:rPr>
          <w:sz w:val="28"/>
        </w:rPr>
        <w:t>- СП 137.13330.2012 «Жилая среда с планировочными элементами, доступными инвалидам. Правила проектирования» (утв. приказом Госстроя от 27.12.2012 № 119/ГС);</w:t>
      </w:r>
    </w:p>
    <w:p w14:paraId="35040000">
      <w:pPr>
        <w:ind w:firstLine="567" w:left="0"/>
        <w:jc w:val="both"/>
        <w:rPr>
          <w:sz w:val="28"/>
        </w:rPr>
      </w:pPr>
      <w:r>
        <w:rPr>
          <w:sz w:val="28"/>
        </w:rPr>
        <w:t>- СП 138.13330.2012 «Общественные здания и сооружения, доступные маломобильным группам населения. Правила проектирования» (утв. приказом Госстроя от 27.12.2012 № 124/ГС);</w:t>
      </w:r>
    </w:p>
    <w:p w14:paraId="36040000">
      <w:pPr>
        <w:ind w:firstLine="567" w:left="0"/>
        <w:jc w:val="both"/>
        <w:rPr>
          <w:sz w:val="28"/>
        </w:rPr>
      </w:pPr>
      <w:r>
        <w:rPr>
          <w:sz w:val="28"/>
        </w:rPr>
        <w:t>- СП 140.13330.2012 «Городская среда. Правила проектирования для маломобильных групп населения» (утв. приказом Госстроя от 27.12.2012 № 122/ГС);</w:t>
      </w:r>
    </w:p>
    <w:p w14:paraId="37040000">
      <w:pPr>
        <w:ind w:firstLine="567" w:left="0"/>
        <w:jc w:val="both"/>
        <w:rPr>
          <w:sz w:val="28"/>
        </w:rPr>
      </w:pPr>
      <w:r>
        <w:rPr>
          <w:sz w:val="28"/>
        </w:rPr>
        <w:t>- СП 113.13330.2016 «Стоянки автомобилей» (утв. приказом Минстроя России от 7.11.2016 № 776/пр);</w:t>
      </w:r>
    </w:p>
    <w:p w14:paraId="38040000">
      <w:pPr>
        <w:ind w:firstLine="567" w:left="0"/>
        <w:jc w:val="both"/>
        <w:rPr>
          <w:sz w:val="28"/>
        </w:rPr>
      </w:pPr>
      <w:r>
        <w:rPr>
          <w:sz w:val="28"/>
        </w:rPr>
        <w:t>- СП 127.13330.2017 «СНиП 2.01.28-85 Полигоны по обезвреживанию и захоронению токсичных промышленных отходов. Основные положения по проектированию» (утв. приказом Минстроя России от 14.11.2017 № 1533/пр);</w:t>
      </w:r>
    </w:p>
    <w:p w14:paraId="39040000">
      <w:pPr>
        <w:ind w:firstLine="567" w:left="0"/>
        <w:jc w:val="both"/>
        <w:rPr>
          <w:sz w:val="28"/>
        </w:rPr>
      </w:pPr>
      <w:r>
        <w:rPr>
          <w:sz w:val="28"/>
        </w:rPr>
        <w:t>- СП 34.13330.2021 «Автомобильные дороги», (утв. приказом Минстроя России от 09.02.2021 № 53/пр);</w:t>
      </w:r>
    </w:p>
    <w:p w14:paraId="3A040000">
      <w:pPr>
        <w:ind w:firstLine="567" w:left="0"/>
        <w:jc w:val="both"/>
        <w:rPr>
          <w:sz w:val="28"/>
        </w:rPr>
      </w:pPr>
      <w:r>
        <w:rPr>
          <w:sz w:val="28"/>
        </w:rPr>
        <w:t>- СП 35.13330.2011 «СНиП 2.05.03-84* Мосты и трубы» (утв. приказом Минрегиона России от 28.12.2010 № 822);</w:t>
      </w:r>
    </w:p>
    <w:p w14:paraId="3B040000">
      <w:pPr>
        <w:ind w:firstLine="567" w:left="0"/>
        <w:jc w:val="both"/>
        <w:rPr>
          <w:sz w:val="28"/>
        </w:rPr>
      </w:pPr>
      <w:r>
        <w:rPr>
          <w:sz w:val="28"/>
        </w:rPr>
        <w:t>- СП 2.1.5.1059-01 «Гигиенические требования к охране подземных вод от загрязнения;</w:t>
      </w:r>
    </w:p>
    <w:p w14:paraId="3C040000">
      <w:pPr>
        <w:ind w:firstLine="567" w:left="0"/>
        <w:jc w:val="both"/>
        <w:rPr>
          <w:sz w:val="28"/>
        </w:rPr>
      </w:pPr>
      <w:r>
        <w:rPr>
          <w:sz w:val="28"/>
        </w:rPr>
        <w:t>- СП 165.1325800.2014 «Инженерно-технические мероприятия по гражданской обороне». Актуализированная редакция СНиП 2.01.51-90* (утв. приказом Минстроя России от 12.11.2014 № 705/пр);</w:t>
      </w:r>
    </w:p>
    <w:p w14:paraId="3D040000">
      <w:pPr>
        <w:ind w:firstLine="567" w:left="0"/>
        <w:jc w:val="both"/>
        <w:rPr>
          <w:sz w:val="28"/>
        </w:rPr>
      </w:pPr>
      <w:r>
        <w:rPr>
          <w:sz w:val="28"/>
        </w:rPr>
        <w:t>- СП 247.1325800.2016 «Следственные изоляторы уголовно-исполнительной системы. Правила проектирования» (утв. приказом Минстроя России от 15.04.2016 № 245/пр);</w:t>
      </w:r>
    </w:p>
    <w:p w14:paraId="3E040000">
      <w:pPr>
        <w:ind w:firstLine="567" w:left="0"/>
        <w:jc w:val="both"/>
        <w:rPr>
          <w:sz w:val="28"/>
        </w:rPr>
      </w:pPr>
      <w:r>
        <w:rPr>
          <w:sz w:val="28"/>
        </w:rPr>
        <w:t>- СП 248.1325800.2016 «Сооружения подземные. Правила проектирования» (утв. Приказом Минстроя России от 16.06.2016 № 416/пр);</w:t>
      </w:r>
    </w:p>
    <w:p w14:paraId="3F040000">
      <w:pPr>
        <w:ind w:firstLine="567" w:left="0"/>
        <w:jc w:val="both"/>
        <w:rPr>
          <w:sz w:val="28"/>
        </w:rPr>
      </w:pPr>
      <w:r>
        <w:rPr>
          <w:sz w:val="28"/>
        </w:rPr>
        <w:t>- СП 249.1325800.2016 «Коммуникации подземные. Проектирование и строительство закрытым и открытым способами» (утв. приказом Минстроя России от 08.07.2016 № 485/пр);</w:t>
      </w:r>
    </w:p>
    <w:p w14:paraId="40040000">
      <w:pPr>
        <w:ind w:firstLine="567" w:left="0"/>
        <w:jc w:val="both"/>
        <w:rPr>
          <w:sz w:val="28"/>
        </w:rPr>
      </w:pPr>
      <w:r>
        <w:rPr>
          <w:sz w:val="28"/>
        </w:rPr>
        <w:t>- СП 250.1325800.2016 «Здания и сооружения. Защита от подземных вод» (утв. Приказом Минстроя России от 08.07.2016 № 484/пр);</w:t>
      </w:r>
    </w:p>
    <w:p w14:paraId="41040000">
      <w:pPr>
        <w:ind w:firstLine="567" w:left="0"/>
        <w:jc w:val="both"/>
        <w:rPr>
          <w:sz w:val="28"/>
        </w:rPr>
      </w:pPr>
      <w:r>
        <w:rPr>
          <w:sz w:val="28"/>
        </w:rPr>
        <w:t>- СП 251.1325800.2016 «Здания общеобразовательных организаций. Правила проектирования» (утв. приказом Минстроя России от 17.08.2016 № 572/пр);</w:t>
      </w:r>
    </w:p>
    <w:p w14:paraId="42040000">
      <w:pPr>
        <w:ind w:firstLine="567" w:left="0"/>
        <w:jc w:val="both"/>
        <w:rPr>
          <w:sz w:val="28"/>
        </w:rPr>
      </w:pPr>
      <w:r>
        <w:rPr>
          <w:sz w:val="28"/>
        </w:rPr>
        <w:t>- СП 252.1325800.2016 «Здания дошкольных образовательных организаций. Правила проектирования» (утв. приказом Минстроя России от 17.08.2016 № 573/пр);</w:t>
      </w:r>
    </w:p>
    <w:p w14:paraId="43040000">
      <w:pPr>
        <w:ind w:firstLine="567" w:left="0"/>
        <w:jc w:val="both"/>
        <w:rPr>
          <w:sz w:val="28"/>
        </w:rPr>
      </w:pPr>
      <w:r>
        <w:rPr>
          <w:sz w:val="28"/>
        </w:rPr>
        <w:t>- СП 254.1325800.2016 «Здания и территории. Правила проектирования защиты от производственного шума» (утв. приказом Минстроя России от 17.08.2016 № 571/пр);</w:t>
      </w:r>
    </w:p>
    <w:p w14:paraId="44040000">
      <w:pPr>
        <w:ind w:firstLine="567" w:left="0"/>
        <w:jc w:val="both"/>
        <w:rPr>
          <w:sz w:val="28"/>
        </w:rPr>
      </w:pPr>
      <w:r>
        <w:rPr>
          <w:sz w:val="28"/>
        </w:rPr>
        <w:t>- СП 257.1325800.2020 «Здания гостиниц. Правила проектирования» (утв. приказ Минстроя России от 30.12.2020 N 922/пр);</w:t>
      </w:r>
    </w:p>
    <w:p w14:paraId="45040000">
      <w:pPr>
        <w:ind w:firstLine="567" w:left="0"/>
        <w:jc w:val="both"/>
        <w:rPr>
          <w:sz w:val="28"/>
        </w:rPr>
      </w:pPr>
      <w:r>
        <w:rPr>
          <w:sz w:val="28"/>
        </w:rPr>
        <w:t>- СП 261.1325800.2016 «Железнодорожный путь промышленного транспорта. Правила проектирования и строительства» (утв. приказом Минстроя России от 03.12.2016 № 888/пр);</w:t>
      </w:r>
    </w:p>
    <w:p w14:paraId="46040000">
      <w:pPr>
        <w:ind w:firstLine="567" w:left="0"/>
        <w:jc w:val="both"/>
        <w:rPr>
          <w:sz w:val="28"/>
        </w:rPr>
      </w:pPr>
      <w:r>
        <w:rPr>
          <w:sz w:val="28"/>
        </w:rPr>
        <w:t>- СП 259.1325800.2016 «Мосты в условиях плотной городской застройки. Правила проектирования» (утв. приказом Минстроя России от 20.09.2016 № 723/пр);</w:t>
      </w:r>
    </w:p>
    <w:p w14:paraId="47040000">
      <w:pPr>
        <w:ind w:firstLine="567" w:left="0"/>
        <w:jc w:val="both"/>
        <w:rPr>
          <w:sz w:val="28"/>
        </w:rPr>
      </w:pPr>
      <w:r>
        <w:rPr>
          <w:sz w:val="28"/>
        </w:rPr>
        <w:t>- СП 267.1325800.2016 «Здания и комплексы высотные. Правила проектирования» (утв. приказом Минстроя России от 30.12.2016 № 1032/пр);</w:t>
      </w:r>
    </w:p>
    <w:p w14:paraId="48040000">
      <w:pPr>
        <w:ind w:firstLine="567" w:left="0"/>
        <w:jc w:val="both"/>
        <w:rPr>
          <w:sz w:val="28"/>
        </w:rPr>
      </w:pPr>
      <w:r>
        <w:rPr>
          <w:sz w:val="28"/>
        </w:rPr>
        <w:t>- СП 276.1325800.2016 «Здания и территории. Правила проектирования защиты от шума транспортных потоков» (утв. приказом Минстроя России от 03.12.2016 № 893/пр);</w:t>
      </w:r>
    </w:p>
    <w:p w14:paraId="49040000">
      <w:pPr>
        <w:ind w:firstLine="567" w:left="0"/>
        <w:jc w:val="both"/>
        <w:rPr>
          <w:sz w:val="28"/>
        </w:rPr>
      </w:pPr>
      <w:r>
        <w:rPr>
          <w:sz w:val="28"/>
        </w:rPr>
        <w:t>- СП 278.1325800.2016 «Здания образовательных организаций высшего образования. Правила проектирования» (утв. приказом Минстроя России от 16.12.2016 № 974/пр);</w:t>
      </w:r>
    </w:p>
    <w:p w14:paraId="4A040000">
      <w:pPr>
        <w:ind w:firstLine="567" w:left="0"/>
        <w:jc w:val="both"/>
        <w:rPr>
          <w:sz w:val="28"/>
        </w:rPr>
      </w:pPr>
      <w:r>
        <w:rPr>
          <w:sz w:val="28"/>
        </w:rPr>
        <w:t>- СП 279.1325800.2016 «Здания профессиональных образовательных организаций. Правила проектирования» (утв. приказом Минстроя России от 16.12.2016 № 975/пр);</w:t>
      </w:r>
    </w:p>
    <w:p w14:paraId="4B040000">
      <w:pPr>
        <w:ind w:firstLine="567" w:left="0"/>
        <w:jc w:val="both"/>
        <w:rPr>
          <w:sz w:val="28"/>
        </w:rPr>
      </w:pPr>
      <w:r>
        <w:rPr>
          <w:sz w:val="28"/>
        </w:rPr>
        <w:t>- СП 285.1325800.2016 «Стадионы футбольные. Правила проектирования» (утв. Приказом Минстроя России от 16.12.2016 № 984/пр);</w:t>
      </w:r>
    </w:p>
    <w:p w14:paraId="4C040000">
      <w:pPr>
        <w:ind w:firstLine="567" w:left="0"/>
        <w:jc w:val="both"/>
        <w:rPr>
          <w:sz w:val="28"/>
        </w:rPr>
      </w:pPr>
      <w:r>
        <w:rPr>
          <w:sz w:val="28"/>
        </w:rPr>
        <w:t>- СП 290.1325800.2016 «Водопропускные гидротехнические сооружения (водосбросные, водоспускные и водовыпускные). Правила проектирования» (утв. приказом Минстроя России от 16.12.2016 № 954);</w:t>
      </w:r>
    </w:p>
    <w:p w14:paraId="4D040000">
      <w:pPr>
        <w:ind w:firstLine="567" w:left="0"/>
        <w:jc w:val="both"/>
        <w:rPr>
          <w:sz w:val="28"/>
        </w:rPr>
      </w:pPr>
      <w:r>
        <w:rPr>
          <w:sz w:val="28"/>
        </w:rPr>
        <w:t>- СП 309.1235800.2017 «Здания театрально-зрелищные. Правила проектирования» (утв. приказом Минстроя России от 29.08.2017 № 1179/пр);</w:t>
      </w:r>
    </w:p>
    <w:p w14:paraId="4E040000">
      <w:pPr>
        <w:ind w:firstLine="567" w:left="0"/>
        <w:jc w:val="both"/>
        <w:rPr>
          <w:sz w:val="28"/>
        </w:rPr>
      </w:pPr>
      <w:r>
        <w:rPr>
          <w:sz w:val="28"/>
        </w:rPr>
        <w:t>- СП 310.1325800.2017 «Бассейны для плавания. Правила проектирования» (утв. Приказом Минстроя России от 26.12.2017 № 1716/пр);</w:t>
      </w:r>
    </w:p>
    <w:p w14:paraId="4F040000">
      <w:pPr>
        <w:ind w:firstLine="567" w:left="0"/>
        <w:jc w:val="both"/>
        <w:rPr>
          <w:sz w:val="28"/>
        </w:rPr>
      </w:pPr>
      <w:r>
        <w:rPr>
          <w:sz w:val="28"/>
        </w:rPr>
        <w:t>- СП 316.1325800.2017 «Терминалы контейнерные. Правила проектирования» (утв. приказом Минстроя России от 14.11.2017 № 1541/пр);</w:t>
      </w:r>
    </w:p>
    <w:p w14:paraId="50040000">
      <w:pPr>
        <w:ind w:firstLine="567" w:left="0"/>
        <w:jc w:val="both"/>
        <w:rPr>
          <w:sz w:val="28"/>
        </w:rPr>
      </w:pPr>
      <w:r>
        <w:rPr>
          <w:sz w:val="28"/>
        </w:rPr>
        <w:t>- СП 317.1325800.2017 «Инженерно-геодезические изыскания для строительства. Общие правила производства работ» (утв. приказом Минстроя России от 22.12.2017 № 1702/пр);</w:t>
      </w:r>
    </w:p>
    <w:p w14:paraId="51040000">
      <w:pPr>
        <w:ind w:firstLine="567" w:left="0"/>
        <w:jc w:val="both"/>
        <w:rPr>
          <w:sz w:val="28"/>
        </w:rPr>
      </w:pPr>
      <w:r>
        <w:rPr>
          <w:sz w:val="28"/>
        </w:rPr>
        <w:t>- СП 320.1325800.2017 «Полигоны для твердых коммунальных отходов. Проектирование, эксплуатация и рекультивация» (утв. приказом Минстроя России от 17.11.2017 № 1555/пр);</w:t>
      </w:r>
    </w:p>
    <w:p w14:paraId="52040000">
      <w:pPr>
        <w:ind w:firstLine="567" w:left="0"/>
        <w:jc w:val="both"/>
        <w:rPr>
          <w:sz w:val="28"/>
        </w:rPr>
      </w:pPr>
      <w:r>
        <w:rPr>
          <w:sz w:val="28"/>
        </w:rPr>
        <w:t>- СП 323.1325800.2017 «Территории селитебные. Правила проектирования наружного освещения» (утв. приказом Минстроя России от 14.11.2017 № 1542/пр);</w:t>
      </w:r>
    </w:p>
    <w:p w14:paraId="53040000">
      <w:pPr>
        <w:ind w:firstLine="567" w:left="0"/>
        <w:jc w:val="both"/>
        <w:rPr>
          <w:sz w:val="28"/>
        </w:rPr>
      </w:pPr>
      <w:r>
        <w:rPr>
          <w:sz w:val="28"/>
        </w:rPr>
        <w:t>- СП 332.1325800.2017 «Спортивные сооружения. Правила проектирования» (утв. Приказом Минстроя России от 14.11.2017 № 1536/пр);</w:t>
      </w:r>
    </w:p>
    <w:p w14:paraId="54040000">
      <w:pPr>
        <w:ind w:firstLine="567" w:left="0"/>
        <w:jc w:val="both"/>
        <w:rPr>
          <w:sz w:val="28"/>
        </w:rPr>
      </w:pPr>
      <w:r>
        <w:rPr>
          <w:sz w:val="28"/>
        </w:rPr>
        <w:t>- СП 104.13330.2016. Свод правил. Инженерная защита территории от затопления и подтопления. Актуализированная редакция СНиП 2.06.15-85;</w:t>
      </w:r>
    </w:p>
    <w:p w14:paraId="55040000">
      <w:pPr>
        <w:ind w:firstLine="567" w:left="0"/>
        <w:jc w:val="both"/>
        <w:rPr>
          <w:sz w:val="28"/>
        </w:rPr>
      </w:pPr>
      <w:r>
        <w:rPr>
          <w:sz w:val="28"/>
        </w:rPr>
        <w:t>- СанПиН 2.2.1/2.1.1.1200-03 «Санитарно-защитные зоны и санитарная классификация предприятий, сооружений и иных объектов»;</w:t>
      </w:r>
    </w:p>
    <w:p w14:paraId="56040000">
      <w:pPr>
        <w:ind w:firstLine="567" w:left="0"/>
        <w:jc w:val="both"/>
        <w:rPr>
          <w:sz w:val="28"/>
        </w:rPr>
      </w:pPr>
      <w:r>
        <w:rPr>
          <w:sz w:val="28"/>
        </w:rPr>
        <w:t>- СанПиН 2.1.4.1110-02 «Зоны санитарной охраны источников водоснабжения и водопроводов питьевого назначения;</w:t>
      </w:r>
    </w:p>
    <w:p w14:paraId="57040000">
      <w:pPr>
        <w:ind w:firstLine="567" w:left="0"/>
        <w:jc w:val="both"/>
        <w:rPr>
          <w:sz w:val="28"/>
        </w:rPr>
      </w:pPr>
      <w:r>
        <w:rPr>
          <w:sz w:val="28"/>
        </w:rPr>
        <w:t>-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государственного санитарного врача РФ от 24.12.2020 № 44);</w:t>
      </w:r>
    </w:p>
    <w:p w14:paraId="58040000">
      <w:pPr>
        <w:ind w:firstLine="567" w:left="0"/>
        <w:jc w:val="both"/>
        <w:rPr>
          <w:sz w:val="28"/>
        </w:rPr>
      </w:pPr>
      <w:r>
        <w:rPr>
          <w:sz w:val="28"/>
        </w:rPr>
        <w:t>-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(утв. постановлением Главного государственного санитарного врача РФ от 28.01.2021 № 2);</w:t>
      </w:r>
    </w:p>
    <w:p w14:paraId="59040000">
      <w:pPr>
        <w:ind w:firstLine="567" w:left="0"/>
        <w:jc w:val="both"/>
        <w:rPr>
          <w:sz w:val="28"/>
        </w:rPr>
      </w:pPr>
      <w:r>
        <w:rPr>
          <w:sz w:val="28"/>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(утв. постановлением Главного государственного санитарного врача РФ от 28.01.2021 № 3);</w:t>
      </w:r>
    </w:p>
    <w:p w14:paraId="5A040000">
      <w:pPr>
        <w:ind w:firstLine="567" w:left="0"/>
        <w:jc w:val="both"/>
        <w:rPr>
          <w:sz w:val="28"/>
        </w:rPr>
      </w:pPr>
      <w:r>
        <w:rPr>
          <w:sz w:val="28"/>
        </w:rPr>
        <w:t>- СП 2.2.3670-20 «Санитарно-эпидемиологические требования к условиям труда» (утв. постановлением Главного государственного санитарного врача РФ от 02.12.2020 № 40);</w:t>
      </w:r>
    </w:p>
    <w:p w14:paraId="5B040000">
      <w:pPr>
        <w:ind w:firstLine="567" w:left="0"/>
        <w:jc w:val="both"/>
        <w:rPr>
          <w:sz w:val="28"/>
        </w:rPr>
      </w:pPr>
      <w:r>
        <w:rPr>
          <w:sz w:val="28"/>
        </w:rPr>
        <w:t>- Национальный стандарт РФ ГОСТ Р 70175-2022 «Картография. Процессы создания и обновления цифровых топографических карт масштабов 1:25 000, 1:50 000, 1:100 000. Общие требования» (утв. и введен в действие приказом Федерального агентства по техническому регулированию и метрологии от 22 июня 2022 г. N 514-ст);</w:t>
      </w:r>
    </w:p>
    <w:p w14:paraId="5C040000">
      <w:pPr>
        <w:ind w:firstLine="567" w:left="0"/>
        <w:jc w:val="both"/>
        <w:rPr>
          <w:sz w:val="28"/>
        </w:rPr>
      </w:pPr>
      <w:r>
        <w:rPr>
          <w:sz w:val="28"/>
        </w:rPr>
        <w:t xml:space="preserve">- </w:t>
      </w:r>
      <w:r>
        <w:rPr>
          <w:sz w:val="28"/>
        </w:rPr>
        <w:tab/>
      </w:r>
      <w:r>
        <w:rPr>
          <w:sz w:val="28"/>
        </w:rPr>
        <w:t>ГОСТ 32453-2017– Глобальные навигационные спутниковые системы. Системы координат. Методы преобразований координат определяемых точек»;</w:t>
      </w:r>
    </w:p>
    <w:p w14:paraId="5D040000">
      <w:pPr>
        <w:ind w:firstLine="567" w:left="0"/>
        <w:jc w:val="both"/>
        <w:rPr>
          <w:sz w:val="28"/>
        </w:rPr>
      </w:pPr>
      <w:r>
        <w:rPr>
          <w:sz w:val="28"/>
        </w:rPr>
        <w:t>- Действующее законодательство в области архитектурной деятельности и градостроительства, строительные и санитарно-эпидемиологические нормы;</w:t>
      </w:r>
    </w:p>
    <w:p w14:paraId="5E040000">
      <w:pPr>
        <w:ind w:firstLine="567" w:left="0"/>
        <w:jc w:val="both"/>
        <w:rPr>
          <w:sz w:val="28"/>
        </w:rPr>
      </w:pPr>
      <w:r>
        <w:rPr>
          <w:sz w:val="28"/>
        </w:rPr>
        <w:t>- Указ Президента Российской Федерации от 11.02.2006 г. № 90 «О перечне сведений, отнесенных к государственной тайне»;</w:t>
      </w:r>
    </w:p>
    <w:p w14:paraId="5F040000">
      <w:pPr>
        <w:ind w:firstLine="567" w:left="0"/>
        <w:jc w:val="both"/>
        <w:rPr>
          <w:sz w:val="28"/>
        </w:rPr>
      </w:pPr>
      <w:r>
        <w:rPr>
          <w:sz w:val="28"/>
        </w:rPr>
        <w:t>- Указ Президента Российской Федерации от 30.11.1995 № 1203 «Об утверждении Перечня сведений, отнесенных к государственной тайне»;</w:t>
      </w:r>
    </w:p>
    <w:p w14:paraId="60040000">
      <w:pPr>
        <w:ind w:firstLine="567" w:left="0"/>
        <w:jc w:val="both"/>
        <w:rPr>
          <w:sz w:val="28"/>
        </w:rPr>
      </w:pPr>
      <w:r>
        <w:rPr>
          <w:sz w:val="28"/>
        </w:rPr>
        <w:t>- Указ Президента Российской Федерации от 27.06.1998 г. № 727 «О придорожных полосах федеральных автомобильных дорог общего пользования»;</w:t>
      </w:r>
    </w:p>
    <w:p w14:paraId="61040000">
      <w:pPr>
        <w:ind w:firstLine="567" w:left="0"/>
        <w:jc w:val="both"/>
        <w:rPr>
          <w:sz w:val="28"/>
        </w:rPr>
      </w:pPr>
      <w:r>
        <w:rPr>
          <w:sz w:val="28"/>
        </w:rPr>
        <w:t>- 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62040000">
      <w:pPr>
        <w:ind w:firstLine="567" w:left="0"/>
        <w:jc w:val="both"/>
        <w:rPr>
          <w:sz w:val="28"/>
        </w:rPr>
      </w:pPr>
      <w:r>
        <w:rPr>
          <w:sz w:val="28"/>
        </w:rPr>
        <w:t>- 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14:paraId="63040000">
      <w:pPr>
        <w:ind w:firstLine="567" w:left="0"/>
        <w:jc w:val="both"/>
        <w:rPr>
          <w:sz w:val="28"/>
        </w:rPr>
      </w:pPr>
      <w:r>
        <w:rPr>
          <w:sz w:val="28"/>
        </w:rPr>
        <w:t>- Постановление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w:t>
      </w:r>
    </w:p>
    <w:p w14:paraId="64040000">
      <w:pPr>
        <w:ind w:firstLine="567" w:left="0"/>
        <w:jc w:val="both"/>
        <w:rPr>
          <w:sz w:val="28"/>
        </w:rPr>
      </w:pPr>
      <w:r>
        <w:rPr>
          <w:sz w:val="28"/>
        </w:rPr>
        <w:t>- Постановление Правительства Российской Федерации от 18.04.2014 г. № 360 «О зонах затопления, подтопления»;</w:t>
      </w:r>
    </w:p>
    <w:p w14:paraId="65040000">
      <w:pPr>
        <w:ind w:firstLine="567" w:left="0"/>
        <w:jc w:val="both"/>
        <w:rPr>
          <w:sz w:val="28"/>
        </w:rPr>
      </w:pPr>
      <w:r>
        <w:rPr>
          <w:sz w:val="28"/>
        </w:rPr>
        <w:t xml:space="preserve">- Постановление Правительства Российской Федерации от 13.03.2020 № 279 </w:t>
      </w:r>
      <w:r>
        <w:rPr>
          <w:sz w:val="28"/>
        </w:rPr>
        <w:fldChar w:fldCharType="begin"/>
      </w:r>
      <w:r>
        <w:rPr>
          <w:sz w:val="28"/>
        </w:rPr>
        <w:instrText>HYPERLINK "http://base.garant.ru/12147740.htm"</w:instrText>
      </w:r>
      <w:r>
        <w:rPr>
          <w:sz w:val="28"/>
        </w:rPr>
        <w:fldChar w:fldCharType="separate"/>
      </w:r>
      <w:r>
        <w:rPr>
          <w:sz w:val="28"/>
        </w:rPr>
        <w:t>«Об информационном обеспечении градостроительной деятельности»;</w:t>
      </w:r>
      <w:r>
        <w:rPr>
          <w:sz w:val="28"/>
        </w:rPr>
        <w:fldChar w:fldCharType="end"/>
      </w:r>
    </w:p>
    <w:p w14:paraId="66040000">
      <w:pPr>
        <w:ind w:firstLine="567" w:left="0"/>
        <w:jc w:val="both"/>
        <w:rPr>
          <w:sz w:val="28"/>
        </w:rPr>
      </w:pPr>
      <w:r>
        <w:rPr>
          <w:sz w:val="28"/>
        </w:rPr>
        <w:t>- Постановление Правительства РФ от 30.07.2009 № 621 «Об утверждении формы карты (плана) объекта землеустройства и требований к ее составлению»;</w:t>
      </w:r>
    </w:p>
    <w:p w14:paraId="67040000">
      <w:pPr>
        <w:ind w:firstLine="567" w:left="0"/>
        <w:jc w:val="both"/>
        <w:rPr>
          <w:sz w:val="28"/>
        </w:rPr>
      </w:pPr>
      <w:r>
        <w:rPr>
          <w:sz w:val="28"/>
        </w:rPr>
        <w:t>- Постановление Правительства Российской Федерации от 17.10.2009 № 823 «О схемах и программах перспективного развития электроэнергетики»;</w:t>
      </w:r>
    </w:p>
    <w:p w14:paraId="68040000">
      <w:pPr>
        <w:ind w:firstLine="567" w:left="0"/>
        <w:jc w:val="both"/>
        <w:rPr>
          <w:sz w:val="28"/>
        </w:rPr>
      </w:pPr>
      <w:r>
        <w:rPr>
          <w:sz w:val="28"/>
        </w:rPr>
        <w:t>-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69040000">
      <w:pPr>
        <w:ind w:firstLine="567" w:left="0"/>
        <w:jc w:val="both"/>
        <w:rPr>
          <w:sz w:val="28"/>
        </w:rPr>
      </w:pPr>
      <w:r>
        <w:rPr>
          <w:sz w:val="28"/>
        </w:rPr>
        <w:t>- Постановление Правительства Российской Федерации от 05.09.2013 № 782 «О схемах водоснабжения и водоотведения»;</w:t>
      </w:r>
    </w:p>
    <w:p w14:paraId="6A040000">
      <w:pPr>
        <w:ind w:firstLine="567" w:left="0"/>
        <w:jc w:val="both"/>
        <w:rPr>
          <w:sz w:val="28"/>
        </w:rPr>
      </w:pPr>
      <w:r>
        <w:rPr>
          <w:sz w:val="28"/>
        </w:rPr>
        <w:t>-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p>
    <w:p w14:paraId="6B040000">
      <w:pPr>
        <w:ind w:firstLine="567" w:left="0"/>
        <w:jc w:val="both"/>
        <w:rPr>
          <w:sz w:val="28"/>
        </w:rPr>
      </w:pPr>
      <w:r>
        <w:rPr>
          <w:sz w:val="28"/>
        </w:rPr>
        <w:t>- 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C040000">
      <w:pPr>
        <w:ind w:firstLine="567" w:left="0"/>
        <w:jc w:val="both"/>
        <w:rPr>
          <w:sz w:val="28"/>
        </w:rPr>
      </w:pPr>
      <w:r>
        <w:rPr>
          <w:sz w:val="28"/>
        </w:rPr>
        <w:t>- 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14:paraId="6D040000">
      <w:pPr>
        <w:ind w:firstLine="567" w:left="0"/>
        <w:jc w:val="both"/>
        <w:rPr>
          <w:sz w:val="28"/>
        </w:rPr>
      </w:pPr>
      <w:r>
        <w:rPr>
          <w:sz w:val="28"/>
        </w:rPr>
        <w:t>- Постановление Правительства Российской Федерации от 31.08.2019 г. № 1132 «Об утверждении Положения о зоне охраняемого объекта»;</w:t>
      </w:r>
    </w:p>
    <w:p w14:paraId="6E040000">
      <w:pPr>
        <w:ind w:firstLine="567" w:left="0"/>
        <w:jc w:val="both"/>
        <w:rPr>
          <w:sz w:val="28"/>
        </w:rPr>
      </w:pPr>
      <w:r>
        <w:rPr>
          <w:sz w:val="28"/>
        </w:rPr>
        <w:t>- Постановление Правительства Российской Федерации от 20.11.2000 г. № 878 «Об утверждении Правил охраны газораспределительных сетей»;</w:t>
      </w:r>
    </w:p>
    <w:p w14:paraId="6F040000">
      <w:pPr>
        <w:ind w:firstLine="567" w:left="0"/>
        <w:jc w:val="both"/>
        <w:rPr>
          <w:sz w:val="28"/>
        </w:rPr>
      </w:pPr>
      <w:r>
        <w:rPr>
          <w:sz w:val="28"/>
        </w:rPr>
        <w:t>- Постановление Правительства РФ от 17 марта 2021 г.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p w14:paraId="70040000">
      <w:pPr>
        <w:ind w:firstLine="567" w:left="0"/>
        <w:jc w:val="both"/>
        <w:rPr>
          <w:sz w:val="28"/>
        </w:rPr>
      </w:pPr>
      <w:r>
        <w:rPr>
          <w:sz w:val="28"/>
        </w:rPr>
        <w:t>- Постановление Правительства Российской Федерации от 22.05.2020 №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14:paraId="71040000">
      <w:pPr>
        <w:ind w:firstLine="567" w:left="0"/>
        <w:jc w:val="both"/>
        <w:rPr>
          <w:sz w:val="28"/>
        </w:rPr>
      </w:pPr>
      <w:r>
        <w:rPr>
          <w:sz w:val="28"/>
        </w:rPr>
        <w:t>- Постановление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14:paraId="72040000">
      <w:pPr>
        <w:ind w:firstLine="567" w:left="0"/>
        <w:jc w:val="both"/>
        <w:rPr>
          <w:sz w:val="28"/>
        </w:rPr>
      </w:pPr>
      <w:r>
        <w:rPr>
          <w:sz w:val="28"/>
        </w:rPr>
        <w:t>- Постановление Правительства Российской Федерации от 09.06.1995 № 578 «Об утверждении Правил охраны линий и сооружений связи Российской Федерации»;</w:t>
      </w:r>
    </w:p>
    <w:p w14:paraId="73040000">
      <w:pPr>
        <w:ind w:firstLine="567" w:left="0"/>
        <w:jc w:val="both"/>
        <w:rPr>
          <w:sz w:val="28"/>
        </w:rPr>
      </w:pPr>
      <w:r>
        <w:rPr>
          <w:sz w:val="28"/>
        </w:rPr>
        <w:t>- 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74040000">
      <w:pPr>
        <w:ind w:firstLine="567" w:left="0"/>
        <w:jc w:val="both"/>
        <w:rPr>
          <w:sz w:val="28"/>
        </w:rPr>
      </w:pPr>
      <w:r>
        <w:rPr>
          <w:sz w:val="28"/>
        </w:rPr>
        <w:t>- 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04 июля 2020 г. № 985»);</w:t>
      </w:r>
    </w:p>
    <w:p w14:paraId="75040000">
      <w:pPr>
        <w:ind w:firstLine="567" w:left="0"/>
        <w:jc w:val="both"/>
        <w:rPr>
          <w:sz w:val="28"/>
        </w:rPr>
      </w:pPr>
      <w:r>
        <w:rPr>
          <w:sz w:val="28"/>
        </w:rPr>
        <w:t>- Постановление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14:paraId="76040000">
      <w:pPr>
        <w:ind w:firstLine="567" w:left="0"/>
        <w:jc w:val="both"/>
        <w:rPr>
          <w:sz w:val="28"/>
        </w:rPr>
      </w:pPr>
      <w:r>
        <w:rPr>
          <w:sz w:val="28"/>
        </w:rPr>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77040000">
      <w:pPr>
        <w:ind w:firstLine="567" w:left="0"/>
        <w:jc w:val="both"/>
        <w:rPr>
          <w:sz w:val="28"/>
        </w:rPr>
      </w:pPr>
      <w:r>
        <w:rPr>
          <w:sz w:val="28"/>
        </w:rPr>
        <w:t>- Постановление Правительства Российской Федерации от 25.05.2019 № 658 «Об утверждении Правил государственного учета беспилотных гражданских воздушных судов с максимальной взлетной массой от 0,15 килограмма до 30 килограммов, ввезенных в Российскую Федерацию или произведенных в Российской Федерации *»;</w:t>
      </w:r>
    </w:p>
    <w:p w14:paraId="78040000">
      <w:pPr>
        <w:ind w:firstLine="567" w:left="0"/>
        <w:jc w:val="both"/>
        <w:rPr>
          <w:sz w:val="28"/>
        </w:rPr>
      </w:pPr>
      <w:r>
        <w:rPr>
          <w:sz w:val="28"/>
        </w:rPr>
        <w:t>- Постановление Правительства Российской Федерации от 11.03.2010 № 138 (ред. от 03.02.2020) «Об утверждении Федеральных правил использования воздушного пространства Российской Федерации»;</w:t>
      </w:r>
    </w:p>
    <w:p w14:paraId="79040000">
      <w:pPr>
        <w:ind w:firstLine="567" w:left="0"/>
        <w:jc w:val="both"/>
        <w:rPr>
          <w:sz w:val="28"/>
        </w:rPr>
      </w:pPr>
      <w:r>
        <w:rPr>
          <w:sz w:val="28"/>
        </w:rPr>
        <w:t>- Постановление Правительства Российской Федерации от 15.04.1995 №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14:paraId="7A040000">
      <w:pPr>
        <w:ind w:firstLine="567" w:left="0"/>
        <w:jc w:val="both"/>
        <w:rPr>
          <w:sz w:val="28"/>
        </w:rPr>
      </w:pPr>
      <w:r>
        <w:rPr>
          <w:sz w:val="28"/>
        </w:rPr>
        <w:t>- Постановление Правительства Российской Федерации от 06.02.2010 № 63 «Об утверждении инструкции о порядке допуска должностных лиц и граждан Российской Федерации к государственной тайне»;</w:t>
      </w:r>
    </w:p>
    <w:p w14:paraId="7B040000">
      <w:pPr>
        <w:ind w:firstLine="567" w:left="0"/>
        <w:jc w:val="both"/>
        <w:rPr>
          <w:sz w:val="28"/>
        </w:rPr>
      </w:pPr>
      <w:r>
        <w:rPr>
          <w:sz w:val="28"/>
        </w:rPr>
        <w:t>- Постановление Правительства Российской Федерации от 05.01.2004 № 3-1 «Об утверждении Инструкции по обеспечению режима секретности в Российской Федерации»;</w:t>
      </w:r>
    </w:p>
    <w:p w14:paraId="7C040000">
      <w:pPr>
        <w:ind w:firstLine="567" w:left="0"/>
        <w:jc w:val="both"/>
        <w:rPr>
          <w:sz w:val="28"/>
        </w:rPr>
      </w:pPr>
      <w:r>
        <w:rPr>
          <w:sz w:val="28"/>
        </w:rPr>
        <w:t>- Приказ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w:t>
      </w:r>
    </w:p>
    <w:p w14:paraId="7D040000">
      <w:pPr>
        <w:ind w:firstLine="567" w:left="0"/>
        <w:jc w:val="both"/>
        <w:rPr>
          <w:sz w:val="28"/>
        </w:rPr>
      </w:pPr>
      <w:r>
        <w:rPr>
          <w:sz w:val="28"/>
        </w:rPr>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p w14:paraId="7E040000">
      <w:pPr>
        <w:ind w:firstLine="567" w:left="0"/>
        <w:jc w:val="both"/>
        <w:rPr>
          <w:sz w:val="28"/>
        </w:rPr>
      </w:pPr>
      <w:r>
        <w:rPr>
          <w:sz w:val="28"/>
        </w:rPr>
        <w:t>- Приказ Министерства регионального развития РФ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w:t>
      </w:r>
    </w:p>
    <w:p w14:paraId="7F040000">
      <w:pPr>
        <w:ind w:firstLine="567" w:left="0"/>
        <w:jc w:val="both"/>
        <w:rPr>
          <w:sz w:val="28"/>
        </w:rPr>
      </w:pPr>
      <w:r>
        <w:rPr>
          <w:sz w:val="28"/>
        </w:rPr>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80040000">
      <w:pPr>
        <w:ind w:firstLine="567" w:left="0"/>
        <w:jc w:val="both"/>
        <w:rPr>
          <w:sz w:val="28"/>
        </w:rPr>
      </w:pPr>
      <w:r>
        <w:rPr>
          <w:sz w:val="28"/>
        </w:rPr>
        <w:t>- Приказ Министерства регионального развития РФ от 10.11.2020 № П/0412 «Об утверждении классификатора видов разрешенного использования земельных участков»;</w:t>
      </w:r>
    </w:p>
    <w:p w14:paraId="81040000">
      <w:pPr>
        <w:ind w:firstLine="567" w:left="0"/>
        <w:jc w:val="both"/>
        <w:rPr>
          <w:sz w:val="28"/>
        </w:rPr>
      </w:pPr>
      <w:r>
        <w:rPr>
          <w:sz w:val="28"/>
        </w:rPr>
        <w:t>- Приказ Минэнерго России от 05.03.2019 г. № 212 «Об утверждении Методических указаний по разработке схем теплоснабжения»;</w:t>
      </w:r>
    </w:p>
    <w:p w14:paraId="82040000">
      <w:pPr>
        <w:ind w:firstLine="567" w:left="0"/>
        <w:jc w:val="both"/>
        <w:rPr>
          <w:sz w:val="28"/>
        </w:rPr>
      </w:pPr>
      <w:r>
        <w:rPr>
          <w:sz w:val="28"/>
        </w:rPr>
        <w:t>- Приказ Минэнерго России от 24.09.1992 г. «Правила охраны систем газоснабжения»;</w:t>
      </w:r>
    </w:p>
    <w:p w14:paraId="83040000">
      <w:pPr>
        <w:ind w:firstLine="567" w:left="0"/>
        <w:jc w:val="both"/>
        <w:rPr>
          <w:sz w:val="28"/>
        </w:rPr>
      </w:pPr>
      <w:r>
        <w:rPr>
          <w:sz w:val="28"/>
        </w:rPr>
        <w:t>- Приказ Минстроя России от 17.08.1992 г. № 197 «О Типовых правилах охраны коммунальных тепловых сетей»;</w:t>
      </w:r>
    </w:p>
    <w:p w14:paraId="84040000">
      <w:pPr>
        <w:ind w:firstLine="567" w:left="0"/>
        <w:jc w:val="both"/>
        <w:rPr>
          <w:sz w:val="28"/>
        </w:rPr>
      </w:pPr>
      <w:r>
        <w:rPr>
          <w:sz w:val="28"/>
        </w:rPr>
        <w:t>- Приказ Минтранса России от 16 января 2012 г. № 6 «Об утверждении Федеральных авиационных правил "Организация планирования использования воздушного пространства Российской Федерации»;</w:t>
      </w:r>
    </w:p>
    <w:p w14:paraId="85040000">
      <w:pPr>
        <w:ind w:firstLine="567" w:left="0"/>
        <w:jc w:val="both"/>
        <w:rPr>
          <w:sz w:val="28"/>
        </w:rPr>
      </w:pPr>
      <w:r>
        <w:rPr>
          <w:sz w:val="28"/>
        </w:rPr>
        <w:t>- Стандарт комплексного развития территорий, разработанный Минстроем России и ДОМ.РФ вместе с КБ Стрелка по поручению Председателя Правительства РФ</w:t>
      </w:r>
    </w:p>
    <w:p w14:paraId="86040000">
      <w:pPr>
        <w:ind w:firstLine="567" w:left="0"/>
        <w:jc w:val="both"/>
        <w:rPr>
          <w:sz w:val="28"/>
        </w:rPr>
      </w:pPr>
      <w:r>
        <w:rPr>
          <w:sz w:val="28"/>
        </w:rPr>
        <w:t>- Приказ Роснедвижимости от 18.06.2007 № П/0137 «Об утверждении Положения о местных системах координат Роснедвижимости на субъекты Российской Федерации»;</w:t>
      </w:r>
    </w:p>
    <w:p w14:paraId="87040000">
      <w:pPr>
        <w:ind w:firstLine="567" w:left="0"/>
        <w:jc w:val="both"/>
        <w:rPr>
          <w:sz w:val="28"/>
        </w:rPr>
      </w:pPr>
      <w:r>
        <w:rPr>
          <w:sz w:val="28"/>
        </w:rPr>
        <w:t xml:space="preserve">- </w:t>
      </w:r>
      <w:r>
        <w:rPr>
          <w:sz w:val="28"/>
        </w:rPr>
        <w:tab/>
      </w:r>
      <w:r>
        <w:rPr>
          <w:sz w:val="28"/>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88040000">
      <w:pPr>
        <w:ind w:firstLine="567" w:left="0"/>
        <w:jc w:val="both"/>
        <w:rPr>
          <w:sz w:val="28"/>
        </w:rPr>
      </w:pPr>
      <w:r>
        <w:rPr>
          <w:sz w:val="28"/>
        </w:rPr>
        <w:t>- Приказ от 01.08.2014 № П/369 «О реализации информационного взаимодействия при ведении государственного кадастра недвижимости в электронном виде»;</w:t>
      </w:r>
    </w:p>
    <w:p w14:paraId="89040000">
      <w:pPr>
        <w:ind w:firstLine="567" w:left="0"/>
        <w:jc w:val="both"/>
        <w:rPr>
          <w:sz w:val="28"/>
        </w:rPr>
      </w:pPr>
      <w:r>
        <w:rPr>
          <w:sz w:val="28"/>
        </w:rPr>
        <w:t>- Приказ Минэкономразвития России от 03.06.2011 № 267 «Об утверждении порядка описания местоположения границ объектов землеустройства»;</w:t>
      </w:r>
    </w:p>
    <w:p w14:paraId="8A040000">
      <w:pPr>
        <w:ind w:firstLine="567" w:left="0"/>
        <w:jc w:val="both"/>
        <w:rPr>
          <w:sz w:val="28"/>
        </w:rPr>
      </w:pPr>
      <w:r>
        <w:rPr>
          <w:sz w:val="28"/>
        </w:rPr>
        <w:t xml:space="preserve">- Приказ Минэкономразвития России от 06.04.2018 № 177 «О внесении изменений в </w:t>
      </w:r>
      <w:r>
        <w:rPr>
          <w:sz w:val="28"/>
        </w:rPr>
        <w:fldChar w:fldCharType="begin"/>
      </w:r>
      <w:r>
        <w:rPr>
          <w:sz w:val="28"/>
        </w:rPr>
        <w:instrText>HYPERLINK "http://docs.cntd.ru/document/902285182"</w:instrText>
      </w:r>
      <w:r>
        <w:rPr>
          <w:sz w:val="28"/>
        </w:rPr>
        <w:fldChar w:fldCharType="separate"/>
      </w:r>
      <w:r>
        <w:rPr>
          <w:sz w:val="28"/>
        </w:rPr>
        <w:t>Порядок описания местоположения границ объектов землеустройства</w:t>
      </w:r>
      <w:r>
        <w:rPr>
          <w:sz w:val="28"/>
        </w:rPr>
        <w:fldChar w:fldCharType="end"/>
      </w:r>
      <w:r>
        <w:rPr>
          <w:sz w:val="28"/>
        </w:rPr>
        <w:t xml:space="preserve">, утвержденный </w:t>
      </w:r>
      <w:r>
        <w:rPr>
          <w:sz w:val="28"/>
        </w:rPr>
        <w:fldChar w:fldCharType="begin"/>
      </w:r>
      <w:r>
        <w:rPr>
          <w:sz w:val="28"/>
        </w:rPr>
        <w:instrText>HYPERLINK "http://docs.cntd.ru/document/902285182"</w:instrText>
      </w:r>
      <w:r>
        <w:rPr>
          <w:sz w:val="28"/>
        </w:rPr>
        <w:fldChar w:fldCharType="separate"/>
      </w:r>
      <w:r>
        <w:rPr>
          <w:sz w:val="28"/>
        </w:rPr>
        <w:t>приказом Минэкономразвития России от 03.06.2011 № 267</w:t>
      </w:r>
      <w:r>
        <w:rPr>
          <w:sz w:val="28"/>
        </w:rPr>
        <w:fldChar w:fldCharType="end"/>
      </w:r>
      <w:r>
        <w:rPr>
          <w:sz w:val="28"/>
        </w:rPr>
        <w:t>»;</w:t>
      </w:r>
    </w:p>
    <w:p w14:paraId="8B040000">
      <w:pPr>
        <w:ind w:firstLine="567" w:left="0"/>
        <w:jc w:val="both"/>
        <w:rPr>
          <w:sz w:val="28"/>
        </w:rPr>
      </w:pPr>
      <w:r>
        <w:rPr>
          <w:sz w:val="28"/>
        </w:rPr>
        <w:t>- Приказ Минэнерго России от 29.04.1992 г., постановление Госгортехнадзора России от 24.04.1992 № 9 «Правила охраны магистральных трубопроводов»;</w:t>
      </w:r>
    </w:p>
    <w:p w14:paraId="8C040000">
      <w:pPr>
        <w:ind w:firstLine="567" w:left="0"/>
        <w:jc w:val="both"/>
        <w:rPr>
          <w:sz w:val="28"/>
        </w:rPr>
      </w:pPr>
      <w:r>
        <w:rPr>
          <w:sz w:val="28"/>
        </w:rPr>
        <w:t>- Приказ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p>
    <w:p w14:paraId="8D040000">
      <w:pPr>
        <w:ind w:firstLine="567" w:left="0"/>
        <w:jc w:val="both"/>
        <w:rPr>
          <w:sz w:val="28"/>
        </w:rPr>
      </w:pPr>
      <w:r>
        <w:rPr>
          <w:sz w:val="28"/>
        </w:rPr>
        <w:t>- Приказ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14:paraId="8E040000">
      <w:pPr>
        <w:ind w:firstLine="567" w:left="0"/>
        <w:jc w:val="both"/>
        <w:rPr>
          <w:sz w:val="28"/>
        </w:rPr>
      </w:pPr>
      <w:r>
        <w:rPr>
          <w:sz w:val="28"/>
        </w:rPr>
        <w:t>- Приказ Федерального агентства лесного хозяйства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8F040000">
      <w:pPr>
        <w:ind w:firstLine="567" w:left="0"/>
        <w:jc w:val="both"/>
        <w:rPr>
          <w:sz w:val="28"/>
        </w:rPr>
      </w:pPr>
      <w:r>
        <w:rPr>
          <w:sz w:val="28"/>
        </w:rPr>
        <w:t>- 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90040000">
      <w:pPr>
        <w:ind w:firstLine="567" w:left="0"/>
        <w:jc w:val="both"/>
        <w:rPr>
          <w:sz w:val="28"/>
        </w:rPr>
      </w:pPr>
      <w:r>
        <w:rPr>
          <w:sz w:val="28"/>
        </w:rPr>
        <w:t>- Приказ Министерства регионального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91040000">
      <w:pPr>
        <w:ind w:firstLine="567" w:left="0"/>
        <w:jc w:val="both"/>
        <w:rPr>
          <w:sz w:val="28"/>
        </w:rPr>
      </w:pPr>
      <w:r>
        <w:rPr>
          <w:sz w:val="28"/>
        </w:rPr>
        <w:t>- Правила устройства электроустановок, утвержденными приказом Министерства энергетики Российской Федерации от 20.06.2003 № 242;</w:t>
      </w:r>
    </w:p>
    <w:p w14:paraId="92040000">
      <w:pPr>
        <w:ind w:firstLine="567" w:left="0"/>
        <w:jc w:val="both"/>
        <w:rPr>
          <w:sz w:val="28"/>
        </w:rPr>
      </w:pPr>
      <w:r>
        <w:rPr>
          <w:sz w:val="28"/>
        </w:rPr>
        <w:t>- Письмо ГТК РФ от 11.08.1997 № 01-15/15278 «О контроле за перемещением картографических, топографических, аэрокосмических, геодезических и гравиметрических материалов» (вместе с Письмом Роскартографии от 25.03.1996 № 3-02-670);</w:t>
      </w:r>
    </w:p>
    <w:p w14:paraId="93040000">
      <w:pPr>
        <w:ind w:firstLine="567" w:left="0"/>
        <w:jc w:val="both"/>
        <w:rPr>
          <w:sz w:val="28"/>
        </w:rPr>
      </w:pPr>
      <w:bookmarkStart w:id="10" w:name="_Hlk513475027"/>
      <w:r>
        <w:rPr>
          <w:sz w:val="28"/>
        </w:rPr>
        <w:t>- Региональные нормативы градостроительного проектирования Кемеровской области - Кузбасса, утвержденные постановлением Коллегии Администрации Кемеровской области от 26.10.2022 № 711 (далее – РНГП);</w:t>
      </w:r>
    </w:p>
    <w:p w14:paraId="94040000">
      <w:pPr>
        <w:ind w:firstLine="567" w:left="0"/>
        <w:jc w:val="both"/>
        <w:rPr>
          <w:sz w:val="28"/>
        </w:rPr>
      </w:pPr>
      <w:r>
        <w:rPr>
          <w:sz w:val="28"/>
        </w:rPr>
        <w:t>- Местные нормативы градостроительного проектирования Крапивинского муниципального района, утвержденные решением Совета народных депутатов Крапивинского муниципального района от 3</w:t>
      </w:r>
      <w:r>
        <w:rPr>
          <w:sz w:val="28"/>
        </w:rPr>
        <w:t>1</w:t>
      </w:r>
      <w:r>
        <w:rPr>
          <w:sz w:val="28"/>
        </w:rPr>
        <w:t>.</w:t>
      </w:r>
      <w:r>
        <w:rPr>
          <w:sz w:val="28"/>
        </w:rPr>
        <w:t>01</w:t>
      </w:r>
      <w:r>
        <w:rPr>
          <w:sz w:val="28"/>
        </w:rPr>
        <w:t>.20</w:t>
      </w:r>
      <w:r>
        <w:rPr>
          <w:sz w:val="28"/>
        </w:rPr>
        <w:t>22</w:t>
      </w:r>
      <w:r>
        <w:rPr>
          <w:sz w:val="28"/>
        </w:rPr>
        <w:t xml:space="preserve"> г. № </w:t>
      </w:r>
      <w:r>
        <w:rPr>
          <w:sz w:val="28"/>
        </w:rPr>
        <w:t>306</w:t>
      </w:r>
      <w:r>
        <w:rPr>
          <w:sz w:val="28"/>
        </w:rPr>
        <w:t xml:space="preserve"> (далее – МНГП);</w:t>
      </w:r>
    </w:p>
    <w:p w14:paraId="95040000">
      <w:pPr>
        <w:ind w:firstLine="567" w:left="0"/>
        <w:jc w:val="both"/>
        <w:rPr>
          <w:sz w:val="28"/>
        </w:rPr>
      </w:pPr>
      <w:bookmarkEnd w:id="10"/>
      <w:r>
        <w:rPr>
          <w:sz w:val="28"/>
        </w:rPr>
        <w:t>При разработке генерального плана использованы следующие материалы:</w:t>
      </w:r>
    </w:p>
    <w:p w14:paraId="96040000">
      <w:pPr>
        <w:ind w:firstLine="567" w:left="0"/>
        <w:jc w:val="both"/>
        <w:rPr>
          <w:sz w:val="28"/>
        </w:rPr>
      </w:pPr>
      <w:r>
        <w:rPr>
          <w:sz w:val="28"/>
        </w:rPr>
        <w:t>1. Утвержденная градостроительная документация:</w:t>
      </w:r>
    </w:p>
    <w:p w14:paraId="97040000">
      <w:pPr>
        <w:ind w:firstLine="567" w:left="0"/>
        <w:jc w:val="both"/>
        <w:rPr>
          <w:sz w:val="28"/>
        </w:rPr>
      </w:pPr>
      <w:r>
        <w:rPr>
          <w:sz w:val="28"/>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w:t>
      </w:r>
    </w:p>
    <w:p w14:paraId="98040000">
      <w:pPr>
        <w:ind w:firstLine="567" w:left="0"/>
        <w:jc w:val="both"/>
        <w:rPr>
          <w:sz w:val="28"/>
        </w:rPr>
      </w:pPr>
      <w:r>
        <w:rPr>
          <w:sz w:val="28"/>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99040000">
      <w:pPr>
        <w:ind w:firstLine="567" w:left="0"/>
        <w:jc w:val="both"/>
        <w:rPr>
          <w:sz w:val="28"/>
        </w:rPr>
      </w:pPr>
      <w:r>
        <w:rPr>
          <w:sz w:val="28"/>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14:paraId="9A040000">
      <w:pPr>
        <w:ind w:firstLine="567" w:left="0"/>
        <w:jc w:val="both"/>
        <w:rPr>
          <w:sz w:val="28"/>
        </w:rPr>
      </w:pPr>
      <w:r>
        <w:rPr>
          <w:sz w:val="28"/>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w:t>
      </w:r>
    </w:p>
    <w:p w14:paraId="9B040000">
      <w:pPr>
        <w:ind w:firstLine="567" w:left="0"/>
        <w:jc w:val="both"/>
        <w:rPr>
          <w:sz w:val="28"/>
        </w:rPr>
      </w:pPr>
      <w:r>
        <w:rPr>
          <w:sz w:val="28"/>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9C040000">
      <w:pPr>
        <w:ind w:firstLine="567" w:left="0"/>
        <w:jc w:val="both"/>
        <w:rPr>
          <w:sz w:val="28"/>
        </w:rPr>
      </w:pPr>
      <w:r>
        <w:rPr>
          <w:sz w:val="28"/>
        </w:rPr>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9D040000">
      <w:pPr>
        <w:ind w:firstLine="567" w:left="0"/>
        <w:jc w:val="both"/>
        <w:rPr>
          <w:sz w:val="28"/>
        </w:rPr>
      </w:pPr>
      <w:r>
        <w:rPr>
          <w:sz w:val="28"/>
        </w:rPr>
        <w:t>- Схема территориального планирования Кемеровской области - Кузбасса, утвержденная постановлением Коллегии Администрации Кемеровской области от 03.03.2022 №119 (далее – СТП Кемеровской обл.);</w:t>
      </w:r>
    </w:p>
    <w:p w14:paraId="9E040000">
      <w:pPr>
        <w:ind w:firstLine="567" w:left="0"/>
        <w:jc w:val="both"/>
        <w:rPr>
          <w:sz w:val="28"/>
        </w:rPr>
      </w:pPr>
      <w:r>
        <w:rPr>
          <w:sz w:val="28"/>
        </w:rPr>
        <w:t>- Схема территориального планирования Крапивинского муниципального района Кемеровской области, утвержденная решением Совета народных депутатов Крапивинского муниципального района Кемеровской области от 29.10.2012 №90 (далее – СТП Крапивинского м.о);</w:t>
      </w:r>
    </w:p>
    <w:p w14:paraId="9F040000">
      <w:pPr>
        <w:ind w:firstLine="567" w:left="0"/>
        <w:jc w:val="both"/>
        <w:rPr>
          <w:sz w:val="28"/>
        </w:rPr>
      </w:pPr>
      <w:r>
        <w:rPr>
          <w:sz w:val="28"/>
        </w:rPr>
        <w:t>- Генеральные планы части Банновского сельского поселения - с. Банново, п. Михайловский, утвержденные решением Совета народных депутатов Банновского сельского поселения от 05.12.2012 №59;</w:t>
      </w:r>
    </w:p>
    <w:p w14:paraId="A0040000">
      <w:pPr>
        <w:ind w:firstLine="567" w:left="0"/>
        <w:jc w:val="both"/>
        <w:rPr>
          <w:sz w:val="28"/>
        </w:rPr>
      </w:pPr>
      <w:r>
        <w:rPr>
          <w:sz w:val="28"/>
        </w:rPr>
        <w:t>- Генеральный план Барачатского сельского поселения Крапивинского муниципального района Кемеровской области, утвержденный решением Совета народных депутатов Банновского сельского поселения от 01.10.2012 №28-68;</w:t>
      </w:r>
    </w:p>
    <w:p w14:paraId="A1040000">
      <w:pPr>
        <w:ind w:firstLine="567" w:left="0"/>
        <w:jc w:val="both"/>
        <w:rPr>
          <w:sz w:val="28"/>
        </w:rPr>
      </w:pPr>
      <w:r>
        <w:rPr>
          <w:sz w:val="28"/>
        </w:rPr>
        <w:t>- Генеральный план части Борисовского сельского поселения – с. Борисово, утвержденный решением Совета народных депутатов Борисовского сельского поселения от 21.12.2012 №01-62;</w:t>
      </w:r>
    </w:p>
    <w:p w14:paraId="A2040000">
      <w:pPr>
        <w:ind w:firstLine="567" w:left="0"/>
        <w:jc w:val="both"/>
        <w:rPr>
          <w:sz w:val="28"/>
        </w:rPr>
      </w:pPr>
      <w:r>
        <w:rPr>
          <w:sz w:val="28"/>
        </w:rPr>
        <w:t>- Генеральный план части Борисовского сельского поселения – д. Максимово, утвержденный решением Совета народных депутатов Борисовского сельского поселения от 21.12.2012 №01-52;</w:t>
      </w:r>
    </w:p>
    <w:p w14:paraId="A3040000">
      <w:pPr>
        <w:ind w:firstLine="567" w:left="0"/>
        <w:jc w:val="both"/>
        <w:rPr>
          <w:sz w:val="28"/>
        </w:rPr>
      </w:pPr>
      <w:r>
        <w:rPr>
          <w:sz w:val="28"/>
        </w:rPr>
        <w:t>- Генеральный план части Зеленовского сельского поселения – п. Зеленовский, утвержденный решением Совета народных депутатов Зеленовского сельского поселения от 22.11.2012 №61;</w:t>
      </w:r>
    </w:p>
    <w:p w14:paraId="A4040000">
      <w:pPr>
        <w:ind w:firstLine="567" w:left="0"/>
        <w:jc w:val="both"/>
        <w:rPr>
          <w:sz w:val="28"/>
        </w:rPr>
      </w:pPr>
      <w:r>
        <w:rPr>
          <w:sz w:val="28"/>
        </w:rPr>
        <w:t>- Генеральный план части Зеленовского сельского поселения – п. Плотниковский, утвержденный решением Совета народных депутатов Зеленовского сельского поселения от 23.10.2012 №57;</w:t>
      </w:r>
    </w:p>
    <w:p w14:paraId="A5040000">
      <w:pPr>
        <w:ind w:firstLine="567" w:left="0"/>
        <w:jc w:val="both"/>
        <w:rPr>
          <w:sz w:val="28"/>
        </w:rPr>
      </w:pPr>
      <w:r>
        <w:rPr>
          <w:sz w:val="28"/>
        </w:rPr>
        <w:t>- Генеральный план Зеленогорского городского поселения, утвержденный решением Совета народных депутатов Зеленогорского городского поселения от 29.10.2012 №01-56;</w:t>
      </w:r>
    </w:p>
    <w:p w14:paraId="A6040000">
      <w:pPr>
        <w:ind w:firstLine="567" w:left="0"/>
        <w:jc w:val="both"/>
        <w:rPr>
          <w:sz w:val="28"/>
        </w:rPr>
      </w:pPr>
      <w:r>
        <w:rPr>
          <w:sz w:val="28"/>
        </w:rPr>
        <w:t>- Генеральный план Каменского сельского поселения, утвержденный решением Совета народных депутатов Каменского поселения от 30.11.2011 №01-17;</w:t>
      </w:r>
    </w:p>
    <w:p w14:paraId="A7040000">
      <w:pPr>
        <w:ind w:firstLine="567" w:left="0"/>
        <w:jc w:val="both"/>
        <w:rPr>
          <w:sz w:val="28"/>
        </w:rPr>
      </w:pPr>
      <w:r>
        <w:rPr>
          <w:sz w:val="28"/>
        </w:rPr>
        <w:t>- Генеральный план Крапивинского городского поселения Крапивинского муниципального района Кемеровской области, утвержденный решением Совета народных депутатов Крапивинского городского поселения от 27.11.2012 №58;</w:t>
      </w:r>
    </w:p>
    <w:p w14:paraId="A8040000">
      <w:pPr>
        <w:ind w:firstLine="567" w:left="0"/>
        <w:jc w:val="both"/>
        <w:rPr>
          <w:sz w:val="28"/>
        </w:rPr>
      </w:pPr>
      <w:r>
        <w:rPr>
          <w:sz w:val="28"/>
        </w:rPr>
        <w:t>- Генеральный план Крапивинского сельского поселения Крапивинского муниципального района Кемеровской области, утвержденный Решением Совета народных депутатов Крапивинского сельского поселения от 25.05.2011 №01-22;</w:t>
      </w:r>
    </w:p>
    <w:p w14:paraId="A9040000">
      <w:pPr>
        <w:ind w:firstLine="567" w:left="0"/>
        <w:jc w:val="both"/>
        <w:rPr>
          <w:sz w:val="28"/>
        </w:rPr>
      </w:pPr>
      <w:r>
        <w:rPr>
          <w:sz w:val="28"/>
        </w:rPr>
        <w:t>- Генеральный план Мельковского сельского поселения Крапивинского муниципального района Кемеровской области, утвержденный решением Совета народных депутатов Мельковского сельского поселения от 23.11.2012 №01-57;</w:t>
      </w:r>
    </w:p>
    <w:p w14:paraId="AA040000">
      <w:pPr>
        <w:ind w:firstLine="567" w:left="0"/>
        <w:jc w:val="both"/>
        <w:rPr>
          <w:sz w:val="28"/>
        </w:rPr>
      </w:pPr>
      <w:r>
        <w:rPr>
          <w:sz w:val="28"/>
        </w:rPr>
        <w:t>- Генеральный план Тарадановского сельского поселения Крапивинского муниципального района Кемеровской области, утвержденный решением Совета народных депутатов Тарадановского сельского поселения от 16.11.2012 №01-50;</w:t>
      </w:r>
    </w:p>
    <w:p w14:paraId="AB040000">
      <w:pPr>
        <w:ind w:firstLine="567" w:left="0"/>
        <w:jc w:val="both"/>
        <w:rPr>
          <w:sz w:val="28"/>
        </w:rPr>
      </w:pPr>
      <w:r>
        <w:rPr>
          <w:sz w:val="28"/>
        </w:rPr>
        <w:t>- Генеральный план части Шевелевского сельского поселения – д. Шевели Шевелевского сельского поселения Крапивинского муниципального района Кемеровской области, утвержденные решением Совета народных депутатов Шевелевского сельского поселения от 05.12.2012 №60;</w:t>
      </w:r>
    </w:p>
    <w:p w14:paraId="AC040000">
      <w:pPr>
        <w:ind w:firstLine="567" w:left="0"/>
        <w:jc w:val="both"/>
        <w:rPr>
          <w:sz w:val="28"/>
        </w:rPr>
      </w:pPr>
      <w:r>
        <w:rPr>
          <w:sz w:val="28"/>
        </w:rPr>
        <w:t>- Генеральный план части Шевелевского сельского поселения – п. Березовка Шевелевского сельского поселения Крапивинского муниципального района Кемеровской области, утвержденные решением Совета народных депутатов Шевелевского сельского поселения от 21.09.2012 №55;</w:t>
      </w:r>
    </w:p>
    <w:p w14:paraId="AD040000">
      <w:pPr>
        <w:ind w:firstLine="567" w:left="0"/>
        <w:jc w:val="both"/>
        <w:rPr>
          <w:sz w:val="28"/>
        </w:rPr>
      </w:pPr>
      <w:r>
        <w:rPr>
          <w:sz w:val="28"/>
        </w:rPr>
        <w:t>- Генеральный план части Шевелевского сельского поселения – д. Сарапки Шевелевского сельского поселения Крапивинского муниципального района Кемеровской области, утвержденные решением Совета народных депутатов Шевелевского сельского поселения от 05.12.2012 №61.</w:t>
      </w:r>
    </w:p>
    <w:p w14:paraId="AE040000">
      <w:pPr>
        <w:ind w:firstLine="567" w:left="0"/>
        <w:jc w:val="both"/>
        <w:rPr>
          <w:sz w:val="28"/>
        </w:rPr>
      </w:pPr>
      <w:r>
        <w:rPr>
          <w:sz w:val="28"/>
        </w:rPr>
        <w:t>- Правила землепользования и застройки части Банновского сельского поселения - с. Банново, п. Михайловский;</w:t>
      </w:r>
    </w:p>
    <w:p w14:paraId="AF040000">
      <w:pPr>
        <w:ind w:firstLine="567" w:left="0"/>
        <w:jc w:val="both"/>
        <w:rPr>
          <w:sz w:val="28"/>
        </w:rPr>
      </w:pPr>
      <w:r>
        <w:rPr>
          <w:sz w:val="28"/>
        </w:rPr>
        <w:t>- Правила землепользования и застройки МО «Барачатское сельское поселение» Крапивинского муниципального района Кемеровской области, утвержденные решением Совета народных депутатов Барачатского сельского поселения от 07.06.2011 №11-31;</w:t>
      </w:r>
    </w:p>
    <w:p w14:paraId="B0040000">
      <w:pPr>
        <w:ind w:firstLine="567" w:left="0"/>
        <w:jc w:val="both"/>
        <w:rPr>
          <w:sz w:val="28"/>
        </w:rPr>
      </w:pPr>
      <w:r>
        <w:rPr>
          <w:sz w:val="28"/>
        </w:rPr>
        <w:t>- Правила землепользования и застройки муниципального образования «Борисовское сельское поселение» Крапивинского муниципального района Кемеровской области, утвержденные решением Совета народных депутатов Борисовского сельского поселения от 02.07.2011 №01-24;</w:t>
      </w:r>
    </w:p>
    <w:p w14:paraId="B1040000">
      <w:pPr>
        <w:ind w:firstLine="567" w:left="0"/>
        <w:jc w:val="both"/>
        <w:rPr>
          <w:sz w:val="28"/>
        </w:rPr>
      </w:pPr>
      <w:r>
        <w:rPr>
          <w:sz w:val="28"/>
        </w:rPr>
        <w:t>- Правила землепользования и застройки территории МО «Зеленовское сельское поселение» Крапивинского муниципального района Кемеровской области, утвержденные решением Совета народных депутатов Зеленовского сельского поселения от 16.06.2011 №23;</w:t>
      </w:r>
    </w:p>
    <w:p w14:paraId="B2040000">
      <w:pPr>
        <w:ind w:firstLine="567" w:left="0"/>
        <w:jc w:val="both"/>
        <w:rPr>
          <w:sz w:val="28"/>
        </w:rPr>
      </w:pPr>
      <w:r>
        <w:rPr>
          <w:sz w:val="28"/>
        </w:rPr>
        <w:t>- Правила землепользования и застройки территории МО «Зеленогорское городское поселение» Крапивинского муниципального района Кемеровской области, утвержденные решением Совета народных депутатов Зеленогорского городского поселения от 22.09.2011 №01-32;</w:t>
      </w:r>
    </w:p>
    <w:p w14:paraId="B3040000">
      <w:pPr>
        <w:ind w:firstLine="567" w:left="0"/>
        <w:jc w:val="both"/>
        <w:rPr>
          <w:sz w:val="28"/>
        </w:rPr>
      </w:pPr>
      <w:r>
        <w:rPr>
          <w:sz w:val="28"/>
        </w:rPr>
        <w:t>- Правила землепользования и застройки МО «Каменское сельское поселение» Крапивинского муниципального района Кемеровской области, утвержденные решением Совета народных депутатов Каменского сельского поселения от 30.11.2011 №01-17;</w:t>
      </w:r>
    </w:p>
    <w:p w14:paraId="B4040000">
      <w:pPr>
        <w:ind w:firstLine="567" w:left="0"/>
        <w:jc w:val="both"/>
        <w:rPr>
          <w:sz w:val="28"/>
        </w:rPr>
      </w:pPr>
      <w:r>
        <w:rPr>
          <w:sz w:val="28"/>
        </w:rPr>
        <w:t>- Правила землепользования и застройки территории МО «Крапивинское городское поселение» Крапивинского муниципального района Кемеровской области, утвержденные решением Совета народных депутатов Крапивинского городского поселения от 29.09.2011 №29;</w:t>
      </w:r>
    </w:p>
    <w:p w14:paraId="B5040000">
      <w:pPr>
        <w:ind w:firstLine="567" w:left="0"/>
        <w:jc w:val="both"/>
        <w:rPr>
          <w:sz w:val="28"/>
        </w:rPr>
      </w:pPr>
      <w:r>
        <w:rPr>
          <w:sz w:val="28"/>
        </w:rPr>
        <w:t>- Правила землепользования и застройки муниципального образования «Крапивинское сельское поселение» Крапивинского муниципального района Кемеровской области, утвержденные решением Совета народных депутатов Крапивинского сельского поселения от 25.05.2011 №01-22;</w:t>
      </w:r>
    </w:p>
    <w:p w14:paraId="B6040000">
      <w:pPr>
        <w:ind w:firstLine="567" w:left="0"/>
        <w:jc w:val="both"/>
        <w:rPr>
          <w:sz w:val="28"/>
        </w:rPr>
      </w:pPr>
      <w:r>
        <w:rPr>
          <w:sz w:val="28"/>
        </w:rPr>
        <w:t>- Правила землепользования и застройки территории МО «Мельковское сельское поселение» Крапивинского муниципального района Кемеровской области, утвержденные решением Совета народных депутатов Мельковского сельского поселения от 12.07.2012 №01-22;</w:t>
      </w:r>
    </w:p>
    <w:p w14:paraId="B7040000">
      <w:pPr>
        <w:ind w:firstLine="567" w:left="0"/>
        <w:jc w:val="both"/>
        <w:rPr>
          <w:sz w:val="28"/>
        </w:rPr>
      </w:pPr>
      <w:r>
        <w:rPr>
          <w:sz w:val="28"/>
        </w:rPr>
        <w:t>- Правила землепользования и застройки территории муниципального образования «Тарадановское сельское поселение» Крапивинского муниципального района Кемеровской области, утвержденные решением Совета народных депутатов Тарадановского сельского поселения от 18.07.2011 №01-20;</w:t>
      </w:r>
    </w:p>
    <w:p w14:paraId="B8040000">
      <w:pPr>
        <w:ind w:firstLine="567" w:left="0"/>
        <w:jc w:val="both"/>
        <w:rPr>
          <w:sz w:val="28"/>
        </w:rPr>
      </w:pPr>
      <w:r>
        <w:rPr>
          <w:sz w:val="28"/>
        </w:rPr>
        <w:t>- Правила землепользования и застройки территории муниципального образования «Шевелевское сельское поселение» Крапивинского муниципального района Кемеровской области, утвержденные решением Совета народных депутатов Шевелевского сельского поселения от 09.06.2011 №22.</w:t>
      </w:r>
    </w:p>
    <w:p w14:paraId="B9040000">
      <w:pPr>
        <w:ind w:firstLine="567" w:left="0"/>
        <w:jc w:val="both"/>
        <w:rPr>
          <w:sz w:val="28"/>
        </w:rPr>
      </w:pPr>
      <w:r>
        <w:rPr>
          <w:sz w:val="28"/>
        </w:rPr>
        <w:t>2. Исходные данные, выданные МКУ «Управление по жизнеобеспечению и строительству администрации Крапивинского муниципального округа», в т.ч. техническое задание.</w:t>
      </w:r>
    </w:p>
    <w:p w14:paraId="BA040000">
      <w:pPr>
        <w:ind w:firstLine="567" w:left="0"/>
        <w:jc w:val="both"/>
        <w:rPr>
          <w:sz w:val="28"/>
        </w:rPr>
      </w:pPr>
      <w:r>
        <w:rPr>
          <w:sz w:val="28"/>
        </w:rPr>
        <w:t>3. Границы соседних землевладений, отводов участков под все виды использования сформированы на основании кадастрового плана территории (выписка из Единого государственного реестра недвижимости), предоставленного Управлением Росреестра по Кемеровской области.</w:t>
      </w:r>
    </w:p>
    <w:p w14:paraId="BB040000">
      <w:pPr>
        <w:ind w:firstLine="567" w:left="0"/>
        <w:jc w:val="both"/>
        <w:rPr>
          <w:sz w:val="28"/>
        </w:rPr>
      </w:pPr>
      <w:r>
        <w:rPr>
          <w:sz w:val="28"/>
        </w:rPr>
        <w:t>Список используемых сокращений</w:t>
      </w:r>
    </w:p>
    <w:p w14:paraId="BC040000">
      <w:pPr>
        <w:ind w:firstLine="567" w:left="0"/>
        <w:jc w:val="both"/>
        <w:rPr>
          <w:sz w:val="28"/>
        </w:rPr>
      </w:pPr>
      <w:bookmarkStart w:id="11" w:name="_Hlk113202410"/>
      <w:r>
        <w:rPr>
          <w:sz w:val="28"/>
        </w:rPr>
        <w:t>РФ – Российская Федерация;</w:t>
      </w:r>
    </w:p>
    <w:p w14:paraId="BD040000">
      <w:pPr>
        <w:ind w:firstLine="567" w:left="0"/>
        <w:jc w:val="both"/>
        <w:rPr>
          <w:sz w:val="28"/>
        </w:rPr>
      </w:pPr>
      <w:r>
        <w:rPr>
          <w:sz w:val="28"/>
        </w:rPr>
        <w:t>ФЗ – Федеральный закон;</w:t>
      </w:r>
    </w:p>
    <w:p w14:paraId="BE040000">
      <w:pPr>
        <w:ind w:firstLine="567" w:left="0"/>
        <w:jc w:val="both"/>
        <w:rPr>
          <w:sz w:val="28"/>
        </w:rPr>
      </w:pPr>
      <w:r>
        <w:rPr>
          <w:sz w:val="28"/>
        </w:rPr>
        <w:t>СП – свод правил;</w:t>
      </w:r>
    </w:p>
    <w:p w14:paraId="BF040000">
      <w:pPr>
        <w:ind w:firstLine="567" w:left="0"/>
        <w:jc w:val="both"/>
        <w:rPr>
          <w:sz w:val="28"/>
        </w:rPr>
      </w:pPr>
      <w:r>
        <w:rPr>
          <w:sz w:val="28"/>
        </w:rPr>
        <w:t>СНиП – строительные нормы и правила;</w:t>
      </w:r>
    </w:p>
    <w:p w14:paraId="C0040000">
      <w:pPr>
        <w:ind w:firstLine="567" w:left="0"/>
        <w:jc w:val="both"/>
        <w:rPr>
          <w:sz w:val="28"/>
        </w:rPr>
      </w:pPr>
      <w:r>
        <w:rPr>
          <w:sz w:val="28"/>
        </w:rPr>
        <w:t>РНГП – региональные нормативы градостроительного проектирования;</w:t>
      </w:r>
    </w:p>
    <w:p w14:paraId="C1040000">
      <w:pPr>
        <w:ind w:firstLine="567" w:left="0"/>
        <w:jc w:val="both"/>
        <w:rPr>
          <w:sz w:val="28"/>
        </w:rPr>
      </w:pPr>
      <w:r>
        <w:rPr>
          <w:sz w:val="28"/>
        </w:rPr>
        <w:t>МНГП – местные нормативы градостроительного проектирования;</w:t>
      </w:r>
    </w:p>
    <w:p w14:paraId="C2040000">
      <w:pPr>
        <w:ind w:firstLine="567" w:left="0"/>
        <w:jc w:val="both"/>
        <w:rPr>
          <w:sz w:val="28"/>
        </w:rPr>
      </w:pPr>
      <w:r>
        <w:rPr>
          <w:sz w:val="28"/>
        </w:rPr>
        <w:t>ГП – генеральный план;</w:t>
      </w:r>
    </w:p>
    <w:p w14:paraId="C3040000">
      <w:pPr>
        <w:ind w:firstLine="567" w:left="0"/>
        <w:jc w:val="both"/>
        <w:rPr>
          <w:sz w:val="28"/>
        </w:rPr>
      </w:pPr>
      <w:r>
        <w:rPr>
          <w:sz w:val="28"/>
        </w:rPr>
        <w:t>ООО – общество с ограниченной ответственностью;</w:t>
      </w:r>
    </w:p>
    <w:p w14:paraId="C4040000">
      <w:pPr>
        <w:ind w:firstLine="567" w:left="0"/>
        <w:jc w:val="both"/>
        <w:rPr>
          <w:sz w:val="28"/>
        </w:rPr>
      </w:pPr>
      <w:r>
        <w:rPr>
          <w:sz w:val="28"/>
        </w:rPr>
        <w:t>СТП – схема территориального планирования;</w:t>
      </w:r>
    </w:p>
    <w:p w14:paraId="C5040000">
      <w:pPr>
        <w:ind w:firstLine="567" w:left="0"/>
        <w:jc w:val="both"/>
        <w:rPr>
          <w:sz w:val="28"/>
        </w:rPr>
      </w:pPr>
      <w:r>
        <w:rPr>
          <w:sz w:val="28"/>
        </w:rPr>
        <w:t>ст. – статья;</w:t>
      </w:r>
    </w:p>
    <w:p w14:paraId="C6040000">
      <w:pPr>
        <w:ind w:firstLine="567" w:left="0"/>
        <w:jc w:val="both"/>
        <w:rPr>
          <w:sz w:val="28"/>
        </w:rPr>
      </w:pPr>
      <w:r>
        <w:rPr>
          <w:sz w:val="28"/>
        </w:rPr>
        <w:t>п.- пункт;</w:t>
      </w:r>
    </w:p>
    <w:p w14:paraId="C7040000">
      <w:pPr>
        <w:ind w:firstLine="567" w:left="0"/>
        <w:jc w:val="both"/>
        <w:rPr>
          <w:sz w:val="28"/>
        </w:rPr>
      </w:pPr>
      <w:r>
        <w:rPr>
          <w:sz w:val="28"/>
        </w:rPr>
        <w:t>ред. – редакции;</w:t>
      </w:r>
    </w:p>
    <w:p w14:paraId="C8040000">
      <w:pPr>
        <w:ind w:firstLine="567" w:left="0"/>
        <w:jc w:val="both"/>
        <w:rPr>
          <w:sz w:val="28"/>
        </w:rPr>
      </w:pPr>
      <w:r>
        <w:rPr>
          <w:sz w:val="28"/>
        </w:rPr>
        <w:t>др. – другие;</w:t>
      </w:r>
    </w:p>
    <w:p w14:paraId="C9040000">
      <w:pPr>
        <w:ind w:firstLine="567" w:left="0"/>
        <w:jc w:val="both"/>
        <w:rPr>
          <w:sz w:val="28"/>
        </w:rPr>
      </w:pPr>
      <w:r>
        <w:rPr>
          <w:sz w:val="28"/>
        </w:rPr>
        <w:t>т.ч. – в том числе;</w:t>
      </w:r>
    </w:p>
    <w:p w14:paraId="CA040000">
      <w:pPr>
        <w:ind w:firstLine="567" w:left="0"/>
        <w:jc w:val="both"/>
        <w:rPr>
          <w:sz w:val="28"/>
        </w:rPr>
      </w:pPr>
      <w:r>
        <w:rPr>
          <w:sz w:val="28"/>
        </w:rPr>
        <w:t>кол-во – количество;</w:t>
      </w:r>
    </w:p>
    <w:p w14:paraId="CB040000">
      <w:pPr>
        <w:ind w:firstLine="567" w:left="0"/>
        <w:jc w:val="both"/>
        <w:rPr>
          <w:sz w:val="28"/>
        </w:rPr>
      </w:pPr>
      <w:r>
        <w:rPr>
          <w:sz w:val="28"/>
        </w:rPr>
        <w:t>ООПТ – особо охраняемые природные территории;</w:t>
      </w:r>
    </w:p>
    <w:p w14:paraId="CC040000">
      <w:pPr>
        <w:ind w:firstLine="567" w:left="0"/>
        <w:jc w:val="both"/>
        <w:rPr>
          <w:sz w:val="28"/>
        </w:rPr>
      </w:pPr>
      <w:r>
        <w:rPr>
          <w:sz w:val="28"/>
        </w:rPr>
        <w:t>д. – деревня;</w:t>
      </w:r>
    </w:p>
    <w:p w14:paraId="CD040000">
      <w:pPr>
        <w:ind w:firstLine="567" w:left="0"/>
        <w:jc w:val="both"/>
        <w:rPr>
          <w:sz w:val="28"/>
        </w:rPr>
      </w:pPr>
      <w:r>
        <w:rPr>
          <w:sz w:val="28"/>
        </w:rPr>
        <w:t>с. – село;</w:t>
      </w:r>
    </w:p>
    <w:p w14:paraId="CE040000">
      <w:pPr>
        <w:ind w:firstLine="567" w:left="0"/>
        <w:jc w:val="both"/>
        <w:rPr>
          <w:sz w:val="28"/>
        </w:rPr>
      </w:pPr>
      <w:r>
        <w:rPr>
          <w:sz w:val="28"/>
        </w:rPr>
        <w:t>п. – поселок;</w:t>
      </w:r>
    </w:p>
    <w:p w14:paraId="CF040000">
      <w:pPr>
        <w:ind w:firstLine="567" w:left="0"/>
        <w:jc w:val="both"/>
        <w:rPr>
          <w:sz w:val="28"/>
        </w:rPr>
      </w:pPr>
      <w:r>
        <w:rPr>
          <w:sz w:val="28"/>
        </w:rPr>
        <w:t>ул. – улица;</w:t>
      </w:r>
    </w:p>
    <w:p w14:paraId="D0040000">
      <w:pPr>
        <w:ind w:firstLine="567" w:left="0"/>
        <w:jc w:val="both"/>
        <w:rPr>
          <w:sz w:val="28"/>
        </w:rPr>
      </w:pPr>
      <w:r>
        <w:rPr>
          <w:sz w:val="28"/>
        </w:rPr>
        <w:t>д. – дом;</w:t>
      </w:r>
    </w:p>
    <w:p w14:paraId="D1040000">
      <w:pPr>
        <w:ind w:firstLine="567" w:left="0"/>
        <w:jc w:val="both"/>
        <w:rPr>
          <w:sz w:val="28"/>
        </w:rPr>
      </w:pPr>
      <w:r>
        <w:rPr>
          <w:sz w:val="28"/>
        </w:rPr>
        <w:t>м – метров;</w:t>
      </w:r>
    </w:p>
    <w:p w14:paraId="D2040000">
      <w:pPr>
        <w:ind w:firstLine="567" w:left="0"/>
        <w:jc w:val="both"/>
        <w:rPr>
          <w:sz w:val="28"/>
        </w:rPr>
      </w:pPr>
      <w:r>
        <w:rPr>
          <w:sz w:val="28"/>
        </w:rPr>
        <w:t>км – километров;</w:t>
      </w:r>
    </w:p>
    <w:p w14:paraId="D3040000">
      <w:pPr>
        <w:ind w:firstLine="567" w:left="0"/>
        <w:jc w:val="both"/>
        <w:rPr>
          <w:sz w:val="28"/>
        </w:rPr>
      </w:pPr>
      <w:r>
        <w:rPr>
          <w:sz w:val="28"/>
        </w:rPr>
        <w:t>га – гектар;</w:t>
      </w:r>
    </w:p>
    <w:p w14:paraId="D4040000">
      <w:pPr>
        <w:ind w:firstLine="567" w:left="0"/>
        <w:jc w:val="both"/>
        <w:rPr>
          <w:sz w:val="28"/>
        </w:rPr>
      </w:pPr>
      <w:r>
        <w:rPr>
          <w:sz w:val="28"/>
        </w:rPr>
        <w:t>м2 – квадратных метров;</w:t>
      </w:r>
    </w:p>
    <w:p w14:paraId="D5040000">
      <w:pPr>
        <w:ind w:firstLine="567" w:left="0"/>
        <w:jc w:val="both"/>
        <w:rPr>
          <w:sz w:val="28"/>
        </w:rPr>
      </w:pPr>
      <w:r>
        <w:rPr>
          <w:sz w:val="28"/>
        </w:rPr>
        <w:t>км2 – квадратных километров;</w:t>
      </w:r>
    </w:p>
    <w:p w14:paraId="D6040000">
      <w:pPr>
        <w:ind w:firstLine="567" w:left="0"/>
        <w:jc w:val="both"/>
        <w:rPr>
          <w:sz w:val="28"/>
        </w:rPr>
      </w:pPr>
      <w:r>
        <w:rPr>
          <w:sz w:val="28"/>
        </w:rPr>
        <w:t>м/с – метров в секунду;</w:t>
      </w:r>
    </w:p>
    <w:p w14:paraId="D7040000">
      <w:pPr>
        <w:ind w:firstLine="567" w:left="0"/>
        <w:jc w:val="both"/>
        <w:rPr>
          <w:sz w:val="28"/>
        </w:rPr>
      </w:pPr>
      <w:r>
        <w:rPr>
          <w:sz w:val="28"/>
        </w:rPr>
        <w:t>кг/см – килограмм в смену;</w:t>
      </w:r>
    </w:p>
    <w:p w14:paraId="D8040000">
      <w:pPr>
        <w:ind w:firstLine="567" w:left="0"/>
        <w:jc w:val="both"/>
        <w:rPr>
          <w:sz w:val="28"/>
        </w:rPr>
      </w:pPr>
      <w:r>
        <w:rPr>
          <w:sz w:val="28"/>
        </w:rPr>
        <w:t>МПа – мегапаскаль;</w:t>
      </w:r>
    </w:p>
    <w:p w14:paraId="D9040000">
      <w:pPr>
        <w:ind w:firstLine="567" w:left="0"/>
        <w:jc w:val="both"/>
        <w:rPr>
          <w:sz w:val="28"/>
        </w:rPr>
      </w:pPr>
      <w:r>
        <w:rPr>
          <w:sz w:val="28"/>
        </w:rPr>
        <w:t>кВ – киловольт;</w:t>
      </w:r>
    </w:p>
    <w:p w14:paraId="DA040000">
      <w:pPr>
        <w:ind w:firstLine="567" w:left="0"/>
        <w:jc w:val="both"/>
        <w:rPr>
          <w:sz w:val="28"/>
        </w:rPr>
      </w:pPr>
      <w:r>
        <w:rPr>
          <w:sz w:val="28"/>
        </w:rPr>
        <w:t>ВОЛС – волоконно-оптическая линия связи;</w:t>
      </w:r>
    </w:p>
    <w:p w14:paraId="DB040000">
      <w:pPr>
        <w:ind w:firstLine="567" w:left="0"/>
        <w:jc w:val="both"/>
        <w:rPr>
          <w:sz w:val="28"/>
        </w:rPr>
      </w:pPr>
      <w:r>
        <w:rPr>
          <w:sz w:val="28"/>
        </w:rPr>
        <w:t>ТКО – твердые коммунальные отходы;</w:t>
      </w:r>
    </w:p>
    <w:p w14:paraId="DC040000">
      <w:pPr>
        <w:ind w:firstLine="567" w:left="0"/>
        <w:jc w:val="both"/>
        <w:rPr>
          <w:sz w:val="28"/>
        </w:rPr>
      </w:pPr>
      <w:r>
        <w:rPr>
          <w:sz w:val="28"/>
        </w:rPr>
        <w:t>ВЛ – воздушная линия;</w:t>
      </w:r>
    </w:p>
    <w:p w14:paraId="DD040000">
      <w:pPr>
        <w:ind w:firstLine="567" w:left="0"/>
        <w:jc w:val="both"/>
        <w:rPr>
          <w:sz w:val="28"/>
        </w:rPr>
      </w:pPr>
      <w:r>
        <w:rPr>
          <w:sz w:val="28"/>
        </w:rPr>
        <w:t>ЗОУиТ – з</w:t>
      </w:r>
      <w:r>
        <w:rPr>
          <w:sz w:val="28"/>
        </w:rPr>
        <w:fldChar w:fldCharType="begin"/>
      </w:r>
      <w:r>
        <w:rPr>
          <w:sz w:val="28"/>
        </w:rPr>
        <w:instrText>HYPERLINK "https://ru.wikipedia.org/wiki/%D0%97%D0%BE%D0%BD%D1%8B_%D1%81_%D0%BE%D1%81%D0%BE%D0%B1%D1%8B%D0%BC%D0%B8_%D1%83%D1%81%D0%BB%D0%BE%D0%B2%D0%B8%D1%8F%D0%BC%D0%B8_%D0%B8%D1%81%D0%BF%D0%BE%D0%BB%D1%8C%D0%B7%D0%BE%D0%B2%D0%B0%D0%BD%D0%B8%D1%8F_%D1%82%D0%B5%D1%80%D1%80%D0%B8%D1%82%D0%BE%D1%80%D0%B8%D0%B9"</w:instrText>
      </w:r>
      <w:r>
        <w:rPr>
          <w:sz w:val="28"/>
        </w:rPr>
        <w:fldChar w:fldCharType="separate"/>
      </w:r>
      <w:r>
        <w:rPr>
          <w:sz w:val="28"/>
        </w:rPr>
        <w:t>оны с особыми условиями использования территорий</w:t>
      </w:r>
      <w:r>
        <w:rPr>
          <w:sz w:val="28"/>
        </w:rPr>
        <w:fldChar w:fldCharType="end"/>
      </w:r>
      <w:r>
        <w:rPr>
          <w:sz w:val="28"/>
        </w:rPr>
        <w:t>;</w:t>
      </w:r>
    </w:p>
    <w:p w14:paraId="DE040000">
      <w:pPr>
        <w:ind w:firstLine="567" w:left="0"/>
        <w:jc w:val="both"/>
        <w:rPr>
          <w:sz w:val="28"/>
        </w:rPr>
      </w:pPr>
      <w:r>
        <w:rPr>
          <w:sz w:val="28"/>
        </w:rPr>
        <w:t>ЗСО – зона санитарной охраны;</w:t>
      </w:r>
    </w:p>
    <w:p w14:paraId="DF040000">
      <w:pPr>
        <w:ind w:firstLine="567" w:left="0"/>
        <w:jc w:val="both"/>
        <w:rPr>
          <w:sz w:val="28"/>
        </w:rPr>
      </w:pPr>
      <w:r>
        <w:rPr>
          <w:sz w:val="28"/>
        </w:rPr>
        <w:t>СЗЗ – санитарно-защитная зона;</w:t>
      </w:r>
    </w:p>
    <w:p w14:paraId="E0040000">
      <w:pPr>
        <w:ind w:firstLine="567" w:left="0"/>
        <w:jc w:val="both"/>
        <w:rPr>
          <w:sz w:val="28"/>
        </w:rPr>
      </w:pPr>
      <w:r>
        <w:rPr>
          <w:sz w:val="28"/>
        </w:rPr>
        <w:t>СР – санитарный разрыв;</w:t>
      </w:r>
    </w:p>
    <w:p w14:paraId="E1040000">
      <w:pPr>
        <w:ind w:firstLine="567" w:left="0"/>
        <w:jc w:val="both"/>
        <w:rPr>
          <w:sz w:val="28"/>
        </w:rPr>
      </w:pPr>
      <w:r>
        <w:rPr>
          <w:sz w:val="28"/>
        </w:rPr>
        <w:t>ОЯ – опасное гидрометеорологическое явление;</w:t>
      </w:r>
    </w:p>
    <w:p w14:paraId="E2040000">
      <w:pPr>
        <w:ind w:firstLine="567" w:left="0"/>
        <w:jc w:val="both"/>
        <w:rPr>
          <w:sz w:val="28"/>
        </w:rPr>
      </w:pPr>
      <w:r>
        <w:rPr>
          <w:sz w:val="28"/>
        </w:rPr>
        <w:t>ЧС – чрезвычайная ситуация;</w:t>
      </w:r>
    </w:p>
    <w:p w14:paraId="E3040000">
      <w:pPr>
        <w:ind w:firstLine="567" w:left="0"/>
        <w:jc w:val="both"/>
        <w:rPr>
          <w:sz w:val="28"/>
        </w:rPr>
      </w:pPr>
      <w:r>
        <w:rPr>
          <w:sz w:val="28"/>
        </w:rPr>
        <w:t>СОШ – средняя общеобразовательная школа;</w:t>
      </w:r>
    </w:p>
    <w:p w14:paraId="E4040000">
      <w:pPr>
        <w:ind w:firstLine="567" w:left="0"/>
        <w:jc w:val="both"/>
        <w:rPr>
          <w:sz w:val="28"/>
        </w:rPr>
      </w:pPr>
      <w:r>
        <w:rPr>
          <w:sz w:val="28"/>
        </w:rPr>
        <w:t>ГКУ – государственное казенное учреждение;</w:t>
      </w:r>
    </w:p>
    <w:p w14:paraId="E5040000">
      <w:pPr>
        <w:ind w:firstLine="567" w:left="0"/>
        <w:jc w:val="both"/>
        <w:rPr>
          <w:sz w:val="28"/>
        </w:rPr>
      </w:pPr>
      <w:r>
        <w:rPr>
          <w:sz w:val="28"/>
        </w:rPr>
        <w:t>АЗС – автозаправочная станция;</w:t>
      </w:r>
    </w:p>
    <w:p w14:paraId="E6040000">
      <w:pPr>
        <w:ind w:firstLine="567" w:left="0"/>
        <w:jc w:val="both"/>
        <w:rPr>
          <w:sz w:val="28"/>
        </w:rPr>
      </w:pPr>
      <w:r>
        <w:rPr>
          <w:sz w:val="28"/>
        </w:rPr>
        <w:t>МЧС – Министерство по чрезвычайным ситуациям.</w:t>
      </w:r>
    </w:p>
    <w:p w14:paraId="E7040000">
      <w:pPr>
        <w:ind w:firstLine="567" w:left="0"/>
        <w:jc w:val="both"/>
        <w:rPr>
          <w:sz w:val="28"/>
        </w:rPr>
      </w:pPr>
      <w:bookmarkEnd w:id="11"/>
      <w:r>
        <w:rPr>
          <w:sz w:val="28"/>
        </w:rPr>
        <w:t>Общая часть</w:t>
      </w:r>
    </w:p>
    <w:p w14:paraId="E8040000">
      <w:pPr>
        <w:ind w:firstLine="567" w:left="0"/>
        <w:jc w:val="both"/>
        <w:rPr>
          <w:sz w:val="28"/>
        </w:rPr>
      </w:pPr>
      <w:r>
        <w:rPr>
          <w:sz w:val="28"/>
        </w:rPr>
        <w:t>Цель генерального плана – обеспечение устойчивого развития Крапивинского муниципального округа (далее – Крапивинского м.о.) в интересах настоящего и будущего поколения на основе территориального планирования, как на ближайшие годы, так и в долгосрочной перспективе.</w:t>
      </w:r>
    </w:p>
    <w:p w14:paraId="E9040000">
      <w:pPr>
        <w:ind w:firstLine="567" w:left="0"/>
        <w:jc w:val="both"/>
        <w:rPr>
          <w:sz w:val="28"/>
        </w:rPr>
      </w:pPr>
      <w:r>
        <w:rPr>
          <w:sz w:val="28"/>
        </w:rPr>
        <w:t>Задачи, выполненные в составе работы:</w:t>
      </w:r>
    </w:p>
    <w:p w14:paraId="EA040000">
      <w:pPr>
        <w:ind w:firstLine="567" w:left="0"/>
        <w:jc w:val="both"/>
        <w:rPr>
          <w:sz w:val="28"/>
        </w:rPr>
      </w:pPr>
      <w:r>
        <w:rPr>
          <w:sz w:val="28"/>
        </w:rPr>
        <w:t xml:space="preserve">1. Обеспечение устойчивого развития муниципального округа, направленное на создание условий для повышения качества жизни населения, в соответствии со стратегией социально-экономического развития и при увязке со схемой территориального планирования Кемеровской области - Кузбасса. </w:t>
      </w:r>
      <w:r>
        <w:rPr>
          <w:sz w:val="28"/>
        </w:rPr>
        <w:tab/>
      </w:r>
      <w:r>
        <w:rPr>
          <w:sz w:val="28"/>
        </w:rPr>
        <w:t>Разработка предложений по реализации плана мероприятий, касающихся градостроительного развития территорий Крапивинского м.о., а также населенных пунктов, входящих в его состав, с описанием их границ.</w:t>
      </w:r>
    </w:p>
    <w:p w14:paraId="EB040000">
      <w:pPr>
        <w:ind w:firstLine="567" w:left="0"/>
        <w:jc w:val="both"/>
        <w:rPr>
          <w:sz w:val="28"/>
        </w:rPr>
      </w:pPr>
      <w:r>
        <w:rPr>
          <w:sz w:val="28"/>
        </w:rPr>
        <w:t>2. Комплексный и системный подход к решению вопросов транспортного, социального, инженерного обеспечения с учетом изменения параметров застройки и необходимости пересчета нагрузок на инженерные сети в населенных пунктах Крапивинского м.о., определение параметров развития и модернизации инженерной, транспортной, производственной и социальной инфраструктур;</w:t>
      </w:r>
    </w:p>
    <w:p w14:paraId="EC040000">
      <w:pPr>
        <w:ind w:firstLine="567" w:left="0"/>
        <w:jc w:val="both"/>
        <w:rPr>
          <w:sz w:val="28"/>
        </w:rPr>
      </w:pPr>
      <w:r>
        <w:rPr>
          <w:sz w:val="28"/>
        </w:rPr>
        <w:t>3. Оптимизация функционального использования территории Крапивинского м.о.  с учетом современных тенденций развития округа, существующего кадастрового деления;</w:t>
      </w:r>
    </w:p>
    <w:p w14:paraId="ED040000">
      <w:pPr>
        <w:ind w:firstLine="567" w:left="0"/>
        <w:jc w:val="both"/>
        <w:rPr>
          <w:sz w:val="28"/>
        </w:rPr>
      </w:pPr>
      <w:r>
        <w:rPr>
          <w:sz w:val="28"/>
        </w:rPr>
        <w:t>4. Определение зон размещения объектов местного значения в целях реализации полномочий муниципального округа;</w:t>
      </w:r>
    </w:p>
    <w:p w14:paraId="EE040000">
      <w:pPr>
        <w:ind w:firstLine="567" w:left="0"/>
        <w:jc w:val="both"/>
        <w:rPr>
          <w:sz w:val="28"/>
        </w:rPr>
      </w:pPr>
      <w:r>
        <w:rPr>
          <w:sz w:val="28"/>
        </w:rPr>
        <w:t xml:space="preserve">5. </w:t>
      </w:r>
      <w:r>
        <w:rPr>
          <w:sz w:val="28"/>
        </w:rPr>
        <w:tab/>
      </w:r>
      <w:r>
        <w:rPr>
          <w:sz w:val="28"/>
        </w:rPr>
        <w:t>Отображение зон с особыми условиями использования территории;</w:t>
      </w:r>
    </w:p>
    <w:p w14:paraId="EF040000">
      <w:pPr>
        <w:ind w:firstLine="567" w:left="0"/>
        <w:jc w:val="both"/>
        <w:rPr>
          <w:sz w:val="28"/>
        </w:rPr>
      </w:pPr>
      <w:r>
        <w:rPr>
          <w:sz w:val="28"/>
        </w:rPr>
        <w:t xml:space="preserve">6. </w:t>
      </w:r>
      <w:r>
        <w:rPr>
          <w:sz w:val="28"/>
        </w:rPr>
        <w:tab/>
      </w:r>
      <w:r>
        <w:rPr>
          <w:sz w:val="28"/>
        </w:rPr>
        <w:t>Определение мер по улучшению экологической обстановки;</w:t>
      </w:r>
    </w:p>
    <w:p w14:paraId="F0040000">
      <w:pPr>
        <w:ind w:firstLine="567" w:left="0"/>
        <w:jc w:val="both"/>
        <w:rPr>
          <w:sz w:val="28"/>
        </w:rPr>
      </w:pPr>
      <w:r>
        <w:rPr>
          <w:sz w:val="28"/>
        </w:rPr>
        <w:t xml:space="preserve">7. </w:t>
      </w:r>
      <w:r>
        <w:rPr>
          <w:sz w:val="28"/>
        </w:rPr>
        <w:tab/>
      </w:r>
      <w:r>
        <w:rPr>
          <w:sz w:val="28"/>
        </w:rPr>
        <w:t>Определение мер по защите территории от воздействия чрезвычайных ситуаций природного и техногенного характера и гражданской обороне;</w:t>
      </w:r>
    </w:p>
    <w:p w14:paraId="F1040000">
      <w:pPr>
        <w:ind w:firstLine="567" w:left="0"/>
        <w:jc w:val="both"/>
        <w:rPr>
          <w:sz w:val="28"/>
        </w:rPr>
      </w:pPr>
      <w:r>
        <w:rPr>
          <w:sz w:val="28"/>
        </w:rPr>
        <w:t>8. Обеспечение публичности и открытости градостроительных решений;</w:t>
      </w:r>
    </w:p>
    <w:p w14:paraId="F2040000">
      <w:pPr>
        <w:ind w:firstLine="567" w:left="0"/>
        <w:jc w:val="both"/>
        <w:rPr>
          <w:sz w:val="28"/>
        </w:rPr>
      </w:pPr>
      <w:r>
        <w:rPr>
          <w:sz w:val="28"/>
        </w:rPr>
        <w:t>9. Отображение зон размещения объектов федерального и регионального значения в соответствии с документами территориального планирования Российской Федерации и Кемеровской области;</w:t>
      </w:r>
    </w:p>
    <w:p w14:paraId="F3040000">
      <w:pPr>
        <w:ind w:firstLine="567" w:left="0"/>
        <w:jc w:val="both"/>
        <w:rPr>
          <w:sz w:val="28"/>
        </w:rPr>
      </w:pPr>
      <w:r>
        <w:rPr>
          <w:sz w:val="28"/>
        </w:rPr>
        <w:t>10. Определение градостроительного потенциала населенных пунктов Крапивинского м.о. с его обоснованием;</w:t>
      </w:r>
    </w:p>
    <w:p w14:paraId="F4040000">
      <w:pPr>
        <w:ind w:firstLine="567" w:left="0"/>
        <w:jc w:val="both"/>
        <w:rPr>
          <w:sz w:val="28"/>
        </w:rPr>
      </w:pPr>
      <w:r>
        <w:rPr>
          <w:sz w:val="28"/>
        </w:rPr>
        <w:t>11. Обоснование отнесения к землям населенных пунктов сельскохозяйственных угодий, которые ранее были включены в их границы и не планируются к освоению, в том числе для размещения жилых, общественных и социальных объектов (при наличии);</w:t>
      </w:r>
    </w:p>
    <w:p w14:paraId="F5040000">
      <w:pPr>
        <w:ind w:firstLine="567" w:left="0"/>
        <w:jc w:val="both"/>
        <w:rPr>
          <w:sz w:val="28"/>
        </w:rPr>
      </w:pPr>
      <w:r>
        <w:rPr>
          <w:sz w:val="28"/>
        </w:rPr>
        <w:t>12. Подготовка предложений по развитию инженерной инфраструктуры и иных видов инфраструктур в областях, предусмотренных статьей 23 ГрК РФ.</w:t>
      </w:r>
    </w:p>
    <w:p w14:paraId="F6040000">
      <w:pPr>
        <w:ind w:firstLine="567" w:left="0"/>
        <w:jc w:val="both"/>
        <w:rPr>
          <w:sz w:val="28"/>
        </w:rPr>
      </w:pPr>
      <w:r>
        <w:rPr>
          <w:sz w:val="28"/>
        </w:rPr>
        <w:t>Расчетные сроки проекта</w:t>
      </w:r>
      <w:r>
        <w:rPr>
          <w:sz w:val="28"/>
        </w:rPr>
        <w:t>:</w:t>
      </w:r>
    </w:p>
    <w:p w14:paraId="F7040000">
      <w:pPr>
        <w:ind w:firstLine="567" w:left="0"/>
        <w:jc w:val="both"/>
        <w:rPr>
          <w:sz w:val="28"/>
        </w:rPr>
      </w:pPr>
      <w:r>
        <w:rPr>
          <w:sz w:val="28"/>
        </w:rPr>
        <w:t>Мероприятия по планированию развития муниципального образования подготовлены на период расчетного срока, соответствующего п.11 ст.9 Градостроительного Кодекса РФ – двадцать лет.</w:t>
      </w:r>
    </w:p>
    <w:p w14:paraId="F8040000">
      <w:pPr>
        <w:ind w:firstLine="567" w:left="0"/>
        <w:jc w:val="both"/>
        <w:rPr>
          <w:sz w:val="28"/>
        </w:rPr>
      </w:pPr>
      <w:r>
        <w:rPr>
          <w:sz w:val="28"/>
        </w:rPr>
        <w:t>Определено развитие муниципального образования до 2043 года (расчетный срок ГП - 20 лет), с выделением мероприятий, подлежащих первоочередной реализации - до 2033 года (1 очередь - 10 лет). Исходный год - 2023 г.</w:t>
      </w:r>
    </w:p>
    <w:p w14:paraId="F9040000">
      <w:pPr>
        <w:spacing w:before="120"/>
        <w:ind w:firstLine="567" w:left="0"/>
        <w:jc w:val="both"/>
        <w:rPr>
          <w:sz w:val="28"/>
        </w:rPr>
      </w:pPr>
      <w:r>
        <w:rPr>
          <w:sz w:val="28"/>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FA040000">
      <w:pPr>
        <w:ind w:firstLine="567" w:left="0"/>
        <w:jc w:val="both"/>
        <w:rPr>
          <w:sz w:val="28"/>
        </w:rPr>
      </w:pPr>
      <w:r>
        <w:rPr>
          <w:sz w:val="28"/>
        </w:rPr>
        <w:t>При внесении изменений в генеральный план использованы следующие материалы:</w:t>
      </w:r>
    </w:p>
    <w:p w14:paraId="FB040000">
      <w:pPr>
        <w:ind w:firstLine="567" w:left="0"/>
        <w:jc w:val="both"/>
        <w:rPr>
          <w:sz w:val="28"/>
        </w:rPr>
      </w:pPr>
      <w:r>
        <w:rPr>
          <w:sz w:val="28"/>
        </w:rPr>
        <w:t>- Национальный проект «Здравоохранение» от 24.12.2018 №16;</w:t>
      </w:r>
    </w:p>
    <w:p w14:paraId="FC040000">
      <w:pPr>
        <w:ind w:firstLine="567" w:left="0"/>
        <w:jc w:val="both"/>
        <w:rPr>
          <w:sz w:val="28"/>
        </w:rPr>
      </w:pPr>
      <w:r>
        <w:rPr>
          <w:sz w:val="28"/>
        </w:rPr>
        <w:t>- Национальный проект «Демография» от 24.12.2018 №16;</w:t>
      </w:r>
    </w:p>
    <w:p w14:paraId="FD040000">
      <w:pPr>
        <w:ind w:firstLine="567" w:left="0"/>
        <w:jc w:val="both"/>
        <w:rPr>
          <w:sz w:val="28"/>
        </w:rPr>
      </w:pPr>
      <w:r>
        <w:rPr>
          <w:sz w:val="28"/>
        </w:rPr>
        <w:t>- Национальный проект «Образование» от 24.12.2018 №16;</w:t>
      </w:r>
    </w:p>
    <w:p w14:paraId="FE040000">
      <w:pPr>
        <w:ind w:firstLine="567" w:left="0"/>
        <w:jc w:val="both"/>
        <w:rPr>
          <w:sz w:val="28"/>
        </w:rPr>
      </w:pPr>
      <w:r>
        <w:rPr>
          <w:sz w:val="28"/>
        </w:rPr>
        <w:t>- Национальный проект «Формирование комфортной городской среды» от 21.12.2018 №3;</w:t>
      </w:r>
    </w:p>
    <w:p w14:paraId="FF040000">
      <w:pPr>
        <w:ind w:firstLine="567" w:left="0"/>
        <w:jc w:val="both"/>
        <w:rPr>
          <w:sz w:val="28"/>
        </w:rPr>
      </w:pPr>
      <w:r>
        <w:rPr>
          <w:sz w:val="28"/>
        </w:rPr>
        <w:t>- Национальный проект «Культура» от 24.12.2018 №16;</w:t>
      </w:r>
    </w:p>
    <w:p w14:paraId="00050000">
      <w:pPr>
        <w:ind w:firstLine="567" w:left="0"/>
        <w:jc w:val="both"/>
        <w:rPr>
          <w:sz w:val="28"/>
        </w:rPr>
      </w:pPr>
      <w:r>
        <w:rPr>
          <w:sz w:val="28"/>
        </w:rPr>
        <w:t>- Национальный проект «Безопасные и качественные автомобильные дороги» от 24.12.2018 №15;</w:t>
      </w:r>
    </w:p>
    <w:p w14:paraId="01050000">
      <w:pPr>
        <w:ind w:firstLine="567" w:left="0"/>
        <w:jc w:val="both"/>
        <w:rPr>
          <w:sz w:val="28"/>
        </w:rPr>
      </w:pPr>
      <w:r>
        <w:rPr>
          <w:sz w:val="28"/>
        </w:rPr>
        <w:t>- Национальный проект «Экология» от 08.2021;</w:t>
      </w:r>
    </w:p>
    <w:p w14:paraId="02050000">
      <w:pPr>
        <w:ind w:firstLine="567" w:left="0"/>
        <w:jc w:val="both"/>
        <w:rPr>
          <w:sz w:val="28"/>
        </w:rPr>
      </w:pPr>
      <w:r>
        <w:rPr>
          <w:sz w:val="28"/>
        </w:rPr>
        <w:t>- Национальный проект «Малое и среднее предпринимательство и поддержка индивидуальной предпринимательской инициативы» от 04.2021;</w:t>
      </w:r>
    </w:p>
    <w:p w14:paraId="03050000">
      <w:pPr>
        <w:ind w:firstLine="567" w:left="0"/>
        <w:jc w:val="both"/>
        <w:rPr>
          <w:sz w:val="28"/>
        </w:rPr>
      </w:pPr>
      <w:r>
        <w:rPr>
          <w:sz w:val="28"/>
        </w:rPr>
        <w:t>- Национальный проект «Производительность труда и поддержка занятости» от 24.12.2018 №16;</w:t>
      </w:r>
    </w:p>
    <w:p w14:paraId="04050000">
      <w:pPr>
        <w:ind w:firstLine="567" w:left="0"/>
        <w:jc w:val="both"/>
        <w:rPr>
          <w:sz w:val="28"/>
        </w:rPr>
      </w:pPr>
      <w:r>
        <w:rPr>
          <w:sz w:val="28"/>
        </w:rPr>
        <w:t>- Национальный проект «Туризм и индустрия гостеприимства» от 10.11.2021;</w:t>
      </w:r>
    </w:p>
    <w:p w14:paraId="05050000">
      <w:pPr>
        <w:ind w:firstLine="567" w:left="0"/>
        <w:jc w:val="both"/>
        <w:rPr>
          <w:sz w:val="28"/>
        </w:rPr>
      </w:pPr>
      <w:r>
        <w:rPr>
          <w:sz w:val="28"/>
        </w:rPr>
        <w:t>- Прогноз социально-экономического развития Крапивинского муниципального района на период до 2035 года;</w:t>
      </w:r>
    </w:p>
    <w:p w14:paraId="06050000">
      <w:pPr>
        <w:ind w:firstLine="567" w:left="0"/>
        <w:jc w:val="both"/>
        <w:rPr>
          <w:sz w:val="28"/>
        </w:rPr>
      </w:pPr>
      <w:r>
        <w:rPr>
          <w:sz w:val="28"/>
        </w:rPr>
        <w:t>- Муниципальная программа «Организация местного самоуправления в Крапивинском муниципальном округе»;</w:t>
      </w:r>
    </w:p>
    <w:p w14:paraId="07050000">
      <w:pPr>
        <w:ind w:firstLine="567" w:left="0"/>
        <w:jc w:val="both"/>
        <w:rPr>
          <w:sz w:val="28"/>
        </w:rPr>
      </w:pPr>
      <w:r>
        <w:rPr>
          <w:sz w:val="28"/>
        </w:rPr>
        <w:t>- Муниципальная программа «Развитие образования Крапивинского муниципального округа»;</w:t>
      </w:r>
    </w:p>
    <w:p w14:paraId="08050000">
      <w:pPr>
        <w:ind w:firstLine="567" w:left="0"/>
        <w:jc w:val="both"/>
        <w:rPr>
          <w:sz w:val="28"/>
        </w:rPr>
      </w:pPr>
      <w:r>
        <w:rPr>
          <w:sz w:val="28"/>
        </w:rPr>
        <w:t>- Муниципальная программа «Социальная поддержка населения Крапивинского муниципального округа»;</w:t>
      </w:r>
    </w:p>
    <w:p w14:paraId="09050000">
      <w:pPr>
        <w:ind w:firstLine="567" w:left="0"/>
        <w:jc w:val="both"/>
        <w:rPr>
          <w:sz w:val="28"/>
        </w:rPr>
      </w:pPr>
      <w:r>
        <w:rPr>
          <w:sz w:val="28"/>
        </w:rPr>
        <w:t>- Муниципальная программа «Культура Крапивинского муниципального округа»;</w:t>
      </w:r>
    </w:p>
    <w:p w14:paraId="0A050000">
      <w:pPr>
        <w:ind w:firstLine="567" w:left="0"/>
        <w:jc w:val="both"/>
        <w:rPr>
          <w:sz w:val="28"/>
        </w:rPr>
      </w:pPr>
      <w:r>
        <w:rPr>
          <w:sz w:val="28"/>
        </w:rPr>
        <w:t>- Муниципальная программа «Развитие физической культуры и спорта в Крапивинском муниципальном округе»;</w:t>
      </w:r>
    </w:p>
    <w:p w14:paraId="0B050000">
      <w:pPr>
        <w:ind w:firstLine="567" w:left="0"/>
        <w:jc w:val="both"/>
        <w:rPr>
          <w:sz w:val="28"/>
        </w:rPr>
      </w:pPr>
      <w:r>
        <w:rPr>
          <w:sz w:val="28"/>
        </w:rPr>
        <w:t>- Муниципальная программа «Информационная обеспеченность жителей Крапивинского муниципального округа»;</w:t>
      </w:r>
    </w:p>
    <w:p w14:paraId="0C050000">
      <w:pPr>
        <w:ind w:firstLine="567" w:left="0"/>
        <w:jc w:val="both"/>
        <w:rPr>
          <w:sz w:val="28"/>
        </w:rPr>
      </w:pPr>
      <w:r>
        <w:rPr>
          <w:sz w:val="28"/>
        </w:rPr>
        <w:t>- Муниципальная программа «Имущественный комплекс Крапивинского муниципального округа»;</w:t>
      </w:r>
    </w:p>
    <w:p w14:paraId="0D050000">
      <w:pPr>
        <w:ind w:firstLine="567" w:left="0"/>
        <w:jc w:val="both"/>
        <w:rPr>
          <w:sz w:val="28"/>
        </w:rPr>
      </w:pPr>
      <w:r>
        <w:rPr>
          <w:sz w:val="28"/>
        </w:rPr>
        <w:t>- Муниципальная программа «Развитие муниципального бюджетного учреждения «Автохозяйство Крапивинского муниципального округа»;</w:t>
      </w:r>
    </w:p>
    <w:p w14:paraId="0E050000">
      <w:pPr>
        <w:ind w:firstLine="567" w:left="0"/>
        <w:jc w:val="both"/>
        <w:rPr>
          <w:sz w:val="28"/>
        </w:rPr>
      </w:pPr>
      <w:r>
        <w:rPr>
          <w:sz w:val="28"/>
        </w:rPr>
        <w:t>- Муниципальная программа «Жилищно-коммунальный и дорожный комплекс, энергосбережение и повышение энергетической эффективности на территории Крапивинского муниципального округа»;</w:t>
      </w:r>
    </w:p>
    <w:p w14:paraId="0F050000">
      <w:pPr>
        <w:ind w:firstLine="567" w:left="0"/>
        <w:jc w:val="both"/>
        <w:rPr>
          <w:sz w:val="28"/>
        </w:rPr>
      </w:pPr>
      <w:r>
        <w:rPr>
          <w:sz w:val="28"/>
        </w:rPr>
        <w:t>- Муниципальная программа «Обеспечение безопасности жизнедеятельности населения и предприятий в Крапивинском муниципальном округе»;</w:t>
      </w:r>
    </w:p>
    <w:p w14:paraId="10050000">
      <w:pPr>
        <w:ind w:firstLine="567" w:left="0"/>
        <w:jc w:val="both"/>
        <w:rPr>
          <w:sz w:val="28"/>
        </w:rPr>
      </w:pPr>
      <w:r>
        <w:rPr>
          <w:sz w:val="28"/>
        </w:rPr>
        <w:t>- Муниципальная программа «Развитие сферы малого и среднего предпринимательства в Крапивинском муниципальном округе»;</w:t>
      </w:r>
    </w:p>
    <w:p w14:paraId="11050000">
      <w:pPr>
        <w:ind w:firstLine="567" w:left="0"/>
        <w:jc w:val="both"/>
        <w:rPr>
          <w:sz w:val="28"/>
        </w:rPr>
      </w:pPr>
      <w:r>
        <w:rPr>
          <w:sz w:val="28"/>
        </w:rPr>
        <w:t>- Муниципальная программа «Модернизация объектов социальной сферы и жилого фонда Крапивинского муниципального округа»;</w:t>
      </w:r>
    </w:p>
    <w:p w14:paraId="12050000">
      <w:pPr>
        <w:ind w:firstLine="567" w:left="0"/>
        <w:jc w:val="both"/>
        <w:rPr>
          <w:sz w:val="28"/>
        </w:rPr>
      </w:pPr>
      <w:r>
        <w:rPr>
          <w:sz w:val="28"/>
        </w:rPr>
        <w:t>- Муниципальная программа «Развитие муниципальной службы Крапивинского муниципального округа»;</w:t>
      </w:r>
    </w:p>
    <w:p w14:paraId="13050000">
      <w:pPr>
        <w:ind w:firstLine="567" w:left="0"/>
        <w:jc w:val="both"/>
        <w:rPr>
          <w:sz w:val="28"/>
        </w:rPr>
      </w:pPr>
      <w:r>
        <w:rPr>
          <w:sz w:val="28"/>
        </w:rPr>
        <w:t>- Муниципальная программа «Поощрение граждан, организаций за заслуги в социально-экономическом развитии Крапивинского муниципального округа»;</w:t>
      </w:r>
    </w:p>
    <w:p w14:paraId="14050000">
      <w:pPr>
        <w:ind w:firstLine="567" w:left="0"/>
        <w:jc w:val="both"/>
        <w:rPr>
          <w:sz w:val="28"/>
        </w:rPr>
      </w:pPr>
      <w:r>
        <w:rPr>
          <w:sz w:val="28"/>
        </w:rPr>
        <w:t>- Муниципальная программа «Жилище Крапивинского муниципального округа»;</w:t>
      </w:r>
    </w:p>
    <w:p w14:paraId="15050000">
      <w:pPr>
        <w:ind w:firstLine="567" w:left="0"/>
        <w:jc w:val="both"/>
        <w:rPr>
          <w:sz w:val="28"/>
        </w:rPr>
      </w:pPr>
      <w:r>
        <w:rPr>
          <w:sz w:val="28"/>
        </w:rPr>
        <w:t>- Муниципальная программа «Профилактика безнадзорности и правонарушений несовершеннолетних»;</w:t>
      </w:r>
    </w:p>
    <w:p w14:paraId="16050000">
      <w:pPr>
        <w:ind w:firstLine="567" w:left="0"/>
        <w:jc w:val="both"/>
        <w:rPr>
          <w:sz w:val="28"/>
        </w:rPr>
      </w:pPr>
      <w:r>
        <w:rPr>
          <w:sz w:val="28"/>
        </w:rPr>
        <w:t>- Муниципальная программа «Улучшение условий и охраны труда в Крапивинском муниципальном округе»;</w:t>
      </w:r>
    </w:p>
    <w:p w14:paraId="17050000">
      <w:pPr>
        <w:ind w:firstLine="567" w:left="0"/>
        <w:jc w:val="both"/>
        <w:rPr>
          <w:sz w:val="28"/>
        </w:rPr>
      </w:pPr>
      <w:r>
        <w:rPr>
          <w:sz w:val="28"/>
        </w:rPr>
        <w:t>- Муниципальная программа «Поддержка социально ориентированных некоммерческих организаций в Крапивинском муниципальном округе»;</w:t>
      </w:r>
    </w:p>
    <w:p w14:paraId="18050000">
      <w:pPr>
        <w:ind w:firstLine="567" w:left="0"/>
        <w:jc w:val="both"/>
        <w:rPr>
          <w:sz w:val="28"/>
        </w:rPr>
      </w:pPr>
      <w:r>
        <w:rPr>
          <w:sz w:val="28"/>
        </w:rPr>
        <w:t>- Муниципальная программа «Формирование современной городской среды в Крапивинском муниципальном округе»;</w:t>
      </w:r>
    </w:p>
    <w:p w14:paraId="19050000">
      <w:pPr>
        <w:ind w:firstLine="567" w:left="0"/>
        <w:jc w:val="both"/>
        <w:rPr>
          <w:sz w:val="28"/>
        </w:rPr>
      </w:pPr>
      <w:r>
        <w:rPr>
          <w:sz w:val="28"/>
        </w:rPr>
        <w:t>- Муниципальная программа «Развитие туризма в Крапивинском муниципальном округе»;</w:t>
      </w:r>
    </w:p>
    <w:p w14:paraId="1A050000">
      <w:pPr>
        <w:ind w:firstLine="567" w:left="0"/>
        <w:jc w:val="both"/>
        <w:rPr>
          <w:sz w:val="28"/>
        </w:rPr>
      </w:pPr>
      <w:r>
        <w:rPr>
          <w:sz w:val="28"/>
        </w:rPr>
        <w:t>- Муниципальная программа «Чистая вода»;</w:t>
      </w:r>
    </w:p>
    <w:p w14:paraId="1B050000">
      <w:pPr>
        <w:ind w:firstLine="567" w:left="0"/>
        <w:jc w:val="both"/>
        <w:rPr>
          <w:sz w:val="28"/>
        </w:rPr>
      </w:pPr>
      <w:r>
        <w:rPr>
          <w:sz w:val="28"/>
        </w:rPr>
        <w:t>- Муниципальная программа «Развитие информационного общества» в Крапивинском муниципальном округе»;</w:t>
      </w:r>
    </w:p>
    <w:p w14:paraId="1C050000">
      <w:pPr>
        <w:ind w:firstLine="567" w:left="0"/>
        <w:jc w:val="both"/>
        <w:rPr>
          <w:sz w:val="28"/>
        </w:rPr>
      </w:pPr>
      <w:r>
        <w:rPr>
          <w:sz w:val="28"/>
        </w:rPr>
        <w:t>- Муниципальная программа «Благоустройство и дорожное хозяйство» на территории Крапивинского муниципального округа»;</w:t>
      </w:r>
    </w:p>
    <w:p w14:paraId="1D050000">
      <w:pPr>
        <w:ind w:firstLine="567" w:left="0"/>
        <w:jc w:val="both"/>
        <w:rPr>
          <w:sz w:val="28"/>
        </w:rPr>
      </w:pPr>
      <w:r>
        <w:rPr>
          <w:sz w:val="28"/>
        </w:rPr>
        <w:t>- Муниципальная программа «Профилактика терроризма, минимизация и ликвидация последствий его проявлений» на территории Крапивинского муниципального округа»;</w:t>
      </w:r>
    </w:p>
    <w:p w14:paraId="1E050000">
      <w:pPr>
        <w:ind w:firstLine="567" w:left="0"/>
        <w:jc w:val="both"/>
        <w:rPr>
          <w:sz w:val="28"/>
        </w:rPr>
      </w:pPr>
      <w:r>
        <w:rPr>
          <w:sz w:val="28"/>
        </w:rPr>
        <w:t>- Муниципальная программа «Предупреждение возникновения, распространения и ликвидация заразных и незаразных заболеваний животных и птицы, в том числе общих для человека и животных на территории Крапивинского муниципального округа».</w:t>
      </w:r>
    </w:p>
    <w:p w14:paraId="1F050000">
      <w:pPr>
        <w:ind w:firstLine="567" w:left="0"/>
        <w:jc w:val="both"/>
        <w:rPr>
          <w:sz w:val="28"/>
        </w:rPr>
      </w:pPr>
      <w:r>
        <w:rPr>
          <w:sz w:val="28"/>
        </w:rPr>
        <w:t>2. ОБОСНОВАНИЕ ВЫБРАННОГО ВАРИАНТА РАЗМЕЩЕНИЯ ОБЪЕКТОВ МЕСТНОГО ЗНАЧЕНИЯ МУНИЦИПАЛЬНОГО ОКРУГА НА ОСНОВЕ АНАЛИЗА ИСПОЛЬЗОВАНИЯ ТЕРРИТОРИЙ МУНИЦИПАЛЬНОГО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20050000">
      <w:pPr>
        <w:ind w:firstLine="567" w:left="0"/>
        <w:jc w:val="both"/>
        <w:rPr>
          <w:sz w:val="28"/>
        </w:rPr>
      </w:pPr>
      <w:r>
        <w:rPr>
          <w:sz w:val="28"/>
        </w:rPr>
        <w:t>2.1. Анализ использования территории</w:t>
      </w:r>
    </w:p>
    <w:p w14:paraId="21050000">
      <w:pPr>
        <w:ind w:firstLine="567" w:left="0"/>
        <w:jc w:val="both"/>
        <w:rPr>
          <w:sz w:val="28"/>
        </w:rPr>
      </w:pPr>
      <w:r>
        <w:rPr>
          <w:sz w:val="28"/>
        </w:rPr>
        <w:t>2.1.1. Муниципальное образование в системе расселения</w:t>
      </w:r>
    </w:p>
    <w:p w14:paraId="22050000">
      <w:pPr>
        <w:ind w:firstLine="567" w:left="0"/>
        <w:jc w:val="both"/>
        <w:rPr>
          <w:sz w:val="28"/>
        </w:rPr>
      </w:pPr>
      <w:r>
        <w:rPr>
          <w:sz w:val="28"/>
        </w:rPr>
        <w:t>Крапивинский муниципальный округ расположен в центральной части Кемеровской области.</w:t>
      </w:r>
    </w:p>
    <w:p w14:paraId="23050000">
      <w:pPr>
        <w:ind w:firstLine="567" w:left="0"/>
        <w:jc w:val="both"/>
        <w:rPr>
          <w:sz w:val="28"/>
        </w:rPr>
      </w:pPr>
      <w:r>
        <w:rPr>
          <w:sz w:val="28"/>
        </w:rPr>
        <w:t>Территория в границах Крапивинского м.о. установлена Законом Кемеровской области от 17.12.2004 № 104-ОЗ «О статусе и границах муниципальных образований».</w:t>
      </w:r>
    </w:p>
    <w:p w14:paraId="24050000">
      <w:pPr>
        <w:ind w:firstLine="567" w:left="0"/>
        <w:jc w:val="both"/>
        <w:rPr>
          <w:sz w:val="28"/>
        </w:rPr>
      </w:pPr>
      <w:r>
        <w:rPr>
          <w:sz w:val="28"/>
        </w:rPr>
        <w:t>Муниципальный округ территориально граничит:</w:t>
      </w:r>
    </w:p>
    <w:p w14:paraId="25050000">
      <w:pPr>
        <w:ind w:firstLine="567" w:left="0"/>
        <w:jc w:val="both"/>
        <w:rPr>
          <w:sz w:val="28"/>
        </w:rPr>
      </w:pPr>
      <w:r>
        <w:rPr>
          <w:sz w:val="28"/>
        </w:rPr>
        <w:t>- на юге с Беловским муниципальным округом;</w:t>
      </w:r>
    </w:p>
    <w:p w14:paraId="26050000">
      <w:pPr>
        <w:ind w:firstLine="567" w:left="0"/>
        <w:jc w:val="both"/>
        <w:rPr>
          <w:sz w:val="28"/>
        </w:rPr>
      </w:pPr>
      <w:r>
        <w:rPr>
          <w:sz w:val="28"/>
        </w:rPr>
        <w:t>- на юго-востоке с Новокузнецким муниципальным районом;</w:t>
      </w:r>
    </w:p>
    <w:p w14:paraId="27050000">
      <w:pPr>
        <w:ind w:firstLine="567" w:left="0"/>
        <w:jc w:val="both"/>
        <w:rPr>
          <w:sz w:val="28"/>
        </w:rPr>
      </w:pPr>
      <w:r>
        <w:rPr>
          <w:sz w:val="28"/>
        </w:rPr>
        <w:t>- на севере с Чебулинским муниципальным округом;</w:t>
      </w:r>
    </w:p>
    <w:p w14:paraId="28050000">
      <w:pPr>
        <w:ind w:firstLine="567" w:left="0"/>
        <w:jc w:val="both"/>
        <w:rPr>
          <w:sz w:val="28"/>
        </w:rPr>
      </w:pPr>
      <w:r>
        <w:rPr>
          <w:sz w:val="28"/>
        </w:rPr>
        <w:t>- на севере и северо-востоке с Тисульским муниципальным округом;</w:t>
      </w:r>
    </w:p>
    <w:p w14:paraId="29050000">
      <w:pPr>
        <w:ind w:firstLine="567" w:left="0"/>
        <w:jc w:val="both"/>
        <w:rPr>
          <w:sz w:val="28"/>
        </w:rPr>
      </w:pPr>
      <w:r>
        <w:rPr>
          <w:sz w:val="28"/>
        </w:rPr>
        <w:t>- на юго-западе с Ленинск-Кузнецким муниципальным округом;</w:t>
      </w:r>
    </w:p>
    <w:p w14:paraId="2A050000">
      <w:pPr>
        <w:ind w:firstLine="567" w:left="0"/>
        <w:jc w:val="both"/>
        <w:rPr>
          <w:sz w:val="28"/>
        </w:rPr>
      </w:pPr>
      <w:r>
        <w:rPr>
          <w:sz w:val="28"/>
        </w:rPr>
        <w:t>- на западе с Промышленновским муниципальным округом;</w:t>
      </w:r>
    </w:p>
    <w:p w14:paraId="2B050000">
      <w:pPr>
        <w:ind w:firstLine="567" w:left="0"/>
        <w:jc w:val="both"/>
        <w:rPr>
          <w:sz w:val="28"/>
        </w:rPr>
      </w:pPr>
      <w:r>
        <w:rPr>
          <w:sz w:val="28"/>
        </w:rPr>
        <w:t>- на северо-западе с Кемеровским муниципальным округом.</w:t>
      </w:r>
    </w:p>
    <w:p w14:paraId="2C050000">
      <w:pPr>
        <w:ind w:firstLine="567" w:left="0"/>
        <w:jc w:val="both"/>
        <w:rPr>
          <w:sz w:val="28"/>
        </w:rPr>
      </w:pPr>
      <w:r>
        <w:rPr>
          <w:sz w:val="28"/>
        </w:rPr>
        <w:t>Площадь территории – 688223 га. Административный центр (пгт. Крапивинский) расположен в западной части округа, в 90 км от областного центра г. Кемерово.</w:t>
      </w:r>
    </w:p>
    <w:p w14:paraId="2D050000">
      <w:pPr>
        <w:ind w:firstLine="567" w:left="0"/>
        <w:jc w:val="both"/>
        <w:rPr>
          <w:sz w:val="28"/>
        </w:rPr>
      </w:pPr>
      <w:r>
        <w:rPr>
          <w:sz w:val="28"/>
        </w:rPr>
        <w:t>Связь муниципального образования с населенными пунктами Крапивинского м.о. осуществляется автомобильным транспортом по автодорогам регионального и муниципального значения.</w:t>
      </w:r>
    </w:p>
    <w:p w14:paraId="2E050000">
      <w:pPr>
        <w:ind/>
        <w:jc w:val="both"/>
        <w:rPr>
          <w:sz w:val="28"/>
        </w:rPr>
      </w:pPr>
    </w:p>
    <w:p w14:paraId="2F050000">
      <w:pPr>
        <w:ind/>
        <w:jc w:val="right"/>
        <w:rPr>
          <w:sz w:val="24"/>
        </w:rPr>
      </w:pPr>
      <w:r>
        <w:rPr>
          <w:sz w:val="24"/>
        </w:rPr>
        <w:t>Таблица 1</w:t>
      </w:r>
    </w:p>
    <w:p w14:paraId="30050000">
      <w:pPr>
        <w:ind/>
        <w:jc w:val="center"/>
        <w:rPr>
          <w:b w:val="1"/>
          <w:sz w:val="28"/>
        </w:rPr>
      </w:pPr>
      <w:r>
        <w:rPr>
          <w:b w:val="1"/>
          <w:sz w:val="28"/>
        </w:rPr>
        <w:t>Перечень и численность населения</w:t>
      </w:r>
    </w:p>
    <w:p w14:paraId="31050000">
      <w:pPr>
        <w:ind/>
        <w:jc w:val="center"/>
        <w:rPr>
          <w:sz w:val="28"/>
        </w:rPr>
      </w:pP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5"/>
        <w:gridCol w:w="3119"/>
        <w:gridCol w:w="2693"/>
        <w:gridCol w:w="2869"/>
      </w:tblGrid>
      <w:tr>
        <w:trPr>
          <w:trHeight w:hRule="atLeast" w:val="66"/>
          <w:tblHeader/>
        </w:trPr>
        <w:tc>
          <w:tcPr>
            <w:tcW w:type="dxa" w:w="675"/>
            <w:vMerge w:val="restart"/>
            <w:tcBorders>
              <w:top w:color="000000" w:sz="4" w:val="single"/>
              <w:left w:color="000000" w:sz="4" w:val="single"/>
              <w:bottom w:color="000000" w:sz="4" w:val="single"/>
              <w:right w:color="000000" w:sz="4" w:val="single"/>
            </w:tcBorders>
            <w:vAlign w:val="center"/>
          </w:tcPr>
          <w:p w14:paraId="32050000">
            <w:pPr>
              <w:ind/>
              <w:jc w:val="both"/>
              <w:rPr>
                <w:sz w:val="24"/>
              </w:rPr>
            </w:pPr>
            <w:r>
              <w:rPr>
                <w:sz w:val="24"/>
              </w:rPr>
              <w:t>№ п/п</w:t>
            </w:r>
          </w:p>
        </w:tc>
        <w:tc>
          <w:tcPr>
            <w:tcW w:type="dxa" w:w="3119"/>
            <w:vMerge w:val="restart"/>
            <w:tcBorders>
              <w:top w:color="000000" w:sz="4" w:val="single"/>
              <w:left w:color="000000" w:sz="4" w:val="single"/>
              <w:bottom w:color="000000" w:sz="4" w:val="single"/>
              <w:right w:color="000000" w:sz="4" w:val="single"/>
            </w:tcBorders>
            <w:vAlign w:val="center"/>
          </w:tcPr>
          <w:p w14:paraId="33050000">
            <w:pPr>
              <w:ind/>
              <w:jc w:val="both"/>
              <w:rPr>
                <w:sz w:val="24"/>
              </w:rPr>
            </w:pPr>
            <w:r>
              <w:rPr>
                <w:sz w:val="24"/>
              </w:rPr>
              <w:t>Населенный пункт</w:t>
            </w:r>
          </w:p>
        </w:tc>
        <w:tc>
          <w:tcPr>
            <w:tcW w:type="dxa" w:w="2693"/>
            <w:tcBorders>
              <w:top w:color="000000" w:sz="4" w:val="single"/>
              <w:left w:color="000000" w:sz="4" w:val="single"/>
              <w:bottom w:color="000000" w:sz="4" w:val="single"/>
              <w:right w:color="000000" w:sz="4" w:val="single"/>
            </w:tcBorders>
            <w:vAlign w:val="center"/>
          </w:tcPr>
          <w:p w14:paraId="34050000">
            <w:pPr>
              <w:ind/>
              <w:jc w:val="both"/>
              <w:rPr>
                <w:sz w:val="24"/>
              </w:rPr>
            </w:pPr>
            <w:r>
              <w:rPr>
                <w:sz w:val="24"/>
              </w:rPr>
              <w:t>Площадь земель населенного пункта, га</w:t>
            </w:r>
          </w:p>
        </w:tc>
        <w:tc>
          <w:tcPr>
            <w:tcW w:type="dxa" w:w="2869"/>
            <w:tcBorders>
              <w:top w:color="000000" w:sz="4" w:val="single"/>
              <w:left w:color="000000" w:sz="4" w:val="single"/>
              <w:bottom w:color="000000" w:sz="4" w:val="single"/>
              <w:right w:color="000000" w:sz="4" w:val="single"/>
            </w:tcBorders>
            <w:vAlign w:val="center"/>
          </w:tcPr>
          <w:p w14:paraId="35050000">
            <w:pPr>
              <w:ind/>
              <w:jc w:val="both"/>
              <w:rPr>
                <w:sz w:val="24"/>
              </w:rPr>
            </w:pPr>
            <w:r>
              <w:rPr>
                <w:sz w:val="24"/>
              </w:rPr>
              <w:t>Численность населения, чел.</w:t>
            </w:r>
          </w:p>
        </w:tc>
      </w:tr>
      <w:tr>
        <w:trPr>
          <w:trHeight w:hRule="atLeast" w:val="84"/>
        </w:trPr>
        <w:tc>
          <w:tcPr>
            <w:tcW w:type="dxa" w:w="675"/>
            <w:gridSpan w:val="1"/>
            <w:vMerge w:val="continue"/>
            <w:tcBorders>
              <w:top w:color="000000" w:sz="4" w:val="single"/>
              <w:left w:color="000000" w:sz="4" w:val="single"/>
              <w:bottom w:color="000000" w:sz="4" w:val="single"/>
              <w:right w:color="000000" w:sz="4" w:val="single"/>
            </w:tcBorders>
            <w:vAlign w:val="center"/>
          </w:tcPr>
          <w:p/>
        </w:tc>
        <w:tc>
          <w:tcPr>
            <w:tcW w:type="dxa" w:w="3119"/>
            <w:gridSpan w:val="1"/>
            <w:vMerge w:val="continue"/>
            <w:tcBorders>
              <w:top w:color="000000" w:sz="4" w:val="single"/>
              <w:left w:color="000000" w:sz="4" w:val="single"/>
              <w:bottom w:color="000000" w:sz="4" w:val="single"/>
              <w:right w:color="000000" w:sz="4" w:val="single"/>
            </w:tcBorders>
            <w:vAlign w:val="center"/>
          </w:tcPr>
          <w:p/>
        </w:tc>
        <w:tc>
          <w:tcPr>
            <w:tcW w:type="dxa" w:w="2693"/>
            <w:tcBorders>
              <w:top w:color="000000" w:sz="4" w:val="single"/>
              <w:left w:color="000000" w:sz="4" w:val="single"/>
              <w:bottom w:color="000000" w:sz="4" w:val="single"/>
              <w:right w:color="000000" w:sz="4" w:val="single"/>
            </w:tcBorders>
            <w:vAlign w:val="center"/>
          </w:tcPr>
          <w:p w14:paraId="36050000">
            <w:pPr>
              <w:ind/>
              <w:jc w:val="both"/>
              <w:rPr>
                <w:sz w:val="24"/>
              </w:rPr>
            </w:pPr>
            <w:r>
              <w:rPr>
                <w:sz w:val="24"/>
              </w:rPr>
              <w:t>в сущ. границах</w:t>
            </w:r>
          </w:p>
        </w:tc>
        <w:tc>
          <w:tcPr>
            <w:tcW w:type="dxa" w:w="2869"/>
            <w:tcBorders>
              <w:top w:color="000000" w:sz="4" w:val="single"/>
              <w:left w:color="000000" w:sz="4" w:val="single"/>
              <w:bottom w:color="000000" w:sz="4" w:val="single"/>
              <w:right w:color="000000" w:sz="4" w:val="single"/>
            </w:tcBorders>
            <w:shd w:fill="auto" w:val="clear"/>
            <w:vAlign w:val="center"/>
          </w:tcPr>
          <w:p w14:paraId="37050000">
            <w:pPr>
              <w:ind/>
              <w:jc w:val="both"/>
              <w:rPr>
                <w:sz w:val="24"/>
              </w:rPr>
            </w:pPr>
            <w:r>
              <w:rPr>
                <w:sz w:val="24"/>
              </w:rPr>
              <w:t>на 2023 год</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38050000">
            <w:pPr>
              <w:ind/>
              <w:jc w:val="center"/>
              <w:rPr>
                <w:sz w:val="24"/>
              </w:rPr>
            </w:pPr>
            <w:r>
              <w:rPr>
                <w:sz w:val="24"/>
              </w:rPr>
              <w:t>1</w:t>
            </w:r>
          </w:p>
        </w:tc>
        <w:tc>
          <w:tcPr>
            <w:tcW w:type="dxa" w:w="3119"/>
            <w:tcBorders>
              <w:top w:color="000000" w:sz="4" w:val="single"/>
              <w:left w:color="000000" w:sz="4" w:val="single"/>
              <w:bottom w:color="000000" w:sz="4" w:val="single"/>
              <w:right w:color="000000" w:sz="4" w:val="single"/>
            </w:tcBorders>
            <w:vAlign w:val="center"/>
          </w:tcPr>
          <w:p w14:paraId="39050000">
            <w:pPr>
              <w:ind/>
              <w:jc w:val="center"/>
              <w:rPr>
                <w:sz w:val="24"/>
              </w:rPr>
            </w:pPr>
            <w:r>
              <w:rPr>
                <w:sz w:val="24"/>
              </w:rPr>
              <w:t>2</w:t>
            </w:r>
          </w:p>
        </w:tc>
        <w:tc>
          <w:tcPr>
            <w:tcW w:type="dxa" w:w="2693"/>
            <w:tcBorders>
              <w:top w:color="000000" w:sz="4" w:val="single"/>
              <w:left w:color="000000" w:sz="4" w:val="single"/>
              <w:bottom w:color="000000" w:sz="4" w:val="single"/>
              <w:right w:color="000000" w:sz="4" w:val="single"/>
            </w:tcBorders>
            <w:vAlign w:val="center"/>
          </w:tcPr>
          <w:p w14:paraId="3A050000">
            <w:pPr>
              <w:ind/>
              <w:jc w:val="center"/>
              <w:rPr>
                <w:sz w:val="24"/>
              </w:rPr>
            </w:pPr>
            <w:r>
              <w:rPr>
                <w:sz w:val="24"/>
              </w:rPr>
              <w:t>3</w:t>
            </w:r>
          </w:p>
        </w:tc>
        <w:tc>
          <w:tcPr>
            <w:tcW w:type="dxa" w:w="2869"/>
            <w:tcBorders>
              <w:top w:color="000000" w:sz="4" w:val="single"/>
              <w:left w:color="000000" w:sz="4" w:val="single"/>
              <w:bottom w:color="000000" w:sz="4" w:val="single"/>
              <w:right w:color="000000" w:sz="4" w:val="single"/>
            </w:tcBorders>
            <w:vAlign w:val="center"/>
          </w:tcPr>
          <w:p w14:paraId="3B050000">
            <w:pPr>
              <w:ind/>
              <w:jc w:val="center"/>
              <w:rPr>
                <w:sz w:val="24"/>
              </w:rPr>
            </w:pPr>
            <w:r>
              <w:rPr>
                <w:sz w:val="24"/>
              </w:rPr>
              <w:t>4</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3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vAlign w:val="center"/>
          </w:tcPr>
          <w:p w14:paraId="3D050000">
            <w:pPr>
              <w:ind/>
              <w:jc w:val="both"/>
              <w:rPr>
                <w:sz w:val="24"/>
              </w:rPr>
            </w:pPr>
            <w:r>
              <w:rPr>
                <w:sz w:val="24"/>
              </w:rPr>
              <w:t>Крапивинский м.о.</w:t>
            </w:r>
          </w:p>
        </w:tc>
        <w:tc>
          <w:tcPr>
            <w:tcW w:type="dxa" w:w="2693"/>
            <w:tcBorders>
              <w:top w:color="000000" w:sz="4" w:val="single"/>
              <w:left w:color="000000" w:sz="4" w:val="single"/>
              <w:bottom w:color="000000" w:sz="4" w:val="single"/>
              <w:right w:color="000000" w:sz="4" w:val="single"/>
            </w:tcBorders>
            <w:vAlign w:val="center"/>
          </w:tcPr>
          <w:p w14:paraId="3E050000">
            <w:pPr>
              <w:ind/>
              <w:jc w:val="both"/>
              <w:rPr>
                <w:sz w:val="24"/>
              </w:rPr>
            </w:pPr>
            <w:r>
              <w:rPr>
                <w:sz w:val="24"/>
              </w:rPr>
              <w:t>6774,2</w:t>
            </w:r>
          </w:p>
        </w:tc>
        <w:tc>
          <w:tcPr>
            <w:tcW w:type="dxa" w:w="2869"/>
            <w:tcBorders>
              <w:top w:color="000000" w:sz="4" w:val="single"/>
              <w:left w:color="000000" w:sz="4" w:val="single"/>
              <w:bottom w:color="000000" w:sz="4" w:val="single"/>
              <w:right w:color="000000" w:sz="4" w:val="single"/>
            </w:tcBorders>
            <w:shd w:fill="auto" w:val="clear"/>
            <w:vAlign w:val="center"/>
          </w:tcPr>
          <w:p w14:paraId="3F050000">
            <w:pPr>
              <w:ind/>
              <w:jc w:val="both"/>
              <w:rPr>
                <w:sz w:val="24"/>
              </w:rPr>
            </w:pPr>
            <w:r>
              <w:rPr>
                <w:sz w:val="24"/>
              </w:rPr>
              <w:t>22461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1050000">
            <w:pPr>
              <w:ind/>
              <w:jc w:val="both"/>
              <w:rPr>
                <w:sz w:val="24"/>
              </w:rPr>
            </w:pPr>
            <w:r>
              <w:rPr>
                <w:sz w:val="24"/>
              </w:rPr>
              <w:t>с. Арсеново</w:t>
            </w:r>
          </w:p>
        </w:tc>
        <w:tc>
          <w:tcPr>
            <w:tcW w:type="dxa" w:w="2693"/>
            <w:tcBorders>
              <w:top w:color="000000" w:sz="4" w:val="single"/>
              <w:left w:color="000000" w:sz="4" w:val="single"/>
              <w:bottom w:color="000000" w:sz="4" w:val="single"/>
              <w:right w:color="000000" w:sz="4" w:val="single"/>
            </w:tcBorders>
            <w:vAlign w:val="center"/>
          </w:tcPr>
          <w:p w14:paraId="42050000">
            <w:pPr>
              <w:ind/>
              <w:jc w:val="both"/>
              <w:rPr>
                <w:sz w:val="24"/>
              </w:rPr>
            </w:pPr>
            <w:r>
              <w:rPr>
                <w:sz w:val="24"/>
              </w:rPr>
              <w:t>81,99</w:t>
            </w:r>
          </w:p>
        </w:tc>
        <w:tc>
          <w:tcPr>
            <w:tcW w:type="dxa" w:w="2869"/>
            <w:tcBorders>
              <w:top w:color="000000" w:sz="4" w:val="single"/>
              <w:left w:color="000000" w:sz="4" w:val="single"/>
              <w:bottom w:color="000000" w:sz="4" w:val="single"/>
              <w:right w:color="000000" w:sz="4" w:val="single"/>
            </w:tcBorders>
            <w:shd w:fill="auto" w:val="clear"/>
            <w:vAlign w:val="center"/>
          </w:tcPr>
          <w:p w14:paraId="43050000">
            <w:pPr>
              <w:ind/>
              <w:jc w:val="both"/>
              <w:rPr>
                <w:sz w:val="24"/>
              </w:rPr>
            </w:pPr>
            <w:r>
              <w:rPr>
                <w:sz w:val="24"/>
              </w:rPr>
              <w:t>161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5050000">
            <w:pPr>
              <w:ind/>
              <w:jc w:val="both"/>
              <w:rPr>
                <w:sz w:val="24"/>
              </w:rPr>
            </w:pPr>
            <w:r>
              <w:rPr>
                <w:sz w:val="24"/>
              </w:rPr>
              <w:t>с. Банново</w:t>
            </w:r>
          </w:p>
        </w:tc>
        <w:tc>
          <w:tcPr>
            <w:tcW w:type="dxa" w:w="2693"/>
            <w:tcBorders>
              <w:top w:color="000000" w:sz="4" w:val="single"/>
              <w:left w:color="000000" w:sz="4" w:val="single"/>
              <w:bottom w:color="000000" w:sz="4" w:val="single"/>
              <w:right w:color="000000" w:sz="4" w:val="single"/>
            </w:tcBorders>
            <w:vAlign w:val="center"/>
          </w:tcPr>
          <w:p w14:paraId="46050000">
            <w:pPr>
              <w:ind/>
              <w:jc w:val="both"/>
              <w:rPr>
                <w:sz w:val="24"/>
              </w:rPr>
            </w:pPr>
            <w:r>
              <w:rPr>
                <w:sz w:val="24"/>
              </w:rPr>
              <w:t>245,54</w:t>
            </w:r>
          </w:p>
        </w:tc>
        <w:tc>
          <w:tcPr>
            <w:tcW w:type="dxa" w:w="2869"/>
            <w:tcBorders>
              <w:top w:color="000000" w:sz="4" w:val="single"/>
              <w:left w:color="000000" w:sz="4" w:val="single"/>
              <w:bottom w:color="000000" w:sz="4" w:val="single"/>
              <w:right w:color="000000" w:sz="4" w:val="single"/>
            </w:tcBorders>
            <w:shd w:fill="auto" w:val="clear"/>
            <w:vAlign w:val="center"/>
          </w:tcPr>
          <w:p w14:paraId="47050000">
            <w:pPr>
              <w:ind/>
              <w:jc w:val="both"/>
              <w:rPr>
                <w:sz w:val="24"/>
              </w:rPr>
            </w:pPr>
            <w:r>
              <w:rPr>
                <w:sz w:val="24"/>
              </w:rPr>
              <w:t>770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9050000">
            <w:pPr>
              <w:ind/>
              <w:jc w:val="both"/>
              <w:rPr>
                <w:sz w:val="24"/>
              </w:rPr>
            </w:pPr>
            <w:r>
              <w:rPr>
                <w:sz w:val="24"/>
              </w:rPr>
              <w:t>с. Барачаты</w:t>
            </w:r>
          </w:p>
        </w:tc>
        <w:tc>
          <w:tcPr>
            <w:tcW w:type="dxa" w:w="2693"/>
            <w:tcBorders>
              <w:top w:color="000000" w:sz="4" w:val="single"/>
              <w:left w:color="000000" w:sz="4" w:val="single"/>
              <w:bottom w:color="000000" w:sz="4" w:val="single"/>
              <w:right w:color="000000" w:sz="4" w:val="single"/>
            </w:tcBorders>
            <w:vAlign w:val="center"/>
          </w:tcPr>
          <w:p w14:paraId="4A050000">
            <w:pPr>
              <w:ind/>
              <w:jc w:val="both"/>
              <w:rPr>
                <w:sz w:val="24"/>
              </w:rPr>
            </w:pPr>
            <w:r>
              <w:rPr>
                <w:sz w:val="24"/>
              </w:rPr>
              <w:t>209,72</w:t>
            </w:r>
          </w:p>
        </w:tc>
        <w:tc>
          <w:tcPr>
            <w:tcW w:type="dxa" w:w="2869"/>
            <w:tcBorders>
              <w:top w:color="000000" w:sz="4" w:val="single"/>
              <w:left w:color="000000" w:sz="4" w:val="single"/>
              <w:bottom w:color="000000" w:sz="4" w:val="single"/>
              <w:right w:color="000000" w:sz="4" w:val="single"/>
            </w:tcBorders>
            <w:shd w:fill="auto" w:val="clear"/>
            <w:vAlign w:val="center"/>
          </w:tcPr>
          <w:p w14:paraId="4B050000">
            <w:pPr>
              <w:ind/>
              <w:jc w:val="both"/>
              <w:rPr>
                <w:sz w:val="24"/>
              </w:rPr>
            </w:pPr>
            <w:r>
              <w:rPr>
                <w:sz w:val="24"/>
              </w:rPr>
              <w:t>732</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4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4D050000">
            <w:pPr>
              <w:ind/>
              <w:jc w:val="both"/>
              <w:rPr>
                <w:sz w:val="24"/>
              </w:rPr>
            </w:pPr>
            <w:r>
              <w:rPr>
                <w:sz w:val="24"/>
              </w:rPr>
              <w:t>д. Бердюгино</w:t>
            </w:r>
          </w:p>
        </w:tc>
        <w:tc>
          <w:tcPr>
            <w:tcW w:type="dxa" w:w="2693"/>
            <w:tcBorders>
              <w:top w:color="000000" w:sz="4" w:val="single"/>
              <w:left w:color="000000" w:sz="4" w:val="single"/>
              <w:bottom w:color="000000" w:sz="4" w:val="single"/>
              <w:right w:color="000000" w:sz="4" w:val="single"/>
            </w:tcBorders>
            <w:vAlign w:val="center"/>
          </w:tcPr>
          <w:p w14:paraId="4E050000">
            <w:pPr>
              <w:ind/>
              <w:jc w:val="both"/>
              <w:rPr>
                <w:sz w:val="24"/>
              </w:rPr>
            </w:pPr>
            <w:r>
              <w:rPr>
                <w:sz w:val="24"/>
              </w:rPr>
              <w:t>149,96</w:t>
            </w:r>
          </w:p>
        </w:tc>
        <w:tc>
          <w:tcPr>
            <w:tcW w:type="dxa" w:w="2869"/>
            <w:tcBorders>
              <w:top w:color="000000" w:sz="4" w:val="single"/>
              <w:left w:color="000000" w:sz="4" w:val="single"/>
              <w:bottom w:color="000000" w:sz="4" w:val="single"/>
              <w:right w:color="000000" w:sz="4" w:val="single"/>
            </w:tcBorders>
            <w:shd w:fill="auto" w:val="clear"/>
            <w:vAlign w:val="center"/>
          </w:tcPr>
          <w:p w14:paraId="4F050000">
            <w:pPr>
              <w:ind/>
              <w:jc w:val="both"/>
              <w:rPr>
                <w:sz w:val="24"/>
              </w:rPr>
            </w:pPr>
            <w:r>
              <w:rPr>
                <w:sz w:val="24"/>
              </w:rPr>
              <w:t>120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1050000">
            <w:pPr>
              <w:ind/>
              <w:jc w:val="both"/>
              <w:rPr>
                <w:sz w:val="24"/>
              </w:rPr>
            </w:pPr>
            <w:r>
              <w:rPr>
                <w:sz w:val="24"/>
              </w:rPr>
              <w:t>п. Березовка</w:t>
            </w:r>
          </w:p>
        </w:tc>
        <w:tc>
          <w:tcPr>
            <w:tcW w:type="dxa" w:w="2693"/>
            <w:tcBorders>
              <w:top w:color="000000" w:sz="4" w:val="single"/>
              <w:left w:color="000000" w:sz="4" w:val="single"/>
              <w:bottom w:color="000000" w:sz="4" w:val="single"/>
              <w:right w:color="000000" w:sz="4" w:val="single"/>
            </w:tcBorders>
            <w:vAlign w:val="center"/>
          </w:tcPr>
          <w:p w14:paraId="52050000">
            <w:pPr>
              <w:ind/>
              <w:jc w:val="both"/>
              <w:rPr>
                <w:sz w:val="24"/>
              </w:rPr>
            </w:pPr>
            <w:r>
              <w:rPr>
                <w:sz w:val="24"/>
              </w:rPr>
              <w:t>237,42</w:t>
            </w:r>
          </w:p>
        </w:tc>
        <w:tc>
          <w:tcPr>
            <w:tcW w:type="dxa" w:w="2869"/>
            <w:tcBorders>
              <w:top w:color="000000" w:sz="4" w:val="single"/>
              <w:left w:color="000000" w:sz="4" w:val="single"/>
              <w:bottom w:color="000000" w:sz="4" w:val="single"/>
              <w:right w:color="000000" w:sz="4" w:val="single"/>
            </w:tcBorders>
            <w:shd w:fill="auto" w:val="clear"/>
            <w:vAlign w:val="center"/>
          </w:tcPr>
          <w:p w14:paraId="53050000">
            <w:pPr>
              <w:ind/>
              <w:jc w:val="both"/>
              <w:rPr>
                <w:sz w:val="24"/>
              </w:rPr>
            </w:pPr>
            <w:r>
              <w:rPr>
                <w:sz w:val="24"/>
              </w:rPr>
              <w:t>403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5050000">
            <w:pPr>
              <w:ind/>
              <w:jc w:val="both"/>
              <w:rPr>
                <w:sz w:val="24"/>
              </w:rPr>
            </w:pPr>
            <w:r>
              <w:rPr>
                <w:sz w:val="24"/>
              </w:rPr>
              <w:t>с. Борисово</w:t>
            </w:r>
          </w:p>
        </w:tc>
        <w:tc>
          <w:tcPr>
            <w:tcW w:type="dxa" w:w="2693"/>
            <w:tcBorders>
              <w:top w:color="000000" w:sz="4" w:val="single"/>
              <w:left w:color="000000" w:sz="4" w:val="single"/>
              <w:bottom w:color="000000" w:sz="4" w:val="single"/>
              <w:right w:color="000000" w:sz="4" w:val="single"/>
            </w:tcBorders>
            <w:vAlign w:val="center"/>
          </w:tcPr>
          <w:p w14:paraId="56050000">
            <w:pPr>
              <w:ind/>
              <w:jc w:val="both"/>
              <w:rPr>
                <w:sz w:val="24"/>
              </w:rPr>
            </w:pPr>
            <w:r>
              <w:rPr>
                <w:sz w:val="24"/>
              </w:rPr>
              <w:t>500,70</w:t>
            </w:r>
          </w:p>
        </w:tc>
        <w:tc>
          <w:tcPr>
            <w:tcW w:type="dxa" w:w="2869"/>
            <w:tcBorders>
              <w:top w:color="000000" w:sz="4" w:val="single"/>
              <w:left w:color="000000" w:sz="4" w:val="single"/>
              <w:bottom w:color="000000" w:sz="4" w:val="single"/>
              <w:right w:color="000000" w:sz="4" w:val="single"/>
            </w:tcBorders>
            <w:shd w:fill="auto" w:val="clear"/>
            <w:vAlign w:val="center"/>
          </w:tcPr>
          <w:p w14:paraId="57050000">
            <w:pPr>
              <w:ind/>
              <w:jc w:val="both"/>
              <w:rPr>
                <w:sz w:val="24"/>
              </w:rPr>
            </w:pPr>
            <w:r>
              <w:rPr>
                <w:sz w:val="24"/>
              </w:rPr>
              <w:t>1350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9050000">
            <w:pPr>
              <w:ind/>
              <w:jc w:val="both"/>
              <w:rPr>
                <w:sz w:val="24"/>
              </w:rPr>
            </w:pPr>
            <w:r>
              <w:rPr>
                <w:sz w:val="24"/>
              </w:rPr>
              <w:t>д. Долгополово</w:t>
            </w:r>
          </w:p>
        </w:tc>
        <w:tc>
          <w:tcPr>
            <w:tcW w:type="dxa" w:w="2693"/>
            <w:tcBorders>
              <w:top w:color="000000" w:sz="4" w:val="single"/>
              <w:left w:color="000000" w:sz="4" w:val="single"/>
              <w:bottom w:color="000000" w:sz="4" w:val="single"/>
              <w:right w:color="000000" w:sz="4" w:val="single"/>
            </w:tcBorders>
            <w:vAlign w:val="center"/>
          </w:tcPr>
          <w:p w14:paraId="5A050000">
            <w:pPr>
              <w:ind/>
              <w:jc w:val="both"/>
              <w:rPr>
                <w:sz w:val="24"/>
              </w:rPr>
            </w:pPr>
            <w:r>
              <w:rPr>
                <w:sz w:val="24"/>
              </w:rPr>
              <w:t>92,41</w:t>
            </w:r>
          </w:p>
        </w:tc>
        <w:tc>
          <w:tcPr>
            <w:tcW w:type="dxa" w:w="2869"/>
            <w:tcBorders>
              <w:top w:color="000000" w:sz="4" w:val="single"/>
              <w:left w:color="000000" w:sz="4" w:val="single"/>
              <w:bottom w:color="000000" w:sz="4" w:val="single"/>
              <w:right w:color="000000" w:sz="4" w:val="single"/>
            </w:tcBorders>
            <w:shd w:fill="auto" w:val="clear"/>
            <w:vAlign w:val="center"/>
          </w:tcPr>
          <w:p w14:paraId="5B050000">
            <w:pPr>
              <w:ind/>
              <w:jc w:val="both"/>
              <w:rPr>
                <w:sz w:val="24"/>
              </w:rPr>
            </w:pPr>
            <w:r>
              <w:rPr>
                <w:sz w:val="24"/>
              </w:rPr>
              <w:t>76</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5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5D050000">
            <w:pPr>
              <w:ind/>
              <w:jc w:val="both"/>
              <w:rPr>
                <w:sz w:val="24"/>
              </w:rPr>
            </w:pPr>
            <w:r>
              <w:rPr>
                <w:sz w:val="24"/>
              </w:rPr>
              <w:t>п. Зеленовский</w:t>
            </w:r>
          </w:p>
        </w:tc>
        <w:tc>
          <w:tcPr>
            <w:tcW w:type="dxa" w:w="2693"/>
            <w:tcBorders>
              <w:top w:color="000000" w:sz="4" w:val="single"/>
              <w:left w:color="000000" w:sz="4" w:val="single"/>
              <w:bottom w:color="000000" w:sz="4" w:val="single"/>
              <w:right w:color="000000" w:sz="4" w:val="single"/>
            </w:tcBorders>
            <w:vAlign w:val="center"/>
          </w:tcPr>
          <w:p w14:paraId="5E050000">
            <w:pPr>
              <w:ind/>
              <w:jc w:val="both"/>
              <w:rPr>
                <w:sz w:val="24"/>
              </w:rPr>
            </w:pPr>
            <w:r>
              <w:rPr>
                <w:sz w:val="24"/>
              </w:rPr>
              <w:t>130,77</w:t>
            </w:r>
          </w:p>
        </w:tc>
        <w:tc>
          <w:tcPr>
            <w:tcW w:type="dxa" w:w="2869"/>
            <w:tcBorders>
              <w:top w:color="000000" w:sz="4" w:val="single"/>
              <w:left w:color="000000" w:sz="4" w:val="single"/>
              <w:bottom w:color="000000" w:sz="4" w:val="single"/>
              <w:right w:color="000000" w:sz="4" w:val="single"/>
            </w:tcBorders>
            <w:shd w:fill="auto" w:val="clear"/>
            <w:vAlign w:val="center"/>
          </w:tcPr>
          <w:p w14:paraId="5F050000">
            <w:pPr>
              <w:ind/>
              <w:jc w:val="both"/>
              <w:rPr>
                <w:sz w:val="24"/>
              </w:rPr>
            </w:pPr>
            <w:r>
              <w:rPr>
                <w:sz w:val="24"/>
              </w:rPr>
              <w:t>738</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1050000">
            <w:pPr>
              <w:ind/>
              <w:jc w:val="both"/>
              <w:rPr>
                <w:sz w:val="24"/>
              </w:rPr>
            </w:pPr>
            <w:r>
              <w:rPr>
                <w:sz w:val="24"/>
              </w:rPr>
              <w:t>пгт. Зеленогорский</w:t>
            </w:r>
          </w:p>
        </w:tc>
        <w:tc>
          <w:tcPr>
            <w:tcW w:type="dxa" w:w="2693"/>
            <w:tcBorders>
              <w:top w:color="000000" w:sz="4" w:val="single"/>
              <w:left w:color="000000" w:sz="4" w:val="single"/>
              <w:bottom w:color="000000" w:sz="4" w:val="single"/>
              <w:right w:color="000000" w:sz="4" w:val="single"/>
            </w:tcBorders>
            <w:vAlign w:val="center"/>
          </w:tcPr>
          <w:p w14:paraId="62050000">
            <w:pPr>
              <w:ind/>
              <w:jc w:val="both"/>
              <w:rPr>
                <w:sz w:val="24"/>
              </w:rPr>
            </w:pPr>
            <w:r>
              <w:rPr>
                <w:sz w:val="24"/>
              </w:rPr>
              <w:t>212,11</w:t>
            </w:r>
          </w:p>
        </w:tc>
        <w:tc>
          <w:tcPr>
            <w:tcW w:type="dxa" w:w="2869"/>
            <w:tcBorders>
              <w:top w:color="000000" w:sz="4" w:val="single"/>
              <w:left w:color="000000" w:sz="4" w:val="single"/>
              <w:bottom w:color="000000" w:sz="4" w:val="single"/>
              <w:right w:color="000000" w:sz="4" w:val="single"/>
            </w:tcBorders>
            <w:shd w:fill="auto" w:val="clear"/>
            <w:vAlign w:val="center"/>
          </w:tcPr>
          <w:p w14:paraId="63050000">
            <w:pPr>
              <w:ind/>
              <w:jc w:val="both"/>
              <w:rPr>
                <w:sz w:val="24"/>
              </w:rPr>
            </w:pPr>
            <w:r>
              <w:rPr>
                <w:sz w:val="24"/>
              </w:rPr>
              <w:t>4489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5050000">
            <w:pPr>
              <w:ind/>
              <w:jc w:val="both"/>
              <w:rPr>
                <w:sz w:val="24"/>
              </w:rPr>
            </w:pPr>
            <w:r>
              <w:rPr>
                <w:sz w:val="24"/>
              </w:rPr>
              <w:t>д. Змеинка</w:t>
            </w:r>
          </w:p>
        </w:tc>
        <w:tc>
          <w:tcPr>
            <w:tcW w:type="dxa" w:w="2693"/>
            <w:tcBorders>
              <w:top w:color="000000" w:sz="4" w:val="single"/>
              <w:left w:color="000000" w:sz="4" w:val="single"/>
              <w:bottom w:color="000000" w:sz="4" w:val="single"/>
              <w:right w:color="000000" w:sz="4" w:val="single"/>
            </w:tcBorders>
            <w:vAlign w:val="center"/>
          </w:tcPr>
          <w:p w14:paraId="66050000">
            <w:pPr>
              <w:ind/>
              <w:jc w:val="both"/>
              <w:rPr>
                <w:sz w:val="24"/>
              </w:rPr>
            </w:pPr>
            <w:r>
              <w:rPr>
                <w:sz w:val="24"/>
              </w:rPr>
              <w:t>29,45</w:t>
            </w:r>
          </w:p>
        </w:tc>
        <w:tc>
          <w:tcPr>
            <w:tcW w:type="dxa" w:w="2869"/>
            <w:tcBorders>
              <w:top w:color="000000" w:sz="4" w:val="single"/>
              <w:left w:color="000000" w:sz="4" w:val="single"/>
              <w:bottom w:color="000000" w:sz="4" w:val="single"/>
              <w:right w:color="000000" w:sz="4" w:val="single"/>
            </w:tcBorders>
            <w:shd w:fill="auto" w:val="clear"/>
            <w:vAlign w:val="center"/>
          </w:tcPr>
          <w:p w14:paraId="67050000">
            <w:pPr>
              <w:ind/>
              <w:jc w:val="both"/>
              <w:rPr>
                <w:sz w:val="24"/>
              </w:rPr>
            </w:pPr>
            <w:r>
              <w:rPr>
                <w:sz w:val="24"/>
              </w:rPr>
              <w:t>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9050000">
            <w:pPr>
              <w:ind/>
              <w:jc w:val="both"/>
              <w:rPr>
                <w:sz w:val="24"/>
              </w:rPr>
            </w:pPr>
            <w:r>
              <w:rPr>
                <w:sz w:val="24"/>
              </w:rPr>
              <w:t>д. Ивановка</w:t>
            </w:r>
          </w:p>
        </w:tc>
        <w:tc>
          <w:tcPr>
            <w:tcW w:type="dxa" w:w="2693"/>
            <w:tcBorders>
              <w:top w:color="000000" w:sz="4" w:val="single"/>
              <w:left w:color="000000" w:sz="4" w:val="single"/>
              <w:bottom w:color="000000" w:sz="4" w:val="single"/>
              <w:right w:color="000000" w:sz="4" w:val="single"/>
            </w:tcBorders>
            <w:vAlign w:val="center"/>
          </w:tcPr>
          <w:p w14:paraId="6A050000">
            <w:pPr>
              <w:ind/>
              <w:jc w:val="both"/>
              <w:rPr>
                <w:sz w:val="24"/>
              </w:rPr>
            </w:pPr>
            <w:r>
              <w:rPr>
                <w:sz w:val="24"/>
              </w:rPr>
              <w:t>64,65</w:t>
            </w:r>
          </w:p>
        </w:tc>
        <w:tc>
          <w:tcPr>
            <w:tcW w:type="dxa" w:w="2869"/>
            <w:tcBorders>
              <w:top w:color="000000" w:sz="4" w:val="single"/>
              <w:left w:color="000000" w:sz="4" w:val="single"/>
              <w:bottom w:color="000000" w:sz="4" w:val="single"/>
              <w:right w:color="000000" w:sz="4" w:val="single"/>
            </w:tcBorders>
            <w:shd w:fill="auto" w:val="clear"/>
            <w:vAlign w:val="center"/>
          </w:tcPr>
          <w:p w14:paraId="6B050000">
            <w:pPr>
              <w:ind/>
              <w:jc w:val="both"/>
              <w:rPr>
                <w:sz w:val="24"/>
              </w:rPr>
            </w:pPr>
            <w:r>
              <w:rPr>
                <w:sz w:val="24"/>
              </w:rPr>
              <w:t>32</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6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6D050000">
            <w:pPr>
              <w:ind/>
              <w:jc w:val="both"/>
              <w:rPr>
                <w:sz w:val="24"/>
              </w:rPr>
            </w:pPr>
            <w:r>
              <w:rPr>
                <w:sz w:val="24"/>
              </w:rPr>
              <w:t>д. Кабаново</w:t>
            </w:r>
          </w:p>
        </w:tc>
        <w:tc>
          <w:tcPr>
            <w:tcW w:type="dxa" w:w="2693"/>
            <w:tcBorders>
              <w:top w:color="000000" w:sz="4" w:val="single"/>
              <w:left w:color="000000" w:sz="4" w:val="single"/>
              <w:bottom w:color="000000" w:sz="4" w:val="single"/>
              <w:right w:color="000000" w:sz="4" w:val="single"/>
            </w:tcBorders>
            <w:vAlign w:val="center"/>
          </w:tcPr>
          <w:p w14:paraId="6E050000">
            <w:pPr>
              <w:ind/>
              <w:jc w:val="both"/>
              <w:rPr>
                <w:sz w:val="24"/>
              </w:rPr>
            </w:pPr>
            <w:r>
              <w:rPr>
                <w:sz w:val="24"/>
              </w:rPr>
              <w:t>85,82</w:t>
            </w:r>
          </w:p>
        </w:tc>
        <w:tc>
          <w:tcPr>
            <w:tcW w:type="dxa" w:w="2869"/>
            <w:tcBorders>
              <w:top w:color="000000" w:sz="4" w:val="single"/>
              <w:left w:color="000000" w:sz="4" w:val="single"/>
              <w:bottom w:color="000000" w:sz="4" w:val="single"/>
              <w:right w:color="000000" w:sz="4" w:val="single"/>
            </w:tcBorders>
            <w:shd w:fill="auto" w:val="clear"/>
            <w:vAlign w:val="center"/>
          </w:tcPr>
          <w:p w14:paraId="6F050000">
            <w:pPr>
              <w:ind/>
              <w:jc w:val="both"/>
              <w:rPr>
                <w:sz w:val="24"/>
              </w:rPr>
            </w:pPr>
            <w:r>
              <w:rPr>
                <w:sz w:val="24"/>
              </w:rPr>
              <w:t>90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1050000">
            <w:pPr>
              <w:ind/>
              <w:jc w:val="both"/>
              <w:rPr>
                <w:sz w:val="24"/>
              </w:rPr>
            </w:pPr>
            <w:r>
              <w:rPr>
                <w:sz w:val="24"/>
              </w:rPr>
              <w:t>с. Каменка</w:t>
            </w:r>
          </w:p>
        </w:tc>
        <w:tc>
          <w:tcPr>
            <w:tcW w:type="dxa" w:w="2693"/>
            <w:tcBorders>
              <w:top w:color="000000" w:sz="4" w:val="single"/>
              <w:left w:color="000000" w:sz="4" w:val="single"/>
              <w:bottom w:color="000000" w:sz="4" w:val="single"/>
              <w:right w:color="000000" w:sz="4" w:val="single"/>
            </w:tcBorders>
            <w:vAlign w:val="center"/>
          </w:tcPr>
          <w:p w14:paraId="72050000">
            <w:pPr>
              <w:ind/>
              <w:jc w:val="both"/>
              <w:rPr>
                <w:sz w:val="24"/>
              </w:rPr>
            </w:pPr>
            <w:r>
              <w:rPr>
                <w:sz w:val="24"/>
              </w:rPr>
              <w:t>188,43</w:t>
            </w:r>
          </w:p>
        </w:tc>
        <w:tc>
          <w:tcPr>
            <w:tcW w:type="dxa" w:w="2869"/>
            <w:tcBorders>
              <w:top w:color="000000" w:sz="4" w:val="single"/>
              <w:left w:color="000000" w:sz="4" w:val="single"/>
              <w:bottom w:color="000000" w:sz="4" w:val="single"/>
              <w:right w:color="000000" w:sz="4" w:val="single"/>
            </w:tcBorders>
            <w:shd w:fill="auto" w:val="clear"/>
            <w:vAlign w:val="center"/>
          </w:tcPr>
          <w:p w14:paraId="73050000">
            <w:pPr>
              <w:ind/>
              <w:jc w:val="both"/>
              <w:rPr>
                <w:sz w:val="24"/>
              </w:rPr>
            </w:pPr>
            <w:r>
              <w:rPr>
                <w:sz w:val="24"/>
              </w:rPr>
              <w:t>945</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5050000">
            <w:pPr>
              <w:ind/>
              <w:jc w:val="both"/>
              <w:rPr>
                <w:sz w:val="24"/>
              </w:rPr>
            </w:pPr>
            <w:r>
              <w:rPr>
                <w:sz w:val="24"/>
              </w:rPr>
              <w:t>п. Каменный</w:t>
            </w:r>
          </w:p>
        </w:tc>
        <w:tc>
          <w:tcPr>
            <w:tcW w:type="dxa" w:w="2693"/>
            <w:tcBorders>
              <w:top w:color="000000" w:sz="4" w:val="single"/>
              <w:left w:color="000000" w:sz="4" w:val="single"/>
              <w:bottom w:color="000000" w:sz="4" w:val="single"/>
              <w:right w:color="000000" w:sz="4" w:val="single"/>
            </w:tcBorders>
            <w:vAlign w:val="center"/>
          </w:tcPr>
          <w:p w14:paraId="76050000">
            <w:pPr>
              <w:ind/>
              <w:jc w:val="both"/>
              <w:rPr>
                <w:sz w:val="24"/>
              </w:rPr>
            </w:pPr>
            <w:r>
              <w:rPr>
                <w:sz w:val="24"/>
              </w:rPr>
              <w:t>144,73</w:t>
            </w:r>
          </w:p>
        </w:tc>
        <w:tc>
          <w:tcPr>
            <w:tcW w:type="dxa" w:w="2869"/>
            <w:tcBorders>
              <w:top w:color="000000" w:sz="4" w:val="single"/>
              <w:left w:color="000000" w:sz="4" w:val="single"/>
              <w:bottom w:color="000000" w:sz="4" w:val="single"/>
              <w:right w:color="000000" w:sz="4" w:val="single"/>
            </w:tcBorders>
            <w:shd w:fill="auto" w:val="clear"/>
            <w:vAlign w:val="center"/>
          </w:tcPr>
          <w:p w14:paraId="77050000">
            <w:pPr>
              <w:ind/>
              <w:jc w:val="both"/>
              <w:rPr>
                <w:sz w:val="24"/>
              </w:rPr>
            </w:pPr>
            <w:r>
              <w:rPr>
                <w:sz w:val="24"/>
              </w:rPr>
              <w:t>493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9050000">
            <w:pPr>
              <w:ind/>
              <w:jc w:val="both"/>
              <w:rPr>
                <w:sz w:val="24"/>
              </w:rPr>
            </w:pPr>
            <w:r>
              <w:rPr>
                <w:sz w:val="24"/>
              </w:rPr>
              <w:t>д. Ключи</w:t>
            </w:r>
          </w:p>
        </w:tc>
        <w:tc>
          <w:tcPr>
            <w:tcW w:type="dxa" w:w="2693"/>
            <w:tcBorders>
              <w:top w:color="000000" w:sz="4" w:val="single"/>
              <w:left w:color="000000" w:sz="4" w:val="single"/>
              <w:bottom w:color="000000" w:sz="4" w:val="single"/>
              <w:right w:color="000000" w:sz="4" w:val="single"/>
            </w:tcBorders>
            <w:vAlign w:val="center"/>
          </w:tcPr>
          <w:p w14:paraId="7A050000">
            <w:pPr>
              <w:ind/>
              <w:jc w:val="both"/>
              <w:rPr>
                <w:sz w:val="24"/>
              </w:rPr>
            </w:pPr>
            <w:r>
              <w:rPr>
                <w:sz w:val="24"/>
              </w:rPr>
              <w:t>112,33</w:t>
            </w:r>
          </w:p>
        </w:tc>
        <w:tc>
          <w:tcPr>
            <w:tcW w:type="dxa" w:w="2869"/>
            <w:tcBorders>
              <w:top w:color="000000" w:sz="4" w:val="single"/>
              <w:left w:color="000000" w:sz="4" w:val="single"/>
              <w:bottom w:color="000000" w:sz="4" w:val="single"/>
              <w:right w:color="000000" w:sz="4" w:val="single"/>
            </w:tcBorders>
            <w:shd w:fill="auto" w:val="clear"/>
            <w:vAlign w:val="center"/>
          </w:tcPr>
          <w:p w14:paraId="7B050000">
            <w:pPr>
              <w:ind/>
              <w:jc w:val="both"/>
              <w:rPr>
                <w:sz w:val="24"/>
              </w:rPr>
            </w:pPr>
            <w:r>
              <w:rPr>
                <w:sz w:val="24"/>
              </w:rPr>
              <w:t>178</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7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7D050000">
            <w:pPr>
              <w:ind/>
              <w:jc w:val="both"/>
              <w:rPr>
                <w:sz w:val="24"/>
              </w:rPr>
            </w:pPr>
            <w:r>
              <w:rPr>
                <w:sz w:val="24"/>
              </w:rPr>
              <w:t>д. Комаровка</w:t>
            </w:r>
          </w:p>
        </w:tc>
        <w:tc>
          <w:tcPr>
            <w:tcW w:type="dxa" w:w="2693"/>
            <w:tcBorders>
              <w:top w:color="000000" w:sz="4" w:val="single"/>
              <w:left w:color="000000" w:sz="4" w:val="single"/>
              <w:bottom w:color="000000" w:sz="4" w:val="single"/>
              <w:right w:color="000000" w:sz="4" w:val="single"/>
            </w:tcBorders>
            <w:vAlign w:val="center"/>
          </w:tcPr>
          <w:p w14:paraId="7E050000">
            <w:pPr>
              <w:ind/>
              <w:jc w:val="both"/>
              <w:rPr>
                <w:sz w:val="24"/>
              </w:rPr>
            </w:pPr>
            <w:r>
              <w:rPr>
                <w:sz w:val="24"/>
              </w:rPr>
              <w:t>28,36</w:t>
            </w:r>
          </w:p>
        </w:tc>
        <w:tc>
          <w:tcPr>
            <w:tcW w:type="dxa" w:w="2869"/>
            <w:tcBorders>
              <w:top w:color="000000" w:sz="4" w:val="single"/>
              <w:left w:color="000000" w:sz="4" w:val="single"/>
              <w:bottom w:color="000000" w:sz="4" w:val="single"/>
              <w:right w:color="000000" w:sz="4" w:val="single"/>
            </w:tcBorders>
            <w:shd w:fill="auto" w:val="clear"/>
            <w:vAlign w:val="center"/>
          </w:tcPr>
          <w:p w14:paraId="7F050000">
            <w:pPr>
              <w:ind/>
              <w:jc w:val="both"/>
              <w:rPr>
                <w:sz w:val="24"/>
              </w:rPr>
            </w:pPr>
            <w:r>
              <w:rPr>
                <w:sz w:val="24"/>
              </w:rPr>
              <w:t>17</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1050000">
            <w:pPr>
              <w:ind/>
              <w:jc w:val="both"/>
              <w:rPr>
                <w:sz w:val="24"/>
              </w:rPr>
            </w:pPr>
            <w:r>
              <w:rPr>
                <w:sz w:val="24"/>
              </w:rPr>
              <w:t>пгт. Крапивинский</w:t>
            </w:r>
          </w:p>
        </w:tc>
        <w:tc>
          <w:tcPr>
            <w:tcW w:type="dxa" w:w="2693"/>
            <w:tcBorders>
              <w:top w:color="000000" w:sz="4" w:val="single"/>
              <w:left w:color="000000" w:sz="4" w:val="single"/>
              <w:bottom w:color="000000" w:sz="4" w:val="single"/>
              <w:right w:color="000000" w:sz="4" w:val="single"/>
            </w:tcBorders>
            <w:vAlign w:val="center"/>
          </w:tcPr>
          <w:p w14:paraId="82050000">
            <w:pPr>
              <w:ind/>
              <w:jc w:val="both"/>
              <w:rPr>
                <w:sz w:val="24"/>
              </w:rPr>
            </w:pPr>
            <w:r>
              <w:rPr>
                <w:sz w:val="24"/>
              </w:rPr>
              <w:t>1969,25</w:t>
            </w:r>
          </w:p>
        </w:tc>
        <w:tc>
          <w:tcPr>
            <w:tcW w:type="dxa" w:w="2869"/>
            <w:tcBorders>
              <w:top w:color="000000" w:sz="4" w:val="single"/>
              <w:left w:color="000000" w:sz="4" w:val="single"/>
              <w:bottom w:color="000000" w:sz="4" w:val="single"/>
              <w:right w:color="000000" w:sz="4" w:val="single"/>
            </w:tcBorders>
            <w:shd w:fill="auto" w:val="clear"/>
            <w:vAlign w:val="center"/>
          </w:tcPr>
          <w:p w14:paraId="83050000">
            <w:pPr>
              <w:ind/>
              <w:jc w:val="both"/>
              <w:rPr>
                <w:sz w:val="24"/>
              </w:rPr>
            </w:pPr>
            <w:r>
              <w:rPr>
                <w:sz w:val="24"/>
              </w:rPr>
              <w:t>7137</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5050000">
            <w:pPr>
              <w:ind/>
              <w:jc w:val="both"/>
              <w:rPr>
                <w:sz w:val="24"/>
              </w:rPr>
            </w:pPr>
            <w:r>
              <w:rPr>
                <w:sz w:val="24"/>
              </w:rPr>
              <w:t>п. Красные Ключи</w:t>
            </w:r>
          </w:p>
        </w:tc>
        <w:tc>
          <w:tcPr>
            <w:tcW w:type="dxa" w:w="2693"/>
            <w:tcBorders>
              <w:top w:color="000000" w:sz="4" w:val="single"/>
              <w:left w:color="000000" w:sz="4" w:val="single"/>
              <w:bottom w:color="000000" w:sz="4" w:val="single"/>
              <w:right w:color="000000" w:sz="4" w:val="single"/>
            </w:tcBorders>
            <w:vAlign w:val="center"/>
          </w:tcPr>
          <w:p w14:paraId="86050000">
            <w:pPr>
              <w:ind/>
              <w:jc w:val="both"/>
              <w:rPr>
                <w:sz w:val="24"/>
              </w:rPr>
            </w:pPr>
            <w:r>
              <w:rPr>
                <w:sz w:val="24"/>
              </w:rPr>
              <w:t>97,34</w:t>
            </w:r>
          </w:p>
        </w:tc>
        <w:tc>
          <w:tcPr>
            <w:tcW w:type="dxa" w:w="2869"/>
            <w:tcBorders>
              <w:top w:color="000000" w:sz="4" w:val="single"/>
              <w:left w:color="000000" w:sz="4" w:val="single"/>
              <w:bottom w:color="000000" w:sz="4" w:val="single"/>
              <w:right w:color="000000" w:sz="4" w:val="single"/>
            </w:tcBorders>
            <w:shd w:fill="auto" w:val="clear"/>
            <w:vAlign w:val="center"/>
          </w:tcPr>
          <w:p w14:paraId="87050000">
            <w:pPr>
              <w:ind/>
              <w:jc w:val="both"/>
              <w:rPr>
                <w:sz w:val="24"/>
              </w:rPr>
            </w:pPr>
            <w:r>
              <w:rPr>
                <w:sz w:val="24"/>
              </w:rPr>
              <w:t>531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9050000">
            <w:pPr>
              <w:ind/>
              <w:jc w:val="both"/>
              <w:rPr>
                <w:sz w:val="24"/>
              </w:rPr>
            </w:pPr>
            <w:r>
              <w:rPr>
                <w:sz w:val="24"/>
              </w:rPr>
              <w:t>п. Ленинка</w:t>
            </w:r>
          </w:p>
        </w:tc>
        <w:tc>
          <w:tcPr>
            <w:tcW w:type="dxa" w:w="2693"/>
            <w:tcBorders>
              <w:top w:color="000000" w:sz="4" w:val="single"/>
              <w:left w:color="000000" w:sz="4" w:val="single"/>
              <w:bottom w:color="000000" w:sz="4" w:val="single"/>
              <w:right w:color="000000" w:sz="4" w:val="single"/>
            </w:tcBorders>
            <w:vAlign w:val="center"/>
          </w:tcPr>
          <w:p w14:paraId="8A050000">
            <w:pPr>
              <w:ind/>
              <w:jc w:val="both"/>
              <w:rPr>
                <w:sz w:val="24"/>
              </w:rPr>
            </w:pPr>
            <w:r>
              <w:rPr>
                <w:sz w:val="24"/>
              </w:rPr>
              <w:t>22,99</w:t>
            </w:r>
          </w:p>
        </w:tc>
        <w:tc>
          <w:tcPr>
            <w:tcW w:type="dxa" w:w="2869"/>
            <w:tcBorders>
              <w:top w:color="000000" w:sz="4" w:val="single"/>
              <w:left w:color="000000" w:sz="4" w:val="single"/>
              <w:bottom w:color="000000" w:sz="4" w:val="single"/>
              <w:right w:color="000000" w:sz="4" w:val="single"/>
            </w:tcBorders>
            <w:shd w:fill="auto" w:val="clear"/>
            <w:vAlign w:val="center"/>
          </w:tcPr>
          <w:p w14:paraId="8B050000">
            <w:pPr>
              <w:ind/>
              <w:jc w:val="both"/>
              <w:rPr>
                <w:sz w:val="24"/>
              </w:rPr>
            </w:pPr>
            <w:r>
              <w:rPr>
                <w:sz w:val="24"/>
              </w:rPr>
              <w:t>13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8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8D050000">
            <w:pPr>
              <w:ind/>
              <w:jc w:val="both"/>
              <w:rPr>
                <w:sz w:val="24"/>
              </w:rPr>
            </w:pPr>
            <w:r>
              <w:rPr>
                <w:sz w:val="24"/>
              </w:rPr>
              <w:t>с. Максимово</w:t>
            </w:r>
          </w:p>
        </w:tc>
        <w:tc>
          <w:tcPr>
            <w:tcW w:type="dxa" w:w="2693"/>
            <w:tcBorders>
              <w:top w:color="000000" w:sz="4" w:val="single"/>
              <w:left w:color="000000" w:sz="4" w:val="single"/>
              <w:bottom w:color="000000" w:sz="4" w:val="single"/>
              <w:right w:color="000000" w:sz="4" w:val="single"/>
            </w:tcBorders>
            <w:vAlign w:val="center"/>
          </w:tcPr>
          <w:p w14:paraId="8E050000">
            <w:pPr>
              <w:ind/>
              <w:jc w:val="both"/>
              <w:rPr>
                <w:sz w:val="24"/>
              </w:rPr>
            </w:pPr>
            <w:r>
              <w:rPr>
                <w:sz w:val="24"/>
              </w:rPr>
              <w:t>101,42</w:t>
            </w:r>
          </w:p>
        </w:tc>
        <w:tc>
          <w:tcPr>
            <w:tcW w:type="dxa" w:w="2869"/>
            <w:tcBorders>
              <w:top w:color="000000" w:sz="4" w:val="single"/>
              <w:left w:color="000000" w:sz="4" w:val="single"/>
              <w:bottom w:color="000000" w:sz="4" w:val="single"/>
              <w:right w:color="000000" w:sz="4" w:val="single"/>
            </w:tcBorders>
            <w:shd w:fill="auto" w:val="clear"/>
            <w:vAlign w:val="center"/>
          </w:tcPr>
          <w:p w14:paraId="8F050000">
            <w:pPr>
              <w:ind/>
              <w:jc w:val="both"/>
              <w:rPr>
                <w:sz w:val="24"/>
              </w:rPr>
            </w:pPr>
            <w:r>
              <w:rPr>
                <w:sz w:val="24"/>
              </w:rPr>
              <w:t>101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1050000">
            <w:pPr>
              <w:ind/>
              <w:jc w:val="both"/>
              <w:rPr>
                <w:sz w:val="24"/>
              </w:rPr>
            </w:pPr>
            <w:r>
              <w:rPr>
                <w:sz w:val="24"/>
              </w:rPr>
              <w:t>п. Медвежка</w:t>
            </w:r>
          </w:p>
        </w:tc>
        <w:tc>
          <w:tcPr>
            <w:tcW w:type="dxa" w:w="2693"/>
            <w:tcBorders>
              <w:top w:color="000000" w:sz="4" w:val="single"/>
              <w:left w:color="000000" w:sz="4" w:val="single"/>
              <w:bottom w:color="000000" w:sz="4" w:val="single"/>
              <w:right w:color="000000" w:sz="4" w:val="single"/>
            </w:tcBorders>
            <w:vAlign w:val="center"/>
          </w:tcPr>
          <w:p w14:paraId="92050000">
            <w:pPr>
              <w:ind/>
              <w:jc w:val="both"/>
              <w:rPr>
                <w:sz w:val="24"/>
              </w:rPr>
            </w:pPr>
            <w:r>
              <w:rPr>
                <w:sz w:val="24"/>
              </w:rPr>
              <w:t>56,05</w:t>
            </w:r>
          </w:p>
        </w:tc>
        <w:tc>
          <w:tcPr>
            <w:tcW w:type="dxa" w:w="2869"/>
            <w:tcBorders>
              <w:top w:color="000000" w:sz="4" w:val="single"/>
              <w:left w:color="000000" w:sz="4" w:val="single"/>
              <w:bottom w:color="000000" w:sz="4" w:val="single"/>
              <w:right w:color="000000" w:sz="4" w:val="single"/>
            </w:tcBorders>
            <w:shd w:fill="auto" w:val="clear"/>
            <w:vAlign w:val="center"/>
          </w:tcPr>
          <w:p w14:paraId="93050000">
            <w:pPr>
              <w:ind/>
              <w:jc w:val="both"/>
              <w:rPr>
                <w:sz w:val="24"/>
              </w:rPr>
            </w:pPr>
            <w:r>
              <w:rPr>
                <w:sz w:val="24"/>
              </w:rPr>
              <w:t>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5050000">
            <w:pPr>
              <w:ind/>
              <w:jc w:val="both"/>
              <w:rPr>
                <w:sz w:val="24"/>
              </w:rPr>
            </w:pPr>
            <w:r>
              <w:rPr>
                <w:sz w:val="24"/>
              </w:rPr>
              <w:t>с. Междугорное</w:t>
            </w:r>
          </w:p>
        </w:tc>
        <w:tc>
          <w:tcPr>
            <w:tcW w:type="dxa" w:w="2693"/>
            <w:tcBorders>
              <w:top w:color="000000" w:sz="4" w:val="single"/>
              <w:left w:color="000000" w:sz="4" w:val="single"/>
              <w:bottom w:color="000000" w:sz="4" w:val="single"/>
              <w:right w:color="000000" w:sz="4" w:val="single"/>
            </w:tcBorders>
            <w:vAlign w:val="center"/>
          </w:tcPr>
          <w:p w14:paraId="96050000">
            <w:pPr>
              <w:ind/>
              <w:jc w:val="both"/>
              <w:rPr>
                <w:sz w:val="24"/>
              </w:rPr>
            </w:pPr>
            <w:r>
              <w:rPr>
                <w:sz w:val="24"/>
              </w:rPr>
              <w:t>150,26</w:t>
            </w:r>
          </w:p>
        </w:tc>
        <w:tc>
          <w:tcPr>
            <w:tcW w:type="dxa" w:w="2869"/>
            <w:tcBorders>
              <w:top w:color="000000" w:sz="4" w:val="single"/>
              <w:left w:color="000000" w:sz="4" w:val="single"/>
              <w:bottom w:color="000000" w:sz="4" w:val="single"/>
              <w:right w:color="000000" w:sz="4" w:val="single"/>
            </w:tcBorders>
            <w:shd w:fill="auto" w:val="clear"/>
            <w:vAlign w:val="center"/>
          </w:tcPr>
          <w:p w14:paraId="97050000">
            <w:pPr>
              <w:ind/>
              <w:jc w:val="both"/>
              <w:rPr>
                <w:sz w:val="24"/>
              </w:rPr>
            </w:pPr>
            <w:r>
              <w:rPr>
                <w:sz w:val="24"/>
              </w:rPr>
              <w:t>309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9050000">
            <w:pPr>
              <w:ind/>
              <w:jc w:val="both"/>
              <w:rPr>
                <w:sz w:val="24"/>
              </w:rPr>
            </w:pPr>
            <w:r>
              <w:rPr>
                <w:sz w:val="24"/>
              </w:rPr>
              <w:t>п. Михайловский</w:t>
            </w:r>
          </w:p>
        </w:tc>
        <w:tc>
          <w:tcPr>
            <w:tcW w:type="dxa" w:w="2693"/>
            <w:tcBorders>
              <w:top w:color="000000" w:sz="4" w:val="single"/>
              <w:left w:color="000000" w:sz="4" w:val="single"/>
              <w:bottom w:color="000000" w:sz="4" w:val="single"/>
              <w:right w:color="000000" w:sz="4" w:val="single"/>
            </w:tcBorders>
            <w:vAlign w:val="center"/>
          </w:tcPr>
          <w:p w14:paraId="9A050000">
            <w:pPr>
              <w:ind/>
              <w:jc w:val="both"/>
              <w:rPr>
                <w:sz w:val="24"/>
              </w:rPr>
            </w:pPr>
            <w:r>
              <w:rPr>
                <w:sz w:val="24"/>
              </w:rPr>
              <w:t>49,52</w:t>
            </w:r>
          </w:p>
        </w:tc>
        <w:tc>
          <w:tcPr>
            <w:tcW w:type="dxa" w:w="2869"/>
            <w:tcBorders>
              <w:top w:color="000000" w:sz="4" w:val="single"/>
              <w:left w:color="000000" w:sz="4" w:val="single"/>
              <w:bottom w:color="000000" w:sz="4" w:val="single"/>
              <w:right w:color="000000" w:sz="4" w:val="single"/>
            </w:tcBorders>
            <w:shd w:fill="auto" w:val="clear"/>
            <w:vAlign w:val="center"/>
          </w:tcPr>
          <w:p w14:paraId="9B050000">
            <w:pPr>
              <w:ind/>
              <w:jc w:val="both"/>
              <w:rPr>
                <w:sz w:val="24"/>
              </w:rPr>
            </w:pPr>
            <w:r>
              <w:rPr>
                <w:sz w:val="24"/>
              </w:rPr>
              <w:t>73</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9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9D050000">
            <w:pPr>
              <w:ind/>
              <w:jc w:val="both"/>
              <w:rPr>
                <w:sz w:val="24"/>
              </w:rPr>
            </w:pPr>
            <w:r>
              <w:rPr>
                <w:sz w:val="24"/>
              </w:rPr>
              <w:t>д. Новобарачаты</w:t>
            </w:r>
          </w:p>
        </w:tc>
        <w:tc>
          <w:tcPr>
            <w:tcW w:type="dxa" w:w="2693"/>
            <w:tcBorders>
              <w:top w:color="000000" w:sz="4" w:val="single"/>
              <w:left w:color="000000" w:sz="4" w:val="single"/>
              <w:bottom w:color="000000" w:sz="4" w:val="single"/>
              <w:right w:color="000000" w:sz="4" w:val="single"/>
            </w:tcBorders>
            <w:vAlign w:val="center"/>
          </w:tcPr>
          <w:p w14:paraId="9E050000">
            <w:pPr>
              <w:ind/>
              <w:jc w:val="both"/>
              <w:rPr>
                <w:sz w:val="24"/>
              </w:rPr>
            </w:pPr>
            <w:r>
              <w:rPr>
                <w:sz w:val="24"/>
              </w:rPr>
              <w:t>111,30</w:t>
            </w:r>
          </w:p>
        </w:tc>
        <w:tc>
          <w:tcPr>
            <w:tcW w:type="dxa" w:w="2869"/>
            <w:tcBorders>
              <w:top w:color="000000" w:sz="4" w:val="single"/>
              <w:left w:color="000000" w:sz="4" w:val="single"/>
              <w:bottom w:color="000000" w:sz="4" w:val="single"/>
              <w:right w:color="000000" w:sz="4" w:val="single"/>
            </w:tcBorders>
            <w:shd w:fill="auto" w:val="clear"/>
            <w:vAlign w:val="center"/>
          </w:tcPr>
          <w:p w14:paraId="9F050000">
            <w:pPr>
              <w:ind/>
              <w:jc w:val="both"/>
              <w:rPr>
                <w:sz w:val="24"/>
              </w:rPr>
            </w:pPr>
            <w:r>
              <w:rPr>
                <w:sz w:val="24"/>
              </w:rPr>
              <w:t>128</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1050000">
            <w:pPr>
              <w:ind/>
              <w:jc w:val="both"/>
              <w:rPr>
                <w:sz w:val="24"/>
              </w:rPr>
            </w:pPr>
            <w:r>
              <w:rPr>
                <w:sz w:val="24"/>
              </w:rPr>
              <w:t>п. Перехляй</w:t>
            </w:r>
          </w:p>
        </w:tc>
        <w:tc>
          <w:tcPr>
            <w:tcW w:type="dxa" w:w="2693"/>
            <w:tcBorders>
              <w:top w:color="000000" w:sz="4" w:val="single"/>
              <w:left w:color="000000" w:sz="4" w:val="single"/>
              <w:bottom w:color="000000" w:sz="4" w:val="single"/>
              <w:right w:color="000000" w:sz="4" w:val="single"/>
            </w:tcBorders>
            <w:vAlign w:val="center"/>
          </w:tcPr>
          <w:p w14:paraId="A2050000">
            <w:pPr>
              <w:ind/>
              <w:jc w:val="both"/>
              <w:rPr>
                <w:sz w:val="24"/>
              </w:rPr>
            </w:pPr>
            <w:r>
              <w:rPr>
                <w:sz w:val="24"/>
              </w:rPr>
              <w:t>336,95</w:t>
            </w:r>
          </w:p>
        </w:tc>
        <w:tc>
          <w:tcPr>
            <w:tcW w:type="dxa" w:w="2869"/>
            <w:tcBorders>
              <w:top w:color="000000" w:sz="4" w:val="single"/>
              <w:left w:color="000000" w:sz="4" w:val="single"/>
              <w:bottom w:color="000000" w:sz="4" w:val="single"/>
              <w:right w:color="000000" w:sz="4" w:val="single"/>
            </w:tcBorders>
            <w:shd w:fill="auto" w:val="clear"/>
            <w:vAlign w:val="center"/>
          </w:tcPr>
          <w:p w14:paraId="A3050000">
            <w:pPr>
              <w:ind/>
              <w:jc w:val="both"/>
              <w:rPr>
                <w:sz w:val="24"/>
              </w:rPr>
            </w:pPr>
            <w:r>
              <w:rPr>
                <w:sz w:val="24"/>
              </w:rPr>
              <w:t>871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5050000">
            <w:pPr>
              <w:ind/>
              <w:jc w:val="both"/>
              <w:rPr>
                <w:sz w:val="24"/>
              </w:rPr>
            </w:pPr>
            <w:r>
              <w:rPr>
                <w:sz w:val="24"/>
              </w:rPr>
              <w:t>п. Плотниковский</w:t>
            </w:r>
          </w:p>
        </w:tc>
        <w:tc>
          <w:tcPr>
            <w:tcW w:type="dxa" w:w="2693"/>
            <w:tcBorders>
              <w:top w:color="000000" w:sz="4" w:val="single"/>
              <w:left w:color="000000" w:sz="4" w:val="single"/>
              <w:bottom w:color="000000" w:sz="4" w:val="single"/>
              <w:right w:color="000000" w:sz="4" w:val="single"/>
            </w:tcBorders>
            <w:vAlign w:val="center"/>
          </w:tcPr>
          <w:p w14:paraId="A6050000">
            <w:pPr>
              <w:ind/>
              <w:jc w:val="both"/>
              <w:rPr>
                <w:sz w:val="24"/>
              </w:rPr>
            </w:pPr>
            <w:r>
              <w:rPr>
                <w:sz w:val="24"/>
              </w:rPr>
              <w:t>70,90</w:t>
            </w:r>
          </w:p>
        </w:tc>
        <w:tc>
          <w:tcPr>
            <w:tcW w:type="dxa" w:w="2869"/>
            <w:tcBorders>
              <w:top w:color="000000" w:sz="4" w:val="single"/>
              <w:left w:color="000000" w:sz="4" w:val="single"/>
              <w:bottom w:color="000000" w:sz="4" w:val="single"/>
              <w:right w:color="000000" w:sz="4" w:val="single"/>
            </w:tcBorders>
            <w:shd w:fill="auto" w:val="clear"/>
            <w:vAlign w:val="center"/>
          </w:tcPr>
          <w:p w14:paraId="A7050000">
            <w:pPr>
              <w:ind/>
              <w:jc w:val="both"/>
              <w:rPr>
                <w:sz w:val="24"/>
              </w:rPr>
            </w:pPr>
            <w:r>
              <w:rPr>
                <w:sz w:val="24"/>
              </w:rPr>
              <w:t>351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9050000">
            <w:pPr>
              <w:ind/>
              <w:jc w:val="both"/>
              <w:rPr>
                <w:sz w:val="24"/>
              </w:rPr>
            </w:pPr>
            <w:r>
              <w:rPr>
                <w:sz w:val="24"/>
              </w:rPr>
              <w:t>с. Поперечное</w:t>
            </w:r>
          </w:p>
        </w:tc>
        <w:tc>
          <w:tcPr>
            <w:tcW w:type="dxa" w:w="2693"/>
            <w:tcBorders>
              <w:top w:color="000000" w:sz="4" w:val="single"/>
              <w:left w:color="000000" w:sz="4" w:val="single"/>
              <w:bottom w:color="000000" w:sz="4" w:val="single"/>
              <w:right w:color="000000" w:sz="4" w:val="single"/>
            </w:tcBorders>
            <w:vAlign w:val="center"/>
          </w:tcPr>
          <w:p w14:paraId="AA050000">
            <w:pPr>
              <w:ind/>
              <w:jc w:val="both"/>
              <w:rPr>
                <w:sz w:val="24"/>
              </w:rPr>
            </w:pPr>
            <w:r>
              <w:rPr>
                <w:sz w:val="24"/>
              </w:rPr>
              <w:t>104,49</w:t>
            </w:r>
          </w:p>
        </w:tc>
        <w:tc>
          <w:tcPr>
            <w:tcW w:type="dxa" w:w="2869"/>
            <w:tcBorders>
              <w:top w:color="000000" w:sz="4" w:val="single"/>
              <w:left w:color="000000" w:sz="4" w:val="single"/>
              <w:bottom w:color="000000" w:sz="4" w:val="single"/>
              <w:right w:color="000000" w:sz="4" w:val="single"/>
            </w:tcBorders>
            <w:shd w:fill="auto" w:val="clear"/>
            <w:vAlign w:val="center"/>
          </w:tcPr>
          <w:p w14:paraId="AB050000">
            <w:pPr>
              <w:ind/>
              <w:jc w:val="both"/>
              <w:rPr>
                <w:sz w:val="24"/>
              </w:rPr>
            </w:pPr>
            <w:r>
              <w:rPr>
                <w:sz w:val="24"/>
              </w:rPr>
              <w:t>67</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A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AD050000">
            <w:pPr>
              <w:ind/>
              <w:jc w:val="both"/>
              <w:rPr>
                <w:sz w:val="24"/>
              </w:rPr>
            </w:pPr>
            <w:r>
              <w:rPr>
                <w:sz w:val="24"/>
              </w:rPr>
              <w:t>с. Салтымаково</w:t>
            </w:r>
          </w:p>
        </w:tc>
        <w:tc>
          <w:tcPr>
            <w:tcW w:type="dxa" w:w="2693"/>
            <w:tcBorders>
              <w:top w:color="000000" w:sz="4" w:val="single"/>
              <w:left w:color="000000" w:sz="4" w:val="single"/>
              <w:bottom w:color="000000" w:sz="4" w:val="single"/>
              <w:right w:color="000000" w:sz="4" w:val="single"/>
            </w:tcBorders>
            <w:vAlign w:val="center"/>
          </w:tcPr>
          <w:p w14:paraId="AE050000">
            <w:pPr>
              <w:ind/>
              <w:jc w:val="both"/>
              <w:rPr>
                <w:sz w:val="24"/>
              </w:rPr>
            </w:pPr>
            <w:r>
              <w:rPr>
                <w:sz w:val="24"/>
              </w:rPr>
              <w:t>293,25</w:t>
            </w:r>
          </w:p>
        </w:tc>
        <w:tc>
          <w:tcPr>
            <w:tcW w:type="dxa" w:w="2869"/>
            <w:tcBorders>
              <w:top w:color="000000" w:sz="4" w:val="single"/>
              <w:left w:color="000000" w:sz="4" w:val="single"/>
              <w:bottom w:color="000000" w:sz="4" w:val="single"/>
              <w:right w:color="000000" w:sz="4" w:val="single"/>
            </w:tcBorders>
            <w:shd w:fill="auto" w:val="clear"/>
            <w:vAlign w:val="center"/>
          </w:tcPr>
          <w:p w14:paraId="AF050000">
            <w:pPr>
              <w:ind/>
              <w:jc w:val="both"/>
              <w:rPr>
                <w:sz w:val="24"/>
              </w:rPr>
            </w:pPr>
            <w:r>
              <w:rPr>
                <w:sz w:val="24"/>
              </w:rPr>
              <w:t>54</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1050000">
            <w:pPr>
              <w:ind/>
              <w:jc w:val="both"/>
              <w:rPr>
                <w:sz w:val="24"/>
              </w:rPr>
            </w:pPr>
            <w:r>
              <w:rPr>
                <w:sz w:val="24"/>
              </w:rPr>
              <w:t>д. Сарапки</w:t>
            </w:r>
          </w:p>
        </w:tc>
        <w:tc>
          <w:tcPr>
            <w:tcW w:type="dxa" w:w="2693"/>
            <w:tcBorders>
              <w:top w:color="000000" w:sz="4" w:val="single"/>
              <w:left w:color="000000" w:sz="4" w:val="single"/>
              <w:bottom w:color="000000" w:sz="4" w:val="single"/>
              <w:right w:color="000000" w:sz="4" w:val="single"/>
            </w:tcBorders>
            <w:vAlign w:val="center"/>
          </w:tcPr>
          <w:p w14:paraId="B2050000">
            <w:pPr>
              <w:ind/>
              <w:jc w:val="both"/>
              <w:rPr>
                <w:sz w:val="24"/>
              </w:rPr>
            </w:pPr>
            <w:r>
              <w:rPr>
                <w:sz w:val="24"/>
              </w:rPr>
              <w:t>156,57</w:t>
            </w:r>
          </w:p>
        </w:tc>
        <w:tc>
          <w:tcPr>
            <w:tcW w:type="dxa" w:w="2869"/>
            <w:tcBorders>
              <w:top w:color="000000" w:sz="4" w:val="single"/>
              <w:left w:color="000000" w:sz="4" w:val="single"/>
              <w:bottom w:color="000000" w:sz="4" w:val="single"/>
              <w:right w:color="000000" w:sz="4" w:val="single"/>
            </w:tcBorders>
            <w:shd w:fill="auto" w:val="clear"/>
            <w:vAlign w:val="center"/>
          </w:tcPr>
          <w:p w14:paraId="B3050000">
            <w:pPr>
              <w:ind/>
              <w:jc w:val="both"/>
              <w:rPr>
                <w:sz w:val="24"/>
              </w:rPr>
            </w:pPr>
            <w:r>
              <w:rPr>
                <w:sz w:val="24"/>
              </w:rPr>
              <w:t>162</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4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5050000">
            <w:pPr>
              <w:ind/>
              <w:jc w:val="both"/>
              <w:rPr>
                <w:sz w:val="24"/>
              </w:rPr>
            </w:pPr>
            <w:r>
              <w:rPr>
                <w:sz w:val="24"/>
              </w:rPr>
              <w:t>д. Скарюпино</w:t>
            </w:r>
          </w:p>
        </w:tc>
        <w:tc>
          <w:tcPr>
            <w:tcW w:type="dxa" w:w="2693"/>
            <w:tcBorders>
              <w:top w:color="000000" w:sz="4" w:val="single"/>
              <w:left w:color="000000" w:sz="4" w:val="single"/>
              <w:bottom w:color="000000" w:sz="4" w:val="single"/>
              <w:right w:color="000000" w:sz="4" w:val="single"/>
            </w:tcBorders>
            <w:vAlign w:val="center"/>
          </w:tcPr>
          <w:p w14:paraId="B6050000">
            <w:pPr>
              <w:ind/>
              <w:jc w:val="both"/>
              <w:rPr>
                <w:sz w:val="24"/>
              </w:rPr>
            </w:pPr>
            <w:r>
              <w:rPr>
                <w:sz w:val="24"/>
              </w:rPr>
              <w:t>136,19</w:t>
            </w:r>
          </w:p>
        </w:tc>
        <w:tc>
          <w:tcPr>
            <w:tcW w:type="dxa" w:w="2869"/>
            <w:tcBorders>
              <w:top w:color="000000" w:sz="4" w:val="single"/>
              <w:left w:color="000000" w:sz="4" w:val="single"/>
              <w:bottom w:color="000000" w:sz="4" w:val="single"/>
              <w:right w:color="000000" w:sz="4" w:val="single"/>
            </w:tcBorders>
            <w:shd w:fill="auto" w:val="clear"/>
            <w:vAlign w:val="center"/>
          </w:tcPr>
          <w:p w14:paraId="B7050000">
            <w:pPr>
              <w:ind/>
              <w:jc w:val="both"/>
              <w:rPr>
                <w:sz w:val="24"/>
              </w:rPr>
            </w:pPr>
            <w:r>
              <w:rPr>
                <w:sz w:val="24"/>
              </w:rPr>
              <w:t>219</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8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9050000">
            <w:pPr>
              <w:ind/>
              <w:jc w:val="both"/>
              <w:rPr>
                <w:sz w:val="24"/>
              </w:rPr>
            </w:pPr>
            <w:r>
              <w:rPr>
                <w:sz w:val="24"/>
              </w:rPr>
              <w:t>с. Тараданово</w:t>
            </w:r>
          </w:p>
        </w:tc>
        <w:tc>
          <w:tcPr>
            <w:tcW w:type="dxa" w:w="2693"/>
            <w:tcBorders>
              <w:top w:color="000000" w:sz="4" w:val="single"/>
              <w:left w:color="000000" w:sz="4" w:val="single"/>
              <w:bottom w:color="000000" w:sz="4" w:val="single"/>
              <w:right w:color="000000" w:sz="4" w:val="single"/>
            </w:tcBorders>
            <w:vAlign w:val="center"/>
          </w:tcPr>
          <w:p w14:paraId="BA050000">
            <w:pPr>
              <w:ind/>
              <w:jc w:val="both"/>
              <w:rPr>
                <w:sz w:val="24"/>
              </w:rPr>
            </w:pPr>
            <w:r>
              <w:rPr>
                <w:sz w:val="24"/>
              </w:rPr>
              <w:t>394,99</w:t>
            </w:r>
          </w:p>
        </w:tc>
        <w:tc>
          <w:tcPr>
            <w:tcW w:type="dxa" w:w="2869"/>
            <w:tcBorders>
              <w:top w:color="000000" w:sz="4" w:val="single"/>
              <w:left w:color="000000" w:sz="4" w:val="single"/>
              <w:bottom w:color="000000" w:sz="4" w:val="single"/>
              <w:right w:color="000000" w:sz="4" w:val="single"/>
            </w:tcBorders>
            <w:shd w:fill="auto" w:val="clear"/>
            <w:vAlign w:val="center"/>
          </w:tcPr>
          <w:p w14:paraId="BB050000">
            <w:pPr>
              <w:ind/>
              <w:jc w:val="both"/>
              <w:rPr>
                <w:sz w:val="24"/>
              </w:rPr>
            </w:pPr>
            <w:r>
              <w:rPr>
                <w:sz w:val="24"/>
              </w:rPr>
              <w:t>770</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BC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BD050000">
            <w:pPr>
              <w:ind/>
              <w:jc w:val="both"/>
              <w:rPr>
                <w:sz w:val="24"/>
              </w:rPr>
            </w:pPr>
            <w:r>
              <w:rPr>
                <w:sz w:val="24"/>
              </w:rPr>
              <w:t>д. Фомиха</w:t>
            </w:r>
          </w:p>
        </w:tc>
        <w:tc>
          <w:tcPr>
            <w:tcW w:type="dxa" w:w="2693"/>
            <w:tcBorders>
              <w:top w:color="000000" w:sz="4" w:val="single"/>
              <w:left w:color="000000" w:sz="4" w:val="single"/>
              <w:bottom w:color="000000" w:sz="4" w:val="single"/>
              <w:right w:color="000000" w:sz="4" w:val="single"/>
            </w:tcBorders>
            <w:vAlign w:val="center"/>
          </w:tcPr>
          <w:p w14:paraId="BE050000">
            <w:pPr>
              <w:ind/>
              <w:jc w:val="both"/>
              <w:rPr>
                <w:sz w:val="24"/>
              </w:rPr>
            </w:pPr>
            <w:r>
              <w:rPr>
                <w:sz w:val="24"/>
              </w:rPr>
              <w:t>16,18</w:t>
            </w:r>
          </w:p>
        </w:tc>
        <w:tc>
          <w:tcPr>
            <w:tcW w:type="dxa" w:w="2869"/>
            <w:tcBorders>
              <w:top w:color="000000" w:sz="4" w:val="single"/>
              <w:left w:color="000000" w:sz="4" w:val="single"/>
              <w:bottom w:color="000000" w:sz="4" w:val="single"/>
              <w:right w:color="000000" w:sz="4" w:val="single"/>
            </w:tcBorders>
            <w:shd w:fill="auto" w:val="clear"/>
            <w:vAlign w:val="center"/>
          </w:tcPr>
          <w:p w14:paraId="BF050000">
            <w:pPr>
              <w:ind/>
              <w:jc w:val="both"/>
              <w:rPr>
                <w:sz w:val="24"/>
              </w:rPr>
            </w:pPr>
            <w:r>
              <w:rPr>
                <w:sz w:val="24"/>
              </w:rPr>
              <w:t>1</w:t>
            </w:r>
          </w:p>
        </w:tc>
      </w:tr>
      <w:tr>
        <w:trPr>
          <w:trHeight w:hRule="atLeast" w:val="20"/>
        </w:trPr>
        <w:tc>
          <w:tcPr>
            <w:tcW w:type="dxa" w:w="675"/>
            <w:tcBorders>
              <w:top w:color="000000" w:sz="4" w:val="single"/>
              <w:left w:color="000000" w:sz="4" w:val="single"/>
              <w:bottom w:color="000000" w:sz="4" w:val="single"/>
              <w:right w:color="000000" w:sz="4" w:val="single"/>
            </w:tcBorders>
            <w:vAlign w:val="center"/>
          </w:tcPr>
          <w:p w14:paraId="C0050000">
            <w:pPr>
              <w:pStyle w:val="Style_4"/>
              <w:numPr>
                <w:ilvl w:val="0"/>
                <w:numId w:val="2"/>
              </w:numPr>
              <w:ind w:firstLine="0" w:left="0"/>
              <w:jc w:val="both"/>
              <w:rPr>
                <w:sz w:val="24"/>
              </w:rPr>
            </w:pPr>
          </w:p>
        </w:tc>
        <w:tc>
          <w:tcPr>
            <w:tcW w:type="dxa" w:w="3119"/>
            <w:tcBorders>
              <w:top w:color="000000" w:sz="4" w:val="single"/>
              <w:left w:color="000000" w:sz="4" w:val="single"/>
              <w:bottom w:color="000000" w:sz="4" w:val="single"/>
              <w:right w:color="000000" w:sz="4" w:val="single"/>
            </w:tcBorders>
            <w:shd w:fill="auto" w:val="clear"/>
          </w:tcPr>
          <w:p w14:paraId="C1050000">
            <w:pPr>
              <w:ind/>
              <w:jc w:val="both"/>
              <w:rPr>
                <w:sz w:val="24"/>
              </w:rPr>
            </w:pPr>
            <w:r>
              <w:rPr>
                <w:sz w:val="24"/>
              </w:rPr>
              <w:t>д. Шевели</w:t>
            </w:r>
          </w:p>
        </w:tc>
        <w:tc>
          <w:tcPr>
            <w:tcW w:type="dxa" w:w="2693"/>
            <w:tcBorders>
              <w:top w:color="000000" w:sz="4" w:val="single"/>
              <w:left w:color="000000" w:sz="4" w:val="single"/>
              <w:bottom w:color="000000" w:sz="4" w:val="single"/>
              <w:right w:color="000000" w:sz="4" w:val="single"/>
            </w:tcBorders>
            <w:vAlign w:val="center"/>
          </w:tcPr>
          <w:p w14:paraId="C2050000">
            <w:pPr>
              <w:ind/>
              <w:jc w:val="both"/>
              <w:rPr>
                <w:sz w:val="24"/>
              </w:rPr>
            </w:pPr>
            <w:r>
              <w:rPr>
                <w:sz w:val="24"/>
              </w:rPr>
              <w:t>192,16</w:t>
            </w:r>
          </w:p>
        </w:tc>
        <w:tc>
          <w:tcPr>
            <w:tcW w:type="dxa" w:w="2869"/>
            <w:tcBorders>
              <w:top w:color="000000" w:sz="4" w:val="single"/>
              <w:left w:color="000000" w:sz="4" w:val="single"/>
              <w:bottom w:color="000000" w:sz="4" w:val="single"/>
              <w:right w:color="000000" w:sz="4" w:val="single"/>
            </w:tcBorders>
            <w:shd w:fill="auto" w:val="clear"/>
            <w:vAlign w:val="center"/>
          </w:tcPr>
          <w:p w14:paraId="C3050000">
            <w:pPr>
              <w:ind/>
              <w:jc w:val="both"/>
              <w:rPr>
                <w:sz w:val="24"/>
              </w:rPr>
            </w:pPr>
            <w:r>
              <w:rPr>
                <w:sz w:val="24"/>
              </w:rPr>
              <w:t>1071</w:t>
            </w:r>
          </w:p>
        </w:tc>
      </w:tr>
    </w:tbl>
    <w:p w14:paraId="C4050000">
      <w:pPr>
        <w:ind/>
        <w:jc w:val="both"/>
        <w:rPr>
          <w:sz w:val="28"/>
        </w:rPr>
      </w:pPr>
    </w:p>
    <w:p w14:paraId="C5050000">
      <w:pPr>
        <w:ind w:firstLine="567" w:left="0"/>
        <w:jc w:val="both"/>
        <w:rPr>
          <w:sz w:val="28"/>
        </w:rPr>
      </w:pPr>
      <w:r>
        <w:rPr>
          <w:sz w:val="28"/>
        </w:rPr>
        <w:t>2.1.2. Историческая справка</w:t>
      </w:r>
    </w:p>
    <w:p w14:paraId="C6050000">
      <w:pPr>
        <w:ind w:firstLine="567" w:left="0"/>
        <w:jc w:val="both"/>
        <w:rPr>
          <w:sz w:val="28"/>
        </w:rPr>
      </w:pPr>
      <w:r>
        <w:rPr>
          <w:sz w:val="28"/>
        </w:rPr>
        <w:t xml:space="preserve">По документам госархива Кемеровской области установлено, что на заседании Президиума Томского Губисполкома от 25.07.1924 года слушался вопрос «об утверждении общего проекта районнирования Томской губернии». Составленный секцией районнирования и одобренный Губплановой комиссией проект деления Томской губернии на 41 район в целом одобрен.  В округ Щегловского уезда включен Крапивинский район с Крапивинской, Мунгатской и Банновской волостями. Это решение окончательно утверждено постановлением Сибирского революционного комитета от 04.09.1924 года. </w:t>
      </w:r>
    </w:p>
    <w:p w14:paraId="C7050000">
      <w:pPr>
        <w:ind w:firstLine="567" w:left="0"/>
        <w:jc w:val="both"/>
        <w:rPr>
          <w:sz w:val="28"/>
        </w:rPr>
      </w:pPr>
      <w:r>
        <w:rPr>
          <w:sz w:val="28"/>
        </w:rPr>
        <w:t>Указом Президиума Верховного Совета РСФСР от 1.02.1963 года Крапивинский район был упразднен. Однако уже 30.12.1966 года вновь образован путем выделения из Ленинск–Кузнецкого, Кемеровского и Промышленновского районов. В состав округа вошли 10 сельских советов, позже - в 1994 году – 14.</w:t>
      </w:r>
    </w:p>
    <w:p w14:paraId="C8050000">
      <w:pPr>
        <w:ind w:firstLine="567" w:left="0"/>
        <w:jc w:val="both"/>
        <w:rPr>
          <w:sz w:val="28"/>
        </w:rPr>
      </w:pPr>
      <w:r>
        <w:rPr>
          <w:sz w:val="28"/>
        </w:rPr>
        <w:t>Крапивинский район наделен статусом муниципального района в соответствии с законом Кемеровской области от 17.12.2004 года № 104-ОЗ «О статусе и границах муниципальных образований».</w:t>
      </w:r>
    </w:p>
    <w:p w14:paraId="C9050000">
      <w:pPr>
        <w:ind w:firstLine="567" w:left="0"/>
        <w:jc w:val="both"/>
        <w:rPr>
          <w:sz w:val="28"/>
        </w:rPr>
      </w:pPr>
      <w:r>
        <w:rPr>
          <w:sz w:val="28"/>
        </w:rPr>
        <w:t>В 2019 году в Крапивинском районе произошла большая реорганизация – объединение всех поселений района и наделение вновь образованного муниципального образования статусом муниципального округа.</w:t>
      </w:r>
    </w:p>
    <w:p w14:paraId="CA050000">
      <w:pPr>
        <w:ind w:firstLine="567" w:left="0"/>
        <w:jc w:val="both"/>
        <w:rPr>
          <w:sz w:val="28"/>
        </w:rPr>
      </w:pPr>
      <w:r>
        <w:rPr>
          <w:sz w:val="28"/>
        </w:rPr>
        <w:t>2.1.3. Природные условия и ресурсы</w:t>
      </w:r>
    </w:p>
    <w:p w14:paraId="CB050000">
      <w:pPr>
        <w:ind w:firstLine="567" w:left="0"/>
        <w:jc w:val="both"/>
        <w:rPr>
          <w:sz w:val="28"/>
        </w:rPr>
      </w:pPr>
      <w:r>
        <w:rPr>
          <w:sz w:val="28"/>
        </w:rPr>
        <w:t>2.1.3.1. Климатическая характеристика</w:t>
      </w:r>
    </w:p>
    <w:p w14:paraId="CC050000">
      <w:pPr>
        <w:ind w:firstLine="567" w:left="0"/>
        <w:jc w:val="both"/>
        <w:rPr>
          <w:sz w:val="28"/>
        </w:rPr>
      </w:pPr>
      <w:r>
        <w:rPr>
          <w:sz w:val="28"/>
        </w:rPr>
        <w:t>Климатические данные округа приведены по данным наблюдений по метеостанции «Кемерово», находящейся в аналогичных условиях. Климат округа резко-континентальный с суровой продолжительной зимой и коротким тёплым летом. Особенности климата обусловлены расположением Кемеровской области в умеренных широтах в центре материка Евразии, удаленностью от океанов и морей и наличием гор и кряжей Южной Сибири.</w:t>
      </w:r>
    </w:p>
    <w:p w14:paraId="CD050000">
      <w:pPr>
        <w:ind w:firstLine="567" w:left="0"/>
        <w:jc w:val="both"/>
        <w:rPr>
          <w:sz w:val="28"/>
        </w:rPr>
      </w:pPr>
      <w:r>
        <w:rPr>
          <w:sz w:val="28"/>
        </w:rPr>
        <w:t>Территория населенного пункта по СП 131.13330.2020 «Строительная климатология» относится к строительно-климатической зоне – IВ. Продолжительность отопительного периода – 230 суток.</w:t>
      </w:r>
    </w:p>
    <w:p w14:paraId="CE050000">
      <w:pPr>
        <w:ind/>
        <w:jc w:val="right"/>
        <w:rPr>
          <w:sz w:val="24"/>
        </w:rPr>
      </w:pPr>
      <w:r>
        <w:rPr>
          <w:sz w:val="24"/>
        </w:rPr>
        <w:t>Таблица 2</w:t>
      </w:r>
    </w:p>
    <w:p w14:paraId="CF050000">
      <w:pPr>
        <w:ind/>
        <w:jc w:val="center"/>
        <w:rPr>
          <w:b w:val="1"/>
          <w:sz w:val="28"/>
        </w:rPr>
      </w:pPr>
      <w:r>
        <w:rPr>
          <w:b w:val="1"/>
          <w:sz w:val="28"/>
        </w:rPr>
        <w:t>Климатические характеристики</w:t>
      </w:r>
    </w:p>
    <w:p w14:paraId="D0050000">
      <w:pPr>
        <w:ind/>
        <w:jc w:val="center"/>
        <w:rPr>
          <w:b w:val="1"/>
          <w:sz w:val="28"/>
        </w:rPr>
      </w:pP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35"/>
        <w:gridCol w:w="709"/>
        <w:gridCol w:w="738"/>
        <w:gridCol w:w="567"/>
        <w:gridCol w:w="680"/>
        <w:gridCol w:w="567"/>
        <w:gridCol w:w="708"/>
        <w:gridCol w:w="709"/>
        <w:gridCol w:w="709"/>
        <w:gridCol w:w="596"/>
        <w:gridCol w:w="567"/>
        <w:gridCol w:w="709"/>
        <w:gridCol w:w="708"/>
        <w:gridCol w:w="709"/>
        <w:gridCol w:w="12"/>
      </w:tblGrid>
      <w:tr>
        <w:tc>
          <w:tcPr>
            <w:tcW w:type="dxa" w:w="1135"/>
            <w:tcBorders>
              <w:top w:color="000000" w:sz="4" w:val="single"/>
              <w:left w:color="000000" w:sz="4" w:val="single"/>
              <w:bottom w:color="000000" w:sz="4" w:val="single"/>
              <w:right w:color="000000" w:sz="4" w:val="single"/>
            </w:tcBorders>
            <w:vAlign w:val="center"/>
          </w:tcPr>
          <w:p w14:paraId="D1050000">
            <w:pPr>
              <w:ind/>
              <w:jc w:val="both"/>
              <w:rPr>
                <w:sz w:val="24"/>
              </w:rPr>
            </w:pPr>
            <w:r>
              <w:rPr>
                <w:sz w:val="24"/>
              </w:rPr>
              <w:t>Метео</w:t>
            </w:r>
          </w:p>
          <w:p w14:paraId="D2050000">
            <w:pPr>
              <w:ind/>
              <w:jc w:val="both"/>
              <w:rPr>
                <w:sz w:val="24"/>
              </w:rPr>
            </w:pPr>
            <w:r>
              <w:rPr>
                <w:sz w:val="24"/>
              </w:rPr>
              <w:t>станция</w:t>
            </w:r>
          </w:p>
        </w:tc>
        <w:tc>
          <w:tcPr>
            <w:tcW w:type="dxa" w:w="709"/>
            <w:tcBorders>
              <w:top w:color="000000" w:sz="4" w:val="single"/>
              <w:left w:color="000000" w:sz="4" w:val="single"/>
              <w:bottom w:color="000000" w:sz="4" w:val="single"/>
              <w:right w:color="000000" w:sz="4" w:val="single"/>
            </w:tcBorders>
            <w:vAlign w:val="center"/>
          </w:tcPr>
          <w:p w14:paraId="D3050000">
            <w:pPr>
              <w:ind/>
              <w:jc w:val="both"/>
              <w:rPr>
                <w:sz w:val="24"/>
              </w:rPr>
            </w:pPr>
            <w:r>
              <w:rPr>
                <w:sz w:val="24"/>
              </w:rPr>
              <w:t>I</w:t>
            </w:r>
          </w:p>
        </w:tc>
        <w:tc>
          <w:tcPr>
            <w:tcW w:type="dxa" w:w="738"/>
            <w:tcBorders>
              <w:top w:color="000000" w:sz="4" w:val="single"/>
              <w:left w:color="000000" w:sz="4" w:val="single"/>
              <w:bottom w:color="000000" w:sz="4" w:val="single"/>
              <w:right w:color="000000" w:sz="4" w:val="single"/>
            </w:tcBorders>
            <w:vAlign w:val="center"/>
          </w:tcPr>
          <w:p w14:paraId="D4050000">
            <w:pPr>
              <w:ind/>
              <w:jc w:val="both"/>
              <w:rPr>
                <w:sz w:val="24"/>
              </w:rPr>
            </w:pPr>
            <w:r>
              <w:rPr>
                <w:sz w:val="24"/>
              </w:rPr>
              <w:t>II</w:t>
            </w:r>
          </w:p>
        </w:tc>
        <w:tc>
          <w:tcPr>
            <w:tcW w:type="dxa" w:w="567"/>
            <w:tcBorders>
              <w:top w:color="000000" w:sz="4" w:val="single"/>
              <w:left w:color="000000" w:sz="4" w:val="single"/>
              <w:bottom w:color="000000" w:sz="4" w:val="single"/>
              <w:right w:color="000000" w:sz="4" w:val="single"/>
            </w:tcBorders>
            <w:vAlign w:val="center"/>
          </w:tcPr>
          <w:p w14:paraId="D5050000">
            <w:pPr>
              <w:ind/>
              <w:jc w:val="both"/>
              <w:rPr>
                <w:sz w:val="24"/>
              </w:rPr>
            </w:pPr>
            <w:r>
              <w:rPr>
                <w:sz w:val="24"/>
              </w:rPr>
              <w:t>III</w:t>
            </w:r>
          </w:p>
        </w:tc>
        <w:tc>
          <w:tcPr>
            <w:tcW w:type="dxa" w:w="680"/>
            <w:tcBorders>
              <w:top w:color="000000" w:sz="4" w:val="single"/>
              <w:left w:color="000000" w:sz="4" w:val="single"/>
              <w:bottom w:color="000000" w:sz="4" w:val="single"/>
              <w:right w:color="000000" w:sz="4" w:val="single"/>
            </w:tcBorders>
            <w:vAlign w:val="center"/>
          </w:tcPr>
          <w:p w14:paraId="D6050000">
            <w:pPr>
              <w:ind/>
              <w:jc w:val="both"/>
              <w:rPr>
                <w:sz w:val="24"/>
              </w:rPr>
            </w:pPr>
            <w:r>
              <w:rPr>
                <w:sz w:val="24"/>
              </w:rPr>
              <w:t>IV</w:t>
            </w:r>
          </w:p>
        </w:tc>
        <w:tc>
          <w:tcPr>
            <w:tcW w:type="dxa" w:w="567"/>
            <w:tcBorders>
              <w:top w:color="000000" w:sz="4" w:val="single"/>
              <w:left w:color="000000" w:sz="4" w:val="single"/>
              <w:bottom w:color="000000" w:sz="4" w:val="single"/>
              <w:right w:color="000000" w:sz="4" w:val="single"/>
            </w:tcBorders>
            <w:vAlign w:val="center"/>
          </w:tcPr>
          <w:p w14:paraId="D7050000">
            <w:pPr>
              <w:ind/>
              <w:jc w:val="both"/>
              <w:rPr>
                <w:sz w:val="24"/>
              </w:rPr>
            </w:pPr>
            <w:r>
              <w:rPr>
                <w:sz w:val="24"/>
              </w:rPr>
              <w:t>V</w:t>
            </w:r>
          </w:p>
        </w:tc>
        <w:tc>
          <w:tcPr>
            <w:tcW w:type="dxa" w:w="708"/>
            <w:tcBorders>
              <w:top w:color="000000" w:sz="4" w:val="single"/>
              <w:left w:color="000000" w:sz="4" w:val="single"/>
              <w:bottom w:color="000000" w:sz="4" w:val="single"/>
              <w:right w:color="000000" w:sz="4" w:val="single"/>
            </w:tcBorders>
            <w:vAlign w:val="center"/>
          </w:tcPr>
          <w:p w14:paraId="D8050000">
            <w:pPr>
              <w:ind/>
              <w:jc w:val="both"/>
              <w:rPr>
                <w:sz w:val="24"/>
              </w:rPr>
            </w:pPr>
            <w:r>
              <w:rPr>
                <w:sz w:val="24"/>
              </w:rPr>
              <w:t>VI</w:t>
            </w:r>
          </w:p>
        </w:tc>
        <w:tc>
          <w:tcPr>
            <w:tcW w:type="dxa" w:w="709"/>
            <w:tcBorders>
              <w:top w:color="000000" w:sz="4" w:val="single"/>
              <w:left w:color="000000" w:sz="4" w:val="single"/>
              <w:bottom w:color="000000" w:sz="4" w:val="single"/>
              <w:right w:color="000000" w:sz="4" w:val="single"/>
            </w:tcBorders>
            <w:vAlign w:val="center"/>
          </w:tcPr>
          <w:p w14:paraId="D9050000">
            <w:pPr>
              <w:ind/>
              <w:jc w:val="both"/>
              <w:rPr>
                <w:sz w:val="24"/>
              </w:rPr>
            </w:pPr>
            <w:r>
              <w:rPr>
                <w:sz w:val="24"/>
              </w:rPr>
              <w:t>VII</w:t>
            </w:r>
          </w:p>
        </w:tc>
        <w:tc>
          <w:tcPr>
            <w:tcW w:type="dxa" w:w="709"/>
            <w:tcBorders>
              <w:top w:color="000000" w:sz="4" w:val="single"/>
              <w:left w:color="000000" w:sz="4" w:val="single"/>
              <w:bottom w:color="000000" w:sz="4" w:val="single"/>
              <w:right w:color="000000" w:sz="4" w:val="single"/>
            </w:tcBorders>
            <w:vAlign w:val="center"/>
          </w:tcPr>
          <w:p w14:paraId="DA050000">
            <w:pPr>
              <w:ind/>
              <w:jc w:val="both"/>
              <w:rPr>
                <w:sz w:val="24"/>
              </w:rPr>
            </w:pPr>
            <w:r>
              <w:rPr>
                <w:sz w:val="24"/>
              </w:rPr>
              <w:t>VIII</w:t>
            </w:r>
          </w:p>
        </w:tc>
        <w:tc>
          <w:tcPr>
            <w:tcW w:type="dxa" w:w="596"/>
            <w:tcBorders>
              <w:top w:color="000000" w:sz="4" w:val="single"/>
              <w:left w:color="000000" w:sz="4" w:val="single"/>
              <w:bottom w:color="000000" w:sz="4" w:val="single"/>
              <w:right w:color="000000" w:sz="4" w:val="single"/>
            </w:tcBorders>
            <w:vAlign w:val="center"/>
          </w:tcPr>
          <w:p w14:paraId="DB050000">
            <w:pPr>
              <w:ind/>
              <w:jc w:val="both"/>
              <w:rPr>
                <w:sz w:val="24"/>
              </w:rPr>
            </w:pPr>
            <w:r>
              <w:rPr>
                <w:sz w:val="24"/>
              </w:rPr>
              <w:t>IX</w:t>
            </w:r>
          </w:p>
        </w:tc>
        <w:tc>
          <w:tcPr>
            <w:tcW w:type="dxa" w:w="567"/>
            <w:tcBorders>
              <w:top w:color="000000" w:sz="4" w:val="single"/>
              <w:left w:color="000000" w:sz="4" w:val="single"/>
              <w:bottom w:color="000000" w:sz="4" w:val="single"/>
              <w:right w:color="000000" w:sz="4" w:val="single"/>
            </w:tcBorders>
            <w:vAlign w:val="center"/>
          </w:tcPr>
          <w:p w14:paraId="DC050000">
            <w:pPr>
              <w:ind/>
              <w:jc w:val="both"/>
              <w:rPr>
                <w:sz w:val="24"/>
              </w:rPr>
            </w:pPr>
            <w:r>
              <w:rPr>
                <w:sz w:val="24"/>
              </w:rPr>
              <w:t>X</w:t>
            </w:r>
          </w:p>
        </w:tc>
        <w:tc>
          <w:tcPr>
            <w:tcW w:type="dxa" w:w="709"/>
            <w:tcBorders>
              <w:top w:color="000000" w:sz="4" w:val="single"/>
              <w:left w:color="000000" w:sz="4" w:val="single"/>
              <w:bottom w:color="000000" w:sz="4" w:val="single"/>
              <w:right w:color="000000" w:sz="4" w:val="single"/>
            </w:tcBorders>
            <w:vAlign w:val="center"/>
          </w:tcPr>
          <w:p w14:paraId="DD050000">
            <w:pPr>
              <w:ind/>
              <w:jc w:val="both"/>
              <w:rPr>
                <w:sz w:val="24"/>
              </w:rPr>
            </w:pPr>
            <w:r>
              <w:rPr>
                <w:sz w:val="24"/>
              </w:rPr>
              <w:t>XI</w:t>
            </w:r>
          </w:p>
        </w:tc>
        <w:tc>
          <w:tcPr>
            <w:tcW w:type="dxa" w:w="708"/>
            <w:tcBorders>
              <w:top w:color="000000" w:sz="4" w:val="single"/>
              <w:left w:color="000000" w:sz="4" w:val="single"/>
              <w:bottom w:color="000000" w:sz="4" w:val="single"/>
              <w:right w:color="000000" w:sz="4" w:val="single"/>
            </w:tcBorders>
            <w:vAlign w:val="center"/>
          </w:tcPr>
          <w:p w14:paraId="DE050000">
            <w:pPr>
              <w:ind/>
              <w:jc w:val="both"/>
              <w:rPr>
                <w:sz w:val="24"/>
              </w:rPr>
            </w:pPr>
            <w:r>
              <w:rPr>
                <w:sz w:val="24"/>
              </w:rPr>
              <w:t>XII</w:t>
            </w:r>
          </w:p>
        </w:tc>
        <w:tc>
          <w:tcPr>
            <w:tcW w:type="dxa" w:w="709"/>
            <w:tcBorders>
              <w:top w:color="000000" w:sz="4" w:val="single"/>
              <w:left w:color="000000" w:sz="4" w:val="single"/>
              <w:bottom w:color="000000" w:sz="4" w:val="single"/>
              <w:right w:color="000000" w:sz="4" w:val="single"/>
            </w:tcBorders>
            <w:vAlign w:val="center"/>
          </w:tcPr>
          <w:p w14:paraId="DF050000">
            <w:pPr>
              <w:ind/>
              <w:jc w:val="both"/>
              <w:rPr>
                <w:sz w:val="24"/>
              </w:rPr>
            </w:pPr>
            <w:r>
              <w:rPr>
                <w:sz w:val="24"/>
              </w:rPr>
              <w:t>за год</w:t>
            </w:r>
          </w:p>
        </w:tc>
        <w:tc>
          <w:tcPr>
            <w:tcW w:type="dxa" w:w="12"/>
            <w:tcBorders>
              <w:top w:color="000000" w:sz="4" w:val="single"/>
              <w:left w:color="000000" w:sz="4" w:val="single"/>
              <w:bottom w:color="000000" w:sz="4" w:val="single"/>
              <w:right w:color="000000" w:sz="4" w:val="single"/>
            </w:tcBorders>
          </w:tcPr>
          <w:p/>
        </w:tc>
      </w:tr>
      <w:tr>
        <w:trPr>
          <w:trHeight w:hRule="atLeast" w:val="70"/>
        </w:trPr>
        <w:tc>
          <w:tcPr>
            <w:tcW w:type="dxa" w:w="1135"/>
            <w:tcBorders>
              <w:top w:color="000000" w:sz="4" w:val="single"/>
              <w:left w:color="000000" w:sz="4" w:val="single"/>
              <w:bottom w:color="000000" w:sz="4" w:val="single"/>
              <w:right w:color="000000" w:sz="4" w:val="single"/>
            </w:tcBorders>
            <w:vAlign w:val="center"/>
          </w:tcPr>
          <w:p w14:paraId="E0050000">
            <w:pPr>
              <w:ind/>
              <w:jc w:val="both"/>
              <w:rPr>
                <w:sz w:val="24"/>
              </w:rPr>
            </w:pPr>
          </w:p>
        </w:tc>
        <w:tc>
          <w:tcPr>
            <w:tcW w:type="dxa" w:w="8688"/>
            <w:gridSpan w:val="14"/>
            <w:tcBorders>
              <w:top w:color="000000" w:sz="4" w:val="single"/>
              <w:left w:color="000000" w:sz="4" w:val="single"/>
              <w:bottom w:color="000000" w:sz="4" w:val="single"/>
              <w:right w:color="000000" w:sz="4" w:val="single"/>
            </w:tcBorders>
            <w:vAlign w:val="center"/>
          </w:tcPr>
          <w:p w14:paraId="E1050000">
            <w:pPr>
              <w:ind/>
              <w:jc w:val="both"/>
              <w:rPr>
                <w:sz w:val="24"/>
              </w:rPr>
            </w:pPr>
            <w:r>
              <w:rPr>
                <w:sz w:val="24"/>
              </w:rPr>
              <w:t>Месячная и годовая температура воздуха по многолетним данным, оС</w:t>
            </w:r>
          </w:p>
        </w:tc>
      </w:tr>
      <w:tr>
        <w:trPr>
          <w:trHeight w:hRule="atLeast" w:val="89"/>
        </w:trPr>
        <w:tc>
          <w:tcPr>
            <w:tcW w:type="dxa" w:w="1135"/>
            <w:tcBorders>
              <w:top w:color="000000" w:sz="4" w:val="single"/>
              <w:left w:color="000000" w:sz="4" w:val="single"/>
              <w:bottom w:color="000000" w:sz="4" w:val="single"/>
              <w:right w:color="000000" w:sz="4" w:val="single"/>
            </w:tcBorders>
          </w:tcPr>
          <w:p w14:paraId="E2050000">
            <w:pPr>
              <w:ind/>
              <w:jc w:val="both"/>
              <w:rPr>
                <w:sz w:val="24"/>
              </w:rPr>
            </w:pPr>
            <w:r>
              <w:rPr>
                <w:sz w:val="24"/>
              </w:rPr>
              <w:t>Кемерово</w:t>
            </w:r>
          </w:p>
        </w:tc>
        <w:tc>
          <w:tcPr>
            <w:tcW w:type="dxa" w:w="709"/>
            <w:tcBorders>
              <w:top w:color="000000" w:sz="4" w:val="single"/>
              <w:left w:color="000000" w:sz="4" w:val="single"/>
              <w:bottom w:color="000000" w:sz="4" w:val="single"/>
              <w:right w:color="000000" w:sz="4" w:val="single"/>
            </w:tcBorders>
          </w:tcPr>
          <w:p w14:paraId="E3050000">
            <w:pPr>
              <w:ind/>
              <w:jc w:val="both"/>
              <w:rPr>
                <w:sz w:val="24"/>
              </w:rPr>
            </w:pPr>
            <w:r>
              <w:rPr>
                <w:sz w:val="24"/>
              </w:rPr>
              <w:t>-</w:t>
            </w:r>
            <w:r>
              <w:rPr>
                <w:sz w:val="24"/>
              </w:rPr>
              <w:t>15,5</w:t>
            </w:r>
          </w:p>
        </w:tc>
        <w:tc>
          <w:tcPr>
            <w:tcW w:type="dxa" w:w="738"/>
            <w:tcBorders>
              <w:top w:color="000000" w:sz="4" w:val="single"/>
              <w:left w:color="000000" w:sz="4" w:val="single"/>
              <w:bottom w:color="000000" w:sz="4" w:val="single"/>
              <w:right w:color="000000" w:sz="4" w:val="single"/>
            </w:tcBorders>
          </w:tcPr>
          <w:p w14:paraId="E4050000">
            <w:pPr>
              <w:ind/>
              <w:jc w:val="both"/>
              <w:rPr>
                <w:sz w:val="24"/>
              </w:rPr>
            </w:pPr>
            <w:r>
              <w:rPr>
                <w:sz w:val="24"/>
              </w:rPr>
              <w:t>-13,5</w:t>
            </w:r>
          </w:p>
        </w:tc>
        <w:tc>
          <w:tcPr>
            <w:tcW w:type="dxa" w:w="567"/>
            <w:tcBorders>
              <w:top w:color="000000" w:sz="4" w:val="single"/>
              <w:left w:color="000000" w:sz="4" w:val="single"/>
              <w:bottom w:color="000000" w:sz="4" w:val="single"/>
              <w:right w:color="000000" w:sz="4" w:val="single"/>
            </w:tcBorders>
          </w:tcPr>
          <w:p w14:paraId="E5050000">
            <w:pPr>
              <w:ind/>
              <w:jc w:val="both"/>
              <w:rPr>
                <w:sz w:val="24"/>
              </w:rPr>
            </w:pPr>
            <w:r>
              <w:rPr>
                <w:sz w:val="24"/>
              </w:rPr>
              <w:t>-4,4</w:t>
            </w:r>
          </w:p>
        </w:tc>
        <w:tc>
          <w:tcPr>
            <w:tcW w:type="dxa" w:w="680"/>
            <w:tcBorders>
              <w:top w:color="000000" w:sz="4" w:val="single"/>
              <w:left w:color="000000" w:sz="4" w:val="single"/>
              <w:bottom w:color="000000" w:sz="4" w:val="single"/>
              <w:right w:color="000000" w:sz="4" w:val="single"/>
            </w:tcBorders>
          </w:tcPr>
          <w:p w14:paraId="E6050000">
            <w:pPr>
              <w:ind/>
              <w:jc w:val="both"/>
              <w:rPr>
                <w:sz w:val="24"/>
              </w:rPr>
            </w:pPr>
            <w:r>
              <w:rPr>
                <w:sz w:val="24"/>
              </w:rPr>
              <w:t>5</w:t>
            </w:r>
          </w:p>
        </w:tc>
        <w:tc>
          <w:tcPr>
            <w:tcW w:type="dxa" w:w="567"/>
            <w:tcBorders>
              <w:top w:color="000000" w:sz="4" w:val="single"/>
              <w:left w:color="000000" w:sz="4" w:val="single"/>
              <w:bottom w:color="000000" w:sz="4" w:val="single"/>
              <w:right w:color="000000" w:sz="4" w:val="single"/>
            </w:tcBorders>
          </w:tcPr>
          <w:p w14:paraId="E7050000">
            <w:pPr>
              <w:ind/>
              <w:jc w:val="both"/>
              <w:rPr>
                <w:sz w:val="24"/>
              </w:rPr>
            </w:pPr>
            <w:r>
              <w:rPr>
                <w:sz w:val="24"/>
              </w:rPr>
              <w:t>11,1</w:t>
            </w:r>
          </w:p>
        </w:tc>
        <w:tc>
          <w:tcPr>
            <w:tcW w:type="dxa" w:w="708"/>
            <w:tcBorders>
              <w:top w:color="000000" w:sz="4" w:val="single"/>
              <w:left w:color="000000" w:sz="4" w:val="single"/>
              <w:bottom w:color="000000" w:sz="4" w:val="single"/>
              <w:right w:color="000000" w:sz="4" w:val="single"/>
            </w:tcBorders>
          </w:tcPr>
          <w:p w14:paraId="E8050000">
            <w:pPr>
              <w:ind/>
              <w:jc w:val="both"/>
              <w:rPr>
                <w:sz w:val="24"/>
              </w:rPr>
            </w:pPr>
            <w:r>
              <w:rPr>
                <w:sz w:val="24"/>
              </w:rPr>
              <w:t>17,2</w:t>
            </w:r>
          </w:p>
        </w:tc>
        <w:tc>
          <w:tcPr>
            <w:tcW w:type="dxa" w:w="709"/>
            <w:tcBorders>
              <w:top w:color="000000" w:sz="4" w:val="single"/>
              <w:left w:color="000000" w:sz="4" w:val="single"/>
              <w:bottom w:color="000000" w:sz="4" w:val="single"/>
              <w:right w:color="000000" w:sz="4" w:val="single"/>
            </w:tcBorders>
          </w:tcPr>
          <w:p w14:paraId="E9050000">
            <w:pPr>
              <w:ind/>
              <w:jc w:val="both"/>
              <w:rPr>
                <w:sz w:val="24"/>
              </w:rPr>
            </w:pPr>
            <w:r>
              <w:rPr>
                <w:sz w:val="24"/>
              </w:rPr>
              <w:t>18,7</w:t>
            </w:r>
          </w:p>
        </w:tc>
        <w:tc>
          <w:tcPr>
            <w:tcW w:type="dxa" w:w="709"/>
            <w:tcBorders>
              <w:top w:color="000000" w:sz="4" w:val="single"/>
              <w:left w:color="000000" w:sz="4" w:val="single"/>
              <w:bottom w:color="000000" w:sz="4" w:val="single"/>
              <w:right w:color="000000" w:sz="4" w:val="single"/>
            </w:tcBorders>
          </w:tcPr>
          <w:p w14:paraId="EA050000">
            <w:pPr>
              <w:ind/>
              <w:jc w:val="both"/>
              <w:rPr>
                <w:sz w:val="24"/>
              </w:rPr>
            </w:pPr>
            <w:r>
              <w:rPr>
                <w:sz w:val="24"/>
              </w:rPr>
              <w:t>16,8</w:t>
            </w:r>
          </w:p>
        </w:tc>
        <w:tc>
          <w:tcPr>
            <w:tcW w:type="dxa" w:w="596"/>
            <w:tcBorders>
              <w:top w:color="000000" w:sz="4" w:val="single"/>
              <w:left w:color="000000" w:sz="4" w:val="single"/>
              <w:bottom w:color="000000" w:sz="4" w:val="single"/>
              <w:right w:color="000000" w:sz="4" w:val="single"/>
            </w:tcBorders>
          </w:tcPr>
          <w:p w14:paraId="EB050000">
            <w:pPr>
              <w:ind/>
              <w:jc w:val="both"/>
              <w:rPr>
                <w:sz w:val="24"/>
              </w:rPr>
            </w:pPr>
            <w:r>
              <w:rPr>
                <w:sz w:val="24"/>
              </w:rPr>
              <w:t>9,9</w:t>
            </w:r>
          </w:p>
        </w:tc>
        <w:tc>
          <w:tcPr>
            <w:tcW w:type="dxa" w:w="567"/>
            <w:tcBorders>
              <w:top w:color="000000" w:sz="4" w:val="single"/>
              <w:left w:color="000000" w:sz="4" w:val="single"/>
              <w:bottom w:color="000000" w:sz="4" w:val="single"/>
              <w:right w:color="000000" w:sz="4" w:val="single"/>
            </w:tcBorders>
          </w:tcPr>
          <w:p w14:paraId="EC050000">
            <w:pPr>
              <w:ind/>
              <w:jc w:val="both"/>
              <w:rPr>
                <w:sz w:val="24"/>
              </w:rPr>
            </w:pPr>
            <w:r>
              <w:rPr>
                <w:sz w:val="24"/>
              </w:rPr>
              <w:t>2,4</w:t>
            </w:r>
          </w:p>
        </w:tc>
        <w:tc>
          <w:tcPr>
            <w:tcW w:type="dxa" w:w="709"/>
            <w:tcBorders>
              <w:top w:color="000000" w:sz="4" w:val="single"/>
              <w:left w:color="000000" w:sz="4" w:val="single"/>
              <w:bottom w:color="000000" w:sz="4" w:val="single"/>
              <w:right w:color="000000" w:sz="4" w:val="single"/>
            </w:tcBorders>
          </w:tcPr>
          <w:p w14:paraId="ED050000">
            <w:pPr>
              <w:ind/>
              <w:jc w:val="both"/>
              <w:rPr>
                <w:sz w:val="24"/>
              </w:rPr>
            </w:pPr>
            <w:r>
              <w:rPr>
                <w:sz w:val="24"/>
              </w:rPr>
              <w:t>-8,9</w:t>
            </w:r>
          </w:p>
        </w:tc>
        <w:tc>
          <w:tcPr>
            <w:tcW w:type="dxa" w:w="708"/>
            <w:tcBorders>
              <w:top w:color="000000" w:sz="4" w:val="single"/>
              <w:left w:color="000000" w:sz="4" w:val="single"/>
              <w:bottom w:color="000000" w:sz="4" w:val="single"/>
              <w:right w:color="000000" w:sz="4" w:val="single"/>
            </w:tcBorders>
          </w:tcPr>
          <w:p w14:paraId="EE050000">
            <w:pPr>
              <w:ind/>
              <w:jc w:val="both"/>
              <w:rPr>
                <w:sz w:val="24"/>
              </w:rPr>
            </w:pPr>
            <w:r>
              <w:rPr>
                <w:sz w:val="24"/>
              </w:rPr>
              <w:t>-12,8</w:t>
            </w:r>
          </w:p>
        </w:tc>
        <w:tc>
          <w:tcPr>
            <w:tcW w:type="dxa" w:w="709"/>
            <w:tcBorders>
              <w:top w:color="000000" w:sz="4" w:val="single"/>
              <w:left w:color="000000" w:sz="4" w:val="single"/>
              <w:bottom w:color="000000" w:sz="4" w:val="single"/>
              <w:right w:color="000000" w:sz="4" w:val="single"/>
            </w:tcBorders>
          </w:tcPr>
          <w:p w14:paraId="EF050000">
            <w:pPr>
              <w:ind/>
              <w:jc w:val="both"/>
              <w:rPr>
                <w:sz w:val="24"/>
              </w:rPr>
            </w:pPr>
            <w:r>
              <w:rPr>
                <w:sz w:val="24"/>
              </w:rPr>
              <w:t>2,2</w:t>
            </w:r>
          </w:p>
        </w:tc>
        <w:tc>
          <w:tcPr>
            <w:tcW w:type="dxa" w:w="12"/>
            <w:tcBorders>
              <w:top w:color="000000" w:sz="4" w:val="single"/>
              <w:left w:color="000000" w:sz="4" w:val="single"/>
              <w:bottom w:color="000000" w:sz="4" w:val="single"/>
              <w:right w:color="000000" w:sz="4" w:val="single"/>
            </w:tcBorders>
          </w:tcPr>
          <w:p/>
        </w:tc>
      </w:tr>
      <w:tr>
        <w:tc>
          <w:tcPr>
            <w:tcW w:type="dxa" w:w="1135"/>
            <w:tcBorders>
              <w:top w:color="000000" w:sz="4" w:val="single"/>
              <w:left w:color="000000" w:sz="4" w:val="single"/>
              <w:bottom w:color="000000" w:sz="4" w:val="single"/>
              <w:right w:color="000000" w:sz="4" w:val="single"/>
            </w:tcBorders>
            <w:vAlign w:val="center"/>
          </w:tcPr>
          <w:p w14:paraId="F0050000">
            <w:pPr>
              <w:ind/>
              <w:jc w:val="both"/>
              <w:rPr>
                <w:sz w:val="24"/>
              </w:rPr>
            </w:pPr>
          </w:p>
        </w:tc>
        <w:tc>
          <w:tcPr>
            <w:tcW w:type="dxa" w:w="8688"/>
            <w:gridSpan w:val="14"/>
            <w:tcBorders>
              <w:top w:color="000000" w:sz="4" w:val="single"/>
              <w:left w:color="000000" w:sz="4" w:val="single"/>
              <w:bottom w:color="000000" w:sz="4" w:val="single"/>
              <w:right w:color="000000" w:sz="4" w:val="single"/>
            </w:tcBorders>
            <w:vAlign w:val="center"/>
          </w:tcPr>
          <w:p w14:paraId="F1050000">
            <w:pPr>
              <w:ind/>
              <w:jc w:val="both"/>
              <w:rPr>
                <w:sz w:val="24"/>
              </w:rPr>
            </w:pPr>
            <w:r>
              <w:rPr>
                <w:sz w:val="24"/>
              </w:rPr>
              <w:t>Месячная и годовая сумма осадков по многолетним данным, мм</w:t>
            </w:r>
          </w:p>
        </w:tc>
      </w:tr>
      <w:tr>
        <w:tc>
          <w:tcPr>
            <w:tcW w:type="dxa" w:w="1135"/>
            <w:tcBorders>
              <w:top w:color="000000" w:sz="4" w:val="single"/>
              <w:left w:color="000000" w:sz="4" w:val="single"/>
              <w:bottom w:color="000000" w:sz="4" w:val="single"/>
              <w:right w:color="000000" w:sz="4" w:val="single"/>
            </w:tcBorders>
          </w:tcPr>
          <w:p w14:paraId="F2050000">
            <w:pPr>
              <w:ind/>
              <w:jc w:val="both"/>
              <w:rPr>
                <w:sz w:val="24"/>
              </w:rPr>
            </w:pPr>
            <w:r>
              <w:rPr>
                <w:sz w:val="24"/>
              </w:rPr>
              <w:t>Кемерово</w:t>
            </w:r>
          </w:p>
        </w:tc>
        <w:tc>
          <w:tcPr>
            <w:tcW w:type="dxa" w:w="709"/>
            <w:tcBorders>
              <w:top w:color="000000" w:sz="4" w:val="single"/>
              <w:left w:color="000000" w:sz="4" w:val="single"/>
              <w:bottom w:color="000000" w:sz="4" w:val="single"/>
              <w:right w:color="000000" w:sz="4" w:val="single"/>
            </w:tcBorders>
            <w:vAlign w:val="center"/>
          </w:tcPr>
          <w:p w14:paraId="F3050000">
            <w:pPr>
              <w:ind/>
              <w:jc w:val="both"/>
              <w:rPr>
                <w:sz w:val="24"/>
              </w:rPr>
            </w:pPr>
            <w:r>
              <w:rPr>
                <w:sz w:val="24"/>
              </w:rPr>
              <w:t>34</w:t>
            </w:r>
          </w:p>
        </w:tc>
        <w:tc>
          <w:tcPr>
            <w:tcW w:type="dxa" w:w="738"/>
            <w:tcBorders>
              <w:top w:color="000000" w:sz="4" w:val="single"/>
              <w:left w:color="000000" w:sz="4" w:val="single"/>
              <w:bottom w:color="000000" w:sz="4" w:val="single"/>
              <w:right w:color="000000" w:sz="4" w:val="single"/>
            </w:tcBorders>
            <w:vAlign w:val="center"/>
          </w:tcPr>
          <w:p w14:paraId="F4050000">
            <w:pPr>
              <w:ind/>
              <w:jc w:val="both"/>
              <w:rPr>
                <w:sz w:val="24"/>
              </w:rPr>
            </w:pPr>
            <w:r>
              <w:rPr>
                <w:sz w:val="24"/>
              </w:rPr>
              <w:t>30</w:t>
            </w:r>
          </w:p>
        </w:tc>
        <w:tc>
          <w:tcPr>
            <w:tcW w:type="dxa" w:w="567"/>
            <w:tcBorders>
              <w:top w:color="000000" w:sz="4" w:val="single"/>
              <w:left w:color="000000" w:sz="4" w:val="single"/>
              <w:bottom w:color="000000" w:sz="4" w:val="single"/>
              <w:right w:color="000000" w:sz="4" w:val="single"/>
            </w:tcBorders>
            <w:vAlign w:val="center"/>
          </w:tcPr>
          <w:p w14:paraId="F5050000">
            <w:pPr>
              <w:ind/>
              <w:jc w:val="both"/>
              <w:rPr>
                <w:sz w:val="24"/>
              </w:rPr>
            </w:pPr>
            <w:r>
              <w:rPr>
                <w:sz w:val="24"/>
              </w:rPr>
              <w:t>39</w:t>
            </w:r>
          </w:p>
        </w:tc>
        <w:tc>
          <w:tcPr>
            <w:tcW w:type="dxa" w:w="680"/>
            <w:tcBorders>
              <w:top w:color="000000" w:sz="4" w:val="single"/>
              <w:left w:color="000000" w:sz="4" w:val="single"/>
              <w:bottom w:color="000000" w:sz="4" w:val="single"/>
              <w:right w:color="000000" w:sz="4" w:val="single"/>
            </w:tcBorders>
            <w:vAlign w:val="center"/>
          </w:tcPr>
          <w:p w14:paraId="F6050000">
            <w:pPr>
              <w:ind/>
              <w:jc w:val="both"/>
              <w:rPr>
                <w:sz w:val="24"/>
              </w:rPr>
            </w:pPr>
            <w:r>
              <w:rPr>
                <w:sz w:val="24"/>
              </w:rPr>
              <w:t>37</w:t>
            </w:r>
          </w:p>
        </w:tc>
        <w:tc>
          <w:tcPr>
            <w:tcW w:type="dxa" w:w="567"/>
            <w:tcBorders>
              <w:top w:color="000000" w:sz="4" w:val="single"/>
              <w:left w:color="000000" w:sz="4" w:val="single"/>
              <w:bottom w:color="000000" w:sz="4" w:val="single"/>
              <w:right w:color="000000" w:sz="4" w:val="single"/>
            </w:tcBorders>
            <w:vAlign w:val="center"/>
          </w:tcPr>
          <w:p w14:paraId="F7050000">
            <w:pPr>
              <w:ind/>
              <w:jc w:val="both"/>
              <w:rPr>
                <w:sz w:val="24"/>
              </w:rPr>
            </w:pPr>
            <w:r>
              <w:rPr>
                <w:sz w:val="24"/>
              </w:rPr>
              <w:t>63</w:t>
            </w:r>
          </w:p>
        </w:tc>
        <w:tc>
          <w:tcPr>
            <w:tcW w:type="dxa" w:w="708"/>
            <w:tcBorders>
              <w:top w:color="000000" w:sz="4" w:val="single"/>
              <w:left w:color="000000" w:sz="4" w:val="single"/>
              <w:bottom w:color="000000" w:sz="4" w:val="single"/>
              <w:right w:color="000000" w:sz="4" w:val="single"/>
            </w:tcBorders>
            <w:vAlign w:val="center"/>
          </w:tcPr>
          <w:p w14:paraId="F8050000">
            <w:pPr>
              <w:ind/>
              <w:jc w:val="both"/>
              <w:rPr>
                <w:sz w:val="24"/>
              </w:rPr>
            </w:pPr>
            <w:r>
              <w:rPr>
                <w:sz w:val="24"/>
              </w:rPr>
              <w:t>79</w:t>
            </w:r>
          </w:p>
        </w:tc>
        <w:tc>
          <w:tcPr>
            <w:tcW w:type="dxa" w:w="709"/>
            <w:tcBorders>
              <w:top w:color="000000" w:sz="4" w:val="single"/>
              <w:left w:color="000000" w:sz="4" w:val="single"/>
              <w:bottom w:color="000000" w:sz="4" w:val="single"/>
              <w:right w:color="000000" w:sz="4" w:val="single"/>
            </w:tcBorders>
            <w:vAlign w:val="center"/>
          </w:tcPr>
          <w:p w14:paraId="F9050000">
            <w:pPr>
              <w:ind/>
              <w:jc w:val="both"/>
              <w:rPr>
                <w:sz w:val="24"/>
              </w:rPr>
            </w:pPr>
            <w:r>
              <w:rPr>
                <w:sz w:val="24"/>
              </w:rPr>
              <w:t>86</w:t>
            </w:r>
          </w:p>
        </w:tc>
        <w:tc>
          <w:tcPr>
            <w:tcW w:type="dxa" w:w="709"/>
            <w:tcBorders>
              <w:top w:color="000000" w:sz="4" w:val="single"/>
              <w:left w:color="000000" w:sz="4" w:val="single"/>
              <w:bottom w:color="000000" w:sz="4" w:val="single"/>
              <w:right w:color="000000" w:sz="4" w:val="single"/>
            </w:tcBorders>
            <w:vAlign w:val="center"/>
          </w:tcPr>
          <w:p w14:paraId="FA050000">
            <w:pPr>
              <w:ind/>
              <w:jc w:val="both"/>
              <w:rPr>
                <w:sz w:val="24"/>
              </w:rPr>
            </w:pPr>
            <w:r>
              <w:rPr>
                <w:sz w:val="24"/>
              </w:rPr>
              <w:t>67</w:t>
            </w:r>
          </w:p>
        </w:tc>
        <w:tc>
          <w:tcPr>
            <w:tcW w:type="dxa" w:w="596"/>
            <w:tcBorders>
              <w:top w:color="000000" w:sz="4" w:val="single"/>
              <w:left w:color="000000" w:sz="4" w:val="single"/>
              <w:bottom w:color="000000" w:sz="4" w:val="single"/>
              <w:right w:color="000000" w:sz="4" w:val="single"/>
            </w:tcBorders>
            <w:vAlign w:val="center"/>
          </w:tcPr>
          <w:p w14:paraId="FB050000">
            <w:pPr>
              <w:ind/>
              <w:jc w:val="both"/>
              <w:rPr>
                <w:sz w:val="24"/>
              </w:rPr>
            </w:pPr>
            <w:r>
              <w:rPr>
                <w:sz w:val="24"/>
              </w:rPr>
              <w:t>63</w:t>
            </w:r>
          </w:p>
        </w:tc>
        <w:tc>
          <w:tcPr>
            <w:tcW w:type="dxa" w:w="567"/>
            <w:tcBorders>
              <w:top w:color="000000" w:sz="4" w:val="single"/>
              <w:left w:color="000000" w:sz="4" w:val="single"/>
              <w:bottom w:color="000000" w:sz="4" w:val="single"/>
              <w:right w:color="000000" w:sz="4" w:val="single"/>
            </w:tcBorders>
            <w:vAlign w:val="center"/>
          </w:tcPr>
          <w:p w14:paraId="FC050000">
            <w:pPr>
              <w:ind/>
              <w:jc w:val="both"/>
              <w:rPr>
                <w:sz w:val="24"/>
              </w:rPr>
            </w:pPr>
            <w:r>
              <w:rPr>
                <w:sz w:val="24"/>
              </w:rPr>
              <w:t>60</w:t>
            </w:r>
          </w:p>
        </w:tc>
        <w:tc>
          <w:tcPr>
            <w:tcW w:type="dxa" w:w="709"/>
            <w:tcBorders>
              <w:top w:color="000000" w:sz="4" w:val="single"/>
              <w:left w:color="000000" w:sz="4" w:val="single"/>
              <w:bottom w:color="000000" w:sz="4" w:val="single"/>
              <w:right w:color="000000" w:sz="4" w:val="single"/>
            </w:tcBorders>
            <w:vAlign w:val="center"/>
          </w:tcPr>
          <w:p w14:paraId="FD050000">
            <w:pPr>
              <w:ind/>
              <w:jc w:val="both"/>
              <w:rPr>
                <w:sz w:val="24"/>
              </w:rPr>
            </w:pPr>
            <w:r>
              <w:rPr>
                <w:sz w:val="24"/>
              </w:rPr>
              <w:t>70</w:t>
            </w:r>
          </w:p>
        </w:tc>
        <w:tc>
          <w:tcPr>
            <w:tcW w:type="dxa" w:w="708"/>
            <w:tcBorders>
              <w:top w:color="000000" w:sz="4" w:val="single"/>
              <w:left w:color="000000" w:sz="4" w:val="single"/>
              <w:bottom w:color="000000" w:sz="4" w:val="single"/>
              <w:right w:color="000000" w:sz="4" w:val="single"/>
            </w:tcBorders>
            <w:vAlign w:val="center"/>
          </w:tcPr>
          <w:p w14:paraId="FE050000">
            <w:pPr>
              <w:ind/>
              <w:jc w:val="both"/>
              <w:rPr>
                <w:sz w:val="24"/>
              </w:rPr>
            </w:pPr>
            <w:r>
              <w:rPr>
                <w:sz w:val="24"/>
              </w:rPr>
              <w:t>52</w:t>
            </w:r>
          </w:p>
        </w:tc>
        <w:tc>
          <w:tcPr>
            <w:tcW w:type="dxa" w:w="709"/>
            <w:tcBorders>
              <w:top w:color="000000" w:sz="4" w:val="single"/>
              <w:left w:color="000000" w:sz="4" w:val="single"/>
              <w:bottom w:color="000000" w:sz="4" w:val="single"/>
              <w:right w:color="000000" w:sz="4" w:val="single"/>
            </w:tcBorders>
            <w:vAlign w:val="center"/>
          </w:tcPr>
          <w:p w14:paraId="FF050000">
            <w:pPr>
              <w:ind/>
              <w:jc w:val="both"/>
              <w:rPr>
                <w:sz w:val="24"/>
              </w:rPr>
            </w:pPr>
            <w:r>
              <w:rPr>
                <w:sz w:val="24"/>
              </w:rPr>
              <w:t>680</w:t>
            </w:r>
          </w:p>
        </w:tc>
        <w:tc>
          <w:tcPr>
            <w:tcW w:type="dxa" w:w="12"/>
            <w:tcBorders>
              <w:top w:color="000000" w:sz="4" w:val="single"/>
              <w:left w:color="000000" w:sz="4" w:val="single"/>
              <w:bottom w:color="000000" w:sz="4" w:val="single"/>
              <w:right w:color="000000" w:sz="4" w:val="single"/>
            </w:tcBorders>
          </w:tcPr>
          <w:p/>
        </w:tc>
      </w:tr>
    </w:tbl>
    <w:p w14:paraId="00060000">
      <w:pPr>
        <w:ind/>
        <w:jc w:val="both"/>
        <w:rPr>
          <w:sz w:val="28"/>
        </w:rPr>
      </w:pPr>
    </w:p>
    <w:p w14:paraId="01060000">
      <w:pPr>
        <w:ind/>
        <w:jc w:val="both"/>
        <w:rPr>
          <w:sz w:val="28"/>
        </w:rPr>
      </w:pPr>
      <w:r>
        <w:rPr>
          <w:sz w:val="28"/>
        </w:rPr>
        <w:t>- Абсолютный минимум – минус 45 оС.</w:t>
      </w:r>
    </w:p>
    <w:p w14:paraId="02060000">
      <w:pPr>
        <w:ind/>
        <w:jc w:val="both"/>
        <w:rPr>
          <w:sz w:val="28"/>
        </w:rPr>
      </w:pPr>
      <w:r>
        <w:rPr>
          <w:sz w:val="28"/>
        </w:rPr>
        <w:t>- Абсолютный максимум – 38 оС.</w:t>
      </w:r>
    </w:p>
    <w:p w14:paraId="03060000">
      <w:pPr>
        <w:ind/>
        <w:jc w:val="both"/>
        <w:rPr>
          <w:sz w:val="28"/>
        </w:rPr>
      </w:pPr>
      <w:r>
        <w:rPr>
          <w:sz w:val="28"/>
        </w:rPr>
        <w:t>- Средняя минимальная температура января составляет – минус 17,7 оС.</w:t>
      </w:r>
    </w:p>
    <w:p w14:paraId="04060000">
      <w:pPr>
        <w:ind/>
        <w:jc w:val="both"/>
        <w:rPr>
          <w:sz w:val="28"/>
        </w:rPr>
      </w:pPr>
      <w:r>
        <w:rPr>
          <w:sz w:val="28"/>
        </w:rPr>
        <w:t>- Средняя максимальная температура июля составляет – 18,1 оС.</w:t>
      </w:r>
    </w:p>
    <w:p w14:paraId="05060000">
      <w:pPr>
        <w:ind/>
        <w:jc w:val="both"/>
        <w:rPr>
          <w:sz w:val="28"/>
        </w:rPr>
      </w:pPr>
      <w:r>
        <w:rPr>
          <w:sz w:val="28"/>
        </w:rPr>
        <w:t>- Глубина промерзания грунтов – до 2,92 м.</w:t>
      </w:r>
    </w:p>
    <w:p w14:paraId="06060000">
      <w:pPr>
        <w:ind w:firstLine="567" w:left="0"/>
        <w:jc w:val="both"/>
        <w:rPr>
          <w:sz w:val="28"/>
        </w:rPr>
      </w:pPr>
      <w:r>
        <w:rPr>
          <w:sz w:val="28"/>
        </w:rPr>
        <w:t>Разница между самой высокой и самой низкой температурами воздуха составляет 83°С.</w:t>
      </w:r>
    </w:p>
    <w:p w14:paraId="07060000">
      <w:pPr>
        <w:ind w:firstLine="567" w:left="0"/>
        <w:jc w:val="both"/>
        <w:rPr>
          <w:sz w:val="28"/>
        </w:rPr>
      </w:pPr>
      <w:r>
        <w:rPr>
          <w:sz w:val="28"/>
        </w:rPr>
        <w:t xml:space="preserve">Зимой преобладает малооблачная погода с низкими температурами, умеренными или резко сильными ветрами и метелями и небольшим количеством осадков. Лето – непродолжительное, жаркое с чередующимися холодными днями. </w:t>
      </w:r>
    </w:p>
    <w:p w14:paraId="08060000">
      <w:pPr>
        <w:ind w:firstLine="567" w:left="0"/>
        <w:jc w:val="both"/>
        <w:rPr>
          <w:sz w:val="28"/>
        </w:rPr>
      </w:pPr>
      <w:r>
        <w:rPr>
          <w:sz w:val="28"/>
        </w:rPr>
        <w:t>Теплый период (с температурой выше 0°С) начинается со второй декады апреля и длится до второй декады октября, в среднем продолжительность его составляет 195 дней. Число дней с температурой выше +5°С составляет 154, а с температурой выше 10°С – 116.</w:t>
      </w:r>
    </w:p>
    <w:p w14:paraId="09060000">
      <w:pPr>
        <w:ind w:firstLine="567" w:left="0"/>
        <w:jc w:val="both"/>
        <w:rPr>
          <w:sz w:val="28"/>
        </w:rPr>
      </w:pPr>
      <w:r>
        <w:rPr>
          <w:sz w:val="28"/>
        </w:rPr>
        <w:t>По степени увлажнения Крапивинский м.о. относится к умеренной зоне. Горы защищают Кузнецкую котловину от ветров и задерживают влагу, приносимую в Сибирь воздушными течениями с запада.</w:t>
      </w:r>
    </w:p>
    <w:p w14:paraId="0A060000">
      <w:pPr>
        <w:ind w:firstLine="567" w:left="0"/>
        <w:jc w:val="both"/>
        <w:rPr>
          <w:sz w:val="28"/>
        </w:rPr>
      </w:pPr>
      <w:r>
        <w:rPr>
          <w:sz w:val="28"/>
        </w:rPr>
        <w:t>Количество осадков неравномерно в разные времена года. Лето умеренно-влажное, в летний период выпадает наибольшее количество осадков – до 40%, в осеннее время – до 20%. Конец весны сухой.</w:t>
      </w:r>
    </w:p>
    <w:p w14:paraId="0B060000">
      <w:pPr>
        <w:ind w:firstLine="567" w:left="0"/>
        <w:jc w:val="both"/>
        <w:rPr>
          <w:sz w:val="28"/>
        </w:rPr>
      </w:pPr>
      <w:r>
        <w:rPr>
          <w:sz w:val="28"/>
        </w:rPr>
        <w:t>Среднегодовое количество атмосферных осадков достигает 600 мм, причём около 450 мм приходится на тёплый период. Среднесуточный максимум осадков – 31 мм. В зимнее время осадки образуют снежный покров. Продолжительная и холодная зима благоприятствует значительному накоплению снега. Устойчивый снежный покров образуется в среднем к началу ноября, лежит всю зиму (около 160 дней) и истаивает за вторую декаду апреля. Наибольшей высоты достигает в феврале – марте. Высота снежного покрова зависит также от особенностей рельефа, растительного покрова и господствующих ветров. В зимний период бывают продолжительные снегопады, но сильными ветрами снег сдувается с возвышенностей и открытых мест, накапливаясь в низинах и колках, что обусловливает при суровом холоде глубокое промерзание почвы. Средняя максимальная высота снежного покрова – 530 мм. Средняя глубина промерзания почвы составляет около 2,00 м. Глубина промерзания суглинистых грунтов – 2,20 м, для супесей, мелких и пылеватых песков – 2,65 м, для крупнообломочных грунтов – 2,92 м.</w:t>
      </w:r>
    </w:p>
    <w:p w14:paraId="0C060000">
      <w:pPr>
        <w:ind w:firstLine="567" w:left="0"/>
        <w:jc w:val="both"/>
        <w:rPr>
          <w:sz w:val="28"/>
        </w:rPr>
      </w:pPr>
      <w:r>
        <w:rPr>
          <w:sz w:val="28"/>
        </w:rPr>
        <w:t>Средняя месячная относительная влажность воздуха в июле – 72%, в январе – 82%.</w:t>
      </w:r>
    </w:p>
    <w:p w14:paraId="0D060000">
      <w:pPr>
        <w:ind w:firstLine="567" w:left="0"/>
        <w:jc w:val="both"/>
        <w:rPr>
          <w:sz w:val="28"/>
        </w:rPr>
      </w:pPr>
      <w:r>
        <w:rPr>
          <w:sz w:val="28"/>
        </w:rPr>
        <w:t>В округе господствующими ветрами являются южные, юго-западные. Наиболее чётко это выражено в зимний период (85-90%). Летом увеличивается повторяемость северных, северо-западных и северо-восточных ветров (30-35%). Ветры наиболее интенсивны в конце осени и начале зимы, сравнительно тихим временем года является лето. Среднегодовая скорость ветра 3,7 м/сек. В году бывает, в среднем, 15 дней с ветрами скоростью более 15 м/сек.</w:t>
      </w:r>
    </w:p>
    <w:p w14:paraId="0E060000">
      <w:pPr>
        <w:ind w:firstLine="567" w:left="0"/>
        <w:jc w:val="both"/>
        <w:rPr>
          <w:sz w:val="28"/>
        </w:rPr>
      </w:pPr>
      <w:r>
        <w:rPr>
          <w:sz w:val="28"/>
        </w:rPr>
        <w:t>В целом Крапивинский м.о. находится в благоприятных условиях для проживания населения, произрастания таких сельскохозяйственных культур как зерновые, картофель, овощи (капуста, морковь), однолетние и многолетние травы, кукуруза на силос; для осуществления производственного, гражданского и рекреационного строительства. Среднесуточные температуры теплого периода – 6-10, число дней с комфортными условиями – около 60.</w:t>
      </w:r>
    </w:p>
    <w:p w14:paraId="0F060000">
      <w:pPr>
        <w:ind w:firstLine="567" w:left="0"/>
        <w:jc w:val="both"/>
        <w:rPr>
          <w:sz w:val="28"/>
        </w:rPr>
      </w:pPr>
      <w:r>
        <w:rPr>
          <w:sz w:val="28"/>
        </w:rPr>
        <w:t>При строительстве в архитектурно-планировочных решениях необходимо предусматривать жилую застройку значительной компактности. Обязательным является надежная теплозащита зданий и усиленное отопление.</w:t>
      </w:r>
    </w:p>
    <w:p w14:paraId="10060000">
      <w:pPr>
        <w:ind w:firstLine="567" w:left="0"/>
        <w:jc w:val="both"/>
        <w:rPr>
          <w:sz w:val="28"/>
        </w:rPr>
      </w:pPr>
      <w:r>
        <w:rPr>
          <w:sz w:val="28"/>
        </w:rPr>
        <w:t>2.1.3.2. Рельеф и геологическое строение</w:t>
      </w:r>
    </w:p>
    <w:p w14:paraId="11060000">
      <w:pPr>
        <w:ind w:firstLine="567" w:left="0"/>
        <w:jc w:val="both"/>
        <w:rPr>
          <w:sz w:val="28"/>
        </w:rPr>
      </w:pPr>
      <w:r>
        <w:rPr>
          <w:sz w:val="28"/>
        </w:rPr>
        <w:t>Рельеф</w:t>
      </w:r>
    </w:p>
    <w:p w14:paraId="12060000">
      <w:pPr>
        <w:ind w:firstLine="567" w:left="0"/>
        <w:jc w:val="both"/>
        <w:rPr>
          <w:sz w:val="28"/>
        </w:rPr>
      </w:pPr>
      <w:r>
        <w:rPr>
          <w:sz w:val="28"/>
        </w:rPr>
        <w:t xml:space="preserve">В соответствии с геоморфологическим районированием территория Крапивинского м.о. приурочена к Кузнецкой межгорной котловине Кузнецко-Тувинской провинции разновысотных гор, нагорий и глубоких котловин Южно-Сибирской страны. </w:t>
      </w:r>
    </w:p>
    <w:p w14:paraId="13060000">
      <w:pPr>
        <w:ind w:firstLine="567" w:left="0"/>
        <w:jc w:val="both"/>
        <w:rPr>
          <w:sz w:val="28"/>
        </w:rPr>
      </w:pPr>
      <w:r>
        <w:rPr>
          <w:sz w:val="28"/>
        </w:rPr>
        <w:t>Абсолютные отметки поверхности земли составляют 140-150м.</w:t>
      </w:r>
    </w:p>
    <w:p w14:paraId="14060000">
      <w:pPr>
        <w:ind w:firstLine="567" w:left="0"/>
        <w:jc w:val="both"/>
        <w:rPr>
          <w:sz w:val="28"/>
        </w:rPr>
      </w:pPr>
      <w:r>
        <w:rPr>
          <w:sz w:val="28"/>
        </w:rPr>
        <w:t xml:space="preserve">Кузнецкая котловина занимает центральную часть Кемеровской области. На западе её ограничивает Салаирский кряж, на востоке – Кузнецкий Алатау, на юге – Горная Шория, на севере она плавно переходит в пределы Западно-Сибирской равнины. Эта область в течение длительного промежутка времени является ареной отложений, а не размыва.  </w:t>
      </w:r>
    </w:p>
    <w:p w14:paraId="15060000">
      <w:pPr>
        <w:ind w:firstLine="567" w:left="0"/>
        <w:jc w:val="both"/>
        <w:rPr>
          <w:sz w:val="28"/>
        </w:rPr>
      </w:pPr>
      <w:r>
        <w:rPr>
          <w:sz w:val="28"/>
        </w:rPr>
        <w:t xml:space="preserve">Котловина имеет вогнутое строение и характеризуется преобладанием волнистой эрозионной равнины, которая расчленена густой сетью широких и пологосклонных долин и балок. Долины рек (Томь, Иня и их притоки) хорошо разработаны и имеют ширину от 5 до 20 км, глубоко врезаны в коренные породы. Отметки водоразделов в южной части котловины составляют 500-550м, в центре снижаются до 300-350м, на севере до 200-250м. Самым низким местом котловины является долина реки Томи с отметками поймы 100-120м. Отдельные вершины кряжей, расположенных в котловине, достигают высот 500-700м. </w:t>
      </w:r>
    </w:p>
    <w:p w14:paraId="16060000">
      <w:pPr>
        <w:ind w:firstLine="567" w:left="0"/>
        <w:jc w:val="both"/>
        <w:rPr>
          <w:sz w:val="28"/>
        </w:rPr>
      </w:pPr>
      <w:r>
        <w:rPr>
          <w:sz w:val="28"/>
        </w:rPr>
        <w:t>Территория восточной окраины Кузбасса в целом представляет собой слабо всхолмленную возвышенную равнину, поднимающуюся на 250-400 м над уровнем моря. Наблюдается общий пологий наклон по направлению с юга, юго-востока на северо-запад.</w:t>
      </w:r>
    </w:p>
    <w:p w14:paraId="17060000">
      <w:pPr>
        <w:ind w:firstLine="567" w:left="0"/>
        <w:jc w:val="both"/>
        <w:rPr>
          <w:sz w:val="28"/>
        </w:rPr>
      </w:pPr>
      <w:r>
        <w:rPr>
          <w:sz w:val="28"/>
        </w:rPr>
        <w:t>Геологическое строение</w:t>
      </w:r>
    </w:p>
    <w:p w14:paraId="18060000">
      <w:pPr>
        <w:ind w:firstLine="567" w:left="0"/>
        <w:jc w:val="both"/>
        <w:rPr>
          <w:sz w:val="28"/>
        </w:rPr>
      </w:pPr>
      <w:r>
        <w:rPr>
          <w:sz w:val="28"/>
        </w:rPr>
        <w:t>Согласно данных ФГУП ВСЕГЕИ муниципальный округ расположен на плитах молодых платформ с палеозойский (частично более древним) фундаментом Западно-Сибирской плиты.</w:t>
      </w:r>
    </w:p>
    <w:p w14:paraId="19060000">
      <w:pPr>
        <w:ind w:firstLine="567" w:left="0"/>
        <w:jc w:val="both"/>
        <w:rPr>
          <w:sz w:val="28"/>
        </w:rPr>
      </w:pPr>
      <w:r>
        <w:rPr>
          <w:sz w:val="28"/>
        </w:rPr>
        <w:t xml:space="preserve">Кузнецкий бассейн в целом представляет собой синклинорий, вытянутый с юго-востока на северо-запад и упирающийся в Колывань-Томскую складчатую зону. </w:t>
      </w:r>
    </w:p>
    <w:p w14:paraId="1A060000">
      <w:pPr>
        <w:ind w:firstLine="567" w:left="0"/>
        <w:jc w:val="both"/>
        <w:rPr>
          <w:sz w:val="28"/>
        </w:rPr>
      </w:pPr>
      <w:r>
        <w:rPr>
          <w:sz w:val="28"/>
        </w:rPr>
        <w:t xml:space="preserve">В пределах Кузнецкой котловины развиты породы верхнепалеозойского возраста, сильно дислоцированные, включающие пласты углей. Коренные породы повсеместно покрыты четвертичными отложениями, литологически представленными глинистыми и аллювиальными отложениями речных пород. </w:t>
      </w:r>
    </w:p>
    <w:p w14:paraId="1B060000">
      <w:pPr>
        <w:ind w:firstLine="567" w:left="0"/>
        <w:jc w:val="both"/>
        <w:rPr>
          <w:sz w:val="28"/>
        </w:rPr>
      </w:pPr>
      <w:r>
        <w:rPr>
          <w:sz w:val="28"/>
        </w:rPr>
        <w:t>Кузнецкая котловина представляет собой обширную синклинальную структуру, сложенную породами нижнего карбона и перми. Небольшие прогибы в центральной и юго-восточной частях выполнены юрскими отложениями.</w:t>
      </w:r>
    </w:p>
    <w:p w14:paraId="1C060000">
      <w:pPr>
        <w:ind w:firstLine="567" w:left="0"/>
        <w:jc w:val="both"/>
        <w:rPr>
          <w:sz w:val="28"/>
        </w:rPr>
      </w:pPr>
      <w:r>
        <w:rPr>
          <w:sz w:val="28"/>
        </w:rPr>
        <w:t>Литологически юрские отложения представлены песчаниками, конгломератами, аргиллитами с редкими прослоями углей и суглинистых сланцев. Четвертичные суглинистые отложения залегают на площадях водоразделов и склонов, а песчано-галечные слагают речные террасы по долинам реки Томи и её притоков.</w:t>
      </w:r>
    </w:p>
    <w:p w14:paraId="1D060000">
      <w:pPr>
        <w:ind w:firstLine="567" w:left="0"/>
        <w:jc w:val="both"/>
        <w:rPr>
          <w:sz w:val="28"/>
        </w:rPr>
      </w:pPr>
      <w:r>
        <w:rPr>
          <w:sz w:val="28"/>
        </w:rPr>
        <w:t>Геологическое строение исследуемой территории определяется ее приуроченностью к восточной части Кузнецкого бассейна и особенностями его геотектоники.</w:t>
      </w:r>
    </w:p>
    <w:p w14:paraId="1E060000">
      <w:pPr>
        <w:ind w:firstLine="567" w:left="0"/>
        <w:jc w:val="both"/>
        <w:rPr>
          <w:sz w:val="28"/>
        </w:rPr>
      </w:pPr>
      <w:r>
        <w:rPr>
          <w:sz w:val="28"/>
        </w:rPr>
        <w:t>В пределах Крапивинской площадки и прилегающей к ней территории распространены породы пермского возраста, как нижнего (Балахонская свита), так и верхнего (Кузнецкая свита) отделов. Непосредственно на отложения Балахонской свиты налегают породы Кузнецкой свиты, получившие распространение, главным образом, в западной и юго-западной частях округа.</w:t>
      </w:r>
    </w:p>
    <w:p w14:paraId="1F060000">
      <w:pPr>
        <w:ind w:firstLine="567" w:left="0"/>
        <w:jc w:val="both"/>
        <w:rPr>
          <w:sz w:val="28"/>
        </w:rPr>
      </w:pPr>
      <w:r>
        <w:rPr>
          <w:sz w:val="28"/>
        </w:rPr>
        <w:t>К юго-западу от исследуемой территории прослеживаются отложения Ильинской свиты, которые, ввиду их удалённости от Крапивинской площадки, описаны не будут. Коренные породы повсеместно перекрываются рыхлыми отложениями четвертичного возраста.</w:t>
      </w:r>
    </w:p>
    <w:p w14:paraId="20060000">
      <w:pPr>
        <w:ind w:firstLine="567" w:left="0"/>
        <w:jc w:val="both"/>
        <w:rPr>
          <w:sz w:val="28"/>
        </w:rPr>
      </w:pPr>
      <w:r>
        <w:rPr>
          <w:sz w:val="28"/>
        </w:rPr>
        <w:t>Ниже приводится краткое описание пород, слагающих округ.</w:t>
      </w:r>
    </w:p>
    <w:p w14:paraId="21060000">
      <w:pPr>
        <w:ind w:firstLine="567" w:left="0"/>
        <w:jc w:val="both"/>
        <w:rPr>
          <w:sz w:val="28"/>
        </w:rPr>
      </w:pPr>
      <w:r>
        <w:rPr>
          <w:sz w:val="28"/>
        </w:rPr>
        <w:t>Балахонская свита</w:t>
      </w:r>
    </w:p>
    <w:p w14:paraId="22060000">
      <w:pPr>
        <w:ind w:firstLine="567" w:left="0"/>
        <w:jc w:val="both"/>
        <w:rPr>
          <w:sz w:val="28"/>
        </w:rPr>
      </w:pPr>
      <w:r>
        <w:rPr>
          <w:sz w:val="28"/>
        </w:rPr>
        <w:t xml:space="preserve">Отложения этой свиты развиты довольно широко по левому берегу р. Томи, в районе пгт. Крапивинского и юго-восточнее его. </w:t>
      </w:r>
    </w:p>
    <w:p w14:paraId="23060000">
      <w:pPr>
        <w:ind w:firstLine="567" w:left="0"/>
        <w:jc w:val="both"/>
        <w:rPr>
          <w:sz w:val="28"/>
        </w:rPr>
      </w:pPr>
      <w:r>
        <w:rPr>
          <w:sz w:val="28"/>
        </w:rPr>
        <w:t>В составе свиты выделяют 4 толщи: мазуровскую, алыкаевскую, промежуточную, ишаново-кемеровскую.</w:t>
      </w:r>
    </w:p>
    <w:p w14:paraId="24060000">
      <w:pPr>
        <w:ind w:firstLine="567" w:left="0"/>
        <w:jc w:val="both"/>
        <w:rPr>
          <w:sz w:val="28"/>
        </w:rPr>
      </w:pPr>
      <w:r>
        <w:rPr>
          <w:sz w:val="28"/>
        </w:rPr>
        <w:t>В составе Балахонской свиты установлено 24 угольных пласта рабочей мощности от 0,7м до 2,36м. Суммарная мощность пластов достигает 28,22м. Всего в разрезе свиты содержится 48 пластов угля общей мощностью 36,41м.</w:t>
      </w:r>
    </w:p>
    <w:p w14:paraId="25060000">
      <w:pPr>
        <w:ind w:firstLine="567" w:left="0"/>
        <w:jc w:val="both"/>
        <w:rPr>
          <w:sz w:val="28"/>
        </w:rPr>
      </w:pPr>
      <w:r>
        <w:rPr>
          <w:sz w:val="28"/>
        </w:rPr>
        <w:t>Мощность свиты от 600м до 2200м, причём мощность возрастает с юга на север. Возраст Балахонской свиты – нижнепермский.</w:t>
      </w:r>
    </w:p>
    <w:p w14:paraId="26060000">
      <w:pPr>
        <w:ind w:firstLine="567" w:left="0"/>
        <w:jc w:val="both"/>
        <w:rPr>
          <w:sz w:val="28"/>
        </w:rPr>
      </w:pPr>
      <w:r>
        <w:rPr>
          <w:sz w:val="28"/>
        </w:rPr>
        <w:t xml:space="preserve">Мазуровская толща является самой нижней толщей в составе Балахонской свиты. Литологически толща представлена песчаниками, составляющими 50% от общей мощности толщи. Глинистые породы алевролиты аргиллиты составляют 40%, и лишь 6-10% падает на углистые породы и конгломераты.  </w:t>
      </w:r>
    </w:p>
    <w:p w14:paraId="27060000">
      <w:pPr>
        <w:ind w:firstLine="567" w:left="0"/>
        <w:jc w:val="both"/>
        <w:rPr>
          <w:sz w:val="28"/>
        </w:rPr>
      </w:pPr>
      <w:r>
        <w:rPr>
          <w:sz w:val="28"/>
        </w:rPr>
        <w:t>Общая мощность мазуровской толщи – 365м. Угольных пластов рабочей мощности – 11, их суммарная мощность равна 10,93м.</w:t>
      </w:r>
    </w:p>
    <w:p w14:paraId="28060000">
      <w:pPr>
        <w:ind w:firstLine="567" w:left="0"/>
        <w:jc w:val="both"/>
        <w:rPr>
          <w:sz w:val="28"/>
        </w:rPr>
      </w:pPr>
      <w:r>
        <w:rPr>
          <w:sz w:val="28"/>
        </w:rPr>
        <w:t>Алыкаевская толща залегает стратиграфически выше мазуровской. Суммарная мощность 145м. Литологический состав толщи следующий: песчаники – 55%, алевролиты – 37%, аргиллиты – 0,5%, углистые породы – 0,5%, конгломераты – 3,7%. Макроскопически эти породы ничем не отличаются от пород мазуровской толщи.</w:t>
      </w:r>
    </w:p>
    <w:p w14:paraId="29060000">
      <w:pPr>
        <w:ind w:firstLine="567" w:left="0"/>
        <w:jc w:val="both"/>
        <w:rPr>
          <w:sz w:val="28"/>
        </w:rPr>
      </w:pPr>
      <w:r>
        <w:rPr>
          <w:sz w:val="28"/>
        </w:rPr>
        <w:t>Алыкаевская толща имеет 5 угольных пластов, общей мощностью 4,85м. Рабочих угольных пластов – 3, общей мощностью 3,85м.</w:t>
      </w:r>
    </w:p>
    <w:p w14:paraId="2A060000">
      <w:pPr>
        <w:ind w:firstLine="567" w:left="0"/>
        <w:jc w:val="both"/>
        <w:rPr>
          <w:sz w:val="28"/>
        </w:rPr>
      </w:pPr>
      <w:r>
        <w:rPr>
          <w:sz w:val="28"/>
        </w:rPr>
        <w:t>Промежуточная толща представлена песчаниками и конгломератами. Угольных пластов в толще известно три, суммарная мощность их 3,1м  и только один пласт достигает рабочей мощности 2,3м. Отложения шахты «Зеленогорская-Новая» относятся к вышеописанным двум толщам алыкаевской и промежуточной.</w:t>
      </w:r>
    </w:p>
    <w:p w14:paraId="2B060000">
      <w:pPr>
        <w:ind w:firstLine="567" w:left="0"/>
        <w:jc w:val="both"/>
        <w:rPr>
          <w:sz w:val="28"/>
        </w:rPr>
      </w:pPr>
      <w:r>
        <w:rPr>
          <w:sz w:val="28"/>
        </w:rPr>
        <w:t>Ишаново-кемеровская толща залегает стратиграфически выше промежуточной на 145м. Сложена толща серыми и голубовато-серыми песчаниками, тёмно-серыми и серыми алевролитами. Песчаники составляют 70%, алевролиты и аргиллиты – 25%, конгломераты – 1,8%. В описываемой толще встречено 5 угольных пластов общей мощностью 13,9м.</w:t>
      </w:r>
    </w:p>
    <w:p w14:paraId="2C060000">
      <w:pPr>
        <w:ind w:firstLine="567" w:left="0"/>
        <w:jc w:val="both"/>
        <w:rPr>
          <w:sz w:val="28"/>
        </w:rPr>
      </w:pPr>
      <w:r>
        <w:rPr>
          <w:sz w:val="28"/>
        </w:rPr>
        <w:t>Кузнецкая свита</w:t>
      </w:r>
    </w:p>
    <w:p w14:paraId="2D060000">
      <w:pPr>
        <w:ind w:firstLine="567" w:left="0"/>
        <w:jc w:val="both"/>
        <w:rPr>
          <w:sz w:val="28"/>
        </w:rPr>
      </w:pPr>
      <w:r>
        <w:rPr>
          <w:sz w:val="28"/>
        </w:rPr>
        <w:t>Кузнецкая свита распространена сплошной полосой и залегает без перерыва непосредственно на отложениях Балахонской свиты. Свита характеризуется отсутствием угольных пластов. Сложена она чередующимися слоями грязновато-серых, мелко и среднезернистых песчаников и грязно-серых, преимущественно грубых алевролитов. Конгломераты занимают видное место в составе свиты и залегают в виде прослоев и линз.</w:t>
      </w:r>
    </w:p>
    <w:p w14:paraId="2E060000">
      <w:pPr>
        <w:ind w:firstLine="567" w:left="0"/>
        <w:jc w:val="both"/>
        <w:rPr>
          <w:sz w:val="28"/>
        </w:rPr>
      </w:pPr>
      <w:r>
        <w:rPr>
          <w:sz w:val="28"/>
        </w:rPr>
        <w:t xml:space="preserve">Мощность Кузнецкой свиты колеблется от 450 до 800м. Возраст свиты соответствует нижним горизонтам верхней перми. </w:t>
      </w:r>
    </w:p>
    <w:p w14:paraId="2F060000">
      <w:pPr>
        <w:ind w:firstLine="567" w:left="0"/>
        <w:jc w:val="both"/>
        <w:rPr>
          <w:sz w:val="28"/>
        </w:rPr>
      </w:pPr>
      <w:r>
        <w:rPr>
          <w:sz w:val="28"/>
        </w:rPr>
        <w:t>Четвертичные отложения</w:t>
      </w:r>
    </w:p>
    <w:p w14:paraId="30060000">
      <w:pPr>
        <w:ind w:firstLine="567" w:left="0"/>
        <w:jc w:val="both"/>
        <w:rPr>
          <w:sz w:val="28"/>
        </w:rPr>
      </w:pPr>
      <w:r>
        <w:rPr>
          <w:sz w:val="28"/>
        </w:rPr>
        <w:t xml:space="preserve">Коренные породы почти повсеместно перекрываются рыхлыми отложениями четвертичного возраста. Эти породы представлены суглинками, глинами. Суглинки обычно бурого и тёмно-бурого цвета с довольно большим количеством галек и щебёнки коренных пород различного состава. Глины окрашены в цвета: бурый, тёмно-бурый, буровато-серый, серый. В глинах так же встречается галька коренных пород, а в близи угольных пластов кусочки угля и сажистые примазки. Среди этих отложений встречаются линзы мелкозернистого жёлто-серого глинистого песка. Мощность четвертичных отложений колеблется в пределах от 7-8м до 17-18м. </w:t>
      </w:r>
    </w:p>
    <w:p w14:paraId="31060000">
      <w:pPr>
        <w:ind w:firstLine="567" w:left="0"/>
        <w:jc w:val="both"/>
        <w:rPr>
          <w:sz w:val="28"/>
        </w:rPr>
      </w:pPr>
      <w:r>
        <w:rPr>
          <w:sz w:val="28"/>
        </w:rPr>
        <w:t>Пойма сложена иловато-суглинистыми, иногда торфянистыми, отложениями пойменных фаций мощностью до 5-7м.</w:t>
      </w:r>
    </w:p>
    <w:p w14:paraId="32060000">
      <w:pPr>
        <w:ind w:firstLine="567" w:left="0"/>
        <w:jc w:val="both"/>
        <w:rPr>
          <w:sz w:val="28"/>
        </w:rPr>
      </w:pPr>
      <w:r>
        <w:rPr>
          <w:sz w:val="28"/>
        </w:rPr>
        <w:t>2.1.3.3. Гидрография, гидрогеология</w:t>
      </w:r>
    </w:p>
    <w:p w14:paraId="33060000">
      <w:pPr>
        <w:ind w:firstLine="567" w:left="0"/>
        <w:jc w:val="both"/>
        <w:rPr>
          <w:sz w:val="28"/>
        </w:rPr>
      </w:pPr>
      <w:r>
        <w:rPr>
          <w:sz w:val="28"/>
        </w:rPr>
        <w:t>Гидрография</w:t>
      </w:r>
    </w:p>
    <w:p w14:paraId="34060000">
      <w:pPr>
        <w:ind w:firstLine="567" w:left="0"/>
        <w:jc w:val="both"/>
        <w:rPr>
          <w:sz w:val="28"/>
        </w:rPr>
      </w:pPr>
      <w:r>
        <w:rPr>
          <w:sz w:val="28"/>
        </w:rPr>
        <w:t xml:space="preserve">Реки Крапивинского м.о. относятся к Верхнеобскому бассейну. </w:t>
      </w:r>
    </w:p>
    <w:p w14:paraId="35060000">
      <w:pPr>
        <w:ind w:firstLine="567" w:left="0"/>
        <w:jc w:val="both"/>
        <w:rPr>
          <w:sz w:val="28"/>
        </w:rPr>
      </w:pPr>
      <w:r>
        <w:rPr>
          <w:sz w:val="28"/>
        </w:rPr>
        <w:t>Гидрографическая сеть представлена рекой Томью и двумя её притоками – р.Быструха и р. Мунгат, а также множеством мелких рек: Уньга, Березовка, Мунгат, Каменка, Матиха, Мостовушка, Моховка первая и вторая и другие,  многочисленными ручьями и постоянными водотоками логов. В пойме реки Томи много озер, имеющих вытянутую форму, что говорит о их происхождении из стариц</w:t>
      </w:r>
    </w:p>
    <w:p w14:paraId="36060000">
      <w:pPr>
        <w:ind w:firstLine="567" w:left="0"/>
        <w:jc w:val="both"/>
        <w:rPr>
          <w:sz w:val="28"/>
        </w:rPr>
      </w:pPr>
      <w:r>
        <w:rPr>
          <w:sz w:val="28"/>
        </w:rPr>
        <w:t>Река Томь – правобережный приток Оби, главная река Кузбасса, берущая начало в Кузнецком Алатау.</w:t>
      </w:r>
    </w:p>
    <w:p w14:paraId="37060000">
      <w:pPr>
        <w:ind w:firstLine="567" w:left="0"/>
        <w:jc w:val="both"/>
        <w:rPr>
          <w:sz w:val="28"/>
        </w:rPr>
      </w:pPr>
      <w:r>
        <w:rPr>
          <w:sz w:val="28"/>
        </w:rPr>
        <w:t>Современный режим Томи придаёт ей горный характер, выражающийся в быстром течении, массовом развитии мелей и перекатов, в непостоянстве уровня вод.</w:t>
      </w:r>
    </w:p>
    <w:p w14:paraId="38060000">
      <w:pPr>
        <w:ind w:firstLine="567" w:left="0"/>
        <w:jc w:val="both"/>
        <w:rPr>
          <w:sz w:val="28"/>
        </w:rPr>
      </w:pPr>
      <w:r>
        <w:rPr>
          <w:sz w:val="28"/>
        </w:rPr>
        <w:t xml:space="preserve">Скорость течения реки на разных участках не одинакова: там, где долина сужается – течение быстрое, появляется много порогов, перекатов, где долина широкая – течение медленное. </w:t>
      </w:r>
    </w:p>
    <w:p w14:paraId="39060000">
      <w:pPr>
        <w:ind w:firstLine="567" w:left="0"/>
        <w:jc w:val="both"/>
        <w:rPr>
          <w:sz w:val="28"/>
        </w:rPr>
      </w:pPr>
      <w:r>
        <w:rPr>
          <w:sz w:val="28"/>
        </w:rPr>
        <w:t>В пределах описываемого округп Томь течёт преимущественно в меридиональном направлении, меняя его на северо-западное у пгт Крапивинский.</w:t>
      </w:r>
    </w:p>
    <w:p w14:paraId="3A060000">
      <w:pPr>
        <w:ind w:firstLine="567" w:left="0"/>
        <w:jc w:val="both"/>
        <w:rPr>
          <w:sz w:val="28"/>
        </w:rPr>
      </w:pPr>
      <w:r>
        <w:rPr>
          <w:sz w:val="28"/>
        </w:rPr>
        <w:t>Долина реки на исследуемом участке имеет ассиметричные склоны: левый берег более высокий, а правый – пологий, местами террасированный.</w:t>
      </w:r>
    </w:p>
    <w:p w14:paraId="3B060000">
      <w:pPr>
        <w:ind w:firstLine="567" w:left="0"/>
        <w:jc w:val="both"/>
        <w:rPr>
          <w:sz w:val="28"/>
        </w:rPr>
      </w:pPr>
      <w:r>
        <w:rPr>
          <w:sz w:val="28"/>
        </w:rPr>
        <w:t>Площадь водосбора в районе пгт. Крапивинского составляет 42600 км2, расстояние от устья – 370км, ширина русла – 160-300-575-900м. Глубина в межень до 4,5м, скорость течения на перекатах– 0,9-1,0 м/сек., в паводок – до 3 м/сек.</w:t>
      </w:r>
    </w:p>
    <w:p w14:paraId="3C060000">
      <w:pPr>
        <w:ind w:firstLine="567" w:left="0"/>
        <w:jc w:val="both"/>
        <w:rPr>
          <w:sz w:val="28"/>
        </w:rPr>
      </w:pPr>
      <w:r>
        <w:rPr>
          <w:sz w:val="28"/>
        </w:rPr>
        <w:t>Питание реки смешанное: снеговое – 70-78%, дождевое – до 10% и подземное – 15-18%.</w:t>
      </w:r>
    </w:p>
    <w:p w14:paraId="3D060000">
      <w:pPr>
        <w:ind w:firstLine="567" w:left="0"/>
        <w:jc w:val="both"/>
        <w:rPr>
          <w:sz w:val="28"/>
        </w:rPr>
      </w:pPr>
      <w:r>
        <w:rPr>
          <w:sz w:val="28"/>
        </w:rPr>
        <w:t>Подъем уровня происходит в середине апреля, вскрытие между 17 апреля – 15 мая. К июлю наступает летняя межень, режим которой иногда нарушается летними дождями. Наиболее значительные дождевые паводки наблюдаются в сентябре – октябре. В ноябре наступает осенний подъем, который переходит в зимнюю межень. Замерзание реки происходит между 16 октября и 21 ноября. Толщина льда – 1-1,5м.</w:t>
      </w:r>
    </w:p>
    <w:p w14:paraId="3E060000">
      <w:pPr>
        <w:ind w:firstLine="567" w:left="0"/>
        <w:jc w:val="both"/>
        <w:rPr>
          <w:sz w:val="28"/>
        </w:rPr>
      </w:pPr>
      <w:r>
        <w:rPr>
          <w:sz w:val="28"/>
        </w:rPr>
        <w:t>Основная масса стока проходит с апреля по октябрь в периоды весенне-летнего половодья и летне-осенней межени. При прохождении паводков 1% обеспеченности затоплению подвергаются пойма и части первых надпойменных террас.</w:t>
      </w:r>
    </w:p>
    <w:p w14:paraId="3F060000">
      <w:pPr>
        <w:ind w:firstLine="567" w:left="0"/>
        <w:jc w:val="both"/>
        <w:rPr>
          <w:sz w:val="28"/>
        </w:rPr>
      </w:pPr>
      <w:r>
        <w:rPr>
          <w:sz w:val="28"/>
        </w:rPr>
        <w:t xml:space="preserve">Река Томь по природным свойствам воды может быть поставлена в один ряд с уникальными пресными водоемами. Вода не имеет привкусов и окраски, большую часть года прозрачна, мало минерализована, имеет низкую жесткость и благоприятный микроэлементный состав, за исключением недостаточного содержания фтора. Эти свойства сохраняются на участке от верховья Томи до Мысков, в остальной части качественный состав изменяется в результате поступления сточных вод. </w:t>
      </w:r>
    </w:p>
    <w:p w14:paraId="40060000">
      <w:pPr>
        <w:ind w:firstLine="567" w:left="0"/>
        <w:jc w:val="both"/>
        <w:rPr>
          <w:sz w:val="28"/>
        </w:rPr>
      </w:pPr>
      <w:r>
        <w:rPr>
          <w:sz w:val="28"/>
        </w:rPr>
        <w:t xml:space="preserve">Общее санитарное состояние Томи как источника хозяйственно-питьевого водоснабжения формируется под влиянием двух групп факторов: социально-бытовых (плотность населения, уровень водоснабжения, канализования населенных мест, развитие промышленности, сельского хозяйства) и природных (гидрологических, климатических, сезонных). В совокупности они определяют непостоянство качественного состава воды Томи по органолептическим, химическим и бактериальным показателям. </w:t>
      </w:r>
    </w:p>
    <w:p w14:paraId="41060000">
      <w:pPr>
        <w:ind w:firstLine="567" w:left="0"/>
        <w:jc w:val="both"/>
        <w:rPr>
          <w:sz w:val="28"/>
        </w:rPr>
      </w:pPr>
      <w:r>
        <w:rPr>
          <w:sz w:val="28"/>
        </w:rPr>
        <w:t>Температурный режим воды р. Томи и других водоемов изменяется от верховья до устья. В верховьях температура несколько ниже, чем в средних течениях, органолептические свойства Томи на протяжении нескольких лет регистрировались по интенсивности запаха.</w:t>
      </w:r>
    </w:p>
    <w:p w14:paraId="42060000">
      <w:pPr>
        <w:ind w:firstLine="567" w:left="0"/>
        <w:jc w:val="both"/>
        <w:rPr>
          <w:sz w:val="28"/>
        </w:rPr>
      </w:pPr>
      <w:r>
        <w:rPr>
          <w:sz w:val="28"/>
        </w:rPr>
        <w:t>В створе пгт. Крапивинский, расположенного в 210 км ниже Новокузнецка, интенсивность запаха воды Томи заметно снижается в среднем 1 балл в зимние сезоны.</w:t>
      </w:r>
    </w:p>
    <w:p w14:paraId="43060000">
      <w:pPr>
        <w:ind w:firstLine="567" w:left="0"/>
        <w:jc w:val="both"/>
        <w:rPr>
          <w:sz w:val="28"/>
        </w:rPr>
      </w:pPr>
      <w:r>
        <w:rPr>
          <w:sz w:val="28"/>
        </w:rPr>
        <w:t>По загрязненности река разделяется на 4 участка:</w:t>
      </w:r>
    </w:p>
    <w:p w14:paraId="44060000">
      <w:pPr>
        <w:ind w:firstLine="567" w:left="0"/>
        <w:jc w:val="both"/>
        <w:rPr>
          <w:sz w:val="28"/>
        </w:rPr>
      </w:pPr>
      <w:r>
        <w:rPr>
          <w:sz w:val="28"/>
        </w:rPr>
        <w:t>I - от верховий до впадения р. Усы – малозагрязненная;</w:t>
      </w:r>
    </w:p>
    <w:p w14:paraId="45060000">
      <w:pPr>
        <w:ind w:firstLine="567" w:left="0"/>
        <w:jc w:val="both"/>
        <w:rPr>
          <w:sz w:val="28"/>
        </w:rPr>
      </w:pPr>
      <w:r>
        <w:rPr>
          <w:sz w:val="28"/>
        </w:rPr>
        <w:t>II – от устья р. Усы (г. Междуреченск) до г. Новокузнецка (L=70км) – загрязненная;</w:t>
      </w:r>
    </w:p>
    <w:p w14:paraId="46060000">
      <w:pPr>
        <w:ind w:firstLine="567" w:left="0"/>
        <w:jc w:val="both"/>
        <w:rPr>
          <w:sz w:val="28"/>
        </w:rPr>
      </w:pPr>
      <w:r>
        <w:rPr>
          <w:sz w:val="28"/>
        </w:rPr>
        <w:t>III – от г. Новокузнецка до г. Кемерово – благоприятные гидрологические условия, разбавляется притоками Верхней, Средней и Нижней Терасью, Тайдой. Однако, в районе г. Кемерово не удовлетворяет требованиям ГОСТа «Вода питьевая»;</w:t>
      </w:r>
    </w:p>
    <w:p w14:paraId="47060000">
      <w:pPr>
        <w:ind w:firstLine="567" w:left="0"/>
        <w:jc w:val="both"/>
        <w:rPr>
          <w:sz w:val="28"/>
        </w:rPr>
      </w:pPr>
      <w:r>
        <w:rPr>
          <w:sz w:val="28"/>
        </w:rPr>
        <w:t>IV – от г. Кемерово до самого устья – наиболее загрязненная сбросами промышленных предприятий угольной и химической промышленности.</w:t>
      </w:r>
    </w:p>
    <w:p w14:paraId="48060000">
      <w:pPr>
        <w:ind w:firstLine="567" w:left="0"/>
        <w:jc w:val="both"/>
        <w:rPr>
          <w:sz w:val="28"/>
        </w:rPr>
      </w:pPr>
      <w:r>
        <w:rPr>
          <w:sz w:val="28"/>
        </w:rPr>
        <w:t>Многолетний сброс загрязнённых сточных вод свёл до минимума самоочищающуюся способность реки. Томь в районе пгт Крапивинского загрязнена так же, как в створах контроля ниже крупнейших городов области, а в отдельные годы качество воды оказывалось самым низким на этом участке Томи.</w:t>
      </w:r>
    </w:p>
    <w:p w14:paraId="49060000">
      <w:pPr>
        <w:ind w:firstLine="567" w:left="0"/>
        <w:jc w:val="both"/>
        <w:rPr>
          <w:sz w:val="28"/>
        </w:rPr>
      </w:pPr>
      <w:r>
        <w:rPr>
          <w:sz w:val="28"/>
        </w:rPr>
        <w:t>Именно с целью улучшения качественного состава воды, а также снятия напряжённости с водоснабжением населения крупных городов, на реке Томи в 1975году начато строительство Крапивинского водохранилища:</w:t>
      </w:r>
    </w:p>
    <w:p w14:paraId="4A060000">
      <w:pPr>
        <w:ind w:firstLine="567" w:left="0"/>
        <w:jc w:val="both"/>
        <w:rPr>
          <w:sz w:val="28"/>
        </w:rPr>
      </w:pPr>
      <w:r>
        <w:rPr>
          <w:sz w:val="28"/>
        </w:rPr>
        <w:t xml:space="preserve">Режим работы водохранилища с гидроэлектростанцией установленной мощностью 300 тыс. кВт при годовой производительности 1,9 млрд. кВт часов электроэнергии: </w:t>
      </w:r>
    </w:p>
    <w:p w14:paraId="4B060000">
      <w:pPr>
        <w:ind w:firstLine="567" w:left="0"/>
        <w:jc w:val="both"/>
        <w:rPr>
          <w:sz w:val="28"/>
        </w:rPr>
      </w:pPr>
      <w:r>
        <w:rPr>
          <w:sz w:val="28"/>
        </w:rPr>
        <w:t>- водохранилище сезонного регулирования отметки ППУ-177,5м и УМО – 154,7м;</w:t>
      </w:r>
    </w:p>
    <w:p w14:paraId="4C060000">
      <w:pPr>
        <w:ind w:firstLine="567" w:left="0"/>
        <w:jc w:val="both"/>
        <w:rPr>
          <w:sz w:val="28"/>
        </w:rPr>
      </w:pPr>
      <w:r>
        <w:rPr>
          <w:sz w:val="28"/>
        </w:rPr>
        <w:t>- полный объем водохранилища – 11,7 км3;</w:t>
      </w:r>
    </w:p>
    <w:p w14:paraId="4D060000">
      <w:pPr>
        <w:ind w:firstLine="567" w:left="0"/>
        <w:jc w:val="both"/>
        <w:rPr>
          <w:sz w:val="28"/>
        </w:rPr>
      </w:pPr>
      <w:r>
        <w:rPr>
          <w:sz w:val="28"/>
        </w:rPr>
        <w:t>- полезный объем – 9,7 км3;</w:t>
      </w:r>
    </w:p>
    <w:p w14:paraId="4E060000">
      <w:pPr>
        <w:ind w:firstLine="567" w:left="0"/>
        <w:jc w:val="both"/>
        <w:rPr>
          <w:sz w:val="28"/>
        </w:rPr>
      </w:pPr>
      <w:r>
        <w:rPr>
          <w:sz w:val="28"/>
        </w:rPr>
        <w:t>- площадь зеркала при НПУ – 670 км3;</w:t>
      </w:r>
    </w:p>
    <w:p w14:paraId="4F060000">
      <w:pPr>
        <w:ind w:firstLine="567" w:left="0"/>
        <w:jc w:val="both"/>
        <w:rPr>
          <w:sz w:val="28"/>
        </w:rPr>
      </w:pPr>
      <w:r>
        <w:rPr>
          <w:sz w:val="28"/>
        </w:rPr>
        <w:t>- длина распространения подпора – 158 км;</w:t>
      </w:r>
    </w:p>
    <w:p w14:paraId="50060000">
      <w:pPr>
        <w:ind w:firstLine="567" w:left="0"/>
        <w:jc w:val="both"/>
        <w:rPr>
          <w:sz w:val="28"/>
        </w:rPr>
      </w:pPr>
      <w:r>
        <w:rPr>
          <w:sz w:val="28"/>
        </w:rPr>
        <w:t>- длина водохранилища наибольшая – 13км, наименьшая – 0,63км.</w:t>
      </w:r>
    </w:p>
    <w:p w14:paraId="51060000">
      <w:pPr>
        <w:ind w:firstLine="567" w:left="0"/>
        <w:jc w:val="both"/>
        <w:rPr>
          <w:sz w:val="28"/>
        </w:rPr>
      </w:pPr>
      <w:r>
        <w:rPr>
          <w:sz w:val="28"/>
        </w:rPr>
        <w:t>В настоящее время строительство приостановлено, но не законсервировано.</w:t>
      </w:r>
    </w:p>
    <w:p w14:paraId="52060000">
      <w:pPr>
        <w:ind w:firstLine="567" w:left="0"/>
        <w:jc w:val="both"/>
        <w:rPr>
          <w:sz w:val="28"/>
        </w:rPr>
      </w:pPr>
      <w:r>
        <w:rPr>
          <w:sz w:val="28"/>
        </w:rPr>
        <w:t>Река Мунгат – левобережный приток реки Томи. Русло р. Мунгат извилистое, река берет начало на склонах Парадановского увала. Длина реки 56км, ширина на устьевом участке до 25м, глубина до 2м. скорость течения в межень – 0,2-0,4 м/сек.</w:t>
      </w:r>
    </w:p>
    <w:p w14:paraId="53060000">
      <w:pPr>
        <w:ind w:firstLine="567" w:left="0"/>
        <w:jc w:val="both"/>
        <w:rPr>
          <w:sz w:val="28"/>
        </w:rPr>
      </w:pPr>
      <w:r>
        <w:rPr>
          <w:sz w:val="28"/>
        </w:rPr>
        <w:t xml:space="preserve">Река Быструха – левобережный приток реки Томи. Русло извилистое, ширина в среднем 10-15м. Скорость течения 0,1 м/сек. Река Быструха имеет широкую пойму, которая разделяет территорию посёлка на две относительно равные части.  </w:t>
      </w:r>
    </w:p>
    <w:p w14:paraId="54060000">
      <w:pPr>
        <w:ind w:firstLine="567" w:left="0"/>
        <w:jc w:val="both"/>
        <w:rPr>
          <w:sz w:val="28"/>
        </w:rPr>
      </w:pPr>
      <w:r>
        <w:rPr>
          <w:sz w:val="28"/>
        </w:rPr>
        <w:t xml:space="preserve">Река Северная Уньга с притоками расположена в центральной части Кузнецкой котловины, переходящей на севере в Западно-Сибирскую низменность. Длина ее 57км. Гидрографическая сеть реки представлена притоками Моручик и Смотрик, многочисленными логами и малыми притоками. </w:t>
      </w:r>
    </w:p>
    <w:p w14:paraId="55060000">
      <w:pPr>
        <w:ind w:firstLine="567" w:left="0"/>
        <w:jc w:val="both"/>
        <w:rPr>
          <w:sz w:val="28"/>
        </w:rPr>
      </w:pPr>
      <w:r>
        <w:rPr>
          <w:sz w:val="28"/>
        </w:rPr>
        <w:t>Небольшие реки и ручьи имеют ярко выраженные русла и постоянный водоток. Дно рек чаще илистое. Поймы рек заболочены, повышенные части залесены и закустарены.</w:t>
      </w:r>
    </w:p>
    <w:p w14:paraId="56060000">
      <w:pPr>
        <w:ind w:firstLine="567" w:left="0"/>
        <w:jc w:val="both"/>
        <w:rPr>
          <w:sz w:val="28"/>
        </w:rPr>
      </w:pPr>
      <w:r>
        <w:rPr>
          <w:sz w:val="28"/>
        </w:rPr>
        <w:t>Округ относится к достаточно обеспеченной зоне открытыми источниками. Для хозяйственно-питьевого водоснабжения возможно использование вод после проведения обработки специальными методами. Небольшие реки используются для орошения сельскохозяйственных культур и рыборазведения после создания водохранилищ и прудов сезонного регулирования.</w:t>
      </w:r>
    </w:p>
    <w:p w14:paraId="57060000">
      <w:pPr>
        <w:ind/>
        <w:jc w:val="right"/>
        <w:rPr>
          <w:sz w:val="28"/>
        </w:rPr>
      </w:pPr>
      <w:r>
        <w:rPr>
          <w:sz w:val="24"/>
        </w:rPr>
        <w:t>Таблица</w:t>
      </w:r>
      <w:r>
        <w:rPr>
          <w:sz w:val="28"/>
        </w:rPr>
        <w:t xml:space="preserve"> 3</w:t>
      </w:r>
    </w:p>
    <w:p w14:paraId="58060000">
      <w:pPr>
        <w:ind/>
        <w:jc w:val="center"/>
        <w:rPr>
          <w:b w:val="1"/>
          <w:sz w:val="28"/>
        </w:rPr>
      </w:pPr>
      <w:r>
        <w:rPr>
          <w:b w:val="1"/>
          <w:sz w:val="28"/>
        </w:rPr>
        <w:t>Характеристика рек</w:t>
      </w:r>
    </w:p>
    <w:p w14:paraId="59060000">
      <w:pPr>
        <w:ind/>
        <w:jc w:val="center"/>
        <w:rPr>
          <w:b w:val="1"/>
          <w:sz w:val="28"/>
        </w:rPr>
      </w:pPr>
    </w:p>
    <w:tbl>
      <w:tblPr>
        <w:tblStyle w:val="Style_3"/>
        <w:tblW w:type="auto" w:w="0"/>
        <w:jc w:val="center"/>
        <w:tblLayout w:type="fixed"/>
      </w:tblPr>
      <w:tblGrid>
        <w:gridCol w:w="541"/>
        <w:gridCol w:w="2456"/>
        <w:gridCol w:w="4450"/>
        <w:gridCol w:w="1101"/>
        <w:gridCol w:w="1152"/>
      </w:tblGrid>
      <w:tr>
        <w:trPr>
          <w:trHeight w:hRule="atLeast" w:val="582"/>
        </w:trPr>
        <w:tc>
          <w:tcPr>
            <w:tcW w:type="dxa" w:w="541"/>
            <w:vMerge w:val="restart"/>
            <w:tcBorders>
              <w:top w:color="000000" w:sz="4" w:val="single"/>
              <w:left w:color="000000" w:sz="4" w:val="single"/>
              <w:bottom w:color="000000" w:sz="4" w:val="single"/>
              <w:right w:color="000000" w:sz="4" w:val="single"/>
            </w:tcBorders>
            <w:vAlign w:val="center"/>
          </w:tcPr>
          <w:p w14:paraId="5A060000">
            <w:pPr>
              <w:ind/>
              <w:jc w:val="both"/>
              <w:rPr>
                <w:sz w:val="24"/>
              </w:rPr>
            </w:pPr>
            <w:r>
              <w:rPr>
                <w:sz w:val="24"/>
              </w:rPr>
              <w:t>№ п/п</w:t>
            </w:r>
          </w:p>
        </w:tc>
        <w:tc>
          <w:tcPr>
            <w:tcW w:type="dxa" w:w="2456"/>
            <w:vMerge w:val="restart"/>
            <w:tcBorders>
              <w:top w:color="000000" w:sz="4" w:val="single"/>
              <w:left w:color="000000" w:sz="4" w:val="single"/>
              <w:bottom w:color="000000" w:sz="4" w:val="single"/>
              <w:right w:color="000000" w:sz="4" w:val="single"/>
            </w:tcBorders>
            <w:vAlign w:val="center"/>
          </w:tcPr>
          <w:p w14:paraId="5B060000">
            <w:pPr>
              <w:ind/>
              <w:jc w:val="both"/>
              <w:rPr>
                <w:sz w:val="24"/>
              </w:rPr>
            </w:pPr>
            <w:r>
              <w:rPr>
                <w:sz w:val="24"/>
              </w:rPr>
              <w:t>Наименование водотока</w:t>
            </w:r>
          </w:p>
        </w:tc>
        <w:tc>
          <w:tcPr>
            <w:tcW w:type="dxa" w:w="4450"/>
            <w:vMerge w:val="restart"/>
            <w:tcBorders>
              <w:top w:color="000000" w:sz="4" w:val="single"/>
              <w:left w:color="000000" w:sz="4" w:val="single"/>
              <w:bottom w:color="000000" w:sz="4" w:val="single"/>
              <w:right w:color="000000" w:sz="4" w:val="single"/>
            </w:tcBorders>
            <w:vAlign w:val="center"/>
          </w:tcPr>
          <w:p w14:paraId="5C060000">
            <w:pPr>
              <w:ind/>
              <w:jc w:val="both"/>
              <w:rPr>
                <w:sz w:val="24"/>
              </w:rPr>
            </w:pPr>
            <w:r>
              <w:rPr>
                <w:sz w:val="24"/>
              </w:rPr>
              <w:t>Место впадения реки*</w:t>
            </w:r>
          </w:p>
        </w:tc>
        <w:tc>
          <w:tcPr>
            <w:tcW w:type="dxa" w:w="1101"/>
            <w:vMerge w:val="restart"/>
            <w:tcBorders>
              <w:top w:color="000000" w:sz="4" w:val="single"/>
              <w:left w:color="000000" w:sz="4" w:val="single"/>
              <w:bottom w:color="000000" w:sz="4" w:val="single"/>
              <w:right w:color="000000" w:sz="4" w:val="single"/>
            </w:tcBorders>
            <w:vAlign w:val="center"/>
          </w:tcPr>
          <w:p w14:paraId="5D060000">
            <w:pPr>
              <w:ind/>
              <w:jc w:val="both"/>
              <w:rPr>
                <w:sz w:val="24"/>
              </w:rPr>
            </w:pPr>
            <w:r>
              <w:rPr>
                <w:sz w:val="24"/>
              </w:rPr>
              <w:t>Длина реки, км</w:t>
            </w:r>
          </w:p>
        </w:tc>
        <w:tc>
          <w:tcPr>
            <w:tcW w:type="dxa" w:w="1152"/>
            <w:vMerge w:val="restart"/>
            <w:tcBorders>
              <w:top w:color="000000" w:sz="4" w:val="single"/>
              <w:left w:color="000000" w:sz="4" w:val="single"/>
              <w:bottom w:color="000000" w:sz="4" w:val="single"/>
              <w:right w:color="000000" w:sz="4" w:val="single"/>
            </w:tcBorders>
            <w:vAlign w:val="center"/>
          </w:tcPr>
          <w:p w14:paraId="5E060000">
            <w:pPr>
              <w:ind/>
              <w:jc w:val="both"/>
              <w:rPr>
                <w:sz w:val="24"/>
              </w:rPr>
            </w:pPr>
            <w:r>
              <w:rPr>
                <w:sz w:val="24"/>
              </w:rPr>
              <w:t>Площадь водо-сбора, км2</w:t>
            </w:r>
          </w:p>
        </w:tc>
      </w:tr>
      <w:tr>
        <w:trPr>
          <w:trHeight w:hRule="atLeast" w:val="582"/>
        </w:trPr>
        <w:tc>
          <w:tcPr>
            <w:tcW w:type="dxa" w:w="541"/>
            <w:gridSpan w:val="1"/>
            <w:vMerge w:val="continue"/>
            <w:tcBorders>
              <w:top w:color="000000" w:sz="4" w:val="single"/>
              <w:left w:color="000000" w:sz="4" w:val="single"/>
              <w:bottom w:color="000000" w:sz="4" w:val="single"/>
              <w:right w:color="000000" w:sz="4" w:val="single"/>
            </w:tcBorders>
            <w:vAlign w:val="center"/>
          </w:tcPr>
          <w:p/>
        </w:tc>
        <w:tc>
          <w:tcPr>
            <w:tcW w:type="dxa" w:w="2456"/>
            <w:gridSpan w:val="1"/>
            <w:vMerge w:val="continue"/>
            <w:tcBorders>
              <w:top w:color="000000" w:sz="4" w:val="single"/>
              <w:left w:color="000000" w:sz="4" w:val="single"/>
              <w:bottom w:color="000000" w:sz="4" w:val="single"/>
              <w:right w:color="000000" w:sz="4" w:val="single"/>
            </w:tcBorders>
            <w:vAlign w:val="center"/>
          </w:tcPr>
          <w:p/>
        </w:tc>
        <w:tc>
          <w:tcPr>
            <w:tcW w:type="dxa" w:w="4450"/>
            <w:gridSpan w:val="1"/>
            <w:vMerge w:val="continue"/>
            <w:tcBorders>
              <w:top w:color="000000" w:sz="4" w:val="single"/>
              <w:left w:color="000000" w:sz="4" w:val="single"/>
              <w:bottom w:color="000000" w:sz="4" w:val="single"/>
              <w:right w:color="000000" w:sz="4" w:val="single"/>
            </w:tcBorders>
            <w:vAlign w:val="center"/>
          </w:tcPr>
          <w:p/>
        </w:tc>
        <w:tc>
          <w:tcPr>
            <w:tcW w:type="dxa" w:w="1101"/>
            <w:gridSpan w:val="1"/>
            <w:vMerge w:val="continue"/>
            <w:tcBorders>
              <w:top w:color="000000" w:sz="4" w:val="single"/>
              <w:left w:color="000000" w:sz="4" w:val="single"/>
              <w:bottom w:color="000000" w:sz="4" w:val="single"/>
              <w:right w:color="000000" w:sz="4" w:val="single"/>
            </w:tcBorders>
            <w:vAlign w:val="center"/>
          </w:tcPr>
          <w:p/>
        </w:tc>
        <w:tc>
          <w:tcPr>
            <w:tcW w:type="dxa" w:w="1152"/>
            <w:gridSpan w:val="1"/>
            <w:vMerge w:val="continue"/>
            <w:tcBorders>
              <w:top w:color="000000" w:sz="4" w:val="single"/>
              <w:left w:color="000000" w:sz="4" w:val="single"/>
              <w:bottom w:color="000000" w:sz="4" w:val="single"/>
              <w:right w:color="000000" w:sz="4" w:val="single"/>
            </w:tcBorders>
            <w:vAlign w:val="center"/>
          </w:tcPr>
          <w:p/>
        </w:tc>
      </w:tr>
      <w:tr>
        <w:tc>
          <w:tcPr>
            <w:tcW w:type="dxa" w:w="541"/>
            <w:tcBorders>
              <w:top w:color="000000" w:sz="4" w:val="single"/>
              <w:left w:color="000000" w:sz="4" w:val="single"/>
              <w:bottom w:color="000000" w:sz="4" w:val="single"/>
              <w:right w:color="000000" w:sz="4" w:val="single"/>
            </w:tcBorders>
            <w:vAlign w:val="center"/>
          </w:tcPr>
          <w:p w14:paraId="5F060000">
            <w:pPr>
              <w:ind/>
              <w:jc w:val="both"/>
              <w:rPr>
                <w:sz w:val="24"/>
              </w:rPr>
            </w:pPr>
          </w:p>
        </w:tc>
        <w:tc>
          <w:tcPr>
            <w:tcW w:type="dxa" w:w="6906"/>
            <w:gridSpan w:val="2"/>
            <w:tcBorders>
              <w:top w:color="000000" w:sz="4" w:val="single"/>
              <w:left w:color="000000" w:sz="4" w:val="single"/>
              <w:bottom w:color="000000" w:sz="4" w:val="single"/>
              <w:right w:color="000000" w:sz="4" w:val="single"/>
            </w:tcBorders>
            <w:vAlign w:val="center"/>
          </w:tcPr>
          <w:p w14:paraId="60060000">
            <w:pPr>
              <w:ind/>
              <w:jc w:val="both"/>
              <w:rPr>
                <w:sz w:val="24"/>
              </w:rPr>
            </w:pPr>
            <w:r>
              <w:rPr>
                <w:sz w:val="24"/>
              </w:rPr>
              <w:t>Верхнеобский бассейновый округ</w:t>
            </w:r>
          </w:p>
        </w:tc>
        <w:tc>
          <w:tcPr>
            <w:tcW w:type="dxa" w:w="1101"/>
            <w:tcBorders>
              <w:top w:color="000000" w:sz="4" w:val="single"/>
              <w:left w:color="000000" w:sz="4" w:val="single"/>
              <w:bottom w:color="000000" w:sz="4" w:val="single"/>
              <w:right w:color="000000" w:sz="4" w:val="single"/>
            </w:tcBorders>
            <w:vAlign w:val="center"/>
          </w:tcPr>
          <w:p w14:paraId="61060000">
            <w:pPr>
              <w:ind/>
              <w:jc w:val="both"/>
              <w:rPr>
                <w:sz w:val="24"/>
              </w:rPr>
            </w:pPr>
          </w:p>
        </w:tc>
        <w:tc>
          <w:tcPr>
            <w:tcW w:type="dxa" w:w="1152"/>
            <w:tcBorders>
              <w:top w:color="000000" w:sz="4" w:val="single"/>
              <w:left w:color="000000" w:sz="4" w:val="single"/>
              <w:bottom w:color="000000" w:sz="4" w:val="single"/>
              <w:right w:color="000000" w:sz="4" w:val="single"/>
            </w:tcBorders>
            <w:vAlign w:val="center"/>
          </w:tcPr>
          <w:p w14:paraId="62060000">
            <w:pPr>
              <w:ind/>
              <w:jc w:val="both"/>
              <w:rPr>
                <w:sz w:val="24"/>
              </w:rPr>
            </w:pPr>
          </w:p>
        </w:tc>
      </w:tr>
      <w:tr>
        <w:tc>
          <w:tcPr>
            <w:tcW w:type="dxa" w:w="541"/>
            <w:tcBorders>
              <w:top w:color="000000" w:sz="4" w:val="single"/>
              <w:left w:color="000000" w:sz="4" w:val="single"/>
              <w:bottom w:color="000000" w:sz="4" w:val="single"/>
              <w:right w:color="000000" w:sz="4" w:val="single"/>
            </w:tcBorders>
            <w:vAlign w:val="center"/>
          </w:tcPr>
          <w:p w14:paraId="63060000">
            <w:pPr>
              <w:ind/>
              <w:jc w:val="both"/>
              <w:rPr>
                <w:sz w:val="24"/>
              </w:rPr>
            </w:pPr>
            <w:r>
              <w:rPr>
                <w:sz w:val="24"/>
              </w:rPr>
              <w:t>1</w:t>
            </w:r>
          </w:p>
        </w:tc>
        <w:tc>
          <w:tcPr>
            <w:tcW w:type="dxa" w:w="2456"/>
            <w:tcBorders>
              <w:top w:color="000000" w:sz="4" w:val="single"/>
              <w:left w:color="000000" w:sz="4" w:val="single"/>
              <w:bottom w:color="000000" w:sz="4" w:val="single"/>
              <w:right w:color="000000" w:sz="4" w:val="single"/>
            </w:tcBorders>
            <w:vAlign w:val="center"/>
          </w:tcPr>
          <w:p w14:paraId="64060000">
            <w:pPr>
              <w:ind/>
              <w:jc w:val="both"/>
              <w:rPr>
                <w:sz w:val="24"/>
              </w:rPr>
            </w:pPr>
            <w:r>
              <w:rPr>
                <w:sz w:val="24"/>
              </w:rPr>
              <w:t>р. Томь</w:t>
            </w:r>
          </w:p>
        </w:tc>
        <w:tc>
          <w:tcPr>
            <w:tcW w:type="dxa" w:w="4450"/>
            <w:tcBorders>
              <w:top w:color="000000" w:sz="4" w:val="single"/>
              <w:left w:color="000000" w:sz="4" w:val="single"/>
              <w:bottom w:color="000000" w:sz="4" w:val="single"/>
              <w:right w:color="000000" w:sz="4" w:val="single"/>
            </w:tcBorders>
            <w:vAlign w:val="center"/>
          </w:tcPr>
          <w:p w14:paraId="65060000">
            <w:pPr>
              <w:ind/>
              <w:jc w:val="both"/>
              <w:rPr>
                <w:sz w:val="24"/>
              </w:rPr>
            </w:pPr>
            <w:r>
              <w:rPr>
                <w:sz w:val="24"/>
              </w:rPr>
              <w:t>река Обь в 2677 км от устья</w:t>
            </w:r>
          </w:p>
        </w:tc>
        <w:tc>
          <w:tcPr>
            <w:tcW w:type="dxa" w:w="1101"/>
            <w:tcBorders>
              <w:top w:color="000000" w:sz="4" w:val="single"/>
              <w:left w:color="000000" w:sz="4" w:val="single"/>
              <w:bottom w:color="000000" w:sz="4" w:val="single"/>
              <w:right w:color="000000" w:sz="4" w:val="single"/>
            </w:tcBorders>
            <w:vAlign w:val="center"/>
          </w:tcPr>
          <w:p w14:paraId="66060000">
            <w:pPr>
              <w:ind/>
              <w:jc w:val="both"/>
              <w:rPr>
                <w:sz w:val="24"/>
              </w:rPr>
            </w:pPr>
            <w:r>
              <w:rPr>
                <w:sz w:val="24"/>
              </w:rPr>
              <w:t>827</w:t>
            </w:r>
          </w:p>
        </w:tc>
        <w:tc>
          <w:tcPr>
            <w:tcW w:type="dxa" w:w="1152"/>
            <w:tcBorders>
              <w:top w:color="000000" w:sz="4" w:val="single"/>
              <w:left w:color="000000" w:sz="4" w:val="single"/>
              <w:bottom w:color="000000" w:sz="4" w:val="single"/>
              <w:right w:color="000000" w:sz="4" w:val="single"/>
            </w:tcBorders>
            <w:vAlign w:val="center"/>
          </w:tcPr>
          <w:p w14:paraId="67060000">
            <w:pPr>
              <w:ind/>
              <w:jc w:val="both"/>
              <w:rPr>
                <w:sz w:val="24"/>
              </w:rPr>
            </w:pPr>
            <w:r>
              <w:rPr>
                <w:sz w:val="24"/>
              </w:rPr>
              <w:t>62000</w:t>
            </w:r>
          </w:p>
        </w:tc>
      </w:tr>
      <w:tr>
        <w:tc>
          <w:tcPr>
            <w:tcW w:type="dxa" w:w="541"/>
            <w:tcBorders>
              <w:top w:color="000000" w:sz="4" w:val="single"/>
              <w:left w:color="000000" w:sz="4" w:val="single"/>
              <w:bottom w:color="000000" w:sz="4" w:val="single"/>
              <w:right w:color="000000" w:sz="4" w:val="single"/>
            </w:tcBorders>
            <w:vAlign w:val="center"/>
          </w:tcPr>
          <w:p w14:paraId="68060000">
            <w:pPr>
              <w:ind/>
              <w:jc w:val="both"/>
              <w:rPr>
                <w:sz w:val="24"/>
              </w:rPr>
            </w:pPr>
            <w:r>
              <w:rPr>
                <w:sz w:val="24"/>
              </w:rPr>
              <w:t>2</w:t>
            </w:r>
          </w:p>
        </w:tc>
        <w:tc>
          <w:tcPr>
            <w:tcW w:type="dxa" w:w="2456"/>
            <w:tcBorders>
              <w:top w:color="000000" w:sz="4" w:val="single"/>
              <w:left w:color="000000" w:sz="4" w:val="single"/>
              <w:bottom w:color="000000" w:sz="4" w:val="single"/>
              <w:right w:color="000000" w:sz="4" w:val="single"/>
            </w:tcBorders>
            <w:vAlign w:val="center"/>
          </w:tcPr>
          <w:p w14:paraId="69060000">
            <w:pPr>
              <w:ind/>
              <w:jc w:val="both"/>
              <w:rPr>
                <w:sz w:val="24"/>
              </w:rPr>
            </w:pPr>
            <w:r>
              <w:rPr>
                <w:sz w:val="24"/>
              </w:rPr>
              <w:t>р. Мунгат</w:t>
            </w:r>
          </w:p>
        </w:tc>
        <w:tc>
          <w:tcPr>
            <w:tcW w:type="dxa" w:w="4450"/>
            <w:tcBorders>
              <w:top w:color="000000" w:sz="4" w:val="single"/>
              <w:left w:color="000000" w:sz="4" w:val="single"/>
              <w:bottom w:color="000000" w:sz="4" w:val="single"/>
              <w:right w:color="000000" w:sz="4" w:val="single"/>
            </w:tcBorders>
            <w:vAlign w:val="center"/>
          </w:tcPr>
          <w:p w14:paraId="6A060000">
            <w:pPr>
              <w:ind/>
              <w:jc w:val="both"/>
              <w:rPr>
                <w:sz w:val="24"/>
              </w:rPr>
            </w:pPr>
            <w:r>
              <w:rPr>
                <w:sz w:val="24"/>
              </w:rPr>
              <w:t>река ТОМЬ в 367 км от устья</w:t>
            </w:r>
          </w:p>
        </w:tc>
        <w:tc>
          <w:tcPr>
            <w:tcW w:type="dxa" w:w="1101"/>
            <w:tcBorders>
              <w:top w:color="000000" w:sz="4" w:val="single"/>
              <w:left w:color="000000" w:sz="4" w:val="single"/>
              <w:bottom w:color="000000" w:sz="4" w:val="single"/>
              <w:right w:color="000000" w:sz="4" w:val="single"/>
            </w:tcBorders>
            <w:vAlign w:val="center"/>
          </w:tcPr>
          <w:p w14:paraId="6B060000">
            <w:pPr>
              <w:ind/>
              <w:jc w:val="both"/>
              <w:rPr>
                <w:sz w:val="24"/>
              </w:rPr>
            </w:pPr>
            <w:r>
              <w:rPr>
                <w:sz w:val="24"/>
              </w:rPr>
              <w:t>56</w:t>
            </w:r>
          </w:p>
        </w:tc>
        <w:tc>
          <w:tcPr>
            <w:tcW w:type="dxa" w:w="1152"/>
            <w:tcBorders>
              <w:top w:color="000000" w:sz="4" w:val="single"/>
              <w:left w:color="000000" w:sz="4" w:val="single"/>
              <w:bottom w:color="000000" w:sz="4" w:val="single"/>
              <w:right w:color="000000" w:sz="4" w:val="single"/>
            </w:tcBorders>
            <w:vAlign w:val="center"/>
          </w:tcPr>
          <w:p w14:paraId="6C060000">
            <w:pPr>
              <w:ind/>
              <w:jc w:val="both"/>
              <w:rPr>
                <w:sz w:val="24"/>
              </w:rPr>
            </w:pPr>
            <w:r>
              <w:rPr>
                <w:sz w:val="24"/>
              </w:rPr>
              <w:t>485</w:t>
            </w:r>
          </w:p>
        </w:tc>
      </w:tr>
      <w:tr>
        <w:tc>
          <w:tcPr>
            <w:tcW w:type="dxa" w:w="541"/>
            <w:tcBorders>
              <w:top w:color="000000" w:sz="4" w:val="single"/>
              <w:left w:color="000000" w:sz="4" w:val="single"/>
              <w:bottom w:color="000000" w:sz="4" w:val="single"/>
              <w:right w:color="000000" w:sz="4" w:val="single"/>
            </w:tcBorders>
            <w:vAlign w:val="center"/>
          </w:tcPr>
          <w:p w14:paraId="6D060000">
            <w:pPr>
              <w:ind/>
              <w:jc w:val="both"/>
              <w:rPr>
                <w:sz w:val="24"/>
              </w:rPr>
            </w:pPr>
            <w:r>
              <w:rPr>
                <w:sz w:val="24"/>
              </w:rPr>
              <w:t>3</w:t>
            </w:r>
          </w:p>
        </w:tc>
        <w:tc>
          <w:tcPr>
            <w:tcW w:type="dxa" w:w="2456"/>
            <w:tcBorders>
              <w:top w:color="000000" w:sz="4" w:val="single"/>
              <w:left w:color="000000" w:sz="4" w:val="single"/>
              <w:bottom w:color="000000" w:sz="4" w:val="single"/>
              <w:right w:color="000000" w:sz="4" w:val="single"/>
            </w:tcBorders>
            <w:vAlign w:val="center"/>
          </w:tcPr>
          <w:p w14:paraId="6E060000">
            <w:pPr>
              <w:ind/>
              <w:jc w:val="both"/>
              <w:rPr>
                <w:sz w:val="24"/>
              </w:rPr>
            </w:pPr>
            <w:r>
              <w:rPr>
                <w:sz w:val="24"/>
              </w:rPr>
              <w:t>р. Бол.Речка</w:t>
            </w:r>
          </w:p>
        </w:tc>
        <w:tc>
          <w:tcPr>
            <w:tcW w:type="dxa" w:w="4450"/>
            <w:tcBorders>
              <w:top w:color="000000" w:sz="4" w:val="single"/>
              <w:left w:color="000000" w:sz="4" w:val="single"/>
              <w:bottom w:color="000000" w:sz="4" w:val="single"/>
              <w:right w:color="000000" w:sz="4" w:val="single"/>
            </w:tcBorders>
            <w:vAlign w:val="center"/>
          </w:tcPr>
          <w:p w14:paraId="6F060000">
            <w:pPr>
              <w:ind/>
              <w:jc w:val="both"/>
              <w:rPr>
                <w:sz w:val="24"/>
              </w:rPr>
            </w:pPr>
            <w:r>
              <w:rPr>
                <w:sz w:val="24"/>
              </w:rPr>
              <w:tab/>
            </w:r>
            <w:r>
              <w:rPr>
                <w:sz w:val="24"/>
              </w:rPr>
              <w:t>река Мунгат в 16 км от устья</w:t>
            </w:r>
          </w:p>
        </w:tc>
        <w:tc>
          <w:tcPr>
            <w:tcW w:type="dxa" w:w="1101"/>
            <w:tcBorders>
              <w:top w:color="000000" w:sz="4" w:val="single"/>
              <w:left w:color="000000" w:sz="4" w:val="single"/>
              <w:bottom w:color="000000" w:sz="4" w:val="single"/>
              <w:right w:color="000000" w:sz="4" w:val="single"/>
            </w:tcBorders>
            <w:vAlign w:val="center"/>
          </w:tcPr>
          <w:p w14:paraId="70060000">
            <w:pPr>
              <w:ind/>
              <w:jc w:val="both"/>
              <w:rPr>
                <w:sz w:val="24"/>
              </w:rPr>
            </w:pPr>
            <w:r>
              <w:rPr>
                <w:sz w:val="24"/>
              </w:rPr>
              <w:t>10</w:t>
            </w:r>
          </w:p>
        </w:tc>
        <w:tc>
          <w:tcPr>
            <w:tcW w:type="dxa" w:w="1152"/>
            <w:tcBorders>
              <w:top w:color="000000" w:sz="4" w:val="single"/>
              <w:left w:color="000000" w:sz="4" w:val="single"/>
              <w:bottom w:color="000000" w:sz="4" w:val="single"/>
              <w:right w:color="000000" w:sz="4" w:val="single"/>
            </w:tcBorders>
            <w:vAlign w:val="center"/>
          </w:tcPr>
          <w:p w14:paraId="71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72060000">
            <w:pPr>
              <w:ind/>
              <w:jc w:val="both"/>
              <w:rPr>
                <w:sz w:val="24"/>
              </w:rPr>
            </w:pPr>
            <w:r>
              <w:rPr>
                <w:sz w:val="24"/>
              </w:rPr>
              <w:t>4</w:t>
            </w:r>
          </w:p>
        </w:tc>
        <w:tc>
          <w:tcPr>
            <w:tcW w:type="dxa" w:w="2456"/>
            <w:tcBorders>
              <w:top w:color="000000" w:sz="4" w:val="single"/>
              <w:left w:color="000000" w:sz="4" w:val="single"/>
              <w:bottom w:color="000000" w:sz="4" w:val="single"/>
              <w:right w:color="000000" w:sz="4" w:val="single"/>
            </w:tcBorders>
            <w:vAlign w:val="center"/>
          </w:tcPr>
          <w:p w14:paraId="73060000">
            <w:pPr>
              <w:ind/>
              <w:jc w:val="both"/>
              <w:rPr>
                <w:sz w:val="24"/>
              </w:rPr>
            </w:pPr>
            <w:r>
              <w:rPr>
                <w:sz w:val="24"/>
              </w:rPr>
              <w:t>р. Поперечная</w:t>
            </w:r>
          </w:p>
        </w:tc>
        <w:tc>
          <w:tcPr>
            <w:tcW w:type="dxa" w:w="4450"/>
            <w:tcBorders>
              <w:top w:color="000000" w:sz="4" w:val="single"/>
              <w:left w:color="000000" w:sz="4" w:val="single"/>
              <w:bottom w:color="000000" w:sz="4" w:val="single"/>
              <w:right w:color="000000" w:sz="4" w:val="single"/>
            </w:tcBorders>
            <w:vAlign w:val="center"/>
          </w:tcPr>
          <w:p w14:paraId="74060000">
            <w:pPr>
              <w:ind/>
              <w:jc w:val="both"/>
              <w:rPr>
                <w:sz w:val="24"/>
              </w:rPr>
            </w:pPr>
            <w:r>
              <w:rPr>
                <w:sz w:val="24"/>
              </w:rPr>
              <w:t>река Мунгат в 19 км от устья</w:t>
            </w:r>
          </w:p>
        </w:tc>
        <w:tc>
          <w:tcPr>
            <w:tcW w:type="dxa" w:w="1101"/>
            <w:tcBorders>
              <w:top w:color="000000" w:sz="4" w:val="single"/>
              <w:left w:color="000000" w:sz="4" w:val="single"/>
              <w:bottom w:color="000000" w:sz="4" w:val="single"/>
              <w:right w:color="000000" w:sz="4" w:val="single"/>
            </w:tcBorders>
            <w:vAlign w:val="center"/>
          </w:tcPr>
          <w:p w14:paraId="75060000">
            <w:pPr>
              <w:ind/>
              <w:jc w:val="both"/>
              <w:rPr>
                <w:sz w:val="24"/>
              </w:rPr>
            </w:pPr>
            <w:r>
              <w:rPr>
                <w:sz w:val="24"/>
              </w:rPr>
              <w:t>13</w:t>
            </w:r>
          </w:p>
        </w:tc>
        <w:tc>
          <w:tcPr>
            <w:tcW w:type="dxa" w:w="1152"/>
            <w:tcBorders>
              <w:top w:color="000000" w:sz="4" w:val="single"/>
              <w:left w:color="000000" w:sz="4" w:val="single"/>
              <w:bottom w:color="000000" w:sz="4" w:val="single"/>
              <w:right w:color="000000" w:sz="4" w:val="single"/>
            </w:tcBorders>
            <w:vAlign w:val="center"/>
          </w:tcPr>
          <w:p w14:paraId="76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77060000">
            <w:pPr>
              <w:ind/>
              <w:jc w:val="both"/>
              <w:rPr>
                <w:sz w:val="24"/>
              </w:rPr>
            </w:pPr>
            <w:r>
              <w:rPr>
                <w:sz w:val="24"/>
              </w:rPr>
              <w:t>5</w:t>
            </w:r>
          </w:p>
        </w:tc>
        <w:tc>
          <w:tcPr>
            <w:tcW w:type="dxa" w:w="2456"/>
            <w:tcBorders>
              <w:top w:color="000000" w:sz="4" w:val="single"/>
              <w:left w:color="000000" w:sz="4" w:val="single"/>
              <w:bottom w:color="000000" w:sz="4" w:val="single"/>
              <w:right w:color="000000" w:sz="4" w:val="single"/>
            </w:tcBorders>
            <w:vAlign w:val="center"/>
          </w:tcPr>
          <w:p w14:paraId="78060000">
            <w:pPr>
              <w:ind/>
              <w:jc w:val="both"/>
              <w:rPr>
                <w:sz w:val="24"/>
              </w:rPr>
            </w:pPr>
            <w:r>
              <w:rPr>
                <w:sz w:val="24"/>
              </w:rPr>
              <w:t>р. Быструха</w:t>
            </w:r>
          </w:p>
        </w:tc>
        <w:tc>
          <w:tcPr>
            <w:tcW w:type="dxa" w:w="4450"/>
            <w:tcBorders>
              <w:top w:color="000000" w:sz="4" w:val="single"/>
              <w:left w:color="000000" w:sz="4" w:val="single"/>
              <w:bottom w:color="000000" w:sz="4" w:val="single"/>
              <w:right w:color="000000" w:sz="4" w:val="single"/>
            </w:tcBorders>
            <w:vAlign w:val="center"/>
          </w:tcPr>
          <w:p w14:paraId="79060000">
            <w:pPr>
              <w:ind/>
              <w:jc w:val="both"/>
              <w:rPr>
                <w:sz w:val="24"/>
              </w:rPr>
            </w:pPr>
            <w:r>
              <w:rPr>
                <w:sz w:val="24"/>
              </w:rPr>
              <w:t>река ТОМЬ в 366 км от устья</w:t>
            </w:r>
          </w:p>
        </w:tc>
        <w:tc>
          <w:tcPr>
            <w:tcW w:type="dxa" w:w="1101"/>
            <w:tcBorders>
              <w:top w:color="000000" w:sz="4" w:val="single"/>
              <w:left w:color="000000" w:sz="4" w:val="single"/>
              <w:bottom w:color="000000" w:sz="4" w:val="single"/>
              <w:right w:color="000000" w:sz="4" w:val="single"/>
            </w:tcBorders>
            <w:vAlign w:val="center"/>
          </w:tcPr>
          <w:p w14:paraId="7A060000">
            <w:pPr>
              <w:ind/>
              <w:jc w:val="both"/>
              <w:rPr>
                <w:sz w:val="24"/>
              </w:rPr>
            </w:pPr>
            <w:r>
              <w:rPr>
                <w:sz w:val="24"/>
              </w:rPr>
              <w:t>16</w:t>
            </w:r>
          </w:p>
        </w:tc>
        <w:tc>
          <w:tcPr>
            <w:tcW w:type="dxa" w:w="1152"/>
            <w:tcBorders>
              <w:top w:color="000000" w:sz="4" w:val="single"/>
              <w:left w:color="000000" w:sz="4" w:val="single"/>
              <w:bottom w:color="000000" w:sz="4" w:val="single"/>
              <w:right w:color="000000" w:sz="4" w:val="single"/>
            </w:tcBorders>
            <w:vAlign w:val="center"/>
          </w:tcPr>
          <w:p w14:paraId="7B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7C060000">
            <w:pPr>
              <w:ind/>
              <w:jc w:val="both"/>
              <w:rPr>
                <w:sz w:val="24"/>
              </w:rPr>
            </w:pPr>
            <w:r>
              <w:rPr>
                <w:sz w:val="24"/>
              </w:rPr>
              <w:t>6</w:t>
            </w:r>
          </w:p>
        </w:tc>
        <w:tc>
          <w:tcPr>
            <w:tcW w:type="dxa" w:w="2456"/>
            <w:tcBorders>
              <w:top w:color="000000" w:sz="4" w:val="single"/>
              <w:left w:color="000000" w:sz="4" w:val="single"/>
              <w:bottom w:color="000000" w:sz="4" w:val="single"/>
              <w:right w:color="000000" w:sz="4" w:val="single"/>
            </w:tcBorders>
            <w:vAlign w:val="center"/>
          </w:tcPr>
          <w:p w14:paraId="7D060000">
            <w:pPr>
              <w:ind/>
              <w:jc w:val="both"/>
              <w:rPr>
                <w:sz w:val="24"/>
              </w:rPr>
            </w:pPr>
            <w:r>
              <w:rPr>
                <w:sz w:val="24"/>
              </w:rPr>
              <w:t>р. Уньга</w:t>
            </w:r>
          </w:p>
        </w:tc>
        <w:tc>
          <w:tcPr>
            <w:tcW w:type="dxa" w:w="4450"/>
            <w:tcBorders>
              <w:top w:color="000000" w:sz="4" w:val="single"/>
              <w:left w:color="000000" w:sz="4" w:val="single"/>
              <w:bottom w:color="000000" w:sz="4" w:val="single"/>
              <w:right w:color="000000" w:sz="4" w:val="single"/>
            </w:tcBorders>
            <w:vAlign w:val="center"/>
          </w:tcPr>
          <w:p w14:paraId="7E060000">
            <w:pPr>
              <w:ind/>
              <w:jc w:val="both"/>
              <w:rPr>
                <w:sz w:val="24"/>
              </w:rPr>
            </w:pPr>
            <w:r>
              <w:rPr>
                <w:sz w:val="24"/>
              </w:rPr>
              <w:t>река ТОМЬ в 323 км от устья</w:t>
            </w:r>
          </w:p>
        </w:tc>
        <w:tc>
          <w:tcPr>
            <w:tcW w:type="dxa" w:w="1101"/>
            <w:tcBorders>
              <w:top w:color="000000" w:sz="4" w:val="single"/>
              <w:left w:color="000000" w:sz="4" w:val="single"/>
              <w:bottom w:color="000000" w:sz="4" w:val="single"/>
              <w:right w:color="000000" w:sz="4" w:val="single"/>
            </w:tcBorders>
            <w:vAlign w:val="center"/>
          </w:tcPr>
          <w:p w14:paraId="7F060000">
            <w:pPr>
              <w:ind/>
              <w:jc w:val="both"/>
              <w:rPr>
                <w:sz w:val="24"/>
              </w:rPr>
            </w:pPr>
            <w:r>
              <w:rPr>
                <w:sz w:val="24"/>
              </w:rPr>
              <w:t>25</w:t>
            </w:r>
          </w:p>
        </w:tc>
        <w:tc>
          <w:tcPr>
            <w:tcW w:type="dxa" w:w="1152"/>
            <w:tcBorders>
              <w:top w:color="000000" w:sz="4" w:val="single"/>
              <w:left w:color="000000" w:sz="4" w:val="single"/>
              <w:bottom w:color="000000" w:sz="4" w:val="single"/>
              <w:right w:color="000000" w:sz="4" w:val="single"/>
            </w:tcBorders>
            <w:vAlign w:val="center"/>
          </w:tcPr>
          <w:p w14:paraId="80060000">
            <w:pPr>
              <w:ind/>
              <w:jc w:val="both"/>
              <w:rPr>
                <w:sz w:val="24"/>
              </w:rPr>
            </w:pPr>
            <w:r>
              <w:rPr>
                <w:sz w:val="24"/>
              </w:rPr>
              <w:t>1810</w:t>
            </w:r>
          </w:p>
        </w:tc>
      </w:tr>
      <w:tr>
        <w:tc>
          <w:tcPr>
            <w:tcW w:type="dxa" w:w="541"/>
            <w:tcBorders>
              <w:top w:color="000000" w:sz="4" w:val="single"/>
              <w:left w:color="000000" w:sz="4" w:val="single"/>
              <w:bottom w:color="000000" w:sz="4" w:val="single"/>
              <w:right w:color="000000" w:sz="4" w:val="single"/>
            </w:tcBorders>
            <w:vAlign w:val="center"/>
          </w:tcPr>
          <w:p w14:paraId="81060000">
            <w:pPr>
              <w:ind/>
              <w:jc w:val="both"/>
              <w:rPr>
                <w:sz w:val="24"/>
              </w:rPr>
            </w:pPr>
            <w:r>
              <w:rPr>
                <w:sz w:val="24"/>
              </w:rPr>
              <w:t>7</w:t>
            </w:r>
          </w:p>
        </w:tc>
        <w:tc>
          <w:tcPr>
            <w:tcW w:type="dxa" w:w="2456"/>
            <w:tcBorders>
              <w:top w:color="000000" w:sz="4" w:val="single"/>
              <w:left w:color="000000" w:sz="4" w:val="single"/>
              <w:bottom w:color="000000" w:sz="4" w:val="single"/>
              <w:right w:color="000000" w:sz="4" w:val="single"/>
            </w:tcBorders>
            <w:vAlign w:val="center"/>
          </w:tcPr>
          <w:p w14:paraId="82060000">
            <w:pPr>
              <w:ind/>
              <w:jc w:val="both"/>
              <w:rPr>
                <w:sz w:val="24"/>
              </w:rPr>
            </w:pPr>
            <w:r>
              <w:rPr>
                <w:sz w:val="24"/>
              </w:rPr>
              <w:t>р. Северная Уньга</w:t>
            </w:r>
          </w:p>
        </w:tc>
        <w:tc>
          <w:tcPr>
            <w:tcW w:type="dxa" w:w="4450"/>
            <w:tcBorders>
              <w:top w:color="000000" w:sz="4" w:val="single"/>
              <w:left w:color="000000" w:sz="4" w:val="single"/>
              <w:bottom w:color="000000" w:sz="4" w:val="single"/>
              <w:right w:color="000000" w:sz="4" w:val="single"/>
            </w:tcBorders>
            <w:vAlign w:val="center"/>
          </w:tcPr>
          <w:p w14:paraId="83060000">
            <w:pPr>
              <w:ind/>
              <w:jc w:val="both"/>
              <w:rPr>
                <w:sz w:val="24"/>
              </w:rPr>
            </w:pPr>
            <w:r>
              <w:rPr>
                <w:sz w:val="24"/>
              </w:rPr>
              <w:t>река Уньга в 25 км от устья</w:t>
            </w:r>
          </w:p>
        </w:tc>
        <w:tc>
          <w:tcPr>
            <w:tcW w:type="dxa" w:w="1101"/>
            <w:tcBorders>
              <w:top w:color="000000" w:sz="4" w:val="single"/>
              <w:left w:color="000000" w:sz="4" w:val="single"/>
              <w:bottom w:color="000000" w:sz="4" w:val="single"/>
              <w:right w:color="000000" w:sz="4" w:val="single"/>
            </w:tcBorders>
            <w:vAlign w:val="center"/>
          </w:tcPr>
          <w:p w14:paraId="84060000">
            <w:pPr>
              <w:ind/>
              <w:jc w:val="both"/>
              <w:rPr>
                <w:sz w:val="24"/>
              </w:rPr>
            </w:pPr>
            <w:r>
              <w:rPr>
                <w:sz w:val="24"/>
              </w:rPr>
              <w:t>72</w:t>
            </w:r>
          </w:p>
        </w:tc>
        <w:tc>
          <w:tcPr>
            <w:tcW w:type="dxa" w:w="1152"/>
            <w:tcBorders>
              <w:top w:color="000000" w:sz="4" w:val="single"/>
              <w:left w:color="000000" w:sz="4" w:val="single"/>
              <w:bottom w:color="000000" w:sz="4" w:val="single"/>
              <w:right w:color="000000" w:sz="4" w:val="single"/>
            </w:tcBorders>
            <w:vAlign w:val="center"/>
          </w:tcPr>
          <w:p w14:paraId="85060000">
            <w:pPr>
              <w:ind/>
              <w:jc w:val="both"/>
              <w:rPr>
                <w:sz w:val="24"/>
              </w:rPr>
            </w:pPr>
            <w:r>
              <w:rPr>
                <w:sz w:val="24"/>
              </w:rPr>
              <w:t>755</w:t>
            </w:r>
          </w:p>
        </w:tc>
      </w:tr>
      <w:tr>
        <w:tc>
          <w:tcPr>
            <w:tcW w:type="dxa" w:w="541"/>
            <w:tcBorders>
              <w:top w:color="000000" w:sz="4" w:val="single"/>
              <w:left w:color="000000" w:sz="4" w:val="single"/>
              <w:bottom w:color="000000" w:sz="4" w:val="single"/>
              <w:right w:color="000000" w:sz="4" w:val="single"/>
            </w:tcBorders>
            <w:vAlign w:val="center"/>
          </w:tcPr>
          <w:p w14:paraId="86060000">
            <w:pPr>
              <w:ind/>
              <w:jc w:val="both"/>
              <w:rPr>
                <w:sz w:val="24"/>
              </w:rPr>
            </w:pPr>
            <w:r>
              <w:rPr>
                <w:sz w:val="24"/>
              </w:rPr>
              <w:t>8</w:t>
            </w:r>
          </w:p>
        </w:tc>
        <w:tc>
          <w:tcPr>
            <w:tcW w:type="dxa" w:w="2456"/>
            <w:tcBorders>
              <w:top w:color="000000" w:sz="4" w:val="single"/>
              <w:left w:color="000000" w:sz="4" w:val="single"/>
              <w:bottom w:color="000000" w:sz="4" w:val="single"/>
              <w:right w:color="000000" w:sz="4" w:val="single"/>
            </w:tcBorders>
            <w:vAlign w:val="center"/>
          </w:tcPr>
          <w:p w14:paraId="87060000">
            <w:pPr>
              <w:ind/>
              <w:jc w:val="both"/>
              <w:rPr>
                <w:sz w:val="24"/>
              </w:rPr>
            </w:pPr>
            <w:r>
              <w:rPr>
                <w:sz w:val="24"/>
              </w:rPr>
              <w:t>р. Смотрик</w:t>
            </w:r>
          </w:p>
        </w:tc>
        <w:tc>
          <w:tcPr>
            <w:tcW w:type="dxa" w:w="4450"/>
            <w:tcBorders>
              <w:top w:color="000000" w:sz="4" w:val="single"/>
              <w:left w:color="000000" w:sz="4" w:val="single"/>
              <w:bottom w:color="000000" w:sz="4" w:val="single"/>
              <w:right w:color="000000" w:sz="4" w:val="single"/>
            </w:tcBorders>
            <w:vAlign w:val="center"/>
          </w:tcPr>
          <w:p w14:paraId="88060000">
            <w:pPr>
              <w:ind/>
              <w:jc w:val="both"/>
              <w:rPr>
                <w:sz w:val="24"/>
              </w:rPr>
            </w:pPr>
            <w:r>
              <w:rPr>
                <w:sz w:val="24"/>
              </w:rPr>
              <w:t>река Северная Уньга в 8 км от устья</w:t>
            </w:r>
          </w:p>
        </w:tc>
        <w:tc>
          <w:tcPr>
            <w:tcW w:type="dxa" w:w="1101"/>
            <w:tcBorders>
              <w:top w:color="000000" w:sz="4" w:val="single"/>
              <w:left w:color="000000" w:sz="4" w:val="single"/>
              <w:bottom w:color="000000" w:sz="4" w:val="single"/>
              <w:right w:color="000000" w:sz="4" w:val="single"/>
            </w:tcBorders>
            <w:vAlign w:val="center"/>
          </w:tcPr>
          <w:p w14:paraId="89060000">
            <w:pPr>
              <w:ind/>
              <w:jc w:val="both"/>
              <w:rPr>
                <w:sz w:val="24"/>
              </w:rPr>
            </w:pPr>
            <w:r>
              <w:rPr>
                <w:sz w:val="24"/>
              </w:rPr>
              <w:t>16</w:t>
            </w:r>
          </w:p>
        </w:tc>
        <w:tc>
          <w:tcPr>
            <w:tcW w:type="dxa" w:w="1152"/>
            <w:tcBorders>
              <w:top w:color="000000" w:sz="4" w:val="single"/>
              <w:left w:color="000000" w:sz="4" w:val="single"/>
              <w:bottom w:color="000000" w:sz="4" w:val="single"/>
              <w:right w:color="000000" w:sz="4" w:val="single"/>
            </w:tcBorders>
            <w:vAlign w:val="center"/>
          </w:tcPr>
          <w:p w14:paraId="8A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8B060000">
            <w:pPr>
              <w:ind/>
              <w:jc w:val="both"/>
              <w:rPr>
                <w:sz w:val="24"/>
              </w:rPr>
            </w:pPr>
            <w:r>
              <w:rPr>
                <w:sz w:val="24"/>
              </w:rPr>
              <w:t>9</w:t>
            </w:r>
          </w:p>
        </w:tc>
        <w:tc>
          <w:tcPr>
            <w:tcW w:type="dxa" w:w="2456"/>
            <w:tcBorders>
              <w:top w:color="000000" w:sz="4" w:val="single"/>
              <w:left w:color="000000" w:sz="4" w:val="single"/>
              <w:bottom w:color="000000" w:sz="4" w:val="single"/>
              <w:right w:color="000000" w:sz="4" w:val="single"/>
            </w:tcBorders>
            <w:vAlign w:val="center"/>
          </w:tcPr>
          <w:p w14:paraId="8C060000">
            <w:pPr>
              <w:ind/>
              <w:jc w:val="both"/>
              <w:rPr>
                <w:sz w:val="24"/>
              </w:rPr>
            </w:pPr>
            <w:r>
              <w:rPr>
                <w:sz w:val="24"/>
              </w:rPr>
              <w:t>р. Маручак</w:t>
            </w:r>
          </w:p>
        </w:tc>
        <w:tc>
          <w:tcPr>
            <w:tcW w:type="dxa" w:w="4450"/>
            <w:tcBorders>
              <w:top w:color="000000" w:sz="4" w:val="single"/>
              <w:left w:color="000000" w:sz="4" w:val="single"/>
              <w:bottom w:color="000000" w:sz="4" w:val="single"/>
              <w:right w:color="000000" w:sz="4" w:val="single"/>
            </w:tcBorders>
            <w:vAlign w:val="center"/>
          </w:tcPr>
          <w:p w14:paraId="8D060000">
            <w:pPr>
              <w:ind/>
              <w:jc w:val="both"/>
              <w:rPr>
                <w:sz w:val="24"/>
              </w:rPr>
            </w:pPr>
            <w:r>
              <w:rPr>
                <w:sz w:val="24"/>
              </w:rPr>
              <w:t>река Северная Уньга в 19 км от устья</w:t>
            </w:r>
          </w:p>
        </w:tc>
        <w:tc>
          <w:tcPr>
            <w:tcW w:type="dxa" w:w="1101"/>
            <w:tcBorders>
              <w:top w:color="000000" w:sz="4" w:val="single"/>
              <w:left w:color="000000" w:sz="4" w:val="single"/>
              <w:bottom w:color="000000" w:sz="4" w:val="single"/>
              <w:right w:color="000000" w:sz="4" w:val="single"/>
            </w:tcBorders>
            <w:vAlign w:val="center"/>
          </w:tcPr>
          <w:p w14:paraId="8E060000">
            <w:pPr>
              <w:ind/>
              <w:jc w:val="both"/>
              <w:rPr>
                <w:sz w:val="24"/>
              </w:rPr>
            </w:pPr>
            <w:r>
              <w:rPr>
                <w:sz w:val="24"/>
              </w:rPr>
              <w:t>34</w:t>
            </w:r>
          </w:p>
        </w:tc>
        <w:tc>
          <w:tcPr>
            <w:tcW w:type="dxa" w:w="1152"/>
            <w:tcBorders>
              <w:top w:color="000000" w:sz="4" w:val="single"/>
              <w:left w:color="000000" w:sz="4" w:val="single"/>
              <w:bottom w:color="000000" w:sz="4" w:val="single"/>
              <w:right w:color="000000" w:sz="4" w:val="single"/>
            </w:tcBorders>
            <w:vAlign w:val="center"/>
          </w:tcPr>
          <w:p w14:paraId="8F060000">
            <w:pPr>
              <w:ind/>
              <w:jc w:val="both"/>
              <w:rPr>
                <w:sz w:val="24"/>
              </w:rPr>
            </w:pPr>
            <w:r>
              <w:rPr>
                <w:sz w:val="24"/>
              </w:rPr>
              <w:t>0</w:t>
            </w:r>
          </w:p>
        </w:tc>
      </w:tr>
      <w:tr>
        <w:tc>
          <w:tcPr>
            <w:tcW w:type="dxa" w:w="541"/>
            <w:tcBorders>
              <w:top w:color="000000" w:sz="4" w:val="single"/>
              <w:left w:color="000000" w:sz="4" w:val="single"/>
              <w:bottom w:color="000000" w:sz="4" w:val="single"/>
              <w:right w:color="000000" w:sz="4" w:val="single"/>
            </w:tcBorders>
            <w:vAlign w:val="center"/>
          </w:tcPr>
          <w:p w14:paraId="90060000">
            <w:pPr>
              <w:ind/>
              <w:jc w:val="both"/>
              <w:rPr>
                <w:sz w:val="24"/>
              </w:rPr>
            </w:pPr>
            <w:r>
              <w:rPr>
                <w:sz w:val="24"/>
              </w:rPr>
              <w:t>10</w:t>
            </w:r>
          </w:p>
        </w:tc>
        <w:tc>
          <w:tcPr>
            <w:tcW w:type="dxa" w:w="2456"/>
            <w:tcBorders>
              <w:top w:color="000000" w:sz="4" w:val="single"/>
              <w:left w:color="000000" w:sz="4" w:val="single"/>
              <w:bottom w:color="000000" w:sz="4" w:val="single"/>
              <w:right w:color="000000" w:sz="4" w:val="single"/>
            </w:tcBorders>
            <w:vAlign w:val="center"/>
          </w:tcPr>
          <w:p w14:paraId="91060000">
            <w:pPr>
              <w:ind/>
              <w:jc w:val="both"/>
              <w:rPr>
                <w:sz w:val="24"/>
              </w:rPr>
            </w:pPr>
            <w:r>
              <w:rPr>
                <w:sz w:val="24"/>
              </w:rPr>
              <w:t>р. Таловка</w:t>
            </w:r>
          </w:p>
        </w:tc>
        <w:tc>
          <w:tcPr>
            <w:tcW w:type="dxa" w:w="4450"/>
            <w:tcBorders>
              <w:top w:color="000000" w:sz="4" w:val="single"/>
              <w:left w:color="000000" w:sz="4" w:val="single"/>
              <w:bottom w:color="000000" w:sz="4" w:val="single"/>
              <w:right w:color="000000" w:sz="4" w:val="single"/>
            </w:tcBorders>
            <w:vAlign w:val="center"/>
          </w:tcPr>
          <w:p w14:paraId="92060000">
            <w:pPr>
              <w:ind/>
              <w:jc w:val="both"/>
              <w:rPr>
                <w:sz w:val="24"/>
              </w:rPr>
            </w:pPr>
            <w:r>
              <w:rPr>
                <w:sz w:val="24"/>
              </w:rPr>
              <w:t>река Северная Уньга в 49 км от устья</w:t>
            </w:r>
          </w:p>
        </w:tc>
        <w:tc>
          <w:tcPr>
            <w:tcW w:type="dxa" w:w="1101"/>
            <w:tcBorders>
              <w:top w:color="000000" w:sz="4" w:val="single"/>
              <w:left w:color="000000" w:sz="4" w:val="single"/>
              <w:bottom w:color="000000" w:sz="4" w:val="single"/>
              <w:right w:color="000000" w:sz="4" w:val="single"/>
            </w:tcBorders>
            <w:vAlign w:val="center"/>
          </w:tcPr>
          <w:p w14:paraId="93060000">
            <w:pPr>
              <w:ind/>
              <w:jc w:val="both"/>
              <w:rPr>
                <w:sz w:val="24"/>
              </w:rPr>
            </w:pPr>
            <w:r>
              <w:rPr>
                <w:sz w:val="24"/>
              </w:rPr>
              <w:t>11</w:t>
            </w:r>
          </w:p>
        </w:tc>
        <w:tc>
          <w:tcPr>
            <w:tcW w:type="dxa" w:w="1152"/>
            <w:tcBorders>
              <w:top w:color="000000" w:sz="4" w:val="single"/>
              <w:left w:color="000000" w:sz="4" w:val="single"/>
              <w:bottom w:color="000000" w:sz="4" w:val="single"/>
              <w:right w:color="000000" w:sz="4" w:val="single"/>
            </w:tcBorders>
            <w:vAlign w:val="center"/>
          </w:tcPr>
          <w:p w14:paraId="94060000">
            <w:pPr>
              <w:ind/>
              <w:jc w:val="both"/>
              <w:rPr>
                <w:sz w:val="24"/>
              </w:rPr>
            </w:pPr>
            <w:r>
              <w:rPr>
                <w:sz w:val="24"/>
              </w:rPr>
              <w:t>0</w:t>
            </w:r>
          </w:p>
        </w:tc>
      </w:tr>
    </w:tbl>
    <w:p w14:paraId="95060000">
      <w:pPr>
        <w:ind w:firstLine="567" w:left="0"/>
        <w:jc w:val="both"/>
        <w:rPr>
          <w:sz w:val="28"/>
        </w:rPr>
      </w:pPr>
      <w:r>
        <w:rPr>
          <w:sz w:val="28"/>
        </w:rPr>
        <w:t>Гидрогеология</w:t>
      </w:r>
    </w:p>
    <w:p w14:paraId="96060000">
      <w:pPr>
        <w:ind w:firstLine="567" w:left="0"/>
        <w:jc w:val="both"/>
        <w:rPr>
          <w:sz w:val="28"/>
        </w:rPr>
      </w:pPr>
      <w:r>
        <w:rPr>
          <w:sz w:val="28"/>
        </w:rPr>
        <w:t>Гидрогеологические условия являются одним из наиболее важных факторов в градостроительной оценке планируемой территории, т.к. они в конечном итоге определяют инженерно-геологические условия при градостроительном освоении планируемой территории и решение вопросов водоснабжения.</w:t>
      </w:r>
    </w:p>
    <w:p w14:paraId="97060000">
      <w:pPr>
        <w:ind w:firstLine="567" w:left="0"/>
        <w:jc w:val="both"/>
        <w:rPr>
          <w:sz w:val="28"/>
        </w:rPr>
      </w:pPr>
      <w:r>
        <w:rPr>
          <w:sz w:val="28"/>
        </w:rPr>
        <w:t>По гидрогеологическим условиям округ относится к Кузнецкому межгорному адартезианскому бассейну.</w:t>
      </w:r>
    </w:p>
    <w:p w14:paraId="98060000">
      <w:pPr>
        <w:ind w:firstLine="567" w:left="0"/>
        <w:jc w:val="both"/>
        <w:rPr>
          <w:sz w:val="28"/>
        </w:rPr>
      </w:pPr>
      <w:r>
        <w:rPr>
          <w:sz w:val="28"/>
        </w:rPr>
        <w:t>. В муниципальном округе встречаются следующие водоносные комплексы:</w:t>
      </w:r>
    </w:p>
    <w:p w14:paraId="99060000">
      <w:pPr>
        <w:ind w:firstLine="567" w:left="0"/>
        <w:jc w:val="both"/>
        <w:rPr>
          <w:sz w:val="28"/>
        </w:rPr>
      </w:pPr>
      <w:r>
        <w:rPr>
          <w:sz w:val="28"/>
        </w:rPr>
        <w:t>1. Подземные воды, имеющие широкое распространение в четвертичных отложениях пойменных террас, приурочены к макропористым суглинкам, к линзам и прослойкам песка и супеси. Чаще всего это подземные вода типа «верховодки», распространены в отрицательных формах рельефа. Глубина залегания колеблется от 0,1-0,5м до 11-14м. Водообильность очень малая. Дебиты 0,01-0,2 л/сек, удельные дебиты – 0,01-0,1 л/с. Питание верховодки местное, за счет инфильтрации атмосферных осадков и талых вод;</w:t>
      </w:r>
    </w:p>
    <w:p w14:paraId="9A060000">
      <w:pPr>
        <w:ind w:firstLine="567" w:left="0"/>
        <w:jc w:val="both"/>
        <w:rPr>
          <w:sz w:val="28"/>
        </w:rPr>
      </w:pPr>
      <w:r>
        <w:rPr>
          <w:sz w:val="28"/>
        </w:rPr>
        <w:t>2. Водоносный горизонт своевременных верхних и средних четвертичных аллювиальных отложений первой и второй надпойменных террас реки Томи и ее притоков (I водоносный горизонт). Водовмещающие преимущественно гравийно-галечниковые отложения с песчаным или песчано-глинистым заполнителем имеют мощность от 1 до 10м, чаще 5-7м, увеличивающуюся на отдельных участках до 12-16м. Небольшая равнина в отметках цоколей этих террас обуславливает наличие единого водоносного горизонта с подошвой, залегающей на глубине на 1-5м ниже меженного уровня реки. По характеру движения эти воды расположены на надпойменных террасах (напор 10-30м); в депрессиях рельефа скважины самоизливают. В области разгрузки, на пойме, подземные воды, приобретая свободную поверхность, залегают на глубине 0,5-5м. Горизонт обладает довольно равномерной, но чаще высокой (особенно в долине Томи) водообильностью. Средние удельные расходы скважин колеблются от 1-3 до 10-15 л/сек, коэффициенты фильтрации 11-320 м/сутки, средние коэффициенты фильтрации 40-49 м/сутки.</w:t>
      </w:r>
    </w:p>
    <w:p w14:paraId="9B060000">
      <w:pPr>
        <w:ind w:firstLine="567" w:left="0"/>
        <w:jc w:val="both"/>
        <w:rPr>
          <w:sz w:val="28"/>
        </w:rPr>
      </w:pPr>
      <w:r>
        <w:rPr>
          <w:sz w:val="28"/>
        </w:rPr>
        <w:t>Питание водоносного горизонта за счет паводковых вод реки Томи, подземные воды коренных пород за счет инфильтрации атмосферных осадков. По химическому составу преимущественно гидрокарбонатные, кальциевые, иногда кальциево-магниевые со средней минерализацией 0,2-0,4 г/л. На отдельных участках встречается двухвалентное железо (до 1-15 мг/л);</w:t>
      </w:r>
    </w:p>
    <w:p w14:paraId="9C060000">
      <w:pPr>
        <w:ind w:firstLine="567" w:left="0"/>
        <w:jc w:val="both"/>
        <w:rPr>
          <w:sz w:val="28"/>
        </w:rPr>
      </w:pPr>
      <w:r>
        <w:rPr>
          <w:sz w:val="28"/>
        </w:rPr>
        <w:t>3. Водоносный горизонт в среднечетвертичных аллювиальных отложениях третьей надпойменной террасы р. Томи (II водоносный горизонт). Водовмещающими горными породами является гравийно-галечниковые отложения, лежащие в основании террасы. Мощность водоносного горизонта составляет в среднем 4-6 метра. Подошвы галечников почти повсеместно лежат на 3-7 м выше кровли галечников первого водоносного горизонта и поэтому прямой гидравлической связи между собой не имеет. По характеру движения относятся к пластово-паровым. Водообильность горизонта высокая, но по площади неравномерная. Максимальные удельные дебиты 0,2 л/сек, максимальные – 4,5 л/сек. Коэффициент фильтрации – 12-67 м/сутки. Воды обладают местным напором. Напор составляет 9-12 метров над кровлей галечников. Питание подземных вод происходит за счет инфильтрации атмосферных осадков.</w:t>
      </w:r>
    </w:p>
    <w:p w14:paraId="9D060000">
      <w:pPr>
        <w:ind w:firstLine="567" w:left="0"/>
        <w:jc w:val="both"/>
        <w:rPr>
          <w:sz w:val="28"/>
        </w:rPr>
      </w:pPr>
      <w:r>
        <w:rPr>
          <w:sz w:val="28"/>
        </w:rPr>
        <w:t>4. Подземные воды коренных пород, приуроченных к нижнее-пермским и верхнее-каменноугольным отложениям. Водовмещающие породы – алевролиты, аргелиты, резко конгломераты горных пород. Горные породы интенсивно трещиноваты до глубины 100м. трещины чаще всего крупно попадающие и вертикально зияющие. Обводненность слабая и довольно неравномерная по площади. Дебиты 0,03-0,6 л/сек. Водоносность в пределах водоразделов и склонов малая и многие скважины вообще пустые до глубины 80-120м. Наиболее обводненная зона лежит ниже местного базиса эрозии до глубины 90м. дебиты самоизливающихся скважин – 2-46 л/сек, наиболее часто повторяются расходы – 17-25 л/сек, удельные дебиты не превышают 0,3-0,4 л/сек. Уровни в долинах рек устанавливаются вблизи поверхности земли и выше. Питание – за счет инфильтрации атмосферных осадков;</w:t>
      </w:r>
    </w:p>
    <w:p w14:paraId="9E060000">
      <w:pPr>
        <w:ind w:firstLine="567" w:left="0"/>
        <w:jc w:val="both"/>
        <w:rPr>
          <w:sz w:val="28"/>
        </w:rPr>
      </w:pPr>
      <w:r>
        <w:rPr>
          <w:sz w:val="28"/>
        </w:rPr>
        <w:t>5. Водоносный комплекс юрских отложений. Водовмещающими породами являются алевриты, аргеллиты, песчаники, конгломераты прослоями песчаников. Глубина залегания 170 до 300 метров. Уровень воды устанавливается на глубине 15-50м.</w:t>
      </w:r>
    </w:p>
    <w:p w14:paraId="9F060000">
      <w:pPr>
        <w:ind w:firstLine="567" w:left="0"/>
        <w:jc w:val="both"/>
        <w:rPr>
          <w:sz w:val="28"/>
        </w:rPr>
      </w:pPr>
      <w:r>
        <w:rPr>
          <w:sz w:val="28"/>
        </w:rPr>
        <w:t>Степень водообильности пород по площади и в разрезе неодинакова. Наиболее мощные и водообильные зоны вскрыты скважинами в долинах в интервале 50-150м. Удельные дебиты скважин на водоразделах 0,01-0,5 мг/с, в долинах от 5-10 до 30-82 л/сек. Воды слабо минерализованы, гидрокарбонатно-натриевого типа. Жесткость от 0,2 до 65мг/экв.</w:t>
      </w:r>
    </w:p>
    <w:p w14:paraId="A0060000">
      <w:pPr>
        <w:ind w:firstLine="567" w:left="0"/>
        <w:jc w:val="both"/>
        <w:rPr>
          <w:sz w:val="28"/>
        </w:rPr>
      </w:pPr>
      <w:r>
        <w:rPr>
          <w:sz w:val="28"/>
        </w:rPr>
        <w:t>Исходя из степени водообильности водовмещающих пород, Крапивинский муниципальный округ находится в наиболее благоприятных условиях по водообеспеченности. Здесь расположены обширные поля юрских (юрский артезианский бассейн) и верхнепермских отложений, к которым приурочен ряд крупных месторождений подземных вод.</w:t>
      </w:r>
    </w:p>
    <w:p w14:paraId="A1060000">
      <w:pPr>
        <w:ind w:firstLine="567" w:left="0"/>
        <w:jc w:val="both"/>
        <w:rPr>
          <w:sz w:val="28"/>
        </w:rPr>
      </w:pPr>
      <w:r>
        <w:rPr>
          <w:sz w:val="28"/>
        </w:rPr>
        <w:t>В 1979-81 г.г. Красноярской гидрогеологической партией ПГО «Запсибгеология» были вскрыты и опробованы водоносные комплексы верхнепермских отложений Ильинской и Кузнецкой подсерий в 7 км южнее пгт. Крапивинский в долине р. Мунгат.</w:t>
      </w:r>
    </w:p>
    <w:p w14:paraId="A2060000">
      <w:pPr>
        <w:ind w:firstLine="567" w:left="0"/>
        <w:jc w:val="both"/>
        <w:rPr>
          <w:sz w:val="28"/>
        </w:rPr>
      </w:pPr>
      <w:r>
        <w:rPr>
          <w:sz w:val="28"/>
        </w:rPr>
        <w:t>По степени водообильности наиболее пригодным для эксплуатации был признан водоносный комплекс Ильинской подсерии. Комплекс получил довольно широкое распространение на побережье р. Томи, где он протягивается широкой полосой с северо-запада на юго-восток.</w:t>
      </w:r>
    </w:p>
    <w:p w14:paraId="A3060000">
      <w:pPr>
        <w:ind w:firstLine="567" w:left="0"/>
        <w:jc w:val="both"/>
        <w:rPr>
          <w:sz w:val="28"/>
        </w:rPr>
      </w:pPr>
      <w:r>
        <w:rPr>
          <w:sz w:val="28"/>
        </w:rPr>
        <w:t>Водовмещающие образования комплекса представлены мощными пачками песчаников с прослоями алевролитов и аргиллитов. В разрезе подсерии выделяются до 3-х зон повышенной трещиноватости. Максимальная глубина распространения трещиноватости 100-150м. Все водоносные зоны связаны между собой. Питание водоносного комплекса осуществляется в основном за счёт инфильтрации атмосферных осадков по всей площади распространения водовмещающих пород. Поэтому наблюдается прямая зависимость режима подземных вод от климатических факторов. В течение года наблюдается один подъём уровня подземных вод, соответствующий периоду весеннего снеготаяния.</w:t>
      </w:r>
    </w:p>
    <w:p w14:paraId="A4060000">
      <w:pPr>
        <w:ind w:firstLine="567" w:left="0"/>
        <w:jc w:val="both"/>
        <w:rPr>
          <w:sz w:val="28"/>
        </w:rPr>
      </w:pPr>
      <w:r>
        <w:rPr>
          <w:sz w:val="28"/>
        </w:rPr>
        <w:t xml:space="preserve">Воды слабо минерализованные от 0,3 до 0,8 мг/л, гидрокарбонатные. В катионном составе преобладает кальций, редко натрий, в меньших количествах магний. Реакция кислая, Рн – 5,5-6,5. Жёсткость 1,7 мг-экв./л. Бактериально воды здоровые. </w:t>
      </w:r>
    </w:p>
    <w:p w14:paraId="A5060000">
      <w:pPr>
        <w:ind w:firstLine="567" w:left="0"/>
        <w:jc w:val="both"/>
        <w:rPr>
          <w:sz w:val="28"/>
        </w:rPr>
      </w:pPr>
      <w:r>
        <w:rPr>
          <w:sz w:val="28"/>
        </w:rPr>
        <w:t>Воды Мунганатского месторождения подземных вод (МПВ) приурочены к зонам наибольшей трещиноватости (30,0-100,0м). Мощность наиболее обводнённой зоны составляет 70,0м. Величина эксплуатационных запасов водоносного комплекса ильинской подсерии – 15292 м³/сут.</w:t>
      </w:r>
    </w:p>
    <w:p w14:paraId="A6060000">
      <w:pPr>
        <w:ind w:firstLine="567" w:left="0"/>
        <w:jc w:val="both"/>
        <w:rPr>
          <w:sz w:val="28"/>
        </w:rPr>
      </w:pPr>
      <w:r>
        <w:rPr>
          <w:sz w:val="28"/>
        </w:rPr>
        <w:t>Скважины, вскрывающие водоносный комплекс имеют удельные дебиты от 0,15 до 14,45 л/сек. Было установлено, что подземные воды отвечают требованиям ГОСТ 2874-73 «Вода питьевая».</w:t>
      </w:r>
    </w:p>
    <w:p w14:paraId="A7060000">
      <w:pPr>
        <w:ind w:firstLine="567" w:left="0"/>
        <w:jc w:val="both"/>
        <w:rPr>
          <w:sz w:val="28"/>
        </w:rPr>
      </w:pPr>
      <w:r>
        <w:rPr>
          <w:sz w:val="28"/>
        </w:rPr>
        <w:t>Утвержденные запасы подземных вод Мунганатского МПВ могут обеспечить водоснабжение на хозяйственно-питьевые нужды в объеме 1,62 тыс. м3/сут.</w:t>
      </w:r>
    </w:p>
    <w:p w14:paraId="A8060000">
      <w:pPr>
        <w:ind w:firstLine="567" w:left="0"/>
        <w:jc w:val="both"/>
        <w:rPr>
          <w:sz w:val="28"/>
        </w:rPr>
      </w:pPr>
      <w:r>
        <w:rPr>
          <w:sz w:val="28"/>
        </w:rPr>
        <w:t xml:space="preserve">С целью выявления гидрологических условий на планируемой территории бурились скважины. Глубина залегания грунтовых вод различна.  </w:t>
      </w:r>
    </w:p>
    <w:p w14:paraId="A9060000">
      <w:pPr>
        <w:ind w:firstLine="567" w:left="0"/>
        <w:jc w:val="both"/>
        <w:rPr>
          <w:sz w:val="28"/>
        </w:rPr>
      </w:pPr>
      <w:r>
        <w:rPr>
          <w:sz w:val="28"/>
        </w:rPr>
        <w:t xml:space="preserve">Участок III надпойменной террасы, в пределах которой расположена основная часть застройки посёлка Крапивинский, обводнён слабо в связи с тем, что коренные породы обладают незначительной трещиноватостью. По данным наблюдений, подземные воды заключены в коренных песчаниках и уровни их располагаются на глубине от 10,5-14,0м. При этом наблюдается хорошо выраженное снижение уровней подземных вод в сторону рек Мунгат и Чернолеска, которые их дренируют. </w:t>
      </w:r>
    </w:p>
    <w:p w14:paraId="AA060000">
      <w:pPr>
        <w:ind w:firstLine="567" w:left="0"/>
        <w:jc w:val="both"/>
        <w:rPr>
          <w:sz w:val="28"/>
        </w:rPr>
      </w:pPr>
      <w:r>
        <w:rPr>
          <w:sz w:val="28"/>
        </w:rPr>
        <w:t xml:space="preserve">В скважинах, расположенных в нетеррасированной части Крапивинской площадки, начиная примерно с глубины 2,5-4м, наблюдается влажность, порой сильная, вплоть до заплывания скважины. </w:t>
      </w:r>
    </w:p>
    <w:p w14:paraId="AB060000">
      <w:pPr>
        <w:ind w:firstLine="567" w:left="0"/>
        <w:jc w:val="both"/>
        <w:rPr>
          <w:sz w:val="28"/>
        </w:rPr>
      </w:pPr>
      <w:r>
        <w:rPr>
          <w:sz w:val="28"/>
        </w:rPr>
        <w:t xml:space="preserve">Высокие уровни грунтовых вод тяготеют к р. Быструхе, водами которой питается верховодка. Скважинами, расположенными на берегах р. Быструхи, обнаружена вода на глубине от 3,8-4,4м. По всей вероятности, это влияние реки или водоносного горизонта, залегающего на глубине от 14 до 36м в песчаниках. </w:t>
      </w:r>
    </w:p>
    <w:p w14:paraId="AC060000">
      <w:pPr>
        <w:ind w:firstLine="567" w:left="0"/>
        <w:jc w:val="both"/>
        <w:rPr>
          <w:sz w:val="28"/>
        </w:rPr>
      </w:pPr>
      <w:r>
        <w:rPr>
          <w:sz w:val="28"/>
        </w:rPr>
        <w:t>На участке севернее р. Быструхи скважинами была подсечена вода на глубине от 2,2м. Можно предположить, что это «подвешенные» воды в виде линз. Ещё севернее, в пойменной части р. Томи прослежена вода на глубине от 1,5-2,5м. Это явное воздействие находящегося к северу от участка болота.</w:t>
      </w:r>
    </w:p>
    <w:p w14:paraId="AD060000">
      <w:pPr>
        <w:ind w:firstLine="567" w:left="0"/>
        <w:jc w:val="both"/>
        <w:rPr>
          <w:sz w:val="28"/>
        </w:rPr>
      </w:pPr>
      <w:r>
        <w:rPr>
          <w:sz w:val="28"/>
        </w:rPr>
        <w:t>2.1.3.4. Инженерно-геологическая характеристика</w:t>
      </w:r>
    </w:p>
    <w:p w14:paraId="AE060000">
      <w:pPr>
        <w:ind w:firstLine="567" w:left="0"/>
        <w:jc w:val="both"/>
        <w:rPr>
          <w:sz w:val="28"/>
        </w:rPr>
      </w:pPr>
      <w:r>
        <w:rPr>
          <w:sz w:val="28"/>
        </w:rPr>
        <w:t>В строении Крапивинской площадки принимают участие тяжёлые пылеватые грунты, являющиеся характерными отложениями для террас р. Томи и прилегающей нетеррасированной части. Мощность рыхлых отложений колеблется от 7-8м до 17-18м.</w:t>
      </w:r>
    </w:p>
    <w:p w14:paraId="AF060000">
      <w:pPr>
        <w:ind w:firstLine="567" w:left="0"/>
        <w:jc w:val="both"/>
        <w:rPr>
          <w:sz w:val="28"/>
        </w:rPr>
      </w:pPr>
      <w:r>
        <w:rPr>
          <w:sz w:val="28"/>
        </w:rPr>
        <w:t>Грунты исследуемой площадки отнесены ко II геотехническому классу. Выделяется два господствующих типа грунта: глины пылеватые (39%) и тяжёлые пылеватые суглинки (60%), очень близкие по составу и физическим свойствам.</w:t>
      </w:r>
    </w:p>
    <w:p w14:paraId="B0060000">
      <w:pPr>
        <w:ind w:firstLine="567" w:left="0"/>
        <w:jc w:val="both"/>
        <w:rPr>
          <w:sz w:val="28"/>
        </w:rPr>
      </w:pPr>
      <w:r>
        <w:rPr>
          <w:sz w:val="28"/>
        </w:rPr>
        <w:t>Глинистые отложения широкой полосой тянутся вдоль всей площадки с северо-запада на юго-восток. Глина содержит в себе большое количество пылеватого материала, имеет редкие включения гальки, с глубиной количество которой увеличивается. Цвет глины от бурого до тёмно-бурого. Влажность глин колеблется в широких пределах: от 11 до 41%. Ожелезнение глин по всей площади незначительное. По числу пластичности грунты относятся к I классу. Средний гранулометрический состав, следующий: глины – 32%, пыли – 60%, песка – 8%.</w:t>
      </w:r>
    </w:p>
    <w:p w14:paraId="B1060000">
      <w:pPr>
        <w:ind w:firstLine="567" w:left="0"/>
        <w:jc w:val="both"/>
        <w:rPr>
          <w:sz w:val="28"/>
        </w:rPr>
      </w:pPr>
      <w:r>
        <w:rPr>
          <w:sz w:val="28"/>
        </w:rPr>
        <w:t>Тяжёлые пылеватые суглинки широко распространены по всей площади. Они незначительно отличаются от глин по своим физико-механическим свойствам. Такие свойства, как засоленность, процентное содержание пылеватого материала аналогичны. Средний гранулометрический состав тяжёлых суглинков, следующий: глины – 25%, пыли – 65%, песка – 10%.</w:t>
      </w:r>
    </w:p>
    <w:p w14:paraId="B2060000">
      <w:pPr>
        <w:ind w:firstLine="567" w:left="0"/>
        <w:jc w:val="both"/>
        <w:rPr>
          <w:sz w:val="28"/>
        </w:rPr>
      </w:pPr>
      <w:r>
        <w:rPr>
          <w:sz w:val="28"/>
        </w:rPr>
        <w:t>В целом, по консистенции грунты делятся на твёрдые – 15%, пластичные – 75%, текучие и близкие к ним – 10%. Большинство грунтов карбонатизировано (79%), наблюдается засоление и ожелезнение. Естественная влажность большинства грунтов находится в пределах 20-35%. Большинство грунтов обнаруживает пучащие свойства.</w:t>
      </w:r>
    </w:p>
    <w:p w14:paraId="B3060000">
      <w:pPr>
        <w:ind w:firstLine="567" w:left="0"/>
        <w:jc w:val="both"/>
        <w:rPr>
          <w:sz w:val="28"/>
        </w:rPr>
      </w:pPr>
      <w:r>
        <w:rPr>
          <w:sz w:val="28"/>
        </w:rPr>
        <w:t>Близость грунтовых потоков оказывает отрицательное влияние на грунты, изменяя их структуру. Влага поступает в грунты, в основном, от грунтовых вод за счёт капиллярного поднятия. Капиллярная кайма лежит высоко. Уже на глубине 2м образцы имеют пластичную консистенцию. Поступление вод за счёт инфильтрации значительно меньше.</w:t>
      </w:r>
    </w:p>
    <w:p w14:paraId="B4060000">
      <w:pPr>
        <w:ind w:firstLine="567" w:left="0"/>
        <w:jc w:val="both"/>
        <w:rPr>
          <w:sz w:val="28"/>
        </w:rPr>
      </w:pPr>
      <w:r>
        <w:rPr>
          <w:sz w:val="28"/>
        </w:rPr>
        <w:t>Явления выноса, вмывания и вымывания отмечены на участках, расположенных на территории террасовых отложений р. Томи и в её прибрежной части. Действие временных потоков и подземных вод способствует выносу пылеватого материала и увеличению пористости грунтов, что приводит грунты к просадочности. Начало строительных работ на этих участках – рытьё котлованов, траншей для коммуникаций, может привести к началу эрозионной деятельности, которая в пылеватых грунтах получит бурное развитие.</w:t>
      </w:r>
    </w:p>
    <w:p w14:paraId="B5060000">
      <w:pPr>
        <w:ind w:firstLine="567" w:left="0"/>
        <w:jc w:val="both"/>
        <w:rPr>
          <w:sz w:val="28"/>
        </w:rPr>
      </w:pPr>
      <w:r>
        <w:rPr>
          <w:sz w:val="28"/>
        </w:rPr>
        <w:t>Расчётные сопротивления грунтов, не обнаруживших просадочные свойства, находятся в пределах от 1,25 до 2,3 кг/см².</w:t>
      </w:r>
    </w:p>
    <w:p w14:paraId="B6060000">
      <w:pPr>
        <w:ind w:firstLine="567" w:left="0"/>
        <w:jc w:val="both"/>
        <w:rPr>
          <w:sz w:val="28"/>
        </w:rPr>
      </w:pPr>
      <w:r>
        <w:rPr>
          <w:sz w:val="28"/>
        </w:rPr>
        <w:t>В результате инженерно-геологических изысканий, выполненных на участке Крапивинской помышленно-коммунальной зоны, установлено, что в сфере взаимодействия зданий с геологической средой залегают слои (сверху-вниз):</w:t>
      </w:r>
    </w:p>
    <w:p w14:paraId="B7060000">
      <w:pPr>
        <w:ind w:firstLine="567" w:left="0"/>
        <w:jc w:val="both"/>
        <w:rPr>
          <w:sz w:val="28"/>
        </w:rPr>
      </w:pPr>
      <w:r>
        <w:rPr>
          <w:sz w:val="28"/>
        </w:rPr>
        <w:t>- почвенно-растительный слой, мощностью 0,3-0,5м;</w:t>
      </w:r>
    </w:p>
    <w:p w14:paraId="B8060000">
      <w:pPr>
        <w:ind w:firstLine="567" w:left="0"/>
        <w:jc w:val="both"/>
        <w:rPr>
          <w:sz w:val="28"/>
        </w:rPr>
      </w:pPr>
      <w:r>
        <w:rPr>
          <w:sz w:val="28"/>
        </w:rPr>
        <w:t>- суглинок бурый, лессовидный, макропористый, от твёрдой до текучепластичной консистенции, карбонатизирован, ожелезнен. Распространён повсеместно, мощностью 5,1-10,1м, влажный до водонасыщенного;</w:t>
      </w:r>
    </w:p>
    <w:p w14:paraId="B9060000">
      <w:pPr>
        <w:ind w:firstLine="567" w:left="0"/>
        <w:jc w:val="both"/>
        <w:rPr>
          <w:sz w:val="28"/>
        </w:rPr>
      </w:pPr>
      <w:r>
        <w:rPr>
          <w:sz w:val="28"/>
        </w:rPr>
        <w:t>- суглинок серый, иловатый, от твёрдой до текучепластичной консистенции, средней плотности, местами карбонатизирован, ожелезнен, в нижней части разреза с тонкими прослоями мелкозернистого песка. Залегает на глубине 5,6-10,5м;</w:t>
      </w:r>
    </w:p>
    <w:p w14:paraId="BA060000">
      <w:pPr>
        <w:ind w:firstLine="567" w:left="0"/>
        <w:jc w:val="both"/>
        <w:rPr>
          <w:sz w:val="28"/>
        </w:rPr>
      </w:pPr>
      <w:r>
        <w:rPr>
          <w:sz w:val="28"/>
        </w:rPr>
        <w:t>- супесь бурого и серого цветов, пластичная, средней плотности, с включением прослоев песка, карбонатизирована;</w:t>
      </w:r>
    </w:p>
    <w:p w14:paraId="BB060000">
      <w:pPr>
        <w:ind w:firstLine="567" w:left="0"/>
        <w:jc w:val="both"/>
        <w:rPr>
          <w:sz w:val="28"/>
        </w:rPr>
      </w:pPr>
      <w:r>
        <w:rPr>
          <w:sz w:val="28"/>
        </w:rPr>
        <w:t>- песок пылеватый, средней плотности, серого цвета, маловлажный;</w:t>
      </w:r>
    </w:p>
    <w:p w14:paraId="BC060000">
      <w:pPr>
        <w:ind w:firstLine="567" w:left="0"/>
        <w:jc w:val="both"/>
        <w:rPr>
          <w:sz w:val="28"/>
        </w:rPr>
      </w:pPr>
      <w:r>
        <w:rPr>
          <w:sz w:val="28"/>
        </w:rPr>
        <w:t>- песок гравелистый, обводнён. Распространён в юго-восточной части площадки, залегает на глубине 13,6м;</w:t>
      </w:r>
    </w:p>
    <w:p w14:paraId="BD060000">
      <w:pPr>
        <w:ind w:firstLine="567" w:left="0"/>
        <w:jc w:val="both"/>
        <w:rPr>
          <w:sz w:val="28"/>
        </w:rPr>
      </w:pPr>
      <w:r>
        <w:rPr>
          <w:sz w:val="28"/>
        </w:rPr>
        <w:t>- галечник с песчаным заполнителем до 20-25%, хорошо окатан, обводнён. Распространён в юго-восточной части территории на глубине 11,6-12,8м.</w:t>
      </w:r>
    </w:p>
    <w:p w14:paraId="BE060000">
      <w:pPr>
        <w:ind w:firstLine="567" w:left="0"/>
        <w:jc w:val="both"/>
        <w:rPr>
          <w:sz w:val="28"/>
        </w:rPr>
      </w:pPr>
      <w:r>
        <w:rPr>
          <w:sz w:val="28"/>
        </w:rPr>
        <w:t>Грунтовые воды вскрыты на глубине 10,5-11,5м. Агрессивными свойствами по отношению к бетонам на всех типах цемента они не обладают.</w:t>
      </w:r>
    </w:p>
    <w:p w14:paraId="BF060000">
      <w:pPr>
        <w:ind w:firstLine="567" w:left="0"/>
        <w:jc w:val="both"/>
        <w:rPr>
          <w:sz w:val="28"/>
        </w:rPr>
      </w:pPr>
      <w:r>
        <w:rPr>
          <w:sz w:val="28"/>
        </w:rPr>
        <w:t>Коррозийная активность грунтов к алюминиевым оболочкам электрокабелей высокая, к свинцовым – от низкой до высокой, к остальным трубопроводам – низкая.</w:t>
      </w:r>
    </w:p>
    <w:p w14:paraId="C0060000">
      <w:pPr>
        <w:ind w:firstLine="567" w:left="0"/>
        <w:jc w:val="both"/>
        <w:rPr>
          <w:sz w:val="28"/>
        </w:rPr>
      </w:pPr>
      <w:r>
        <w:rPr>
          <w:sz w:val="28"/>
        </w:rPr>
        <w:t>Характеризуя инженерно-геологические условия в целом, следует отметить, что они вполне благоприятны для градостроительного освоения. Однако на дальнейших стадиях детального проектирования и застройки, с целью уточнения распространения тех или иных грунтов, наличия участков развития неблагоприятных физико-геологических процессов и явлений, необходимо провести комплексные инженерно-геологические изыскания. Необходимо учесть и предусмотреть мероприятия инженерной защиты строительных конструкций от подтопления подземными водами, от морозного пучения грунтов, от агрессивного воздействия грунтов, от неравномерных деформаций основания.</w:t>
      </w:r>
    </w:p>
    <w:p w14:paraId="C1060000">
      <w:pPr>
        <w:ind w:firstLine="567" w:left="0"/>
        <w:jc w:val="both"/>
        <w:rPr>
          <w:sz w:val="28"/>
        </w:rPr>
      </w:pPr>
      <w:r>
        <w:rPr>
          <w:sz w:val="28"/>
        </w:rPr>
        <w:t>Сейсмичность территории Крапивинского м.о. согласно карте общего сейсмического районирования территории Российской Федерации (ОСР-2015-А, ОСР-2015-В) составляет 6 баллов, (ОСР-2015-С) – 7 баллов (СП 14.13330.2018, актуализированная редакция СНиП II-7-81*). В соответствии с этим районированием территория муниципального округа не подвержена сейсмической опасности.</w:t>
      </w:r>
    </w:p>
    <w:p w14:paraId="C2060000">
      <w:pPr>
        <w:ind w:firstLine="567" w:left="0"/>
        <w:jc w:val="both"/>
        <w:rPr>
          <w:sz w:val="28"/>
        </w:rPr>
      </w:pPr>
      <w:r>
        <w:rPr>
          <w:sz w:val="28"/>
        </w:rPr>
        <w:t>Инженерно-геологические и инженерно-геокриологические условия, согласно СП 11-105-97, части I и IV, приложение Б, по совокупности факторов (геоморфологические, геологические, гидрогеологические и др.) отнесены к III категории сложности (сложная).</w:t>
      </w:r>
    </w:p>
    <w:p w14:paraId="C3060000">
      <w:pPr>
        <w:ind w:firstLine="567" w:left="0"/>
        <w:jc w:val="both"/>
        <w:rPr>
          <w:sz w:val="28"/>
        </w:rPr>
      </w:pPr>
      <w:r>
        <w:rPr>
          <w:sz w:val="28"/>
        </w:rPr>
        <w:t>2.1.3.5. Почвы. Растительный и животный мир</w:t>
      </w:r>
    </w:p>
    <w:p w14:paraId="C4060000">
      <w:pPr>
        <w:ind w:firstLine="567" w:left="0"/>
        <w:jc w:val="both"/>
        <w:rPr>
          <w:sz w:val="28"/>
        </w:rPr>
      </w:pPr>
      <w:r>
        <w:rPr>
          <w:sz w:val="28"/>
        </w:rPr>
        <w:t>Почвы</w:t>
      </w:r>
    </w:p>
    <w:p w14:paraId="C5060000">
      <w:pPr>
        <w:ind w:firstLine="567" w:left="0"/>
        <w:jc w:val="both"/>
        <w:rPr>
          <w:sz w:val="28"/>
        </w:rPr>
      </w:pPr>
      <w:r>
        <w:rPr>
          <w:sz w:val="28"/>
        </w:rPr>
        <w:t>Господствующим типом почв являются черноземы оподзоленные и выщелоченные. Этот тип почв имеет достаточно большую мощность гумусового горизонта, значительный запас питательных веществ и характеризуются высоким плодородием.</w:t>
      </w:r>
    </w:p>
    <w:p w14:paraId="C6060000">
      <w:pPr>
        <w:ind w:firstLine="567" w:left="0"/>
        <w:jc w:val="both"/>
        <w:rPr>
          <w:sz w:val="28"/>
        </w:rPr>
      </w:pPr>
      <w:r>
        <w:rPr>
          <w:sz w:val="28"/>
        </w:rPr>
        <w:t>Вторым типом почв на пахотных и кормовых угодьях являются темно - серые оподзоленные почвы.</w:t>
      </w:r>
    </w:p>
    <w:p w14:paraId="C7060000">
      <w:pPr>
        <w:ind w:firstLine="567" w:left="0"/>
        <w:jc w:val="both"/>
        <w:rPr>
          <w:sz w:val="28"/>
        </w:rPr>
      </w:pPr>
      <w:r>
        <w:rPr>
          <w:sz w:val="28"/>
        </w:rPr>
        <w:t>Почвообразующие породы всех разностей имеют тяжелый механический состав.</w:t>
      </w:r>
    </w:p>
    <w:p w14:paraId="C8060000">
      <w:pPr>
        <w:ind w:firstLine="567" w:left="0"/>
        <w:jc w:val="both"/>
        <w:rPr>
          <w:sz w:val="28"/>
        </w:rPr>
      </w:pPr>
      <w:r>
        <w:rPr>
          <w:sz w:val="28"/>
        </w:rPr>
        <w:t>Встречаются в небольшом количестве луговые и лугово-черноземные, серые лесные и почвы болотного типа. Почвы гидроморфного ряда – лугово-черноземные и луговые формируются на пойменной террасе, серые лесные – под лесными массивами, почвы болотного типа – на заболоченных участках.</w:t>
      </w:r>
    </w:p>
    <w:p w14:paraId="C9060000">
      <w:pPr>
        <w:ind w:firstLine="567" w:left="0"/>
        <w:jc w:val="both"/>
        <w:rPr>
          <w:sz w:val="28"/>
        </w:rPr>
      </w:pPr>
      <w:r>
        <w:rPr>
          <w:sz w:val="28"/>
        </w:rPr>
        <w:t>По механическому составу почвы, в основном, глинистые, суглинистые.</w:t>
      </w:r>
    </w:p>
    <w:p w14:paraId="CA060000">
      <w:pPr>
        <w:ind w:firstLine="567" w:left="0"/>
        <w:jc w:val="both"/>
        <w:rPr>
          <w:sz w:val="28"/>
        </w:rPr>
      </w:pPr>
      <w:r>
        <w:rPr>
          <w:sz w:val="28"/>
        </w:rPr>
        <w:t>В целом почвенный покров округа позволяет заниматься ведением сельского хозяйства.</w:t>
      </w:r>
    </w:p>
    <w:p w14:paraId="CB060000">
      <w:pPr>
        <w:ind w:firstLine="567" w:left="0"/>
        <w:jc w:val="both"/>
        <w:rPr>
          <w:sz w:val="28"/>
        </w:rPr>
      </w:pPr>
      <w:r>
        <w:rPr>
          <w:sz w:val="28"/>
        </w:rPr>
        <w:t>Растительный и животный мир</w:t>
      </w:r>
    </w:p>
    <w:p w14:paraId="CC060000">
      <w:pPr>
        <w:ind w:firstLine="567" w:left="0"/>
        <w:jc w:val="both"/>
        <w:rPr>
          <w:sz w:val="28"/>
        </w:rPr>
      </w:pPr>
      <w:r>
        <w:rPr>
          <w:sz w:val="28"/>
        </w:rPr>
        <w:t>Территория Крапивинского м.о.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Кемеровской области.</w:t>
      </w:r>
    </w:p>
    <w:p w14:paraId="CD060000">
      <w:pPr>
        <w:ind w:firstLine="567" w:left="0"/>
        <w:jc w:val="both"/>
        <w:rPr>
          <w:sz w:val="28"/>
        </w:rPr>
      </w:pPr>
      <w:r>
        <w:rPr>
          <w:sz w:val="28"/>
        </w:rPr>
        <w:t>Территория округа относится к лесостепной зоне. Леса встречаются небольшими массивами и колками.</w:t>
      </w:r>
    </w:p>
    <w:p w14:paraId="CE060000">
      <w:pPr>
        <w:ind w:firstLine="567" w:left="0"/>
        <w:jc w:val="both"/>
        <w:rPr>
          <w:sz w:val="28"/>
        </w:rPr>
      </w:pPr>
      <w:r>
        <w:rPr>
          <w:sz w:val="28"/>
        </w:rPr>
        <w:t>Древесная растительность представлена берёзой, осиной, редко - сосной. Из кустарниковых: калина, рябина, акация, шиповник, черёмуха, смородина.</w:t>
      </w:r>
    </w:p>
    <w:p w14:paraId="CF060000">
      <w:pPr>
        <w:ind w:firstLine="567" w:left="0"/>
        <w:jc w:val="both"/>
        <w:rPr>
          <w:sz w:val="28"/>
        </w:rPr>
      </w:pPr>
      <w:r>
        <w:rPr>
          <w:sz w:val="28"/>
        </w:rPr>
        <w:t>Травянистая растительность представлена бобово-злаковым разнотравьем в открытых массивах. А в лесах и логах произрастает папоротник, хвощ, крапива, лобазник.</w:t>
      </w:r>
    </w:p>
    <w:p w14:paraId="D0060000">
      <w:pPr>
        <w:ind w:firstLine="567" w:left="0"/>
        <w:jc w:val="both"/>
        <w:rPr>
          <w:sz w:val="28"/>
        </w:rPr>
      </w:pPr>
      <w:r>
        <w:rPr>
          <w:sz w:val="28"/>
        </w:rPr>
        <w:t>На остепненных участках развита травянистая растительность лугово-степных ассоциаций; основным компонентом которых являются красный и ползучий клевер, веска, чина, овсяница луговая, костер безостый, лапчатка гусиная, лютик, льнянка, вероника, мятлик. На склонах встречается: типчак, полынь, ковыль. Растения, включенное в Красную книгу Кемеровской области: башмачок капельный, башмачок крупноцветковый, гроздовник полулунный, дремлик болотный, качим Патрэна, кубышка малая, кувшинка четырехугольная, кувшинка чисто-белая, линдерния лежачая (простертая), любка двулистная, лютик языковидный, многорядник Брауна, незабудка енисейская (тригонотис незабудковый), осмориза остистая, пальчатокоренник балтийский, пальчатокоренник кровавый, пальчатокоренник Руссова, пальчатокоренник Фукса, полынь сантолинолистная, сальвиния плавающая, тайник яйцевидный, фиалка рассеченная.</w:t>
      </w:r>
    </w:p>
    <w:p w14:paraId="D1060000">
      <w:pPr>
        <w:ind w:firstLine="567" w:left="0"/>
        <w:jc w:val="both"/>
        <w:rPr>
          <w:sz w:val="28"/>
        </w:rPr>
      </w:pPr>
      <w:r>
        <w:rPr>
          <w:sz w:val="28"/>
        </w:rPr>
        <w:t>Животный мир в целом на территории Крапивинского округа разнообразен. Здесь проходят границы ареалов лесных форм глухаря, летяги, желны, степных видов – большого тушканчика, слепушонки, степной пеструшки, змеиунгарского хомячка. Характерный обитатель разнотравно-злаковой степи – краснощекий суслик, красная поселка. Встречается рядом с горностаем и колонком, степной хорь. Животные, включенные в Красную книгу Кемеровской области: охотничье-промысловая фауна (бурый медведь, лось, косуля, рысь, волк, лисица, росомаха, колонок, горностай, соболь, хорь, выдра, норка, бобр, белка, заяц-беляк, глухарь, тетерев, рябчик).</w:t>
      </w:r>
    </w:p>
    <w:p w14:paraId="D2060000">
      <w:pPr>
        <w:ind w:firstLine="567" w:left="0"/>
        <w:jc w:val="both"/>
        <w:rPr>
          <w:sz w:val="28"/>
        </w:rPr>
      </w:pPr>
      <w:r>
        <w:rPr>
          <w:sz w:val="28"/>
        </w:rPr>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Кемеровской области,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14:paraId="D3060000">
      <w:pPr>
        <w:ind w:firstLine="567" w:left="0"/>
        <w:jc w:val="both"/>
        <w:rPr>
          <w:sz w:val="28"/>
        </w:rPr>
      </w:pPr>
      <w:r>
        <w:rPr>
          <w:sz w:val="28"/>
        </w:rPr>
        <w:t>Частью 2 статьи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Кемеровской области).</w:t>
      </w:r>
    </w:p>
    <w:p w14:paraId="D4060000">
      <w:pPr>
        <w:ind w:firstLine="567" w:left="0"/>
        <w:jc w:val="both"/>
        <w:rPr>
          <w:sz w:val="28"/>
        </w:rPr>
      </w:pPr>
      <w:r>
        <w:rPr>
          <w:sz w:val="28"/>
        </w:rPr>
        <w:t>В соответствии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 утвержденных постановлением коллегии администрации Кемеровской области от 10.12.2010 № 543,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Кемеровской области, уполномоченным в области охраны и использования животного мира, сохранения и восстановления среды его обитания.</w:t>
      </w:r>
    </w:p>
    <w:p w14:paraId="D5060000">
      <w:pPr>
        <w:ind w:firstLine="567" w:left="0"/>
        <w:jc w:val="both"/>
        <w:rPr>
          <w:sz w:val="28"/>
        </w:rPr>
      </w:pPr>
      <w:r>
        <w:rPr>
          <w:sz w:val="28"/>
        </w:rPr>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14:paraId="D6060000">
      <w:pPr>
        <w:ind w:firstLine="567" w:left="0"/>
        <w:jc w:val="both"/>
        <w:rPr>
          <w:sz w:val="28"/>
        </w:rPr>
      </w:pPr>
      <w:r>
        <w:rPr>
          <w:sz w:val="28"/>
        </w:rPr>
        <w:t>2.1.3.6. Полезные ископаемые</w:t>
      </w:r>
    </w:p>
    <w:p w14:paraId="D7060000">
      <w:pPr>
        <w:ind w:firstLine="567" w:left="0"/>
        <w:jc w:val="both"/>
        <w:rPr>
          <w:sz w:val="28"/>
        </w:rPr>
      </w:pPr>
      <w:r>
        <w:rPr>
          <w:sz w:val="28"/>
        </w:rPr>
        <w:t>Крапивинский муниципальный округ располагает разнообразными полезными ископаемыми – уголь, мрамор, цеолиты, золото, инертные материалы, минеральные воды – потенциальные ресурсы которых используются не в полной мере. В настоящее время осуществляется добыча минеральной воды Борисовского и Березовоярского месторождений. Разведанные запасы месторождений угля составляют около 170 млн. тонн, сырья для производства кирпича – 94 тыс.тонн, балластного сырья -  1,8 млн. тонн. Кроме того, на территории находится уникальное месторождение природных цеолитов, балансовые запасы которого составляют около 6 млн. тонн, имеются запасы россыпного золота.</w:t>
      </w:r>
    </w:p>
    <w:p w14:paraId="D8060000">
      <w:pPr>
        <w:ind w:firstLine="567" w:left="0"/>
        <w:jc w:val="both"/>
        <w:rPr>
          <w:sz w:val="28"/>
        </w:rPr>
      </w:pPr>
      <w:r>
        <w:rPr>
          <w:sz w:val="28"/>
        </w:rPr>
        <w:t>На территории Крапивинского м.о. выданы лицензии на пользование недрами с целью разработки общераспостраненных полезных ископаемых следующим предприятиям:</w:t>
      </w:r>
    </w:p>
    <w:p w14:paraId="D9060000">
      <w:pPr>
        <w:ind w:firstLine="567" w:left="0"/>
        <w:jc w:val="both"/>
        <w:rPr>
          <w:sz w:val="28"/>
        </w:rPr>
      </w:pPr>
      <w:r>
        <w:rPr>
          <w:sz w:val="28"/>
        </w:rPr>
        <w:t>- ООО «Сибгеолит» выдана лицензия КЕМ 42028 ТЭ (дата государственной регистрации 01.06.2007) с целью добычи песчано-гравийной смеси на Березовопесчаном участке, срок действия лицензии до 30.05.2027. Запасы утверждены протоколом №10 от 18.03.2008 заседания комиссии по запасам общераспространенных полезных ископаемых в количестве 7099,9 тыс. м3 по категории С2;</w:t>
      </w:r>
    </w:p>
    <w:p w14:paraId="DA060000">
      <w:pPr>
        <w:ind w:firstLine="567" w:left="0"/>
        <w:jc w:val="both"/>
        <w:rPr>
          <w:sz w:val="28"/>
        </w:rPr>
      </w:pPr>
      <w:r>
        <w:rPr>
          <w:sz w:val="28"/>
        </w:rPr>
        <w:t>- ООО «Объект Северный» выдана лицензия КЕМ 42077 ТР (дата государственной регистрации 05.03.2009) с целью разведки и добычи базальта (строительного камня) на Тарадановском участке, срок действия лицензии до 05.03.2034. Запасы утверждены протоколом №65 от 03.06.2011 заседания комиссии по запасам общераспространенных полезных ископаемых в количестве 12245 тыс. м3 по категории С1;</w:t>
      </w:r>
    </w:p>
    <w:p w14:paraId="DB060000">
      <w:pPr>
        <w:ind w:firstLine="567" w:left="0"/>
        <w:jc w:val="both"/>
        <w:rPr>
          <w:sz w:val="28"/>
        </w:rPr>
      </w:pPr>
      <w:r>
        <w:rPr>
          <w:sz w:val="28"/>
        </w:rPr>
        <w:t>- ООО «Крапивинский карьер» выдана лицензия КЕМ 42110 ТР (дата государственной регистрации 12.04.2012) с целью разведки и добычи базальта (строительного камня) на Елбакском месторождении, срок действия лицензии до 31.10.2045. Запасы утверждены протоколом №65 от 03.06.2011 заседания комиссии по запасам общераспространенных полезных ископаемых в количестве 12245 тыс. м3 по категории С1;</w:t>
      </w:r>
    </w:p>
    <w:p w14:paraId="DC060000">
      <w:pPr>
        <w:ind w:firstLine="567" w:left="0"/>
        <w:jc w:val="both"/>
        <w:rPr>
          <w:sz w:val="28"/>
        </w:rPr>
      </w:pPr>
      <w:r>
        <w:rPr>
          <w:sz w:val="28"/>
        </w:rPr>
        <w:t>- ООО «Тарадановский каменный карьер» выдана лицензия КЕМ 42128 ТР (дата государственной регистрации 27.05.2014) с целью разведки и добычи базальта (строительного камня) на участке «Спартак», срок действия лицензии до 27.05.2039. Запасы утверждены протоколом №129 от 17.12.2014 заседания комиссии по запасам общераспространенных полезных ископаемых Кемеровской области в количестве 6626 тыс. м3 по категориям С1  + С2;</w:t>
      </w:r>
    </w:p>
    <w:p w14:paraId="DD060000">
      <w:pPr>
        <w:ind w:firstLine="567" w:left="0"/>
        <w:jc w:val="both"/>
        <w:rPr>
          <w:sz w:val="28"/>
        </w:rPr>
      </w:pPr>
      <w:r>
        <w:rPr>
          <w:sz w:val="28"/>
        </w:rPr>
        <w:t>- ООО «СтройМаш» выдана лицензия КЕМ 42321 ТЭ (дата государственной регистрации 23.12.2019) с целью разведки и добычи песчано-гравийной смеси на участке Зеленогорский, срок действия лицензии до 26.12.2041. Запасы утверждены протоколом №99 от 17.12.2014 заседания экспертной комиссии по проведению государственной экспертизы запасов в части участков недр местного значения в количестве: песчано-гравийная смесь 1220 тыс. м3 по категориям В + С1 , песок 773,0 тыс. м3 по категориям В + С1.</w:t>
      </w:r>
    </w:p>
    <w:p w14:paraId="DE060000">
      <w:pPr>
        <w:ind w:firstLine="567" w:left="0"/>
        <w:jc w:val="both"/>
        <w:rPr>
          <w:sz w:val="28"/>
        </w:rPr>
      </w:pPr>
      <w:r>
        <w:rPr>
          <w:sz w:val="28"/>
        </w:rPr>
        <w:t>2.1.3.7. Леса и лесное хозяйство</w:t>
      </w:r>
    </w:p>
    <w:p w14:paraId="DF060000">
      <w:pPr>
        <w:ind w:firstLine="567" w:left="0"/>
        <w:jc w:val="both"/>
        <w:rPr>
          <w:sz w:val="28"/>
        </w:rPr>
      </w:pPr>
      <w:r>
        <w:rPr>
          <w:sz w:val="28"/>
        </w:rPr>
        <w:t>Лесной фонд Крапивинского муниципального округа (городские леса), расположен в пределах населённых пунктов и исключён из состава земель федерального лесного фонда. Расположены городские леса на земельных участках с кадастровыми 42:05:0201006:582, 42:05:0101003:716, 42:05:0112002:1884, 42:0</w:t>
      </w:r>
      <w:r>
        <w:rPr>
          <w:sz w:val="28"/>
        </w:rPr>
        <w:t>5:0108001:440, 42:05:0107002:599, 42:05:0106004:188, 42:05:0106002:1012, 42:05:0207002:432, 42:05:0103003:714, 42:05:0103002:999, 42:05:0115001:1092, 42:05:0109001:9398, 42:05:0109001:9399, 42:05:0109001:9353, 42:05:0109001:9396, 42:05:0109001:9397, 42:05:0110001:4443.</w:t>
      </w:r>
    </w:p>
    <w:p w14:paraId="E0060000">
      <w:pPr>
        <w:ind w:firstLine="567" w:left="0"/>
        <w:jc w:val="both"/>
        <w:rPr>
          <w:sz w:val="28"/>
        </w:rPr>
      </w:pPr>
      <w:r>
        <w:rPr>
          <w:sz w:val="28"/>
        </w:rPr>
        <w:t>Общая площадь городских лесов согласно данным земельного кадастра, составляет 563,7 га. Организационная структура хозяйствования в городских лесах не имеет деления на участковые лесничества. Все семнадцать кварталов городских лесов отнесены к категории защитных лесов.</w:t>
      </w:r>
    </w:p>
    <w:p w14:paraId="E1060000">
      <w:pPr>
        <w:ind w:firstLine="567" w:left="0"/>
        <w:jc w:val="both"/>
        <w:rPr>
          <w:sz w:val="28"/>
        </w:rPr>
      </w:pPr>
      <w:r>
        <w:rPr>
          <w:sz w:val="28"/>
        </w:rPr>
        <w:t>Государственный лесной фонд, расположенный в границах муниципального округа, находится в ведении Крапивинского лесничества. В соответствии со статьей 15 ЛК РФ и приказом Минприроды России 18.08.2014 № 367 «Об утверждении Перечня лесорастительных зон Российской Федерации и Перечня лесных районов Российской Федерации» леса Крапивинского лесничества, расположенные в Крапивинском м.о., относятся к Алтае-Саянскому горно-таежному району южносибирской горной зоны.</w:t>
      </w:r>
    </w:p>
    <w:p w14:paraId="E2060000">
      <w:pPr>
        <w:ind w:firstLine="567" w:left="0"/>
        <w:jc w:val="both"/>
        <w:rPr>
          <w:sz w:val="28"/>
        </w:rPr>
      </w:pPr>
      <w:r>
        <w:rPr>
          <w:sz w:val="28"/>
        </w:rPr>
        <w:t>В настоящее время леса, расположенные на территории округа, относятся к Ивановскому, Медвежскому, Аило-Атынаковскому и Крапивинскому участковым лесничествам.</w:t>
      </w:r>
    </w:p>
    <w:p w14:paraId="E3060000">
      <w:pPr>
        <w:ind w:firstLine="567" w:left="0"/>
        <w:jc w:val="both"/>
        <w:rPr>
          <w:sz w:val="28"/>
        </w:rPr>
      </w:pPr>
      <w:r>
        <w:rPr>
          <w:sz w:val="28"/>
        </w:rPr>
        <w:t>Общая площадь земель лесного фонда на территории муниципального образования составляет 508945 га, что составляет около 74 % территории всех земель. Основные породы деревьев– сосна обыкновенная, ель, лиственница, кедр. В соответствии с Лесохозяйственным регламентом Крапивинского лесничества Кемеровской области на территории определены следующие основные категории лесов:</w:t>
      </w:r>
    </w:p>
    <w:p w14:paraId="E4060000">
      <w:pPr>
        <w:ind w:firstLine="567" w:left="0"/>
        <w:jc w:val="both"/>
        <w:rPr>
          <w:sz w:val="28"/>
        </w:rPr>
      </w:pPr>
      <w:r>
        <w:rPr>
          <w:sz w:val="28"/>
        </w:rPr>
        <w:t>Защитные леса:</w:t>
      </w:r>
    </w:p>
    <w:p w14:paraId="E5060000">
      <w:pPr>
        <w:ind w:firstLine="567" w:left="0"/>
        <w:jc w:val="both"/>
        <w:rPr>
          <w:sz w:val="28"/>
        </w:rPr>
      </w:pPr>
      <w:r>
        <w:rPr>
          <w:sz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находящиеся в собственности субъектов Российской Федерации;</w:t>
      </w:r>
    </w:p>
    <w:p w14:paraId="E6060000">
      <w:pPr>
        <w:ind w:firstLine="567" w:left="0"/>
        <w:jc w:val="both"/>
        <w:rPr>
          <w:sz w:val="28"/>
        </w:rPr>
      </w:pPr>
      <w:r>
        <w:rPr>
          <w:sz w:val="28"/>
        </w:rPr>
        <w:t>- зеленые зоны;</w:t>
      </w:r>
    </w:p>
    <w:p w14:paraId="E7060000">
      <w:pPr>
        <w:ind w:firstLine="567" w:left="0"/>
        <w:jc w:val="both"/>
        <w:rPr>
          <w:sz w:val="28"/>
        </w:rPr>
      </w:pPr>
      <w:r>
        <w:rPr>
          <w:sz w:val="28"/>
        </w:rPr>
        <w:t>- леса, расположенные в первой, второй и третьей зонах округов санитарной охраны лечебно-оздоровительных местностей и курортов;</w:t>
      </w:r>
    </w:p>
    <w:p w14:paraId="E8060000">
      <w:pPr>
        <w:ind w:firstLine="567" w:left="0"/>
        <w:jc w:val="both"/>
        <w:rPr>
          <w:sz w:val="28"/>
        </w:rPr>
      </w:pPr>
      <w:r>
        <w:rPr>
          <w:sz w:val="28"/>
        </w:rPr>
        <w:t>Ценные леса:</w:t>
      </w:r>
    </w:p>
    <w:p w14:paraId="E9060000">
      <w:pPr>
        <w:ind w:firstLine="567" w:left="0"/>
        <w:jc w:val="both"/>
        <w:rPr>
          <w:sz w:val="28"/>
        </w:rPr>
      </w:pPr>
      <w:r>
        <w:rPr>
          <w:sz w:val="28"/>
        </w:rPr>
        <w:t>- запретные полосы лесов, расположенные вдоль водных объектов;</w:t>
      </w:r>
    </w:p>
    <w:p w14:paraId="EA060000">
      <w:pPr>
        <w:ind w:firstLine="567" w:left="0"/>
        <w:jc w:val="both"/>
        <w:rPr>
          <w:sz w:val="28"/>
        </w:rPr>
      </w:pPr>
      <w:r>
        <w:rPr>
          <w:sz w:val="28"/>
        </w:rPr>
        <w:t>- нерестоохранные полосы лесов;</w:t>
      </w:r>
    </w:p>
    <w:p w14:paraId="EB060000">
      <w:pPr>
        <w:ind w:firstLine="567" w:left="0"/>
        <w:jc w:val="both"/>
        <w:rPr>
          <w:sz w:val="28"/>
        </w:rPr>
      </w:pPr>
      <w:r>
        <w:rPr>
          <w:sz w:val="28"/>
        </w:rPr>
        <w:t>Эксплуатационные леса.</w:t>
      </w:r>
    </w:p>
    <w:p w14:paraId="EC060000">
      <w:pPr>
        <w:ind w:firstLine="567" w:left="0"/>
        <w:jc w:val="both"/>
        <w:rPr>
          <w:sz w:val="28"/>
        </w:rPr>
      </w:pPr>
    </w:p>
    <w:p w14:paraId="ED060000">
      <w:pPr>
        <w:ind w:firstLine="567" w:left="0"/>
        <w:jc w:val="both"/>
        <w:rPr>
          <w:sz w:val="28"/>
        </w:rPr>
      </w:pPr>
      <w:r>
        <w:rPr>
          <w:sz w:val="28"/>
        </w:rPr>
        <w:t>2.1.3.8. Особо охраняемые природные территории, памятники истории и культуры</w:t>
      </w:r>
    </w:p>
    <w:p w14:paraId="EE060000">
      <w:pPr>
        <w:ind w:firstLine="567" w:left="0"/>
        <w:jc w:val="both"/>
        <w:rPr>
          <w:sz w:val="28"/>
        </w:rPr>
      </w:pPr>
      <w:r>
        <w:rPr>
          <w:sz w:val="28"/>
        </w:rPr>
        <w:t xml:space="preserve">Особо охраняемые природные территории </w:t>
      </w:r>
    </w:p>
    <w:p w14:paraId="EF060000">
      <w:pPr>
        <w:ind w:firstLine="567" w:left="0"/>
        <w:jc w:val="both"/>
        <w:rPr>
          <w:sz w:val="28"/>
        </w:rPr>
      </w:pPr>
      <w:r>
        <w:rPr>
          <w:sz w:val="28"/>
        </w:rPr>
        <w:t>На территории Крапивинского м.о. расположено 3 особо охраняемых природных территории: государственный природный заказник «Бунгарапско-Ажендаровский», государственный природный зоологический заказник «Салтымаковский», государственный природный заповедник «Кузнецкий Алатау».</w:t>
      </w:r>
    </w:p>
    <w:p w14:paraId="F0060000">
      <w:pPr>
        <w:ind w:firstLine="567" w:left="0"/>
        <w:jc w:val="both"/>
        <w:rPr>
          <w:sz w:val="28"/>
        </w:rPr>
      </w:pPr>
      <w:r>
        <w:rPr>
          <w:sz w:val="28"/>
        </w:rPr>
        <w:t xml:space="preserve">Государственный природный заказник Кемеровской области «Бунгарапско-Ажендаровский». </w:t>
      </w:r>
    </w:p>
    <w:p w14:paraId="F1060000">
      <w:pPr>
        <w:ind w:firstLine="567" w:left="0"/>
        <w:jc w:val="both"/>
        <w:rPr>
          <w:sz w:val="28"/>
        </w:rPr>
      </w:pPr>
      <w:r>
        <w:rPr>
          <w:sz w:val="28"/>
        </w:rPr>
        <w:t xml:space="preserve">Создан в 1964 году, является особо охраняемой природной территорией регионального значения. Заказник, площадью 63,4 тыс. га расположен на левом берегу р. Томь на стыке Крапивинского округа и Беловского района. Центр заказника находится в с. Тараданово Крапивинского муниципального округа. По восточной границе заказника протекает р. Бунгарап, по юго-западной – р. Иня, по западной – р. Мунгат, в центре расположен Тарадановский увал. </w:t>
      </w:r>
    </w:p>
    <w:p w14:paraId="F2060000">
      <w:pPr>
        <w:ind w:firstLine="567" w:left="0"/>
        <w:jc w:val="both"/>
        <w:rPr>
          <w:sz w:val="28"/>
        </w:rPr>
      </w:pPr>
      <w:r>
        <w:rPr>
          <w:sz w:val="28"/>
        </w:rPr>
        <w:t xml:space="preserve">Заказник первоначально был создан для охраны и воспроизводства бобра, но в настоящее время его функциональный статус расширился.  </w:t>
      </w:r>
    </w:p>
    <w:p w14:paraId="F3060000">
      <w:pPr>
        <w:ind w:firstLine="567" w:left="0"/>
        <w:jc w:val="both"/>
        <w:rPr>
          <w:sz w:val="28"/>
        </w:rPr>
      </w:pPr>
      <w:r>
        <w:rPr>
          <w:sz w:val="28"/>
        </w:rPr>
        <w:t>Территория уникальна своей флорой и фауной. На территории заказника произрастает 656 видов высших растений, принадлежащих к ста семействам. Для заказника установлено обитание 304 видов позвоночных, в том числе 23 вида рыб, 3 вида амфибий, 5 видов рептилий, 216 видов птиц и 56 видов млекопитающих. Богатство флоры и фауны определяется местом нахождения заказника на границе трех ландшафтных образований – пойменно-долинных ландшафтов (р. Томь,), лесостепи Кузнецкой котловины и горных темнохвойных таежных лесов Кузнецкого Алатау. Поэтому на территории заказника сочетаются виды, относящиеся к разным эколого-географическим комплексам.</w:t>
      </w:r>
    </w:p>
    <w:p w14:paraId="F4060000">
      <w:pPr>
        <w:ind w:firstLine="567" w:left="0"/>
        <w:jc w:val="both"/>
        <w:rPr>
          <w:sz w:val="28"/>
        </w:rPr>
      </w:pPr>
      <w:r>
        <w:rPr>
          <w:sz w:val="28"/>
        </w:rPr>
        <w:t>Государственный природный зоологический заказник «Салтымаковский»</w:t>
      </w:r>
    </w:p>
    <w:p w14:paraId="F5060000">
      <w:pPr>
        <w:ind w:firstLine="567" w:left="0"/>
        <w:jc w:val="both"/>
        <w:rPr>
          <w:sz w:val="28"/>
        </w:rPr>
      </w:pPr>
      <w:r>
        <w:rPr>
          <w:sz w:val="28"/>
        </w:rPr>
        <w:t>Создан в 2000 году, является особо охраняемой природной территорией регионального значения. Его территория охватывает часть бассейна р. Тайдон и значительную часть Салтымаковского хребта. В низкогорьях хребта Кузнецкого Алатау заказник граничит с охранной зоной государственного природного заповедника «Кузнецкий Алатау». Его площадь составляет 31,8 тыс. га, рельеф территории – низкогорный. Центр заказника находится в с. Тараданово Крапивинского муниципального округа. «Салтымаковский» заказник создан как видовой в целях охраны и воспроизводства лося. Фауна заказника содержит 262 вида позвоночных животных, из которых 41 вид включены в Красную книгу Кемеровской области-Кузбасса. Флора заказника включает 546 видов высших растений, из которых 23 вида занесены в Красную книгу Кемеровской области - Кузбасса. Зоологический заказник достаточно удален от мест организованного проживания людей, уровень хозяйственного освоения низкий. Все это благотворно сказывается на растениях и животных, произрастающих и обитающих на его территории.</w:t>
      </w:r>
    </w:p>
    <w:p w14:paraId="F6060000">
      <w:pPr>
        <w:ind w:firstLine="567" w:left="0"/>
        <w:jc w:val="both"/>
        <w:rPr>
          <w:sz w:val="28"/>
        </w:rPr>
      </w:pPr>
      <w:r>
        <w:rPr>
          <w:sz w:val="28"/>
        </w:rPr>
        <w:t>Государственный природный заповедник «Кузнецкий Алатау»</w:t>
      </w:r>
    </w:p>
    <w:p w14:paraId="F7060000">
      <w:pPr>
        <w:ind w:firstLine="567" w:left="0"/>
        <w:jc w:val="both"/>
        <w:rPr>
          <w:sz w:val="28"/>
        </w:rPr>
      </w:pPr>
      <w:r>
        <w:rPr>
          <w:sz w:val="28"/>
        </w:rPr>
        <w:t>В Крапивинском муниципальном округе на площади в 96,7 тыс. га расположена охранная зона государственного природного заповедника «Кузнецкий Алатау». В охранной (буферной) зоне заповедника хозяйственная деятельность осуществляется под контролем службы охраны заповедника. Государственный природный заповедник «Кузнецкий Алатау» создан постановлением Совета Министров РСФСР от 27 декабря 1989 г. № 385. Общая площадь заповедника – 401,8 тыс. га.</w:t>
      </w:r>
    </w:p>
    <w:p w14:paraId="F8060000">
      <w:pPr>
        <w:ind w:firstLine="567" w:left="0"/>
        <w:jc w:val="both"/>
        <w:rPr>
          <w:sz w:val="28"/>
        </w:rPr>
      </w:pPr>
      <w:r>
        <w:rPr>
          <w:sz w:val="28"/>
        </w:rPr>
        <w:t xml:space="preserve">Памятники истории и культуры </w:t>
      </w:r>
    </w:p>
    <w:p w14:paraId="F9060000">
      <w:pPr>
        <w:ind w:firstLine="567" w:left="0"/>
        <w:jc w:val="both"/>
        <w:rPr>
          <w:sz w:val="28"/>
        </w:rPr>
      </w:pPr>
      <w:r>
        <w:rPr>
          <w:sz w:val="28"/>
        </w:rPr>
        <w:t>По данным Комитет по охране объектов культурного наследия Кузбасса на территории муниципального образования расположено 44 объекта культурного наследия: 37 памятников федерального значения, 7 памятников местного значения.</w:t>
      </w:r>
    </w:p>
    <w:p w14:paraId="FA060000">
      <w:pPr>
        <w:ind w:firstLine="567" w:left="0"/>
        <w:jc w:val="both"/>
        <w:rPr>
          <w:sz w:val="28"/>
        </w:rPr>
      </w:pPr>
      <w:r>
        <w:rPr>
          <w:sz w:val="28"/>
        </w:rPr>
        <w:t>В соответствии с Федеральным законом от 25.06.2002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Федеральным законом № 73-ФЗ «Об объектах культурного наследия (памятниках истории и культуры) народов Российской Федерации» и иным законодательством Российской Федерации в сфере объектов культурного наследия.</w:t>
      </w:r>
    </w:p>
    <w:p w14:paraId="FB060000">
      <w:pPr>
        <w:ind w:firstLine="567" w:left="0"/>
        <w:jc w:val="both"/>
        <w:rPr>
          <w:sz w:val="28"/>
        </w:rPr>
      </w:pPr>
      <w:r>
        <w:rPr>
          <w:sz w:val="28"/>
        </w:rPr>
        <w:t xml:space="preserve">Мероприятия по обеспечению сохранности объектов культурного наследия отражены в ст. 5.1, ст. 28, ст. 30, ст. 31 Федерального закона № 73-ФЗ (в редакции, действовавшей до дня официального опубликования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в ст. 34.1, ст. 36 Федерального закона № 73-ФЗ, ст. 99 Земельного кодекса Российской Федерации от 25 октября 2001 года № 136-ФЗ. </w:t>
      </w:r>
    </w:p>
    <w:p w14:paraId="FC060000">
      <w:pPr>
        <w:sectPr>
          <w:headerReference r:id="rId31" w:type="default"/>
          <w:footerReference r:id="rId32" w:type="default"/>
          <w:footerReference r:id="rId36" w:type="even"/>
          <w:pgSz w:h="16837" w:orient="portrait" w:w="11905"/>
          <w:pgMar w:bottom="1134" w:footer="369" w:gutter="0" w:header="420" w:left="1418" w:right="709" w:top="992"/>
        </w:sectPr>
      </w:pPr>
    </w:p>
    <w:p w14:paraId="FD060000">
      <w:pPr>
        <w:ind/>
        <w:jc w:val="right"/>
        <w:rPr>
          <w:sz w:val="24"/>
        </w:rPr>
      </w:pPr>
      <w:r>
        <w:rPr>
          <w:sz w:val="24"/>
        </w:rPr>
        <w:t>Таблица 4</w:t>
      </w:r>
    </w:p>
    <w:p w14:paraId="FE060000">
      <w:pPr>
        <w:ind/>
        <w:jc w:val="both"/>
        <w:rPr>
          <w:b w:val="1"/>
          <w:sz w:val="28"/>
        </w:rPr>
      </w:pPr>
      <w:r>
        <w:rPr>
          <w:b w:val="1"/>
          <w:sz w:val="28"/>
        </w:rPr>
        <w:t>Перечень объектов культурного наследия, расположенных на территории Крапивинского</w:t>
      </w:r>
      <w:r>
        <w:rPr>
          <w:b w:val="1"/>
          <w:sz w:val="28"/>
        </w:rPr>
        <w:t xml:space="preserve"> </w:t>
      </w:r>
      <w:r>
        <w:rPr>
          <w:b w:val="1"/>
          <w:sz w:val="28"/>
        </w:rPr>
        <w:t>муниципального округа</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3"/>
        <w:gridCol w:w="2439"/>
        <w:gridCol w:w="2552"/>
        <w:gridCol w:w="1134"/>
        <w:gridCol w:w="1842"/>
        <w:gridCol w:w="892"/>
        <w:gridCol w:w="17"/>
        <w:gridCol w:w="2493"/>
        <w:gridCol w:w="1701"/>
        <w:gridCol w:w="1275"/>
      </w:tblGrid>
      <w:tr>
        <w:trPr>
          <w:trHeight w:hRule="atLeast" w:val="20"/>
          <w:tblHeader/>
        </w:trPr>
        <w:tc>
          <w:tcPr>
            <w:tcW w:type="dxa" w:w="533"/>
            <w:tcBorders>
              <w:top w:color="000000" w:sz="4" w:val="single"/>
              <w:left w:color="000000" w:sz="4" w:val="single"/>
              <w:bottom w:color="000000" w:sz="4" w:val="single"/>
              <w:right w:color="000000" w:sz="4" w:val="single"/>
            </w:tcBorders>
            <w:vAlign w:val="center"/>
          </w:tcPr>
          <w:p w14:paraId="FF060000">
            <w:pPr>
              <w:ind/>
              <w:jc w:val="both"/>
              <w:rPr>
                <w:sz w:val="24"/>
              </w:rPr>
            </w:pPr>
            <w:bookmarkStart w:id="12" w:name="_Hlk129364274"/>
            <w:r>
              <w:rPr>
                <w:sz w:val="24"/>
              </w:rPr>
              <w:t>№ п/п</w:t>
            </w:r>
          </w:p>
        </w:tc>
        <w:tc>
          <w:tcPr>
            <w:tcW w:type="dxa" w:w="2439"/>
            <w:tcBorders>
              <w:top w:color="000000" w:sz="4" w:val="single"/>
              <w:left w:color="000000" w:sz="4" w:val="single"/>
              <w:bottom w:color="000000" w:sz="4" w:val="single"/>
              <w:right w:color="000000" w:sz="4" w:val="single"/>
            </w:tcBorders>
            <w:vAlign w:val="center"/>
          </w:tcPr>
          <w:p w14:paraId="00070000">
            <w:pPr>
              <w:ind/>
              <w:jc w:val="both"/>
              <w:rPr>
                <w:sz w:val="24"/>
              </w:rPr>
            </w:pPr>
            <w:r>
              <w:rPr>
                <w:sz w:val="24"/>
              </w:rPr>
              <w:t>Наименование объекта культурного наследия</w:t>
            </w:r>
          </w:p>
        </w:tc>
        <w:tc>
          <w:tcPr>
            <w:tcW w:type="dxa" w:w="2552"/>
            <w:tcBorders>
              <w:top w:color="000000" w:sz="4" w:val="single"/>
              <w:left w:color="000000" w:sz="4" w:val="single"/>
              <w:bottom w:color="000000" w:sz="4" w:val="single"/>
              <w:right w:color="000000" w:sz="4" w:val="single"/>
            </w:tcBorders>
            <w:vAlign w:val="center"/>
          </w:tcPr>
          <w:p w14:paraId="01070000">
            <w:pPr>
              <w:ind/>
              <w:jc w:val="both"/>
              <w:rPr>
                <w:sz w:val="24"/>
              </w:rPr>
            </w:pPr>
            <w:r>
              <w:rPr>
                <w:sz w:val="24"/>
              </w:rPr>
              <w:t>Местонахождение (адрес) объекта культурного наследия</w:t>
            </w:r>
          </w:p>
        </w:tc>
        <w:tc>
          <w:tcPr>
            <w:tcW w:type="dxa" w:w="1134"/>
            <w:tcBorders>
              <w:top w:color="000000" w:sz="4" w:val="single"/>
              <w:left w:color="000000" w:sz="4" w:val="single"/>
              <w:bottom w:color="000000" w:sz="4" w:val="single"/>
              <w:right w:color="000000" w:sz="4" w:val="single"/>
            </w:tcBorders>
            <w:vAlign w:val="center"/>
          </w:tcPr>
          <w:p w14:paraId="02070000">
            <w:pPr>
              <w:ind/>
              <w:jc w:val="both"/>
              <w:rPr>
                <w:sz w:val="24"/>
              </w:rPr>
            </w:pPr>
            <w:r>
              <w:rPr>
                <w:sz w:val="24"/>
              </w:rPr>
              <w:t>Дати-ровка объекта</w:t>
            </w:r>
          </w:p>
        </w:tc>
        <w:tc>
          <w:tcPr>
            <w:tcW w:type="dxa" w:w="1842"/>
            <w:tcBorders>
              <w:top w:color="000000" w:sz="4" w:val="single"/>
              <w:left w:color="000000" w:sz="4" w:val="single"/>
              <w:bottom w:color="000000" w:sz="4" w:val="single"/>
              <w:right w:color="000000" w:sz="4" w:val="single"/>
            </w:tcBorders>
            <w:vAlign w:val="center"/>
          </w:tcPr>
          <w:p w14:paraId="03070000">
            <w:pPr>
              <w:ind/>
              <w:jc w:val="both"/>
              <w:rPr>
                <w:sz w:val="24"/>
              </w:rPr>
            </w:pPr>
            <w:r>
              <w:rPr>
                <w:sz w:val="24"/>
              </w:rPr>
              <w:t>Номер регистрации в ЕГРОКН</w:t>
            </w:r>
          </w:p>
        </w:tc>
        <w:tc>
          <w:tcPr>
            <w:tcW w:type="dxa" w:w="892"/>
            <w:tcBorders>
              <w:top w:color="000000" w:sz="4" w:val="single"/>
              <w:left w:color="000000" w:sz="4" w:val="single"/>
              <w:bottom w:color="000000" w:sz="4" w:val="single"/>
              <w:right w:color="000000" w:sz="4" w:val="single"/>
            </w:tcBorders>
            <w:vAlign w:val="center"/>
          </w:tcPr>
          <w:p w14:paraId="04070000">
            <w:pPr>
              <w:ind/>
              <w:jc w:val="both"/>
              <w:rPr>
                <w:sz w:val="24"/>
              </w:rPr>
            </w:pPr>
            <w:r>
              <w:rPr>
                <w:sz w:val="24"/>
              </w:rPr>
              <w:t>Техническое состояние</w:t>
            </w:r>
          </w:p>
        </w:tc>
        <w:tc>
          <w:tcPr>
            <w:tcW w:type="dxa" w:w="2510"/>
            <w:gridSpan w:val="2"/>
            <w:tcBorders>
              <w:top w:color="000000" w:sz="4" w:val="single"/>
              <w:left w:color="000000" w:sz="4" w:val="single"/>
              <w:bottom w:color="000000" w:sz="4" w:val="single"/>
              <w:right w:color="000000" w:sz="4" w:val="single"/>
            </w:tcBorders>
            <w:vAlign w:val="center"/>
          </w:tcPr>
          <w:p w14:paraId="05070000">
            <w:pPr>
              <w:ind/>
              <w:jc w:val="both"/>
              <w:rPr>
                <w:sz w:val="24"/>
              </w:rPr>
            </w:pPr>
            <w:r>
              <w:rPr>
                <w:sz w:val="24"/>
              </w:rPr>
              <w:t>Наименование и реквизиты нормативно-правового акта органа государственной власти о его постановке на государственную охрану объекта культурного наследия</w:t>
            </w:r>
          </w:p>
        </w:tc>
        <w:tc>
          <w:tcPr>
            <w:tcW w:type="dxa" w:w="1701"/>
            <w:tcBorders>
              <w:top w:color="000000" w:sz="4" w:val="single"/>
              <w:left w:color="000000" w:sz="4" w:val="single"/>
              <w:bottom w:color="000000" w:sz="4" w:val="single"/>
              <w:right w:color="000000" w:sz="4" w:val="single"/>
            </w:tcBorders>
            <w:vAlign w:val="center"/>
          </w:tcPr>
          <w:p w14:paraId="06070000">
            <w:pPr>
              <w:ind/>
              <w:jc w:val="both"/>
              <w:rPr>
                <w:sz w:val="24"/>
              </w:rPr>
            </w:pPr>
            <w:r>
              <w:rPr>
                <w:sz w:val="24"/>
              </w:rPr>
              <w:t>Наличие установленных границ территории объекта (да/нет)</w:t>
            </w:r>
          </w:p>
        </w:tc>
        <w:tc>
          <w:tcPr>
            <w:tcW w:type="dxa" w:w="1275"/>
            <w:tcBorders>
              <w:top w:color="000000" w:sz="4" w:val="single"/>
              <w:left w:color="000000" w:sz="4" w:val="single"/>
              <w:bottom w:color="000000" w:sz="4" w:val="single"/>
              <w:right w:color="000000" w:sz="4" w:val="single"/>
            </w:tcBorders>
            <w:vAlign w:val="center"/>
          </w:tcPr>
          <w:p w14:paraId="07070000">
            <w:pPr>
              <w:ind/>
              <w:jc w:val="both"/>
              <w:rPr>
                <w:sz w:val="24"/>
              </w:rPr>
            </w:pPr>
            <w:r>
              <w:rPr>
                <w:sz w:val="24"/>
              </w:rPr>
              <w:t>Наличие утверждённой зоны охраны (да/нет)</w:t>
            </w:r>
          </w:p>
        </w:tc>
      </w:tr>
      <w:tr>
        <w:trPr>
          <w:trHeight w:hRule="atLeast" w:val="113"/>
        </w:trPr>
        <w:tc>
          <w:tcPr>
            <w:tcW w:type="dxa" w:w="14878"/>
            <w:gridSpan w:val="10"/>
            <w:tcBorders>
              <w:top w:color="000000" w:sz="4" w:val="single"/>
              <w:left w:color="000000" w:sz="4" w:val="single"/>
              <w:bottom w:color="000000" w:sz="4" w:val="single"/>
              <w:right w:color="000000" w:sz="4" w:val="single"/>
            </w:tcBorders>
            <w:vAlign w:val="center"/>
          </w:tcPr>
          <w:p w14:paraId="08070000">
            <w:pPr>
              <w:ind/>
              <w:jc w:val="both"/>
              <w:rPr>
                <w:sz w:val="24"/>
              </w:rPr>
            </w:pPr>
            <w:r>
              <w:rPr>
                <w:sz w:val="24"/>
              </w:rPr>
              <w:t>Памятники местного значения</w:t>
            </w:r>
          </w:p>
        </w:tc>
      </w:tr>
      <w:tr>
        <w:trPr>
          <w:trHeight w:hRule="atLeast" w:val="113"/>
        </w:trPr>
        <w:tc>
          <w:tcPr>
            <w:tcW w:type="dxa" w:w="533"/>
            <w:tcBorders>
              <w:top w:color="000000" w:sz="4" w:val="single"/>
              <w:left w:color="000000" w:sz="4" w:val="single"/>
              <w:bottom w:color="000000" w:sz="4" w:val="single"/>
              <w:right w:color="000000" w:sz="4" w:val="single"/>
            </w:tcBorders>
            <w:vAlign w:val="center"/>
          </w:tcPr>
          <w:p w14:paraId="09070000">
            <w:pPr>
              <w:pStyle w:val="Style_4"/>
              <w:numPr>
                <w:ilvl w:val="0"/>
                <w:numId w:val="3"/>
              </w:numPr>
              <w:ind w:firstLine="0" w:left="0"/>
              <w:jc w:val="both"/>
              <w:rPr>
                <w:sz w:val="24"/>
              </w:rPr>
            </w:pPr>
            <w:bookmarkStart w:id="13" w:name="_Hlk129365160"/>
          </w:p>
        </w:tc>
        <w:tc>
          <w:tcPr>
            <w:tcW w:type="dxa" w:w="2439"/>
            <w:tcBorders>
              <w:top w:color="000000" w:sz="4" w:val="single"/>
              <w:left w:color="000000" w:sz="4" w:val="single"/>
              <w:bottom w:color="000000" w:sz="4" w:val="single"/>
              <w:right w:color="000000" w:sz="4" w:val="single"/>
            </w:tcBorders>
            <w:shd w:fill="auto" w:val="clear"/>
            <w:vAlign w:val="center"/>
          </w:tcPr>
          <w:p w14:paraId="0A070000">
            <w:pPr>
              <w:ind/>
              <w:jc w:val="both"/>
              <w:rPr>
                <w:sz w:val="24"/>
              </w:rPr>
            </w:pPr>
            <w:r>
              <w:rPr>
                <w:sz w:val="24"/>
              </w:rPr>
              <w:t>Могила секретаря партячейки В.В. Ушакова, погибшего в гражданскую войну</w:t>
            </w:r>
          </w:p>
        </w:tc>
        <w:tc>
          <w:tcPr>
            <w:tcW w:type="dxa" w:w="2552"/>
            <w:tcBorders>
              <w:top w:color="000000" w:sz="4" w:val="single"/>
              <w:left w:color="000000" w:sz="4" w:val="single"/>
              <w:bottom w:color="000000" w:sz="4" w:val="single"/>
              <w:right w:color="000000" w:sz="4" w:val="single"/>
            </w:tcBorders>
            <w:vAlign w:val="center"/>
          </w:tcPr>
          <w:p w14:paraId="0B070000">
            <w:pPr>
              <w:ind/>
              <w:jc w:val="both"/>
              <w:rPr>
                <w:sz w:val="24"/>
              </w:rPr>
            </w:pPr>
            <w:r>
              <w:rPr>
                <w:sz w:val="24"/>
              </w:rPr>
              <w:t>д. Змеинка, кладбище</w:t>
            </w:r>
          </w:p>
        </w:tc>
        <w:tc>
          <w:tcPr>
            <w:tcW w:type="dxa" w:w="1134"/>
            <w:tcBorders>
              <w:top w:color="000000" w:sz="4" w:val="single"/>
              <w:left w:color="000000" w:sz="4" w:val="single"/>
              <w:bottom w:color="000000" w:sz="4" w:val="single"/>
              <w:right w:color="000000" w:sz="4" w:val="single"/>
            </w:tcBorders>
            <w:vAlign w:val="center"/>
          </w:tcPr>
          <w:p w14:paraId="0C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0D070000">
            <w:pPr>
              <w:ind/>
              <w:jc w:val="both"/>
              <w:rPr>
                <w:sz w:val="24"/>
              </w:rPr>
            </w:pPr>
            <w:r>
              <w:rPr>
                <w:sz w:val="24"/>
              </w:rPr>
              <w:t>421510317100004</w:t>
            </w:r>
          </w:p>
        </w:tc>
        <w:tc>
          <w:tcPr>
            <w:tcW w:type="dxa" w:w="909"/>
            <w:gridSpan w:val="2"/>
            <w:tcBorders>
              <w:top w:color="000000" w:sz="4" w:val="single"/>
              <w:left w:color="000000" w:sz="4" w:val="single"/>
              <w:bottom w:color="000000" w:sz="4" w:val="single"/>
              <w:right w:color="000000" w:sz="4" w:val="single"/>
            </w:tcBorders>
            <w:vAlign w:val="center"/>
          </w:tcPr>
          <w:p w14:paraId="0E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0F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10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11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12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3070000">
            <w:pPr>
              <w:ind/>
              <w:jc w:val="both"/>
              <w:rPr>
                <w:sz w:val="24"/>
              </w:rPr>
            </w:pPr>
            <w:r>
              <w:rPr>
                <w:sz w:val="24"/>
              </w:rPr>
              <w:t>Место гибели и могила Т. Головина, патризана отряда В.П. Шевелева (Лубкова)</w:t>
            </w:r>
          </w:p>
        </w:tc>
        <w:tc>
          <w:tcPr>
            <w:tcW w:type="dxa" w:w="2552"/>
            <w:tcBorders>
              <w:top w:color="000000" w:sz="4" w:val="single"/>
              <w:left w:color="000000" w:sz="4" w:val="single"/>
              <w:bottom w:color="000000" w:sz="4" w:val="single"/>
              <w:right w:color="000000" w:sz="4" w:val="single"/>
            </w:tcBorders>
            <w:vAlign w:val="center"/>
          </w:tcPr>
          <w:p w14:paraId="14070000">
            <w:pPr>
              <w:ind/>
              <w:jc w:val="both"/>
              <w:rPr>
                <w:sz w:val="24"/>
              </w:rPr>
            </w:pPr>
            <w:r>
              <w:rPr>
                <w:sz w:val="24"/>
              </w:rPr>
              <w:t>д. Змеинка, 1 км от д. Змеинка, по дороге в д. Ивановку</w:t>
            </w:r>
          </w:p>
        </w:tc>
        <w:tc>
          <w:tcPr>
            <w:tcW w:type="dxa" w:w="1134"/>
            <w:tcBorders>
              <w:top w:color="000000" w:sz="4" w:val="single"/>
              <w:left w:color="000000" w:sz="4" w:val="single"/>
              <w:bottom w:color="000000" w:sz="4" w:val="single"/>
              <w:right w:color="000000" w:sz="4" w:val="single"/>
            </w:tcBorders>
            <w:vAlign w:val="center"/>
          </w:tcPr>
          <w:p w14:paraId="15070000">
            <w:pPr>
              <w:ind/>
              <w:jc w:val="both"/>
              <w:rPr>
                <w:sz w:val="24"/>
              </w:rPr>
            </w:pPr>
          </w:p>
        </w:tc>
        <w:tc>
          <w:tcPr>
            <w:tcW w:type="dxa" w:w="1842"/>
            <w:tcBorders>
              <w:top w:color="000000" w:sz="4" w:val="single"/>
              <w:left w:color="000000" w:sz="4" w:val="single"/>
              <w:bottom w:color="000000" w:sz="4" w:val="single"/>
              <w:right w:color="000000" w:sz="4" w:val="single"/>
            </w:tcBorders>
            <w:vAlign w:val="center"/>
          </w:tcPr>
          <w:p w14:paraId="16070000">
            <w:pPr>
              <w:ind/>
              <w:jc w:val="both"/>
              <w:rPr>
                <w:sz w:val="24"/>
              </w:rPr>
            </w:pPr>
            <w:r>
              <w:rPr>
                <w:sz w:val="24"/>
              </w:rPr>
              <w:t>421510321280004</w:t>
            </w:r>
          </w:p>
        </w:tc>
        <w:tc>
          <w:tcPr>
            <w:tcW w:type="dxa" w:w="909"/>
            <w:gridSpan w:val="2"/>
            <w:tcBorders>
              <w:top w:color="000000" w:sz="4" w:val="single"/>
              <w:left w:color="000000" w:sz="4" w:val="single"/>
              <w:bottom w:color="000000" w:sz="4" w:val="single"/>
              <w:right w:color="000000" w:sz="4" w:val="single"/>
            </w:tcBorders>
            <w:vAlign w:val="center"/>
          </w:tcPr>
          <w:p w14:paraId="17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18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19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1A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1B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C070000">
            <w:pPr>
              <w:ind/>
              <w:jc w:val="both"/>
              <w:rPr>
                <w:sz w:val="24"/>
              </w:rPr>
            </w:pPr>
            <w:r>
              <w:rPr>
                <w:sz w:val="24"/>
              </w:rPr>
              <w:t>Могила членов семьи художника В.Д. Вучичева</w:t>
            </w:r>
            <w:r>
              <w:rPr>
                <w:sz w:val="24"/>
              </w:rPr>
              <w:t>-Сибирского</w:t>
            </w:r>
          </w:p>
        </w:tc>
        <w:tc>
          <w:tcPr>
            <w:tcW w:type="dxa" w:w="2552"/>
            <w:tcBorders>
              <w:top w:color="000000" w:sz="4" w:val="single"/>
              <w:left w:color="000000" w:sz="4" w:val="single"/>
              <w:bottom w:color="000000" w:sz="4" w:val="single"/>
              <w:right w:color="000000" w:sz="4" w:val="single"/>
            </w:tcBorders>
            <w:vAlign w:val="center"/>
          </w:tcPr>
          <w:p w14:paraId="1D070000">
            <w:pPr>
              <w:ind/>
              <w:jc w:val="both"/>
              <w:rPr>
                <w:sz w:val="24"/>
              </w:rPr>
            </w:pPr>
            <w:r>
              <w:rPr>
                <w:sz w:val="24"/>
              </w:rPr>
              <w:t>пгт. Зеленогорский, 2 км от плотины Крапивинского водохранилища</w:t>
            </w:r>
          </w:p>
        </w:tc>
        <w:tc>
          <w:tcPr>
            <w:tcW w:type="dxa" w:w="1134"/>
            <w:tcBorders>
              <w:top w:color="000000" w:sz="4" w:val="single"/>
              <w:left w:color="000000" w:sz="4" w:val="single"/>
              <w:bottom w:color="000000" w:sz="4" w:val="single"/>
              <w:right w:color="000000" w:sz="4" w:val="single"/>
            </w:tcBorders>
            <w:vAlign w:val="center"/>
          </w:tcPr>
          <w:p w14:paraId="1E070000">
            <w:pPr>
              <w:ind/>
              <w:jc w:val="both"/>
              <w:rPr>
                <w:sz w:val="24"/>
              </w:rPr>
            </w:pPr>
          </w:p>
        </w:tc>
        <w:tc>
          <w:tcPr>
            <w:tcW w:type="dxa" w:w="1842"/>
            <w:tcBorders>
              <w:top w:color="000000" w:sz="4" w:val="single"/>
              <w:left w:color="000000" w:sz="4" w:val="single"/>
              <w:bottom w:color="000000" w:sz="4" w:val="single"/>
              <w:right w:color="000000" w:sz="4" w:val="single"/>
            </w:tcBorders>
            <w:vAlign w:val="center"/>
          </w:tcPr>
          <w:p w14:paraId="1F070000">
            <w:pPr>
              <w:ind/>
              <w:jc w:val="both"/>
              <w:rPr>
                <w:sz w:val="24"/>
              </w:rPr>
            </w:pPr>
            <w:r>
              <w:rPr>
                <w:sz w:val="24"/>
              </w:rPr>
              <w:t>421410164480004</w:t>
            </w:r>
          </w:p>
        </w:tc>
        <w:tc>
          <w:tcPr>
            <w:tcW w:type="dxa" w:w="909"/>
            <w:gridSpan w:val="2"/>
            <w:tcBorders>
              <w:top w:color="000000" w:sz="4" w:val="single"/>
              <w:left w:color="000000" w:sz="4" w:val="single"/>
              <w:bottom w:color="000000" w:sz="4" w:val="single"/>
              <w:right w:color="000000" w:sz="4" w:val="single"/>
            </w:tcBorders>
            <w:vAlign w:val="center"/>
          </w:tcPr>
          <w:p w14:paraId="20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21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22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3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24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5070000">
            <w:pPr>
              <w:ind/>
              <w:jc w:val="both"/>
              <w:rPr>
                <w:sz w:val="24"/>
              </w:rPr>
            </w:pPr>
            <w:r>
              <w:rPr>
                <w:sz w:val="24"/>
              </w:rPr>
              <w:t>Место боя партизан с колчаковцами. Стела «Борца за власть Советов»</w:t>
            </w:r>
          </w:p>
        </w:tc>
        <w:tc>
          <w:tcPr>
            <w:tcW w:type="dxa" w:w="2552"/>
            <w:tcBorders>
              <w:top w:color="000000" w:sz="4" w:val="single"/>
              <w:left w:color="000000" w:sz="4" w:val="single"/>
              <w:bottom w:color="000000" w:sz="4" w:val="single"/>
              <w:right w:color="000000" w:sz="4" w:val="single"/>
            </w:tcBorders>
            <w:vAlign w:val="center"/>
          </w:tcPr>
          <w:p w14:paraId="26070000">
            <w:pPr>
              <w:ind/>
              <w:jc w:val="both"/>
              <w:rPr>
                <w:sz w:val="24"/>
              </w:rPr>
            </w:pPr>
            <w:r>
              <w:rPr>
                <w:sz w:val="24"/>
              </w:rPr>
              <w:t>пгт. Крапивинский, пересечение ул. Пятаковича и ул. Мостовой</w:t>
            </w:r>
          </w:p>
        </w:tc>
        <w:tc>
          <w:tcPr>
            <w:tcW w:type="dxa" w:w="1134"/>
            <w:tcBorders>
              <w:top w:color="000000" w:sz="4" w:val="single"/>
              <w:left w:color="000000" w:sz="4" w:val="single"/>
              <w:bottom w:color="000000" w:sz="4" w:val="single"/>
              <w:right w:color="000000" w:sz="4" w:val="single"/>
            </w:tcBorders>
            <w:vAlign w:val="center"/>
          </w:tcPr>
          <w:p w14:paraId="27070000">
            <w:pPr>
              <w:ind/>
              <w:jc w:val="both"/>
              <w:rPr>
                <w:sz w:val="24"/>
              </w:rPr>
            </w:pPr>
          </w:p>
        </w:tc>
        <w:tc>
          <w:tcPr>
            <w:tcW w:type="dxa" w:w="1842"/>
            <w:tcBorders>
              <w:top w:color="000000" w:sz="4" w:val="single"/>
              <w:left w:color="000000" w:sz="4" w:val="single"/>
              <w:bottom w:color="000000" w:sz="4" w:val="single"/>
              <w:right w:color="000000" w:sz="4" w:val="single"/>
            </w:tcBorders>
            <w:vAlign w:val="center"/>
          </w:tcPr>
          <w:p w14:paraId="28070000">
            <w:pPr>
              <w:ind/>
              <w:jc w:val="both"/>
              <w:rPr>
                <w:sz w:val="24"/>
              </w:rPr>
            </w:pPr>
            <w:r>
              <w:rPr>
                <w:sz w:val="24"/>
              </w:rPr>
              <w:t>421410162160004</w:t>
            </w:r>
          </w:p>
        </w:tc>
        <w:tc>
          <w:tcPr>
            <w:tcW w:type="dxa" w:w="909"/>
            <w:gridSpan w:val="2"/>
            <w:tcBorders>
              <w:top w:color="000000" w:sz="4" w:val="single"/>
              <w:left w:color="000000" w:sz="4" w:val="single"/>
              <w:bottom w:color="000000" w:sz="4" w:val="single"/>
              <w:right w:color="000000" w:sz="4" w:val="single"/>
            </w:tcBorders>
            <w:vAlign w:val="center"/>
          </w:tcPr>
          <w:p w14:paraId="29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2A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2B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C070000">
            <w:pPr>
              <w:ind/>
              <w:jc w:val="both"/>
              <w:rPr>
                <w:sz w:val="24"/>
              </w:rPr>
            </w:pPr>
            <w:r>
              <w:rPr>
                <w:sz w:val="24"/>
              </w:rPr>
              <w:t>нет</w:t>
            </w:r>
          </w:p>
        </w:tc>
      </w:tr>
      <w:tr>
        <w:trPr>
          <w:trHeight w:hRule="atLeast" w:val="169"/>
        </w:trPr>
        <w:tc>
          <w:tcPr>
            <w:tcW w:type="dxa" w:w="533"/>
            <w:tcBorders>
              <w:top w:color="000000" w:sz="4" w:val="single"/>
              <w:left w:color="000000" w:sz="4" w:val="single"/>
              <w:bottom w:color="000000" w:sz="4" w:val="single"/>
              <w:right w:color="000000" w:sz="4" w:val="single"/>
            </w:tcBorders>
            <w:vAlign w:val="center"/>
          </w:tcPr>
          <w:p w14:paraId="2D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E070000">
            <w:pPr>
              <w:ind/>
              <w:jc w:val="both"/>
              <w:rPr>
                <w:sz w:val="24"/>
              </w:rPr>
            </w:pPr>
            <w:r>
              <w:rPr>
                <w:sz w:val="24"/>
              </w:rPr>
              <w:t>Бра</w:t>
            </w:r>
            <w:r>
              <w:rPr>
                <w:sz w:val="24"/>
              </w:rPr>
              <w:t>тс</w:t>
            </w:r>
            <w:r>
              <w:rPr>
                <w:sz w:val="24"/>
              </w:rPr>
              <w:t>кая могила партизанских связных, погибших в гражданскую войну</w:t>
            </w:r>
          </w:p>
        </w:tc>
        <w:tc>
          <w:tcPr>
            <w:tcW w:type="dxa" w:w="2552"/>
            <w:tcBorders>
              <w:top w:color="000000" w:sz="4" w:val="single"/>
              <w:left w:color="000000" w:sz="4" w:val="single"/>
              <w:bottom w:color="000000" w:sz="4" w:val="single"/>
              <w:right w:color="000000" w:sz="4" w:val="single"/>
            </w:tcBorders>
            <w:vAlign w:val="center"/>
          </w:tcPr>
          <w:p w14:paraId="2F070000">
            <w:pPr>
              <w:ind/>
              <w:jc w:val="both"/>
              <w:rPr>
                <w:sz w:val="24"/>
              </w:rPr>
            </w:pPr>
            <w:r>
              <w:rPr>
                <w:sz w:val="24"/>
              </w:rPr>
              <w:t>с. Банново, юго-восточная окраина села</w:t>
            </w:r>
          </w:p>
        </w:tc>
        <w:tc>
          <w:tcPr>
            <w:tcW w:type="dxa" w:w="1134"/>
            <w:tcBorders>
              <w:top w:color="000000" w:sz="4" w:val="single"/>
              <w:left w:color="000000" w:sz="4" w:val="single"/>
              <w:bottom w:color="000000" w:sz="4" w:val="single"/>
              <w:right w:color="000000" w:sz="4" w:val="single"/>
            </w:tcBorders>
            <w:vAlign w:val="center"/>
          </w:tcPr>
          <w:p w14:paraId="30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31070000">
            <w:pPr>
              <w:ind/>
              <w:jc w:val="both"/>
              <w:rPr>
                <w:sz w:val="24"/>
              </w:rPr>
            </w:pPr>
            <w:r>
              <w:rPr>
                <w:sz w:val="24"/>
              </w:rPr>
              <w:t>42</w:t>
            </w:r>
            <w:r>
              <w:rPr>
                <w:sz w:val="24"/>
              </w:rPr>
              <w:t>1410162510004</w:t>
            </w:r>
          </w:p>
        </w:tc>
        <w:tc>
          <w:tcPr>
            <w:tcW w:type="dxa" w:w="909"/>
            <w:gridSpan w:val="2"/>
            <w:tcBorders>
              <w:top w:color="000000" w:sz="4" w:val="single"/>
              <w:left w:color="000000" w:sz="4" w:val="single"/>
              <w:bottom w:color="000000" w:sz="4" w:val="single"/>
              <w:right w:color="000000" w:sz="4" w:val="single"/>
            </w:tcBorders>
            <w:vAlign w:val="center"/>
          </w:tcPr>
          <w:p w14:paraId="32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3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34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5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6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37070000">
            <w:pPr>
              <w:ind/>
              <w:jc w:val="both"/>
              <w:rPr>
                <w:sz w:val="24"/>
              </w:rPr>
            </w:pPr>
            <w:r>
              <w:rPr>
                <w:sz w:val="24"/>
              </w:rPr>
              <w:t>Место гибели и братская могила партизанских связных отряда В.П. Шевелева (Лубкова)</w:t>
            </w:r>
          </w:p>
        </w:tc>
        <w:tc>
          <w:tcPr>
            <w:tcW w:type="dxa" w:w="2552"/>
            <w:tcBorders>
              <w:top w:color="000000" w:sz="4" w:val="single"/>
              <w:left w:color="000000" w:sz="4" w:val="single"/>
              <w:bottom w:color="000000" w:sz="4" w:val="single"/>
              <w:right w:color="000000" w:sz="4" w:val="single"/>
            </w:tcBorders>
            <w:vAlign w:val="center"/>
          </w:tcPr>
          <w:p w14:paraId="38070000">
            <w:pPr>
              <w:ind/>
              <w:jc w:val="both"/>
              <w:rPr>
                <w:sz w:val="24"/>
              </w:rPr>
            </w:pPr>
            <w:r>
              <w:rPr>
                <w:sz w:val="24"/>
              </w:rPr>
              <w:t>с. Междугорное, 2 км выше по р. Мунгат от с. Междугорное</w:t>
            </w:r>
          </w:p>
        </w:tc>
        <w:tc>
          <w:tcPr>
            <w:tcW w:type="dxa" w:w="1134"/>
            <w:tcBorders>
              <w:top w:color="000000" w:sz="4" w:val="single"/>
              <w:left w:color="000000" w:sz="4" w:val="single"/>
              <w:bottom w:color="000000" w:sz="4" w:val="single"/>
              <w:right w:color="000000" w:sz="4" w:val="single"/>
            </w:tcBorders>
            <w:vAlign w:val="center"/>
          </w:tcPr>
          <w:p w14:paraId="39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3A070000">
            <w:pPr>
              <w:ind/>
              <w:jc w:val="both"/>
              <w:rPr>
                <w:sz w:val="24"/>
              </w:rPr>
            </w:pPr>
            <w:r>
              <w:rPr>
                <w:sz w:val="24"/>
              </w:rPr>
              <w:t>421510316320004</w:t>
            </w:r>
          </w:p>
        </w:tc>
        <w:tc>
          <w:tcPr>
            <w:tcW w:type="dxa" w:w="909"/>
            <w:gridSpan w:val="2"/>
            <w:tcBorders>
              <w:top w:color="000000" w:sz="4" w:val="single"/>
              <w:left w:color="000000" w:sz="4" w:val="single"/>
              <w:bottom w:color="000000" w:sz="4" w:val="single"/>
              <w:right w:color="000000" w:sz="4" w:val="single"/>
            </w:tcBorders>
            <w:vAlign w:val="center"/>
          </w:tcPr>
          <w:p w14:paraId="3B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C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3D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E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F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0070000">
            <w:pPr>
              <w:ind/>
              <w:jc w:val="both"/>
              <w:rPr>
                <w:sz w:val="24"/>
              </w:rPr>
            </w:pPr>
            <w:r>
              <w:rPr>
                <w:sz w:val="24"/>
              </w:rPr>
              <w:t>Братская могила партизан отряда В.П. Шевелева (Лубкова), погибших в гражданскую войну</w:t>
            </w:r>
          </w:p>
        </w:tc>
        <w:tc>
          <w:tcPr>
            <w:tcW w:type="dxa" w:w="2552"/>
            <w:tcBorders>
              <w:top w:color="000000" w:sz="4" w:val="single"/>
              <w:left w:color="000000" w:sz="4" w:val="single"/>
              <w:bottom w:color="000000" w:sz="4" w:val="single"/>
              <w:right w:color="000000" w:sz="4" w:val="single"/>
            </w:tcBorders>
            <w:vAlign w:val="center"/>
          </w:tcPr>
          <w:p w14:paraId="41070000">
            <w:pPr>
              <w:ind/>
              <w:jc w:val="both"/>
              <w:rPr>
                <w:sz w:val="24"/>
              </w:rPr>
            </w:pPr>
            <w:r>
              <w:rPr>
                <w:sz w:val="24"/>
              </w:rPr>
              <w:t>с. Поперечное, сквер у клуба</w:t>
            </w:r>
          </w:p>
        </w:tc>
        <w:tc>
          <w:tcPr>
            <w:tcW w:type="dxa" w:w="1134"/>
            <w:tcBorders>
              <w:top w:color="000000" w:sz="4" w:val="single"/>
              <w:left w:color="000000" w:sz="4" w:val="single"/>
              <w:bottom w:color="000000" w:sz="4" w:val="single"/>
              <w:right w:color="000000" w:sz="4" w:val="single"/>
            </w:tcBorders>
            <w:vAlign w:val="center"/>
          </w:tcPr>
          <w:p w14:paraId="42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3070000">
            <w:pPr>
              <w:ind/>
              <w:jc w:val="both"/>
              <w:rPr>
                <w:sz w:val="24"/>
              </w:rPr>
            </w:pPr>
            <w:r>
              <w:rPr>
                <w:sz w:val="24"/>
              </w:rPr>
              <w:t>421510321270004</w:t>
            </w:r>
          </w:p>
        </w:tc>
        <w:tc>
          <w:tcPr>
            <w:tcW w:type="dxa" w:w="909"/>
            <w:gridSpan w:val="2"/>
            <w:tcBorders>
              <w:top w:color="000000" w:sz="4" w:val="single"/>
              <w:left w:color="000000" w:sz="4" w:val="single"/>
              <w:bottom w:color="000000" w:sz="4" w:val="single"/>
              <w:right w:color="000000" w:sz="4" w:val="single"/>
            </w:tcBorders>
            <w:vAlign w:val="center"/>
          </w:tcPr>
          <w:p w14:paraId="44070000">
            <w:pPr>
              <w:ind/>
              <w:jc w:val="both"/>
              <w:rPr>
                <w:sz w:val="24"/>
              </w:rPr>
            </w:pPr>
          </w:p>
        </w:tc>
        <w:tc>
          <w:tcPr>
            <w:tcW w:type="dxa" w:w="2493"/>
            <w:tcBorders>
              <w:top w:color="000000" w:sz="4" w:val="single"/>
              <w:left w:color="000000" w:sz="4" w:val="single"/>
              <w:bottom w:color="000000" w:sz="4" w:val="single"/>
              <w:right w:color="000000" w:sz="4" w:val="single"/>
            </w:tcBorders>
            <w:vAlign w:val="center"/>
          </w:tcPr>
          <w:p w14:paraId="45070000">
            <w:pPr>
              <w:ind/>
              <w:jc w:val="both"/>
              <w:rPr>
                <w:sz w:val="24"/>
              </w:rPr>
            </w:pPr>
            <w:r>
              <w:rPr>
                <w:sz w:val="24"/>
              </w:rPr>
              <w:t>Постановление Коллегии Администрации Кемеровской области «О включении в единый государственный реестр объектов культурного наследия (памятников истории и культуры) вновь выявленных объектов культурного наследия, находящихся на территории Кемеровской области» от 20.12.2007 № 358</w:t>
            </w:r>
          </w:p>
        </w:tc>
        <w:tc>
          <w:tcPr>
            <w:tcW w:type="dxa" w:w="1701"/>
            <w:tcBorders>
              <w:top w:color="000000" w:sz="4" w:val="single"/>
              <w:left w:color="000000" w:sz="4" w:val="single"/>
              <w:bottom w:color="000000" w:sz="4" w:val="single"/>
              <w:right w:color="000000" w:sz="4" w:val="single"/>
            </w:tcBorders>
            <w:vAlign w:val="center"/>
          </w:tcPr>
          <w:p w14:paraId="46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47070000">
            <w:pPr>
              <w:ind/>
              <w:jc w:val="both"/>
              <w:rPr>
                <w:sz w:val="24"/>
              </w:rPr>
            </w:pPr>
            <w:r>
              <w:rPr>
                <w:sz w:val="24"/>
              </w:rPr>
              <w:t>нет</w:t>
            </w:r>
          </w:p>
        </w:tc>
      </w:tr>
      <w:tr>
        <w:trPr>
          <w:trHeight w:hRule="atLeast" w:val="20"/>
        </w:trPr>
        <w:tc>
          <w:tcPr>
            <w:tcW w:type="dxa" w:w="14878"/>
            <w:gridSpan w:val="10"/>
            <w:tcBorders>
              <w:top w:color="000000" w:sz="4" w:val="single"/>
              <w:left w:color="000000" w:sz="4" w:val="single"/>
              <w:bottom w:color="000000" w:sz="4" w:val="single"/>
              <w:right w:color="000000" w:sz="4" w:val="single"/>
            </w:tcBorders>
            <w:vAlign w:val="center"/>
          </w:tcPr>
          <w:p w14:paraId="48070000">
            <w:pPr>
              <w:pStyle w:val="Style_4"/>
              <w:numPr>
                <w:ilvl w:val="0"/>
                <w:numId w:val="3"/>
              </w:numPr>
              <w:ind w:firstLine="0" w:left="0"/>
              <w:jc w:val="both"/>
              <w:rPr>
                <w:sz w:val="24"/>
              </w:rPr>
            </w:pPr>
            <w:r>
              <w:rPr>
                <w:sz w:val="24"/>
              </w:rPr>
              <w:t>Памятники федерального значения</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49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A070000">
            <w:pPr>
              <w:ind/>
              <w:jc w:val="both"/>
              <w:rPr>
                <w:sz w:val="24"/>
              </w:rPr>
            </w:pPr>
            <w:r>
              <w:rPr>
                <w:sz w:val="24"/>
              </w:rPr>
              <w:t>Параваевские курганы и поселение</w:t>
            </w:r>
          </w:p>
        </w:tc>
        <w:tc>
          <w:tcPr>
            <w:tcW w:type="dxa" w:w="2552"/>
            <w:tcBorders>
              <w:top w:color="000000" w:sz="4" w:val="single"/>
              <w:left w:color="000000" w:sz="4" w:val="single"/>
              <w:bottom w:color="000000" w:sz="4" w:val="single"/>
              <w:right w:color="000000" w:sz="4" w:val="single"/>
            </w:tcBorders>
            <w:vAlign w:val="center"/>
          </w:tcPr>
          <w:p w14:paraId="4B070000">
            <w:pPr>
              <w:ind/>
              <w:jc w:val="both"/>
              <w:rPr>
                <w:sz w:val="24"/>
              </w:rPr>
            </w:pPr>
            <w:r>
              <w:rPr>
                <w:sz w:val="24"/>
              </w:rPr>
              <w:t>правый берег р. Томи, южная окраина бывшей д. Порывайка, в 800 м севернее устья р. Порывайки</w:t>
            </w:r>
          </w:p>
        </w:tc>
        <w:tc>
          <w:tcPr>
            <w:tcW w:type="dxa" w:w="1134"/>
            <w:tcBorders>
              <w:top w:color="000000" w:sz="4" w:val="single"/>
              <w:left w:color="000000" w:sz="4" w:val="single"/>
              <w:bottom w:color="000000" w:sz="4" w:val="single"/>
              <w:right w:color="000000" w:sz="4" w:val="single"/>
            </w:tcBorders>
            <w:vAlign w:val="center"/>
          </w:tcPr>
          <w:p w14:paraId="4C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D070000">
            <w:pPr>
              <w:ind/>
              <w:jc w:val="both"/>
              <w:rPr>
                <w:sz w:val="24"/>
              </w:rPr>
            </w:pPr>
            <w:r>
              <w:rPr>
                <w:sz w:val="24"/>
              </w:rPr>
              <w:t>421540269200006</w:t>
            </w:r>
          </w:p>
        </w:tc>
        <w:tc>
          <w:tcPr>
            <w:tcW w:type="dxa" w:w="909"/>
            <w:gridSpan w:val="2"/>
            <w:tcBorders>
              <w:top w:color="000000" w:sz="4" w:val="single"/>
              <w:left w:color="000000" w:sz="4" w:val="single"/>
              <w:bottom w:color="000000" w:sz="4" w:val="single"/>
              <w:right w:color="000000" w:sz="4" w:val="single"/>
            </w:tcBorders>
            <w:vAlign w:val="center"/>
          </w:tcPr>
          <w:p w14:paraId="4E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4F070000">
            <w:pPr>
              <w:ind/>
              <w:jc w:val="both"/>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0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1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52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53070000">
            <w:pPr>
              <w:ind/>
              <w:jc w:val="both"/>
              <w:rPr>
                <w:sz w:val="24"/>
              </w:rPr>
            </w:pPr>
            <w:r>
              <w:rPr>
                <w:sz w:val="24"/>
              </w:rPr>
              <w:t>Черноэтапинская стоянка</w:t>
            </w:r>
          </w:p>
        </w:tc>
        <w:tc>
          <w:tcPr>
            <w:tcW w:type="dxa" w:w="2552"/>
            <w:tcBorders>
              <w:top w:color="000000" w:sz="4" w:val="single"/>
              <w:left w:color="000000" w:sz="4" w:val="single"/>
              <w:bottom w:color="000000" w:sz="4" w:val="single"/>
              <w:right w:color="000000" w:sz="4" w:val="single"/>
            </w:tcBorders>
            <w:vAlign w:val="center"/>
          </w:tcPr>
          <w:p w14:paraId="54070000">
            <w:pPr>
              <w:ind/>
              <w:jc w:val="both"/>
              <w:rPr>
                <w:sz w:val="24"/>
              </w:rPr>
            </w:pPr>
            <w:r>
              <w:rPr>
                <w:sz w:val="24"/>
              </w:rPr>
              <w:t>на окраине у с. Черный этап</w:t>
            </w:r>
          </w:p>
        </w:tc>
        <w:tc>
          <w:tcPr>
            <w:tcW w:type="dxa" w:w="1134"/>
            <w:tcBorders>
              <w:top w:color="000000" w:sz="4" w:val="single"/>
              <w:left w:color="000000" w:sz="4" w:val="single"/>
              <w:bottom w:color="000000" w:sz="4" w:val="single"/>
              <w:right w:color="000000" w:sz="4" w:val="single"/>
            </w:tcBorders>
            <w:vAlign w:val="center"/>
          </w:tcPr>
          <w:p w14:paraId="55070000">
            <w:pPr>
              <w:ind/>
              <w:jc w:val="both"/>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6070000">
            <w:pPr>
              <w:ind/>
              <w:jc w:val="both"/>
              <w:rPr>
                <w:sz w:val="24"/>
              </w:rPr>
            </w:pPr>
            <w:r>
              <w:rPr>
                <w:sz w:val="24"/>
              </w:rPr>
              <w:t>421540229020006</w:t>
            </w:r>
          </w:p>
        </w:tc>
        <w:tc>
          <w:tcPr>
            <w:tcW w:type="dxa" w:w="909"/>
            <w:gridSpan w:val="2"/>
            <w:tcBorders>
              <w:top w:color="000000" w:sz="4" w:val="single"/>
              <w:left w:color="000000" w:sz="4" w:val="single"/>
              <w:bottom w:color="000000" w:sz="4" w:val="single"/>
              <w:right w:color="000000" w:sz="4" w:val="single"/>
            </w:tcBorders>
            <w:vAlign w:val="center"/>
          </w:tcPr>
          <w:p w14:paraId="57070000">
            <w:pPr>
              <w:ind/>
              <w:jc w:val="both"/>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58070000">
            <w:pPr>
              <w:ind/>
              <w:jc w:val="both"/>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9070000">
            <w:pPr>
              <w:ind/>
              <w:jc w:val="both"/>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A070000">
            <w:pPr>
              <w:ind/>
              <w:jc w:val="both"/>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5B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5C070000">
            <w:pPr>
              <w:rPr>
                <w:sz w:val="24"/>
              </w:rPr>
            </w:pPr>
            <w:r>
              <w:rPr>
                <w:sz w:val="24"/>
              </w:rPr>
              <w:t>Коврижская стоянка</w:t>
            </w:r>
          </w:p>
        </w:tc>
        <w:tc>
          <w:tcPr>
            <w:tcW w:type="dxa" w:w="2552"/>
            <w:tcBorders>
              <w:top w:color="000000" w:sz="4" w:val="single"/>
              <w:left w:color="000000" w:sz="4" w:val="single"/>
              <w:bottom w:color="000000" w:sz="4" w:val="single"/>
              <w:right w:color="000000" w:sz="4" w:val="single"/>
            </w:tcBorders>
            <w:vAlign w:val="center"/>
          </w:tcPr>
          <w:p w14:paraId="5D070000">
            <w:pPr>
              <w:rPr>
                <w:sz w:val="24"/>
              </w:rPr>
            </w:pPr>
            <w:r>
              <w:rPr>
                <w:sz w:val="24"/>
              </w:rPr>
              <w:t>Левый берег р. Томи, в 300 м к северу от устья р. Арзас, в 13,3 км вниз по течению р. Томи от устья р. Нижняя Терсь, урочище Коврижка</w:t>
            </w:r>
          </w:p>
        </w:tc>
        <w:tc>
          <w:tcPr>
            <w:tcW w:type="dxa" w:w="1134"/>
            <w:tcBorders>
              <w:top w:color="000000" w:sz="4" w:val="single"/>
              <w:left w:color="000000" w:sz="4" w:val="single"/>
              <w:bottom w:color="000000" w:sz="4" w:val="single"/>
              <w:right w:color="000000" w:sz="4" w:val="single"/>
            </w:tcBorders>
            <w:vAlign w:val="center"/>
          </w:tcPr>
          <w:p w14:paraId="5E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F070000">
            <w:pPr>
              <w:rPr>
                <w:sz w:val="24"/>
              </w:rPr>
            </w:pPr>
            <w:r>
              <w:rPr>
                <w:sz w:val="24"/>
              </w:rPr>
              <w:t>421540229420006</w:t>
            </w:r>
          </w:p>
        </w:tc>
        <w:tc>
          <w:tcPr>
            <w:tcW w:type="dxa" w:w="909"/>
            <w:gridSpan w:val="2"/>
            <w:tcBorders>
              <w:top w:color="000000" w:sz="4" w:val="single"/>
              <w:left w:color="000000" w:sz="4" w:val="single"/>
              <w:bottom w:color="000000" w:sz="4" w:val="single"/>
              <w:right w:color="000000" w:sz="4" w:val="single"/>
            </w:tcBorders>
            <w:vAlign w:val="center"/>
          </w:tcPr>
          <w:p w14:paraId="60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1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62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63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4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5070000">
            <w:pPr>
              <w:rPr>
                <w:sz w:val="24"/>
              </w:rPr>
            </w:pPr>
            <w:r>
              <w:rPr>
                <w:sz w:val="24"/>
              </w:rPr>
              <w:t>Поселение Змеинка</w:t>
            </w:r>
          </w:p>
        </w:tc>
        <w:tc>
          <w:tcPr>
            <w:tcW w:type="dxa" w:w="2552"/>
            <w:tcBorders>
              <w:top w:color="000000" w:sz="4" w:val="single"/>
              <w:left w:color="000000" w:sz="4" w:val="single"/>
              <w:bottom w:color="000000" w:sz="4" w:val="single"/>
              <w:right w:color="000000" w:sz="4" w:val="single"/>
            </w:tcBorders>
            <w:vAlign w:val="center"/>
          </w:tcPr>
          <w:p w14:paraId="66070000">
            <w:pPr>
              <w:rPr>
                <w:sz w:val="24"/>
              </w:rPr>
            </w:pPr>
            <w:r>
              <w:rPr>
                <w:sz w:val="24"/>
              </w:rPr>
              <w:t>Банновское сельское поселение, правый берег р. Томь в 100 м выше д. Змеинка</w:t>
            </w:r>
          </w:p>
        </w:tc>
        <w:tc>
          <w:tcPr>
            <w:tcW w:type="dxa" w:w="1134"/>
            <w:tcBorders>
              <w:top w:color="000000" w:sz="4" w:val="single"/>
              <w:left w:color="000000" w:sz="4" w:val="single"/>
              <w:bottom w:color="000000" w:sz="4" w:val="single"/>
              <w:right w:color="000000" w:sz="4" w:val="single"/>
            </w:tcBorders>
            <w:vAlign w:val="center"/>
          </w:tcPr>
          <w:p w14:paraId="67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68070000">
            <w:pPr>
              <w:rPr>
                <w:sz w:val="24"/>
              </w:rPr>
            </w:pPr>
            <w:r>
              <w:rPr>
                <w:sz w:val="24"/>
              </w:rPr>
              <w:t>421540228530006</w:t>
            </w:r>
          </w:p>
        </w:tc>
        <w:tc>
          <w:tcPr>
            <w:tcW w:type="dxa" w:w="909"/>
            <w:gridSpan w:val="2"/>
            <w:tcBorders>
              <w:top w:color="000000" w:sz="4" w:val="single"/>
              <w:left w:color="000000" w:sz="4" w:val="single"/>
              <w:bottom w:color="000000" w:sz="4" w:val="single"/>
              <w:right w:color="000000" w:sz="4" w:val="single"/>
            </w:tcBorders>
            <w:vAlign w:val="center"/>
          </w:tcPr>
          <w:p w14:paraId="69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A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6B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6C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D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E070000">
            <w:pPr>
              <w:rPr>
                <w:sz w:val="24"/>
              </w:rPr>
            </w:pPr>
            <w:r>
              <w:rPr>
                <w:sz w:val="24"/>
              </w:rPr>
              <w:t>Поселение Красное Озеро</w:t>
            </w:r>
          </w:p>
        </w:tc>
        <w:tc>
          <w:tcPr>
            <w:tcW w:type="dxa" w:w="2552"/>
            <w:tcBorders>
              <w:top w:color="000000" w:sz="4" w:val="single"/>
              <w:left w:color="000000" w:sz="4" w:val="single"/>
              <w:bottom w:color="000000" w:sz="4" w:val="single"/>
              <w:right w:color="000000" w:sz="4" w:val="single"/>
            </w:tcBorders>
            <w:vAlign w:val="center"/>
          </w:tcPr>
          <w:p w14:paraId="6F070000">
            <w:pPr>
              <w:rPr>
                <w:sz w:val="24"/>
              </w:rPr>
            </w:pPr>
            <w:r>
              <w:rPr>
                <w:sz w:val="24"/>
              </w:rPr>
              <w:t>Банновское сельское поселение, левый берег р. Томь в бору около бывшего с. Красное Озеро</w:t>
            </w:r>
          </w:p>
        </w:tc>
        <w:tc>
          <w:tcPr>
            <w:tcW w:type="dxa" w:w="1134"/>
            <w:tcBorders>
              <w:top w:color="000000" w:sz="4" w:val="single"/>
              <w:left w:color="000000" w:sz="4" w:val="single"/>
              <w:bottom w:color="000000" w:sz="4" w:val="single"/>
              <w:right w:color="000000" w:sz="4" w:val="single"/>
            </w:tcBorders>
            <w:vAlign w:val="center"/>
          </w:tcPr>
          <w:p w14:paraId="70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1070000">
            <w:pPr>
              <w:rPr>
                <w:sz w:val="24"/>
              </w:rPr>
            </w:pPr>
            <w:r>
              <w:rPr>
                <w:sz w:val="24"/>
              </w:rPr>
              <w:t>4</w:t>
            </w:r>
            <w:r>
              <w:rPr>
                <w:sz w:val="24"/>
              </w:rPr>
              <w:t>21540229810006</w:t>
            </w:r>
          </w:p>
        </w:tc>
        <w:tc>
          <w:tcPr>
            <w:tcW w:type="dxa" w:w="909"/>
            <w:gridSpan w:val="2"/>
            <w:tcBorders>
              <w:top w:color="000000" w:sz="4" w:val="single"/>
              <w:left w:color="000000" w:sz="4" w:val="single"/>
              <w:bottom w:color="000000" w:sz="4" w:val="single"/>
              <w:right w:color="000000" w:sz="4" w:val="single"/>
            </w:tcBorders>
            <w:vAlign w:val="center"/>
          </w:tcPr>
          <w:p w14:paraId="72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73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4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5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6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77070000">
            <w:pPr>
              <w:rPr>
                <w:sz w:val="24"/>
              </w:rPr>
            </w:pPr>
            <w:r>
              <w:rPr>
                <w:sz w:val="24"/>
              </w:rPr>
              <w:t>Поселение Аженжарово I</w:t>
            </w:r>
          </w:p>
        </w:tc>
        <w:tc>
          <w:tcPr>
            <w:tcW w:type="dxa" w:w="2552"/>
            <w:tcBorders>
              <w:top w:color="000000" w:sz="4" w:val="single"/>
              <w:left w:color="000000" w:sz="4" w:val="single"/>
              <w:bottom w:color="000000" w:sz="4" w:val="single"/>
              <w:right w:color="000000" w:sz="4" w:val="single"/>
            </w:tcBorders>
            <w:vAlign w:val="center"/>
          </w:tcPr>
          <w:p w14:paraId="78070000">
            <w:pPr>
              <w:rPr>
                <w:sz w:val="24"/>
              </w:rPr>
            </w:pPr>
            <w:r>
              <w:rPr>
                <w:sz w:val="24"/>
              </w:rPr>
              <w:t>Каменское сельское поселение, левый берег р. Томь в о0,5 км выше бывшего с Ажендарово</w:t>
            </w:r>
          </w:p>
        </w:tc>
        <w:tc>
          <w:tcPr>
            <w:tcW w:type="dxa" w:w="1134"/>
            <w:tcBorders>
              <w:top w:color="000000" w:sz="4" w:val="single"/>
              <w:left w:color="000000" w:sz="4" w:val="single"/>
              <w:bottom w:color="000000" w:sz="4" w:val="single"/>
              <w:right w:color="000000" w:sz="4" w:val="single"/>
            </w:tcBorders>
            <w:vAlign w:val="center"/>
          </w:tcPr>
          <w:p w14:paraId="79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A070000">
            <w:pPr>
              <w:rPr>
                <w:sz w:val="24"/>
              </w:rPr>
            </w:pPr>
            <w:r>
              <w:rPr>
                <w:sz w:val="24"/>
              </w:rPr>
              <w:t>421540230000006</w:t>
            </w:r>
          </w:p>
        </w:tc>
        <w:tc>
          <w:tcPr>
            <w:tcW w:type="dxa" w:w="909"/>
            <w:gridSpan w:val="2"/>
            <w:tcBorders>
              <w:top w:color="000000" w:sz="4" w:val="single"/>
              <w:left w:color="000000" w:sz="4" w:val="single"/>
              <w:bottom w:color="000000" w:sz="4" w:val="single"/>
              <w:right w:color="000000" w:sz="4" w:val="single"/>
            </w:tcBorders>
            <w:vAlign w:val="center"/>
          </w:tcPr>
          <w:p w14:paraId="7B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7C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D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E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F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0070000">
            <w:pPr>
              <w:rPr>
                <w:sz w:val="24"/>
              </w:rPr>
            </w:pPr>
            <w:r>
              <w:rPr>
                <w:sz w:val="24"/>
              </w:rPr>
              <w:t>Поселение Аженжарово II</w:t>
            </w:r>
          </w:p>
        </w:tc>
        <w:tc>
          <w:tcPr>
            <w:tcW w:type="dxa" w:w="2552"/>
            <w:tcBorders>
              <w:top w:color="000000" w:sz="4" w:val="single"/>
              <w:left w:color="000000" w:sz="4" w:val="single"/>
              <w:bottom w:color="000000" w:sz="4" w:val="single"/>
              <w:right w:color="000000" w:sz="4" w:val="single"/>
            </w:tcBorders>
            <w:vAlign w:val="center"/>
          </w:tcPr>
          <w:p w14:paraId="81070000">
            <w:pPr>
              <w:rPr>
                <w:sz w:val="24"/>
              </w:rPr>
            </w:pPr>
            <w:r>
              <w:rPr>
                <w:sz w:val="24"/>
              </w:rPr>
              <w:t>Каменское сельское поселение, на территории бывшего с. Ажендарово в устье о. Ажендаровки</w:t>
            </w:r>
          </w:p>
        </w:tc>
        <w:tc>
          <w:tcPr>
            <w:tcW w:type="dxa" w:w="1134"/>
            <w:tcBorders>
              <w:top w:color="000000" w:sz="4" w:val="single"/>
              <w:left w:color="000000" w:sz="4" w:val="single"/>
              <w:bottom w:color="000000" w:sz="4" w:val="single"/>
              <w:right w:color="000000" w:sz="4" w:val="single"/>
            </w:tcBorders>
            <w:vAlign w:val="center"/>
          </w:tcPr>
          <w:p w14:paraId="82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83070000">
            <w:pPr>
              <w:rPr>
                <w:sz w:val="24"/>
              </w:rPr>
            </w:pPr>
            <w:r>
              <w:rPr>
                <w:sz w:val="24"/>
              </w:rPr>
              <w:t>421540229220006</w:t>
            </w:r>
          </w:p>
        </w:tc>
        <w:tc>
          <w:tcPr>
            <w:tcW w:type="dxa" w:w="909"/>
            <w:gridSpan w:val="2"/>
            <w:tcBorders>
              <w:top w:color="000000" w:sz="4" w:val="single"/>
              <w:left w:color="000000" w:sz="4" w:val="single"/>
              <w:bottom w:color="000000" w:sz="4" w:val="single"/>
              <w:right w:color="000000" w:sz="4" w:val="single"/>
            </w:tcBorders>
            <w:vAlign w:val="center"/>
          </w:tcPr>
          <w:p w14:paraId="84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5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6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87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88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9070000">
            <w:pPr>
              <w:rPr>
                <w:sz w:val="24"/>
              </w:rPr>
            </w:pPr>
            <w:r>
              <w:rPr>
                <w:sz w:val="24"/>
              </w:rPr>
              <w:t>Поселение Богданово</w:t>
            </w:r>
          </w:p>
        </w:tc>
        <w:tc>
          <w:tcPr>
            <w:tcW w:type="dxa" w:w="2552"/>
            <w:tcBorders>
              <w:top w:color="000000" w:sz="4" w:val="single"/>
              <w:left w:color="000000" w:sz="4" w:val="single"/>
              <w:bottom w:color="000000" w:sz="4" w:val="single"/>
              <w:right w:color="000000" w:sz="4" w:val="single"/>
            </w:tcBorders>
            <w:vAlign w:val="center"/>
          </w:tcPr>
          <w:p w14:paraId="8A070000">
            <w:pPr>
              <w:rPr>
                <w:sz w:val="24"/>
              </w:rPr>
            </w:pPr>
            <w:r>
              <w:rPr>
                <w:sz w:val="24"/>
              </w:rPr>
              <w:t>Каменское сельское поселение, в 0,8 км к юго-востоку от бывшего с. Богданово</w:t>
            </w:r>
          </w:p>
        </w:tc>
        <w:tc>
          <w:tcPr>
            <w:tcW w:type="dxa" w:w="1134"/>
            <w:tcBorders>
              <w:top w:color="000000" w:sz="4" w:val="single"/>
              <w:left w:color="000000" w:sz="4" w:val="single"/>
              <w:bottom w:color="000000" w:sz="4" w:val="single"/>
              <w:right w:color="000000" w:sz="4" w:val="single"/>
            </w:tcBorders>
            <w:vAlign w:val="center"/>
          </w:tcPr>
          <w:p w14:paraId="8B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8C070000">
            <w:pPr>
              <w:rPr>
                <w:sz w:val="24"/>
              </w:rPr>
            </w:pPr>
            <w:r>
              <w:rPr>
                <w:sz w:val="24"/>
              </w:rPr>
              <w:t>421540344330006</w:t>
            </w:r>
          </w:p>
        </w:tc>
        <w:tc>
          <w:tcPr>
            <w:tcW w:type="dxa" w:w="909"/>
            <w:gridSpan w:val="2"/>
            <w:tcBorders>
              <w:top w:color="000000" w:sz="4" w:val="single"/>
              <w:left w:color="000000" w:sz="4" w:val="single"/>
              <w:bottom w:color="000000" w:sz="4" w:val="single"/>
              <w:right w:color="000000" w:sz="4" w:val="single"/>
            </w:tcBorders>
            <w:vAlign w:val="center"/>
          </w:tcPr>
          <w:p w14:paraId="8D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E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F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90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91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92070000">
            <w:pPr>
              <w:rPr>
                <w:sz w:val="24"/>
              </w:rPr>
            </w:pPr>
            <w:r>
              <w:rPr>
                <w:sz w:val="24"/>
              </w:rPr>
              <w:t>Поселение Бунгарап</w:t>
            </w:r>
          </w:p>
        </w:tc>
        <w:tc>
          <w:tcPr>
            <w:tcW w:type="dxa" w:w="2552"/>
            <w:tcBorders>
              <w:top w:color="000000" w:sz="4" w:val="single"/>
              <w:left w:color="000000" w:sz="4" w:val="single"/>
              <w:bottom w:color="000000" w:sz="4" w:val="single"/>
              <w:right w:color="000000" w:sz="4" w:val="single"/>
            </w:tcBorders>
            <w:vAlign w:val="center"/>
          </w:tcPr>
          <w:p w14:paraId="93070000">
            <w:pPr>
              <w:rPr>
                <w:sz w:val="24"/>
              </w:rPr>
            </w:pPr>
            <w:r>
              <w:rPr>
                <w:sz w:val="24"/>
              </w:rPr>
              <w:t>Каменское сельское поселение, устье р. Бунгарап на территории бывшего с. Бунгарап</w:t>
            </w:r>
          </w:p>
        </w:tc>
        <w:tc>
          <w:tcPr>
            <w:tcW w:type="dxa" w:w="1134"/>
            <w:tcBorders>
              <w:top w:color="000000" w:sz="4" w:val="single"/>
              <w:left w:color="000000" w:sz="4" w:val="single"/>
              <w:bottom w:color="000000" w:sz="4" w:val="single"/>
              <w:right w:color="000000" w:sz="4" w:val="single"/>
            </w:tcBorders>
            <w:vAlign w:val="center"/>
          </w:tcPr>
          <w:p w14:paraId="94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95070000">
            <w:pPr>
              <w:rPr>
                <w:sz w:val="24"/>
              </w:rPr>
            </w:pPr>
            <w:r>
              <w:rPr>
                <w:sz w:val="24"/>
              </w:rPr>
              <w:t>421540229480006</w:t>
            </w:r>
          </w:p>
        </w:tc>
        <w:tc>
          <w:tcPr>
            <w:tcW w:type="dxa" w:w="909"/>
            <w:gridSpan w:val="2"/>
            <w:tcBorders>
              <w:top w:color="000000" w:sz="4" w:val="single"/>
              <w:left w:color="000000" w:sz="4" w:val="single"/>
              <w:bottom w:color="000000" w:sz="4" w:val="single"/>
              <w:right w:color="000000" w:sz="4" w:val="single"/>
            </w:tcBorders>
            <w:vAlign w:val="center"/>
          </w:tcPr>
          <w:p w14:paraId="96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97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98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99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9A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9B070000">
            <w:pPr>
              <w:rPr>
                <w:sz w:val="24"/>
              </w:rPr>
            </w:pPr>
            <w:r>
              <w:rPr>
                <w:sz w:val="24"/>
              </w:rPr>
              <w:t>Поселение Бычье Горло I</w:t>
            </w:r>
          </w:p>
        </w:tc>
        <w:tc>
          <w:tcPr>
            <w:tcW w:type="dxa" w:w="2552"/>
            <w:tcBorders>
              <w:top w:color="000000" w:sz="4" w:val="single"/>
              <w:left w:color="000000" w:sz="4" w:val="single"/>
              <w:bottom w:color="000000" w:sz="4" w:val="single"/>
              <w:right w:color="000000" w:sz="4" w:val="single"/>
            </w:tcBorders>
            <w:vAlign w:val="center"/>
          </w:tcPr>
          <w:p w14:paraId="9C070000">
            <w:pPr>
              <w:rPr>
                <w:sz w:val="24"/>
              </w:rPr>
            </w:pPr>
            <w:r>
              <w:rPr>
                <w:sz w:val="24"/>
              </w:rPr>
              <w:t>Каменское сельское поселение, правый берег р. Томь в устье р. Бычья в 25 км выше с. Салтымаково</w:t>
            </w:r>
          </w:p>
        </w:tc>
        <w:tc>
          <w:tcPr>
            <w:tcW w:type="dxa" w:w="1134"/>
            <w:tcBorders>
              <w:top w:color="000000" w:sz="4" w:val="single"/>
              <w:left w:color="000000" w:sz="4" w:val="single"/>
              <w:bottom w:color="000000" w:sz="4" w:val="single"/>
              <w:right w:color="000000" w:sz="4" w:val="single"/>
            </w:tcBorders>
            <w:vAlign w:val="center"/>
          </w:tcPr>
          <w:p w14:paraId="9D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9E070000">
            <w:pPr>
              <w:rPr>
                <w:sz w:val="24"/>
              </w:rPr>
            </w:pPr>
            <w:r>
              <w:rPr>
                <w:sz w:val="24"/>
              </w:rPr>
              <w:t>421540229270006</w:t>
            </w:r>
          </w:p>
        </w:tc>
        <w:tc>
          <w:tcPr>
            <w:tcW w:type="dxa" w:w="909"/>
            <w:gridSpan w:val="2"/>
            <w:tcBorders>
              <w:top w:color="000000" w:sz="4" w:val="single"/>
              <w:left w:color="000000" w:sz="4" w:val="single"/>
              <w:bottom w:color="000000" w:sz="4" w:val="single"/>
              <w:right w:color="000000" w:sz="4" w:val="single"/>
            </w:tcBorders>
            <w:vAlign w:val="center"/>
          </w:tcPr>
          <w:p w14:paraId="9F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A0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A1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A2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A3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A4070000">
            <w:pPr>
              <w:rPr>
                <w:sz w:val="24"/>
              </w:rPr>
            </w:pPr>
            <w:r>
              <w:rPr>
                <w:sz w:val="24"/>
              </w:rPr>
              <w:t>Поселение Курья I</w:t>
            </w:r>
          </w:p>
        </w:tc>
        <w:tc>
          <w:tcPr>
            <w:tcW w:type="dxa" w:w="2552"/>
            <w:tcBorders>
              <w:top w:color="000000" w:sz="4" w:val="single"/>
              <w:left w:color="000000" w:sz="4" w:val="single"/>
              <w:bottom w:color="000000" w:sz="4" w:val="single"/>
              <w:right w:color="000000" w:sz="4" w:val="single"/>
            </w:tcBorders>
            <w:vAlign w:val="center"/>
          </w:tcPr>
          <w:p w14:paraId="A5070000">
            <w:pPr>
              <w:rPr>
                <w:sz w:val="24"/>
              </w:rPr>
            </w:pPr>
            <w:r>
              <w:rPr>
                <w:sz w:val="24"/>
              </w:rPr>
              <w:t>Каменское сельское поселение, правый берег Лачиновской Курьи, в 7 км к югу от бывшего с. Лачино</w:t>
            </w:r>
          </w:p>
        </w:tc>
        <w:tc>
          <w:tcPr>
            <w:tcW w:type="dxa" w:w="1134"/>
            <w:tcBorders>
              <w:top w:color="000000" w:sz="4" w:val="single"/>
              <w:left w:color="000000" w:sz="4" w:val="single"/>
              <w:bottom w:color="000000" w:sz="4" w:val="single"/>
              <w:right w:color="000000" w:sz="4" w:val="single"/>
            </w:tcBorders>
            <w:vAlign w:val="center"/>
          </w:tcPr>
          <w:p w14:paraId="A6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A7070000">
            <w:pPr>
              <w:rPr>
                <w:sz w:val="24"/>
              </w:rPr>
            </w:pPr>
            <w:r>
              <w:rPr>
                <w:sz w:val="24"/>
              </w:rPr>
              <w:t>421540230300006</w:t>
            </w:r>
          </w:p>
        </w:tc>
        <w:tc>
          <w:tcPr>
            <w:tcW w:type="dxa" w:w="909"/>
            <w:gridSpan w:val="2"/>
            <w:tcBorders>
              <w:top w:color="000000" w:sz="4" w:val="single"/>
              <w:left w:color="000000" w:sz="4" w:val="single"/>
              <w:bottom w:color="000000" w:sz="4" w:val="single"/>
              <w:right w:color="000000" w:sz="4" w:val="single"/>
            </w:tcBorders>
            <w:vAlign w:val="center"/>
          </w:tcPr>
          <w:p w14:paraId="A8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A9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AA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AB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AC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AD070000">
            <w:pPr>
              <w:rPr>
                <w:sz w:val="24"/>
              </w:rPr>
            </w:pPr>
            <w:r>
              <w:rPr>
                <w:sz w:val="24"/>
              </w:rPr>
              <w:t>Поселение Курья II</w:t>
            </w:r>
          </w:p>
        </w:tc>
        <w:tc>
          <w:tcPr>
            <w:tcW w:type="dxa" w:w="2552"/>
            <w:tcBorders>
              <w:top w:color="000000" w:sz="4" w:val="single"/>
              <w:left w:color="000000" w:sz="4" w:val="single"/>
              <w:bottom w:color="000000" w:sz="4" w:val="single"/>
              <w:right w:color="000000" w:sz="4" w:val="single"/>
            </w:tcBorders>
            <w:vAlign w:val="center"/>
          </w:tcPr>
          <w:p w14:paraId="AE070000">
            <w:pPr>
              <w:rPr>
                <w:sz w:val="24"/>
              </w:rPr>
            </w:pPr>
            <w:r>
              <w:rPr>
                <w:sz w:val="24"/>
              </w:rPr>
              <w:t>Каменское сельское поселение, 5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AF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B0070000">
            <w:pPr>
              <w:rPr>
                <w:sz w:val="24"/>
              </w:rPr>
            </w:pPr>
            <w:r>
              <w:rPr>
                <w:sz w:val="24"/>
              </w:rPr>
              <w:t>421540229300006</w:t>
            </w:r>
          </w:p>
        </w:tc>
        <w:tc>
          <w:tcPr>
            <w:tcW w:type="dxa" w:w="909"/>
            <w:gridSpan w:val="2"/>
            <w:tcBorders>
              <w:top w:color="000000" w:sz="4" w:val="single"/>
              <w:left w:color="000000" w:sz="4" w:val="single"/>
              <w:bottom w:color="000000" w:sz="4" w:val="single"/>
              <w:right w:color="000000" w:sz="4" w:val="single"/>
            </w:tcBorders>
            <w:vAlign w:val="center"/>
          </w:tcPr>
          <w:p w14:paraId="B1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B2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B3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B4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B5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B6070000">
            <w:pPr>
              <w:rPr>
                <w:sz w:val="24"/>
              </w:rPr>
            </w:pPr>
            <w:r>
              <w:rPr>
                <w:sz w:val="24"/>
              </w:rPr>
              <w:t>Поселение Курья III</w:t>
            </w:r>
          </w:p>
        </w:tc>
        <w:tc>
          <w:tcPr>
            <w:tcW w:type="dxa" w:w="2552"/>
            <w:tcBorders>
              <w:top w:color="000000" w:sz="4" w:val="single"/>
              <w:left w:color="000000" w:sz="4" w:val="single"/>
              <w:bottom w:color="000000" w:sz="4" w:val="single"/>
              <w:right w:color="000000" w:sz="4" w:val="single"/>
            </w:tcBorders>
            <w:vAlign w:val="center"/>
          </w:tcPr>
          <w:p w14:paraId="B7070000">
            <w:pPr>
              <w:rPr>
                <w:sz w:val="24"/>
              </w:rPr>
            </w:pPr>
            <w:r>
              <w:rPr>
                <w:sz w:val="24"/>
              </w:rPr>
              <w:t>Каменское сельское поселение, 4,9 км к югу от бывшего с. Лачиново, на леовм ьерегу курьи</w:t>
            </w:r>
          </w:p>
        </w:tc>
        <w:tc>
          <w:tcPr>
            <w:tcW w:type="dxa" w:w="1134"/>
            <w:tcBorders>
              <w:top w:color="000000" w:sz="4" w:val="single"/>
              <w:left w:color="000000" w:sz="4" w:val="single"/>
              <w:bottom w:color="000000" w:sz="4" w:val="single"/>
              <w:right w:color="000000" w:sz="4" w:val="single"/>
            </w:tcBorders>
            <w:vAlign w:val="center"/>
          </w:tcPr>
          <w:p w14:paraId="B8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B9070000">
            <w:pPr>
              <w:rPr>
                <w:sz w:val="24"/>
              </w:rPr>
            </w:pPr>
            <w:r>
              <w:rPr>
                <w:sz w:val="24"/>
              </w:rPr>
              <w:t>421540230330006</w:t>
            </w:r>
          </w:p>
        </w:tc>
        <w:tc>
          <w:tcPr>
            <w:tcW w:type="dxa" w:w="909"/>
            <w:gridSpan w:val="2"/>
            <w:tcBorders>
              <w:top w:color="000000" w:sz="4" w:val="single"/>
              <w:left w:color="000000" w:sz="4" w:val="single"/>
              <w:bottom w:color="000000" w:sz="4" w:val="single"/>
              <w:right w:color="000000" w:sz="4" w:val="single"/>
            </w:tcBorders>
            <w:vAlign w:val="center"/>
          </w:tcPr>
          <w:p w14:paraId="BA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BB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BC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BD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BE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BF070000">
            <w:pPr>
              <w:rPr>
                <w:sz w:val="24"/>
              </w:rPr>
            </w:pPr>
            <w:r>
              <w:rPr>
                <w:sz w:val="24"/>
              </w:rPr>
              <w:t>Поселение Курья IV</w:t>
            </w:r>
          </w:p>
        </w:tc>
        <w:tc>
          <w:tcPr>
            <w:tcW w:type="dxa" w:w="2552"/>
            <w:tcBorders>
              <w:top w:color="000000" w:sz="4" w:val="single"/>
              <w:left w:color="000000" w:sz="4" w:val="single"/>
              <w:bottom w:color="000000" w:sz="4" w:val="single"/>
              <w:right w:color="000000" w:sz="4" w:val="single"/>
            </w:tcBorders>
            <w:vAlign w:val="center"/>
          </w:tcPr>
          <w:p w14:paraId="C0070000">
            <w:pPr>
              <w:rPr>
                <w:sz w:val="24"/>
              </w:rPr>
            </w:pPr>
            <w:r>
              <w:rPr>
                <w:sz w:val="24"/>
              </w:rPr>
              <w:t>Каменское сельское поселение, 8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C1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C2070000">
            <w:pPr>
              <w:rPr>
                <w:sz w:val="24"/>
              </w:rPr>
            </w:pPr>
            <w:r>
              <w:rPr>
                <w:sz w:val="24"/>
              </w:rPr>
              <w:t>421540230500006</w:t>
            </w:r>
          </w:p>
        </w:tc>
        <w:tc>
          <w:tcPr>
            <w:tcW w:type="dxa" w:w="909"/>
            <w:gridSpan w:val="2"/>
            <w:tcBorders>
              <w:top w:color="000000" w:sz="4" w:val="single"/>
              <w:left w:color="000000" w:sz="4" w:val="single"/>
              <w:bottom w:color="000000" w:sz="4" w:val="single"/>
              <w:right w:color="000000" w:sz="4" w:val="single"/>
            </w:tcBorders>
            <w:vAlign w:val="center"/>
          </w:tcPr>
          <w:p w14:paraId="C3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C4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C5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C6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C7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C8070000">
            <w:pPr>
              <w:rPr>
                <w:sz w:val="24"/>
              </w:rPr>
            </w:pPr>
            <w:r>
              <w:rPr>
                <w:sz w:val="24"/>
              </w:rPr>
              <w:t>Поселение Курья V</w:t>
            </w:r>
          </w:p>
        </w:tc>
        <w:tc>
          <w:tcPr>
            <w:tcW w:type="dxa" w:w="2552"/>
            <w:tcBorders>
              <w:top w:color="000000" w:sz="4" w:val="single"/>
              <w:left w:color="000000" w:sz="4" w:val="single"/>
              <w:bottom w:color="000000" w:sz="4" w:val="single"/>
              <w:right w:color="000000" w:sz="4" w:val="single"/>
            </w:tcBorders>
            <w:vAlign w:val="center"/>
          </w:tcPr>
          <w:p w14:paraId="C9070000">
            <w:pPr>
              <w:rPr>
                <w:sz w:val="24"/>
              </w:rPr>
            </w:pPr>
            <w:r>
              <w:rPr>
                <w:sz w:val="24"/>
              </w:rPr>
              <w:t>Каменское сельское поселение, 2 км выше устья Крапивинский район, Каменское сельское поселение, Лачиновской Курьи</w:t>
            </w:r>
          </w:p>
        </w:tc>
        <w:tc>
          <w:tcPr>
            <w:tcW w:type="dxa" w:w="1134"/>
            <w:tcBorders>
              <w:top w:color="000000" w:sz="4" w:val="single"/>
              <w:left w:color="000000" w:sz="4" w:val="single"/>
              <w:bottom w:color="000000" w:sz="4" w:val="single"/>
              <w:right w:color="000000" w:sz="4" w:val="single"/>
            </w:tcBorders>
            <w:vAlign w:val="center"/>
          </w:tcPr>
          <w:p w14:paraId="CA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CB070000">
            <w:pPr>
              <w:rPr>
                <w:sz w:val="24"/>
              </w:rPr>
            </w:pPr>
            <w:r>
              <w:rPr>
                <w:sz w:val="24"/>
              </w:rPr>
              <w:t>421540230060006</w:t>
            </w:r>
          </w:p>
        </w:tc>
        <w:tc>
          <w:tcPr>
            <w:tcW w:type="dxa" w:w="909"/>
            <w:gridSpan w:val="2"/>
            <w:tcBorders>
              <w:top w:color="000000" w:sz="4" w:val="single"/>
              <w:left w:color="000000" w:sz="4" w:val="single"/>
              <w:bottom w:color="000000" w:sz="4" w:val="single"/>
              <w:right w:color="000000" w:sz="4" w:val="single"/>
            </w:tcBorders>
            <w:vAlign w:val="center"/>
          </w:tcPr>
          <w:p w14:paraId="CC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CD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CE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CF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D0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D1070000">
            <w:pPr>
              <w:rPr>
                <w:sz w:val="24"/>
              </w:rPr>
            </w:pPr>
            <w:r>
              <w:rPr>
                <w:sz w:val="24"/>
              </w:rPr>
              <w:t>Поселение Курья VI</w:t>
            </w:r>
          </w:p>
        </w:tc>
        <w:tc>
          <w:tcPr>
            <w:tcW w:type="dxa" w:w="2552"/>
            <w:tcBorders>
              <w:top w:color="000000" w:sz="4" w:val="single"/>
              <w:left w:color="000000" w:sz="4" w:val="single"/>
              <w:bottom w:color="000000" w:sz="4" w:val="single"/>
              <w:right w:color="000000" w:sz="4" w:val="single"/>
            </w:tcBorders>
            <w:vAlign w:val="center"/>
          </w:tcPr>
          <w:p w14:paraId="D2070000">
            <w:pPr>
              <w:rPr>
                <w:sz w:val="24"/>
              </w:rPr>
            </w:pPr>
            <w:r>
              <w:rPr>
                <w:sz w:val="24"/>
              </w:rPr>
              <w:t>Каменское сельское поселение, 5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D3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D4070000">
            <w:pPr>
              <w:rPr>
                <w:sz w:val="24"/>
              </w:rPr>
            </w:pPr>
            <w:r>
              <w:rPr>
                <w:sz w:val="24"/>
              </w:rPr>
              <w:t>421540230380006</w:t>
            </w:r>
          </w:p>
        </w:tc>
        <w:tc>
          <w:tcPr>
            <w:tcW w:type="dxa" w:w="909"/>
            <w:gridSpan w:val="2"/>
            <w:tcBorders>
              <w:top w:color="000000" w:sz="4" w:val="single"/>
              <w:left w:color="000000" w:sz="4" w:val="single"/>
              <w:bottom w:color="000000" w:sz="4" w:val="single"/>
              <w:right w:color="000000" w:sz="4" w:val="single"/>
            </w:tcBorders>
            <w:vAlign w:val="center"/>
          </w:tcPr>
          <w:p w14:paraId="D5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D6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D7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D8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D9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DA070000">
            <w:pPr>
              <w:rPr>
                <w:sz w:val="24"/>
              </w:rPr>
            </w:pPr>
            <w:r>
              <w:rPr>
                <w:sz w:val="24"/>
              </w:rPr>
              <w:t>Поселение Курья VII</w:t>
            </w:r>
          </w:p>
        </w:tc>
        <w:tc>
          <w:tcPr>
            <w:tcW w:type="dxa" w:w="2552"/>
            <w:tcBorders>
              <w:top w:color="000000" w:sz="4" w:val="single"/>
              <w:left w:color="000000" w:sz="4" w:val="single"/>
              <w:bottom w:color="000000" w:sz="4" w:val="single"/>
              <w:right w:color="000000" w:sz="4" w:val="single"/>
            </w:tcBorders>
            <w:vAlign w:val="center"/>
          </w:tcPr>
          <w:p w14:paraId="DB070000">
            <w:pPr>
              <w:rPr>
                <w:sz w:val="24"/>
              </w:rPr>
            </w:pPr>
            <w:r>
              <w:rPr>
                <w:sz w:val="24"/>
              </w:rPr>
              <w:t>Каменское сельское поселение, левый берег ручья в 2,9 км к югу от бывшего с. Лачиново, в 100 м к северу от поселения Курья II</w:t>
            </w:r>
          </w:p>
        </w:tc>
        <w:tc>
          <w:tcPr>
            <w:tcW w:type="dxa" w:w="1134"/>
            <w:tcBorders>
              <w:top w:color="000000" w:sz="4" w:val="single"/>
              <w:left w:color="000000" w:sz="4" w:val="single"/>
              <w:bottom w:color="000000" w:sz="4" w:val="single"/>
              <w:right w:color="000000" w:sz="4" w:val="single"/>
            </w:tcBorders>
            <w:vAlign w:val="center"/>
          </w:tcPr>
          <w:p w14:paraId="DC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DD070000">
            <w:pPr>
              <w:rPr>
                <w:sz w:val="24"/>
              </w:rPr>
            </w:pPr>
            <w:r>
              <w:rPr>
                <w:sz w:val="24"/>
              </w:rPr>
              <w:t>421540230240006</w:t>
            </w:r>
          </w:p>
        </w:tc>
        <w:tc>
          <w:tcPr>
            <w:tcW w:type="dxa" w:w="909"/>
            <w:gridSpan w:val="2"/>
            <w:tcBorders>
              <w:top w:color="000000" w:sz="4" w:val="single"/>
              <w:left w:color="000000" w:sz="4" w:val="single"/>
              <w:bottom w:color="000000" w:sz="4" w:val="single"/>
              <w:right w:color="000000" w:sz="4" w:val="single"/>
            </w:tcBorders>
            <w:vAlign w:val="center"/>
          </w:tcPr>
          <w:p w14:paraId="DE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DF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E0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E1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E2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E3070000">
            <w:pPr>
              <w:rPr>
                <w:sz w:val="24"/>
              </w:rPr>
            </w:pPr>
            <w:r>
              <w:rPr>
                <w:sz w:val="24"/>
              </w:rPr>
              <w:t>Поселение Курья VIII</w:t>
            </w:r>
          </w:p>
        </w:tc>
        <w:tc>
          <w:tcPr>
            <w:tcW w:type="dxa" w:w="2552"/>
            <w:tcBorders>
              <w:top w:color="000000" w:sz="4" w:val="single"/>
              <w:left w:color="000000" w:sz="4" w:val="single"/>
              <w:bottom w:color="000000" w:sz="4" w:val="single"/>
              <w:right w:color="000000" w:sz="4" w:val="single"/>
            </w:tcBorders>
            <w:vAlign w:val="center"/>
          </w:tcPr>
          <w:p w14:paraId="E4070000">
            <w:pPr>
              <w:rPr>
                <w:sz w:val="24"/>
              </w:rPr>
            </w:pPr>
            <w:r>
              <w:rPr>
                <w:sz w:val="24"/>
              </w:rPr>
              <w:t>Каменское сельское поселение, левый берег курьи в 3,5 км к югу от бывшего с. Лачиново</w:t>
            </w:r>
          </w:p>
        </w:tc>
        <w:tc>
          <w:tcPr>
            <w:tcW w:type="dxa" w:w="1134"/>
            <w:tcBorders>
              <w:top w:color="000000" w:sz="4" w:val="single"/>
              <w:left w:color="000000" w:sz="4" w:val="single"/>
              <w:bottom w:color="000000" w:sz="4" w:val="single"/>
              <w:right w:color="000000" w:sz="4" w:val="single"/>
            </w:tcBorders>
            <w:vAlign w:val="center"/>
          </w:tcPr>
          <w:p w14:paraId="E5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E6070000">
            <w:pPr>
              <w:rPr>
                <w:sz w:val="24"/>
              </w:rPr>
            </w:pPr>
            <w:r>
              <w:rPr>
                <w:sz w:val="24"/>
              </w:rPr>
              <w:t>421540230200006</w:t>
            </w:r>
          </w:p>
        </w:tc>
        <w:tc>
          <w:tcPr>
            <w:tcW w:type="dxa" w:w="909"/>
            <w:gridSpan w:val="2"/>
            <w:tcBorders>
              <w:top w:color="000000" w:sz="4" w:val="single"/>
              <w:left w:color="000000" w:sz="4" w:val="single"/>
              <w:bottom w:color="000000" w:sz="4" w:val="single"/>
              <w:right w:color="000000" w:sz="4" w:val="single"/>
            </w:tcBorders>
            <w:vAlign w:val="center"/>
          </w:tcPr>
          <w:p w14:paraId="E7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E8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E9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EA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EB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EC070000">
            <w:pPr>
              <w:rPr>
                <w:sz w:val="24"/>
              </w:rPr>
            </w:pPr>
            <w:r>
              <w:rPr>
                <w:sz w:val="24"/>
              </w:rPr>
              <w:t>Поселение Курья IX</w:t>
            </w:r>
          </w:p>
        </w:tc>
        <w:tc>
          <w:tcPr>
            <w:tcW w:type="dxa" w:w="2552"/>
            <w:tcBorders>
              <w:top w:color="000000" w:sz="4" w:val="single"/>
              <w:left w:color="000000" w:sz="4" w:val="single"/>
              <w:bottom w:color="000000" w:sz="4" w:val="single"/>
              <w:right w:color="000000" w:sz="4" w:val="single"/>
            </w:tcBorders>
            <w:vAlign w:val="center"/>
          </w:tcPr>
          <w:p w14:paraId="ED070000">
            <w:pPr>
              <w:rPr>
                <w:sz w:val="24"/>
              </w:rPr>
            </w:pPr>
            <w:r>
              <w:rPr>
                <w:sz w:val="24"/>
              </w:rPr>
              <w:t>Каменское сельское поселение, 2,5 км к югу от бывшего с. Лачиново, на левом берегу курьи</w:t>
            </w:r>
          </w:p>
        </w:tc>
        <w:tc>
          <w:tcPr>
            <w:tcW w:type="dxa" w:w="1134"/>
            <w:tcBorders>
              <w:top w:color="000000" w:sz="4" w:val="single"/>
              <w:left w:color="000000" w:sz="4" w:val="single"/>
              <w:bottom w:color="000000" w:sz="4" w:val="single"/>
              <w:right w:color="000000" w:sz="4" w:val="single"/>
            </w:tcBorders>
            <w:vAlign w:val="center"/>
          </w:tcPr>
          <w:p w14:paraId="EE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EF070000">
            <w:pPr>
              <w:rPr>
                <w:sz w:val="24"/>
              </w:rPr>
            </w:pPr>
            <w:r>
              <w:rPr>
                <w:sz w:val="24"/>
              </w:rPr>
              <w:t>421540230390006</w:t>
            </w:r>
          </w:p>
        </w:tc>
        <w:tc>
          <w:tcPr>
            <w:tcW w:type="dxa" w:w="909"/>
            <w:gridSpan w:val="2"/>
            <w:tcBorders>
              <w:top w:color="000000" w:sz="4" w:val="single"/>
              <w:left w:color="000000" w:sz="4" w:val="single"/>
              <w:bottom w:color="000000" w:sz="4" w:val="single"/>
              <w:right w:color="000000" w:sz="4" w:val="single"/>
            </w:tcBorders>
            <w:vAlign w:val="center"/>
          </w:tcPr>
          <w:p w14:paraId="F0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F1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F2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F3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F4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F5070000">
            <w:pPr>
              <w:rPr>
                <w:sz w:val="24"/>
              </w:rPr>
            </w:pPr>
            <w:r>
              <w:rPr>
                <w:sz w:val="24"/>
              </w:rPr>
              <w:t>Поселение Лачиново I</w:t>
            </w:r>
          </w:p>
        </w:tc>
        <w:tc>
          <w:tcPr>
            <w:tcW w:type="dxa" w:w="2552"/>
            <w:tcBorders>
              <w:top w:color="000000" w:sz="4" w:val="single"/>
              <w:left w:color="000000" w:sz="4" w:val="single"/>
              <w:bottom w:color="000000" w:sz="4" w:val="single"/>
              <w:right w:color="000000" w:sz="4" w:val="single"/>
            </w:tcBorders>
            <w:vAlign w:val="center"/>
          </w:tcPr>
          <w:p w14:paraId="F6070000">
            <w:pPr>
              <w:rPr>
                <w:sz w:val="24"/>
              </w:rPr>
            </w:pPr>
            <w:r>
              <w:rPr>
                <w:sz w:val="24"/>
              </w:rPr>
              <w:t>Каменское сельское поселение, 180 м к юго-востоку от бывшего с. Лачиново, 100 м выше устья р. Степная</w:t>
            </w:r>
          </w:p>
        </w:tc>
        <w:tc>
          <w:tcPr>
            <w:tcW w:type="dxa" w:w="1134"/>
            <w:tcBorders>
              <w:top w:color="000000" w:sz="4" w:val="single"/>
              <w:left w:color="000000" w:sz="4" w:val="single"/>
              <w:bottom w:color="000000" w:sz="4" w:val="single"/>
              <w:right w:color="000000" w:sz="4" w:val="single"/>
            </w:tcBorders>
            <w:vAlign w:val="center"/>
          </w:tcPr>
          <w:p w14:paraId="F707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F8070000">
            <w:pPr>
              <w:rPr>
                <w:sz w:val="24"/>
              </w:rPr>
            </w:pPr>
            <w:r>
              <w:rPr>
                <w:sz w:val="24"/>
              </w:rPr>
              <w:t>421540230280006</w:t>
            </w:r>
          </w:p>
        </w:tc>
        <w:tc>
          <w:tcPr>
            <w:tcW w:type="dxa" w:w="909"/>
            <w:gridSpan w:val="2"/>
            <w:tcBorders>
              <w:top w:color="000000" w:sz="4" w:val="single"/>
              <w:left w:color="000000" w:sz="4" w:val="single"/>
              <w:bottom w:color="000000" w:sz="4" w:val="single"/>
              <w:right w:color="000000" w:sz="4" w:val="single"/>
            </w:tcBorders>
            <w:vAlign w:val="center"/>
          </w:tcPr>
          <w:p w14:paraId="F907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FA07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FB07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FC07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FD07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FE070000">
            <w:pPr>
              <w:rPr>
                <w:sz w:val="24"/>
              </w:rPr>
            </w:pPr>
            <w:r>
              <w:rPr>
                <w:sz w:val="24"/>
              </w:rPr>
              <w:t>Поселение Лачиново II</w:t>
            </w:r>
          </w:p>
        </w:tc>
        <w:tc>
          <w:tcPr>
            <w:tcW w:type="dxa" w:w="2552"/>
            <w:tcBorders>
              <w:top w:color="000000" w:sz="4" w:val="single"/>
              <w:left w:color="000000" w:sz="4" w:val="single"/>
              <w:bottom w:color="000000" w:sz="4" w:val="single"/>
              <w:right w:color="000000" w:sz="4" w:val="single"/>
            </w:tcBorders>
            <w:vAlign w:val="center"/>
          </w:tcPr>
          <w:p w14:paraId="FF070000">
            <w:pPr>
              <w:rPr>
                <w:sz w:val="24"/>
              </w:rPr>
            </w:pPr>
            <w:r>
              <w:rPr>
                <w:sz w:val="24"/>
              </w:rPr>
              <w:t>Каменское сельское поселение, 0,8 км к югу от бывшего с. Лачиново, на мысу</w:t>
            </w:r>
          </w:p>
        </w:tc>
        <w:tc>
          <w:tcPr>
            <w:tcW w:type="dxa" w:w="1134"/>
            <w:tcBorders>
              <w:top w:color="000000" w:sz="4" w:val="single"/>
              <w:left w:color="000000" w:sz="4" w:val="single"/>
              <w:bottom w:color="000000" w:sz="4" w:val="single"/>
              <w:right w:color="000000" w:sz="4" w:val="single"/>
            </w:tcBorders>
            <w:vAlign w:val="center"/>
          </w:tcPr>
          <w:p w14:paraId="00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01080000">
            <w:pPr>
              <w:rPr>
                <w:sz w:val="24"/>
              </w:rPr>
            </w:pPr>
            <w:r>
              <w:rPr>
                <w:sz w:val="24"/>
              </w:rPr>
              <w:t>421540229700006</w:t>
            </w:r>
          </w:p>
        </w:tc>
        <w:tc>
          <w:tcPr>
            <w:tcW w:type="dxa" w:w="909"/>
            <w:gridSpan w:val="2"/>
            <w:tcBorders>
              <w:top w:color="000000" w:sz="4" w:val="single"/>
              <w:left w:color="000000" w:sz="4" w:val="single"/>
              <w:bottom w:color="000000" w:sz="4" w:val="single"/>
              <w:right w:color="000000" w:sz="4" w:val="single"/>
            </w:tcBorders>
            <w:vAlign w:val="center"/>
          </w:tcPr>
          <w:p w14:paraId="02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03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04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05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06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07080000">
            <w:pPr>
              <w:rPr>
                <w:sz w:val="24"/>
              </w:rPr>
            </w:pPr>
            <w:r>
              <w:rPr>
                <w:sz w:val="24"/>
              </w:rPr>
              <w:t>Поселение Лачиново III</w:t>
            </w:r>
          </w:p>
        </w:tc>
        <w:tc>
          <w:tcPr>
            <w:tcW w:type="dxa" w:w="2552"/>
            <w:tcBorders>
              <w:top w:color="000000" w:sz="4" w:val="single"/>
              <w:left w:color="000000" w:sz="4" w:val="single"/>
              <w:bottom w:color="000000" w:sz="4" w:val="single"/>
              <w:right w:color="000000" w:sz="4" w:val="single"/>
            </w:tcBorders>
            <w:vAlign w:val="center"/>
          </w:tcPr>
          <w:p w14:paraId="08080000">
            <w:pPr>
              <w:rPr>
                <w:sz w:val="24"/>
              </w:rPr>
            </w:pPr>
            <w:r>
              <w:rPr>
                <w:sz w:val="24"/>
              </w:rPr>
              <w:t>Каменское сельское поселение, 0,8 км к югу от бывшего с. Лачиново, на мысу</w:t>
            </w:r>
          </w:p>
        </w:tc>
        <w:tc>
          <w:tcPr>
            <w:tcW w:type="dxa" w:w="1134"/>
            <w:tcBorders>
              <w:top w:color="000000" w:sz="4" w:val="single"/>
              <w:left w:color="000000" w:sz="4" w:val="single"/>
              <w:bottom w:color="000000" w:sz="4" w:val="single"/>
              <w:right w:color="000000" w:sz="4" w:val="single"/>
            </w:tcBorders>
            <w:vAlign w:val="center"/>
          </w:tcPr>
          <w:p w14:paraId="09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0A080000">
            <w:pPr>
              <w:rPr>
                <w:sz w:val="24"/>
              </w:rPr>
            </w:pPr>
            <w:r>
              <w:rPr>
                <w:sz w:val="24"/>
              </w:rPr>
              <w:t>421540230350006</w:t>
            </w:r>
          </w:p>
        </w:tc>
        <w:tc>
          <w:tcPr>
            <w:tcW w:type="dxa" w:w="909"/>
            <w:gridSpan w:val="2"/>
            <w:tcBorders>
              <w:top w:color="000000" w:sz="4" w:val="single"/>
              <w:left w:color="000000" w:sz="4" w:val="single"/>
              <w:bottom w:color="000000" w:sz="4" w:val="single"/>
              <w:right w:color="000000" w:sz="4" w:val="single"/>
            </w:tcBorders>
            <w:vAlign w:val="center"/>
          </w:tcPr>
          <w:p w14:paraId="0B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0C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0D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0E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0F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0080000">
            <w:pPr>
              <w:rPr>
                <w:sz w:val="24"/>
              </w:rPr>
            </w:pPr>
            <w:r>
              <w:rPr>
                <w:sz w:val="24"/>
              </w:rPr>
              <w:t>Поселение Лачиново IV</w:t>
            </w:r>
          </w:p>
        </w:tc>
        <w:tc>
          <w:tcPr>
            <w:tcW w:type="dxa" w:w="2552"/>
            <w:tcBorders>
              <w:top w:color="000000" w:sz="4" w:val="single"/>
              <w:left w:color="000000" w:sz="4" w:val="single"/>
              <w:bottom w:color="000000" w:sz="4" w:val="single"/>
              <w:right w:color="000000" w:sz="4" w:val="single"/>
            </w:tcBorders>
            <w:vAlign w:val="center"/>
          </w:tcPr>
          <w:p w14:paraId="11080000">
            <w:pPr>
              <w:rPr>
                <w:sz w:val="24"/>
              </w:rPr>
            </w:pPr>
            <w:r>
              <w:rPr>
                <w:sz w:val="24"/>
              </w:rPr>
              <w:t>Каменское сельское поселение, левый берег р. Томи, территория бывшего с. Лачиново</w:t>
            </w:r>
          </w:p>
        </w:tc>
        <w:tc>
          <w:tcPr>
            <w:tcW w:type="dxa" w:w="1134"/>
            <w:tcBorders>
              <w:top w:color="000000" w:sz="4" w:val="single"/>
              <w:left w:color="000000" w:sz="4" w:val="single"/>
              <w:bottom w:color="000000" w:sz="4" w:val="single"/>
              <w:right w:color="000000" w:sz="4" w:val="single"/>
            </w:tcBorders>
            <w:vAlign w:val="center"/>
          </w:tcPr>
          <w:p w14:paraId="12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13080000">
            <w:pPr>
              <w:rPr>
                <w:sz w:val="24"/>
              </w:rPr>
            </w:pPr>
            <w:r>
              <w:rPr>
                <w:sz w:val="24"/>
              </w:rPr>
              <w:t>421540230260006</w:t>
            </w:r>
          </w:p>
        </w:tc>
        <w:tc>
          <w:tcPr>
            <w:tcW w:type="dxa" w:w="909"/>
            <w:gridSpan w:val="2"/>
            <w:tcBorders>
              <w:top w:color="000000" w:sz="4" w:val="single"/>
              <w:left w:color="000000" w:sz="4" w:val="single"/>
              <w:bottom w:color="000000" w:sz="4" w:val="single"/>
              <w:right w:color="000000" w:sz="4" w:val="single"/>
            </w:tcBorders>
            <w:vAlign w:val="center"/>
          </w:tcPr>
          <w:p w14:paraId="14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15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16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17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18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19080000">
            <w:pPr>
              <w:rPr>
                <w:sz w:val="24"/>
              </w:rPr>
            </w:pPr>
            <w:r>
              <w:rPr>
                <w:sz w:val="24"/>
              </w:rPr>
              <w:t>Поселение Лачиново V</w:t>
            </w:r>
          </w:p>
        </w:tc>
        <w:tc>
          <w:tcPr>
            <w:tcW w:type="dxa" w:w="2552"/>
            <w:tcBorders>
              <w:top w:color="000000" w:sz="4" w:val="single"/>
              <w:left w:color="000000" w:sz="4" w:val="single"/>
              <w:bottom w:color="000000" w:sz="4" w:val="single"/>
              <w:right w:color="000000" w:sz="4" w:val="single"/>
            </w:tcBorders>
            <w:vAlign w:val="center"/>
          </w:tcPr>
          <w:p w14:paraId="1A080000">
            <w:pPr>
              <w:rPr>
                <w:sz w:val="24"/>
              </w:rPr>
            </w:pPr>
            <w:r>
              <w:rPr>
                <w:sz w:val="24"/>
              </w:rPr>
              <w:t>Каменское сельское поселение, левый берег р. Томи, бывшее с. Лачиново, в 3,5 км от парома с. Салтымаково</w:t>
            </w:r>
          </w:p>
        </w:tc>
        <w:tc>
          <w:tcPr>
            <w:tcW w:type="dxa" w:w="1134"/>
            <w:tcBorders>
              <w:top w:color="000000" w:sz="4" w:val="single"/>
              <w:left w:color="000000" w:sz="4" w:val="single"/>
              <w:bottom w:color="000000" w:sz="4" w:val="single"/>
              <w:right w:color="000000" w:sz="4" w:val="single"/>
            </w:tcBorders>
            <w:vAlign w:val="center"/>
          </w:tcPr>
          <w:p w14:paraId="1B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1C080000">
            <w:pPr>
              <w:rPr>
                <w:sz w:val="24"/>
              </w:rPr>
            </w:pPr>
            <w:r>
              <w:rPr>
                <w:sz w:val="24"/>
              </w:rPr>
              <w:t>421540230120006</w:t>
            </w:r>
          </w:p>
        </w:tc>
        <w:tc>
          <w:tcPr>
            <w:tcW w:type="dxa" w:w="909"/>
            <w:gridSpan w:val="2"/>
            <w:tcBorders>
              <w:top w:color="000000" w:sz="4" w:val="single"/>
              <w:left w:color="000000" w:sz="4" w:val="single"/>
              <w:bottom w:color="000000" w:sz="4" w:val="single"/>
              <w:right w:color="000000" w:sz="4" w:val="single"/>
            </w:tcBorders>
            <w:vAlign w:val="center"/>
          </w:tcPr>
          <w:p w14:paraId="1D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1E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1F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0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21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2080000">
            <w:pPr>
              <w:rPr>
                <w:sz w:val="24"/>
              </w:rPr>
            </w:pPr>
            <w:r>
              <w:rPr>
                <w:sz w:val="24"/>
              </w:rPr>
              <w:t>Поселение Остяково I</w:t>
            </w:r>
          </w:p>
        </w:tc>
        <w:tc>
          <w:tcPr>
            <w:tcW w:type="dxa" w:w="2552"/>
            <w:tcBorders>
              <w:top w:color="000000" w:sz="4" w:val="single"/>
              <w:left w:color="000000" w:sz="4" w:val="single"/>
              <w:bottom w:color="000000" w:sz="4" w:val="single"/>
              <w:right w:color="000000" w:sz="4" w:val="single"/>
            </w:tcBorders>
            <w:vAlign w:val="center"/>
          </w:tcPr>
          <w:p w14:paraId="23080000">
            <w:pPr>
              <w:rPr>
                <w:sz w:val="24"/>
              </w:rPr>
            </w:pPr>
            <w:r>
              <w:rPr>
                <w:sz w:val="24"/>
              </w:rPr>
              <w:t>Каменское сельское поселение, правый берег р. Томи, устье р. Остяково в 18 км к юго-востоку от р. Салтымаково</w:t>
            </w:r>
          </w:p>
        </w:tc>
        <w:tc>
          <w:tcPr>
            <w:tcW w:type="dxa" w:w="1134"/>
            <w:tcBorders>
              <w:top w:color="000000" w:sz="4" w:val="single"/>
              <w:left w:color="000000" w:sz="4" w:val="single"/>
              <w:bottom w:color="000000" w:sz="4" w:val="single"/>
              <w:right w:color="000000" w:sz="4" w:val="single"/>
            </w:tcBorders>
            <w:vAlign w:val="center"/>
          </w:tcPr>
          <w:p w14:paraId="24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25080000">
            <w:pPr>
              <w:rPr>
                <w:sz w:val="24"/>
              </w:rPr>
            </w:pPr>
            <w:r>
              <w:rPr>
                <w:sz w:val="24"/>
              </w:rPr>
              <w:t>421540230160006</w:t>
            </w:r>
          </w:p>
        </w:tc>
        <w:tc>
          <w:tcPr>
            <w:tcW w:type="dxa" w:w="909"/>
            <w:gridSpan w:val="2"/>
            <w:tcBorders>
              <w:top w:color="000000" w:sz="4" w:val="single"/>
              <w:left w:color="000000" w:sz="4" w:val="single"/>
              <w:bottom w:color="000000" w:sz="4" w:val="single"/>
              <w:right w:color="000000" w:sz="4" w:val="single"/>
            </w:tcBorders>
            <w:vAlign w:val="center"/>
          </w:tcPr>
          <w:p w14:paraId="26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27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28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29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2A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2B080000">
            <w:pPr>
              <w:rPr>
                <w:sz w:val="24"/>
              </w:rPr>
            </w:pPr>
            <w:r>
              <w:rPr>
                <w:sz w:val="24"/>
              </w:rPr>
              <w:t>Палеофауна Салтымаково I</w:t>
            </w:r>
          </w:p>
        </w:tc>
        <w:tc>
          <w:tcPr>
            <w:tcW w:type="dxa" w:w="2552"/>
            <w:tcBorders>
              <w:top w:color="000000" w:sz="4" w:val="single"/>
              <w:left w:color="000000" w:sz="4" w:val="single"/>
              <w:bottom w:color="000000" w:sz="4" w:val="single"/>
              <w:right w:color="000000" w:sz="4" w:val="single"/>
            </w:tcBorders>
            <w:vAlign w:val="center"/>
          </w:tcPr>
          <w:p w14:paraId="2C080000">
            <w:pPr>
              <w:rPr>
                <w:sz w:val="24"/>
              </w:rPr>
            </w:pPr>
            <w:r>
              <w:rPr>
                <w:sz w:val="24"/>
              </w:rPr>
              <w:t>Каменское сельское поселение, юго-восточная окраина с. Салтымаково</w:t>
            </w:r>
          </w:p>
        </w:tc>
        <w:tc>
          <w:tcPr>
            <w:tcW w:type="dxa" w:w="1134"/>
            <w:tcBorders>
              <w:top w:color="000000" w:sz="4" w:val="single"/>
              <w:left w:color="000000" w:sz="4" w:val="single"/>
              <w:bottom w:color="000000" w:sz="4" w:val="single"/>
              <w:right w:color="000000" w:sz="4" w:val="single"/>
            </w:tcBorders>
            <w:vAlign w:val="center"/>
          </w:tcPr>
          <w:p w14:paraId="2D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2E080000">
            <w:pPr>
              <w:rPr>
                <w:sz w:val="24"/>
              </w:rPr>
            </w:pPr>
            <w:r>
              <w:rPr>
                <w:sz w:val="24"/>
              </w:rPr>
              <w:t>421540229760006</w:t>
            </w:r>
          </w:p>
        </w:tc>
        <w:tc>
          <w:tcPr>
            <w:tcW w:type="dxa" w:w="909"/>
            <w:gridSpan w:val="2"/>
            <w:tcBorders>
              <w:top w:color="000000" w:sz="4" w:val="single"/>
              <w:left w:color="000000" w:sz="4" w:val="single"/>
              <w:bottom w:color="000000" w:sz="4" w:val="single"/>
              <w:right w:color="000000" w:sz="4" w:val="single"/>
            </w:tcBorders>
            <w:vAlign w:val="center"/>
          </w:tcPr>
          <w:p w14:paraId="2F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0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31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2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3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34080000">
            <w:pPr>
              <w:rPr>
                <w:sz w:val="24"/>
              </w:rPr>
            </w:pPr>
            <w:r>
              <w:rPr>
                <w:sz w:val="24"/>
              </w:rPr>
              <w:t>Стоянка Салтымаково II</w:t>
            </w:r>
          </w:p>
        </w:tc>
        <w:tc>
          <w:tcPr>
            <w:tcW w:type="dxa" w:w="2552"/>
            <w:tcBorders>
              <w:top w:color="000000" w:sz="4" w:val="single"/>
              <w:left w:color="000000" w:sz="4" w:val="single"/>
              <w:bottom w:color="000000" w:sz="4" w:val="single"/>
              <w:right w:color="000000" w:sz="4" w:val="single"/>
            </w:tcBorders>
            <w:vAlign w:val="center"/>
          </w:tcPr>
          <w:p w14:paraId="35080000">
            <w:pPr>
              <w:rPr>
                <w:sz w:val="24"/>
              </w:rPr>
            </w:pPr>
            <w:r>
              <w:rPr>
                <w:sz w:val="24"/>
              </w:rPr>
              <w:t>Каменское сельское поселение, территория с. Салтымаково, рядом с пристанью</w:t>
            </w:r>
          </w:p>
        </w:tc>
        <w:tc>
          <w:tcPr>
            <w:tcW w:type="dxa" w:w="1134"/>
            <w:tcBorders>
              <w:top w:color="000000" w:sz="4" w:val="single"/>
              <w:left w:color="000000" w:sz="4" w:val="single"/>
              <w:bottom w:color="000000" w:sz="4" w:val="single"/>
              <w:right w:color="000000" w:sz="4" w:val="single"/>
            </w:tcBorders>
            <w:vAlign w:val="center"/>
          </w:tcPr>
          <w:p w14:paraId="36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37080000">
            <w:pPr>
              <w:rPr>
                <w:sz w:val="24"/>
              </w:rPr>
            </w:pPr>
            <w:r>
              <w:rPr>
                <w:sz w:val="24"/>
              </w:rPr>
              <w:t>4215</w:t>
            </w:r>
            <w:r>
              <w:rPr>
                <w:sz w:val="24"/>
              </w:rPr>
              <w:t>40230080006</w:t>
            </w:r>
          </w:p>
        </w:tc>
        <w:tc>
          <w:tcPr>
            <w:tcW w:type="dxa" w:w="909"/>
            <w:gridSpan w:val="2"/>
            <w:tcBorders>
              <w:top w:color="000000" w:sz="4" w:val="single"/>
              <w:left w:color="000000" w:sz="4" w:val="single"/>
              <w:bottom w:color="000000" w:sz="4" w:val="single"/>
              <w:right w:color="000000" w:sz="4" w:val="single"/>
            </w:tcBorders>
            <w:vAlign w:val="center"/>
          </w:tcPr>
          <w:p w14:paraId="38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39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3A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3B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3C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3D080000">
            <w:pPr>
              <w:rPr>
                <w:sz w:val="24"/>
              </w:rPr>
            </w:pPr>
            <w:r>
              <w:rPr>
                <w:sz w:val="24"/>
              </w:rPr>
              <w:t>Стоянка Салтымаково III</w:t>
            </w:r>
          </w:p>
        </w:tc>
        <w:tc>
          <w:tcPr>
            <w:tcW w:type="dxa" w:w="2552"/>
            <w:tcBorders>
              <w:top w:color="000000" w:sz="4" w:val="single"/>
              <w:left w:color="000000" w:sz="4" w:val="single"/>
              <w:bottom w:color="000000" w:sz="4" w:val="single"/>
              <w:right w:color="000000" w:sz="4" w:val="single"/>
            </w:tcBorders>
            <w:vAlign w:val="center"/>
          </w:tcPr>
          <w:p w14:paraId="3E080000">
            <w:pPr>
              <w:rPr>
                <w:sz w:val="24"/>
              </w:rPr>
            </w:pPr>
            <w:r>
              <w:rPr>
                <w:sz w:val="24"/>
              </w:rPr>
              <w:t>Каменское сельское поселение, территория с. Салтымаково, у танцплощадки, в 200-300 м выше стоянки Салтымаково II</w:t>
            </w:r>
          </w:p>
        </w:tc>
        <w:tc>
          <w:tcPr>
            <w:tcW w:type="dxa" w:w="1134"/>
            <w:tcBorders>
              <w:top w:color="000000" w:sz="4" w:val="single"/>
              <w:left w:color="000000" w:sz="4" w:val="single"/>
              <w:bottom w:color="000000" w:sz="4" w:val="single"/>
              <w:right w:color="000000" w:sz="4" w:val="single"/>
            </w:tcBorders>
            <w:vAlign w:val="center"/>
          </w:tcPr>
          <w:p w14:paraId="3F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0080000">
            <w:pPr>
              <w:rPr>
                <w:sz w:val="24"/>
              </w:rPr>
            </w:pPr>
            <w:r>
              <w:rPr>
                <w:sz w:val="24"/>
              </w:rPr>
              <w:t>421540230610006</w:t>
            </w:r>
          </w:p>
        </w:tc>
        <w:tc>
          <w:tcPr>
            <w:tcW w:type="dxa" w:w="909"/>
            <w:gridSpan w:val="2"/>
            <w:tcBorders>
              <w:top w:color="000000" w:sz="4" w:val="single"/>
              <w:left w:color="000000" w:sz="4" w:val="single"/>
              <w:bottom w:color="000000" w:sz="4" w:val="single"/>
              <w:right w:color="000000" w:sz="4" w:val="single"/>
            </w:tcBorders>
            <w:vAlign w:val="center"/>
          </w:tcPr>
          <w:p w14:paraId="41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42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43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44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45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6080000">
            <w:pPr>
              <w:rPr>
                <w:sz w:val="24"/>
              </w:rPr>
            </w:pPr>
            <w:r>
              <w:rPr>
                <w:sz w:val="24"/>
              </w:rPr>
              <w:t>Поселение Сосновка I</w:t>
            </w:r>
          </w:p>
        </w:tc>
        <w:tc>
          <w:tcPr>
            <w:tcW w:type="dxa" w:w="2552"/>
            <w:tcBorders>
              <w:top w:color="000000" w:sz="4" w:val="single"/>
              <w:left w:color="000000" w:sz="4" w:val="single"/>
              <w:bottom w:color="000000" w:sz="4" w:val="single"/>
              <w:right w:color="000000" w:sz="4" w:val="single"/>
            </w:tcBorders>
            <w:vAlign w:val="center"/>
          </w:tcPr>
          <w:p w14:paraId="47080000">
            <w:pPr>
              <w:rPr>
                <w:sz w:val="24"/>
              </w:rPr>
            </w:pPr>
            <w:r>
              <w:rPr>
                <w:sz w:val="24"/>
              </w:rPr>
              <w:t>Каменское сельское поселение, правый берег р. Томи в 250 м севернее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48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49080000">
            <w:pPr>
              <w:rPr>
                <w:sz w:val="24"/>
              </w:rPr>
            </w:pPr>
            <w:r>
              <w:rPr>
                <w:sz w:val="24"/>
              </w:rPr>
              <w:t>421540230150006</w:t>
            </w:r>
          </w:p>
        </w:tc>
        <w:tc>
          <w:tcPr>
            <w:tcW w:type="dxa" w:w="909"/>
            <w:gridSpan w:val="2"/>
            <w:tcBorders>
              <w:top w:color="000000" w:sz="4" w:val="single"/>
              <w:left w:color="000000" w:sz="4" w:val="single"/>
              <w:bottom w:color="000000" w:sz="4" w:val="single"/>
              <w:right w:color="000000" w:sz="4" w:val="single"/>
            </w:tcBorders>
            <w:vAlign w:val="center"/>
          </w:tcPr>
          <w:p w14:paraId="4A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4B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4C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4D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4E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4F080000">
            <w:pPr>
              <w:rPr>
                <w:sz w:val="24"/>
              </w:rPr>
            </w:pPr>
            <w:r>
              <w:rPr>
                <w:sz w:val="24"/>
              </w:rPr>
              <w:t>Поселение Сосновка II</w:t>
            </w:r>
          </w:p>
        </w:tc>
        <w:tc>
          <w:tcPr>
            <w:tcW w:type="dxa" w:w="2552"/>
            <w:tcBorders>
              <w:top w:color="000000" w:sz="4" w:val="single"/>
              <w:left w:color="000000" w:sz="4" w:val="single"/>
              <w:bottom w:color="000000" w:sz="4" w:val="single"/>
              <w:right w:color="000000" w:sz="4" w:val="single"/>
            </w:tcBorders>
            <w:vAlign w:val="center"/>
          </w:tcPr>
          <w:p w14:paraId="50080000">
            <w:pPr>
              <w:rPr>
                <w:sz w:val="24"/>
              </w:rPr>
            </w:pPr>
            <w:r>
              <w:rPr>
                <w:sz w:val="24"/>
              </w:rPr>
              <w:t>Каменское сельское поселение, берег р. Томи на территории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51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2080000">
            <w:pPr>
              <w:rPr>
                <w:sz w:val="24"/>
              </w:rPr>
            </w:pPr>
            <w:r>
              <w:rPr>
                <w:sz w:val="24"/>
              </w:rPr>
              <w:t>421540230410006</w:t>
            </w:r>
          </w:p>
        </w:tc>
        <w:tc>
          <w:tcPr>
            <w:tcW w:type="dxa" w:w="909"/>
            <w:gridSpan w:val="2"/>
            <w:tcBorders>
              <w:top w:color="000000" w:sz="4" w:val="single"/>
              <w:left w:color="000000" w:sz="4" w:val="single"/>
              <w:bottom w:color="000000" w:sz="4" w:val="single"/>
              <w:right w:color="000000" w:sz="4" w:val="single"/>
            </w:tcBorders>
            <w:vAlign w:val="center"/>
          </w:tcPr>
          <w:p w14:paraId="53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54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5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6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57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58080000">
            <w:pPr>
              <w:rPr>
                <w:sz w:val="24"/>
              </w:rPr>
            </w:pPr>
            <w:r>
              <w:rPr>
                <w:sz w:val="24"/>
              </w:rPr>
              <w:t>Поселение Сосновка III</w:t>
            </w:r>
          </w:p>
        </w:tc>
        <w:tc>
          <w:tcPr>
            <w:tcW w:type="dxa" w:w="2552"/>
            <w:tcBorders>
              <w:top w:color="000000" w:sz="4" w:val="single"/>
              <w:left w:color="000000" w:sz="4" w:val="single"/>
              <w:bottom w:color="000000" w:sz="4" w:val="single"/>
              <w:right w:color="000000" w:sz="4" w:val="single"/>
            </w:tcBorders>
            <w:vAlign w:val="center"/>
          </w:tcPr>
          <w:p w14:paraId="59080000">
            <w:pPr>
              <w:rPr>
                <w:sz w:val="24"/>
              </w:rPr>
            </w:pPr>
            <w:r>
              <w:rPr>
                <w:sz w:val="24"/>
              </w:rPr>
              <w:t>Каменское сельское поселение, 200 м к югу от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5A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5B080000">
            <w:pPr>
              <w:rPr>
                <w:sz w:val="24"/>
              </w:rPr>
            </w:pPr>
            <w:r>
              <w:rPr>
                <w:sz w:val="24"/>
              </w:rPr>
              <w:t>421540230400006</w:t>
            </w:r>
          </w:p>
        </w:tc>
        <w:tc>
          <w:tcPr>
            <w:tcW w:type="dxa" w:w="909"/>
            <w:gridSpan w:val="2"/>
            <w:tcBorders>
              <w:top w:color="000000" w:sz="4" w:val="single"/>
              <w:left w:color="000000" w:sz="4" w:val="single"/>
              <w:bottom w:color="000000" w:sz="4" w:val="single"/>
              <w:right w:color="000000" w:sz="4" w:val="single"/>
            </w:tcBorders>
            <w:vAlign w:val="center"/>
          </w:tcPr>
          <w:p w14:paraId="5C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5D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5E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5F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0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1080000">
            <w:pPr>
              <w:rPr>
                <w:sz w:val="24"/>
              </w:rPr>
            </w:pPr>
            <w:r>
              <w:rPr>
                <w:sz w:val="24"/>
              </w:rPr>
              <w:t>Поселение Сосновка IV</w:t>
            </w:r>
          </w:p>
        </w:tc>
        <w:tc>
          <w:tcPr>
            <w:tcW w:type="dxa" w:w="2552"/>
            <w:tcBorders>
              <w:top w:color="000000" w:sz="4" w:val="single"/>
              <w:left w:color="000000" w:sz="4" w:val="single"/>
              <w:bottom w:color="000000" w:sz="4" w:val="single"/>
              <w:right w:color="000000" w:sz="4" w:val="single"/>
            </w:tcBorders>
            <w:vAlign w:val="center"/>
          </w:tcPr>
          <w:p w14:paraId="62080000">
            <w:pPr>
              <w:rPr>
                <w:sz w:val="24"/>
              </w:rPr>
            </w:pPr>
            <w:r>
              <w:rPr>
                <w:sz w:val="24"/>
              </w:rPr>
              <w:t>Каменское сельское поселение, 1 км к северу от бывшего с. Сосновка</w:t>
            </w:r>
          </w:p>
        </w:tc>
        <w:tc>
          <w:tcPr>
            <w:tcW w:type="dxa" w:w="1134"/>
            <w:tcBorders>
              <w:top w:color="000000" w:sz="4" w:val="single"/>
              <w:left w:color="000000" w:sz="4" w:val="single"/>
              <w:bottom w:color="000000" w:sz="4" w:val="single"/>
              <w:right w:color="000000" w:sz="4" w:val="single"/>
            </w:tcBorders>
            <w:vAlign w:val="center"/>
          </w:tcPr>
          <w:p w14:paraId="63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64080000">
            <w:pPr>
              <w:rPr>
                <w:sz w:val="24"/>
              </w:rPr>
            </w:pPr>
            <w:r>
              <w:rPr>
                <w:sz w:val="24"/>
              </w:rPr>
              <w:t>42</w:t>
            </w:r>
            <w:r>
              <w:rPr>
                <w:sz w:val="24"/>
              </w:rPr>
              <w:t>1540230370006</w:t>
            </w:r>
          </w:p>
        </w:tc>
        <w:tc>
          <w:tcPr>
            <w:tcW w:type="dxa" w:w="909"/>
            <w:gridSpan w:val="2"/>
            <w:tcBorders>
              <w:top w:color="000000" w:sz="4" w:val="single"/>
              <w:left w:color="000000" w:sz="4" w:val="single"/>
              <w:bottom w:color="000000" w:sz="4" w:val="single"/>
              <w:right w:color="000000" w:sz="4" w:val="single"/>
            </w:tcBorders>
            <w:vAlign w:val="center"/>
          </w:tcPr>
          <w:p w14:paraId="65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6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67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68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69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6A080000">
            <w:pPr>
              <w:rPr>
                <w:sz w:val="24"/>
              </w:rPr>
            </w:pPr>
            <w:r>
              <w:rPr>
                <w:sz w:val="24"/>
              </w:rPr>
              <w:t>Поселение Крапивино II</w:t>
            </w:r>
          </w:p>
        </w:tc>
        <w:tc>
          <w:tcPr>
            <w:tcW w:type="dxa" w:w="2552"/>
            <w:tcBorders>
              <w:top w:color="000000" w:sz="4" w:val="single"/>
              <w:left w:color="000000" w:sz="4" w:val="single"/>
              <w:bottom w:color="000000" w:sz="4" w:val="single"/>
              <w:right w:color="000000" w:sz="4" w:val="single"/>
            </w:tcBorders>
            <w:vAlign w:val="center"/>
          </w:tcPr>
          <w:p w14:paraId="6B080000">
            <w:pPr>
              <w:rPr>
                <w:sz w:val="24"/>
              </w:rPr>
            </w:pPr>
            <w:r>
              <w:rPr>
                <w:sz w:val="24"/>
              </w:rPr>
              <w:t>Крапивинское сельское поселение, левый берег р. Томи на северной окраине пгт. Крапивинский</w:t>
            </w:r>
          </w:p>
        </w:tc>
        <w:tc>
          <w:tcPr>
            <w:tcW w:type="dxa" w:w="1134"/>
            <w:tcBorders>
              <w:top w:color="000000" w:sz="4" w:val="single"/>
              <w:left w:color="000000" w:sz="4" w:val="single"/>
              <w:bottom w:color="000000" w:sz="4" w:val="single"/>
              <w:right w:color="000000" w:sz="4" w:val="single"/>
            </w:tcBorders>
            <w:vAlign w:val="center"/>
          </w:tcPr>
          <w:p w14:paraId="6C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6D080000">
            <w:pPr>
              <w:rPr>
                <w:sz w:val="24"/>
              </w:rPr>
            </w:pPr>
            <w:r>
              <w:rPr>
                <w:sz w:val="24"/>
              </w:rPr>
              <w:t>421540228950006</w:t>
            </w:r>
          </w:p>
        </w:tc>
        <w:tc>
          <w:tcPr>
            <w:tcW w:type="dxa" w:w="909"/>
            <w:gridSpan w:val="2"/>
            <w:tcBorders>
              <w:top w:color="000000" w:sz="4" w:val="single"/>
              <w:left w:color="000000" w:sz="4" w:val="single"/>
              <w:bottom w:color="000000" w:sz="4" w:val="single"/>
              <w:right w:color="000000" w:sz="4" w:val="single"/>
            </w:tcBorders>
            <w:vAlign w:val="center"/>
          </w:tcPr>
          <w:p w14:paraId="6E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6F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0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1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2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73080000">
            <w:pPr>
              <w:rPr>
                <w:sz w:val="24"/>
              </w:rPr>
            </w:pPr>
            <w:r>
              <w:rPr>
                <w:sz w:val="24"/>
              </w:rPr>
              <w:t>Поселение Фомиха</w:t>
            </w:r>
          </w:p>
        </w:tc>
        <w:tc>
          <w:tcPr>
            <w:tcW w:type="dxa" w:w="2552"/>
            <w:tcBorders>
              <w:top w:color="000000" w:sz="4" w:val="single"/>
              <w:left w:color="000000" w:sz="4" w:val="single"/>
              <w:bottom w:color="000000" w:sz="4" w:val="single"/>
              <w:right w:color="000000" w:sz="4" w:val="single"/>
            </w:tcBorders>
            <w:vAlign w:val="center"/>
          </w:tcPr>
          <w:p w14:paraId="74080000">
            <w:pPr>
              <w:rPr>
                <w:sz w:val="24"/>
              </w:rPr>
            </w:pPr>
            <w:r>
              <w:rPr>
                <w:sz w:val="24"/>
              </w:rPr>
              <w:t>Крапивинское сельское поселение, юго-восточная окраина д. Фомиха, на берегу р. Томи</w:t>
            </w:r>
          </w:p>
        </w:tc>
        <w:tc>
          <w:tcPr>
            <w:tcW w:type="dxa" w:w="1134"/>
            <w:tcBorders>
              <w:top w:color="000000" w:sz="4" w:val="single"/>
              <w:left w:color="000000" w:sz="4" w:val="single"/>
              <w:bottom w:color="000000" w:sz="4" w:val="single"/>
              <w:right w:color="000000" w:sz="4" w:val="single"/>
            </w:tcBorders>
            <w:vAlign w:val="center"/>
          </w:tcPr>
          <w:p w14:paraId="75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6080000">
            <w:pPr>
              <w:rPr>
                <w:sz w:val="24"/>
              </w:rPr>
            </w:pPr>
            <w:r>
              <w:rPr>
                <w:sz w:val="24"/>
              </w:rPr>
              <w:t>421540228990006</w:t>
            </w:r>
          </w:p>
        </w:tc>
        <w:tc>
          <w:tcPr>
            <w:tcW w:type="dxa" w:w="909"/>
            <w:gridSpan w:val="2"/>
            <w:tcBorders>
              <w:top w:color="000000" w:sz="4" w:val="single"/>
              <w:left w:color="000000" w:sz="4" w:val="single"/>
              <w:bottom w:color="000000" w:sz="4" w:val="single"/>
              <w:right w:color="000000" w:sz="4" w:val="single"/>
            </w:tcBorders>
            <w:vAlign w:val="center"/>
          </w:tcPr>
          <w:p w14:paraId="77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78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79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7A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7B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7C080000">
            <w:pPr>
              <w:rPr>
                <w:sz w:val="24"/>
              </w:rPr>
            </w:pPr>
            <w:r>
              <w:rPr>
                <w:sz w:val="24"/>
              </w:rPr>
              <w:t>Поселение Длинное Озеро</w:t>
            </w:r>
          </w:p>
        </w:tc>
        <w:tc>
          <w:tcPr>
            <w:tcW w:type="dxa" w:w="2552"/>
            <w:tcBorders>
              <w:top w:color="000000" w:sz="4" w:val="single"/>
              <w:left w:color="000000" w:sz="4" w:val="single"/>
              <w:bottom w:color="000000" w:sz="4" w:val="single"/>
              <w:right w:color="000000" w:sz="4" w:val="single"/>
            </w:tcBorders>
            <w:vAlign w:val="center"/>
          </w:tcPr>
          <w:p w14:paraId="7D080000">
            <w:pPr>
              <w:rPr>
                <w:sz w:val="24"/>
              </w:rPr>
            </w:pPr>
            <w:r>
              <w:rPr>
                <w:sz w:val="24"/>
              </w:rPr>
              <w:t>Шевелевское сельское поселение, у юго-восточного подножия пойменной гривы на левом низменном берегу р. Томи, в 2 км к востоку от городища Городок</w:t>
            </w:r>
          </w:p>
        </w:tc>
        <w:tc>
          <w:tcPr>
            <w:tcW w:type="dxa" w:w="1134"/>
            <w:tcBorders>
              <w:top w:color="000000" w:sz="4" w:val="single"/>
              <w:left w:color="000000" w:sz="4" w:val="single"/>
              <w:bottom w:color="000000" w:sz="4" w:val="single"/>
              <w:right w:color="000000" w:sz="4" w:val="single"/>
            </w:tcBorders>
            <w:vAlign w:val="center"/>
          </w:tcPr>
          <w:p w14:paraId="7E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7F080000">
            <w:pPr>
              <w:rPr>
                <w:sz w:val="24"/>
              </w:rPr>
            </w:pPr>
            <w:r>
              <w:rPr>
                <w:sz w:val="24"/>
              </w:rPr>
              <w:t>421540230320006</w:t>
            </w:r>
          </w:p>
        </w:tc>
        <w:tc>
          <w:tcPr>
            <w:tcW w:type="dxa" w:w="909"/>
            <w:gridSpan w:val="2"/>
            <w:tcBorders>
              <w:top w:color="000000" w:sz="4" w:val="single"/>
              <w:left w:color="000000" w:sz="4" w:val="single"/>
              <w:bottom w:color="000000" w:sz="4" w:val="single"/>
              <w:right w:color="000000" w:sz="4" w:val="single"/>
            </w:tcBorders>
            <w:vAlign w:val="center"/>
          </w:tcPr>
          <w:p w14:paraId="80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1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2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83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84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5080000">
            <w:pPr>
              <w:rPr>
                <w:sz w:val="24"/>
              </w:rPr>
            </w:pPr>
            <w:r>
              <w:rPr>
                <w:sz w:val="24"/>
              </w:rPr>
              <w:t>Местонахождение Сарапки I</w:t>
            </w:r>
          </w:p>
        </w:tc>
        <w:tc>
          <w:tcPr>
            <w:tcW w:type="dxa" w:w="2552"/>
            <w:tcBorders>
              <w:top w:color="000000" w:sz="4" w:val="single"/>
              <w:left w:color="000000" w:sz="4" w:val="single"/>
              <w:bottom w:color="000000" w:sz="4" w:val="single"/>
              <w:right w:color="000000" w:sz="4" w:val="single"/>
            </w:tcBorders>
            <w:vAlign w:val="center"/>
          </w:tcPr>
          <w:p w14:paraId="86080000">
            <w:pPr>
              <w:rPr>
                <w:sz w:val="24"/>
              </w:rPr>
            </w:pPr>
            <w:r>
              <w:rPr>
                <w:sz w:val="24"/>
              </w:rPr>
              <w:t>Шевелевское сельское поселение, левый берег р. Уньга на северной окраине д. Сарапки</w:t>
            </w:r>
          </w:p>
        </w:tc>
        <w:tc>
          <w:tcPr>
            <w:tcW w:type="dxa" w:w="1134"/>
            <w:tcBorders>
              <w:top w:color="000000" w:sz="4" w:val="single"/>
              <w:left w:color="000000" w:sz="4" w:val="single"/>
              <w:bottom w:color="000000" w:sz="4" w:val="single"/>
              <w:right w:color="000000" w:sz="4" w:val="single"/>
            </w:tcBorders>
            <w:vAlign w:val="center"/>
          </w:tcPr>
          <w:p w14:paraId="87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88080000">
            <w:pPr>
              <w:rPr>
                <w:sz w:val="24"/>
              </w:rPr>
            </w:pPr>
            <w:r>
              <w:rPr>
                <w:sz w:val="24"/>
              </w:rPr>
              <w:t>421540230340006</w:t>
            </w:r>
          </w:p>
        </w:tc>
        <w:tc>
          <w:tcPr>
            <w:tcW w:type="dxa" w:w="909"/>
            <w:gridSpan w:val="2"/>
            <w:tcBorders>
              <w:top w:color="000000" w:sz="4" w:val="single"/>
              <w:left w:color="000000" w:sz="4" w:val="single"/>
              <w:bottom w:color="000000" w:sz="4" w:val="single"/>
              <w:right w:color="000000" w:sz="4" w:val="single"/>
            </w:tcBorders>
            <w:vAlign w:val="center"/>
          </w:tcPr>
          <w:p w14:paraId="89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8A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8B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8C080000">
            <w:pPr>
              <w:rPr>
                <w:sz w:val="24"/>
              </w:rPr>
            </w:pPr>
            <w:r>
              <w:rPr>
                <w:sz w:val="24"/>
              </w:rPr>
              <w:t>нет</w:t>
            </w:r>
          </w:p>
        </w:tc>
      </w:tr>
      <w:tr>
        <w:trPr>
          <w:trHeight w:hRule="atLeast" w:val="20"/>
        </w:trPr>
        <w:tc>
          <w:tcPr>
            <w:tcW w:type="dxa" w:w="533"/>
            <w:tcBorders>
              <w:top w:color="000000" w:sz="4" w:val="single"/>
              <w:left w:color="000000" w:sz="4" w:val="single"/>
              <w:bottom w:color="000000" w:sz="4" w:val="single"/>
              <w:right w:color="000000" w:sz="4" w:val="single"/>
            </w:tcBorders>
            <w:vAlign w:val="center"/>
          </w:tcPr>
          <w:p w14:paraId="8D080000">
            <w:pPr>
              <w:pStyle w:val="Style_4"/>
              <w:numPr>
                <w:ilvl w:val="0"/>
                <w:numId w:val="3"/>
              </w:numPr>
              <w:ind w:firstLine="0" w:left="0"/>
              <w:jc w:val="both"/>
              <w:rPr>
                <w:sz w:val="24"/>
              </w:rPr>
            </w:pPr>
          </w:p>
        </w:tc>
        <w:tc>
          <w:tcPr>
            <w:tcW w:type="dxa" w:w="2439"/>
            <w:tcBorders>
              <w:top w:color="000000" w:sz="4" w:val="single"/>
              <w:left w:color="000000" w:sz="4" w:val="single"/>
              <w:bottom w:color="000000" w:sz="4" w:val="single"/>
              <w:right w:color="000000" w:sz="4" w:val="single"/>
            </w:tcBorders>
            <w:vAlign w:val="center"/>
          </w:tcPr>
          <w:p w14:paraId="8E080000">
            <w:pPr>
              <w:rPr>
                <w:sz w:val="24"/>
              </w:rPr>
            </w:pPr>
            <w:r>
              <w:rPr>
                <w:sz w:val="24"/>
              </w:rPr>
              <w:t>Поселение Экран I</w:t>
            </w:r>
          </w:p>
        </w:tc>
        <w:tc>
          <w:tcPr>
            <w:tcW w:type="dxa" w:w="2552"/>
            <w:tcBorders>
              <w:top w:color="000000" w:sz="4" w:val="single"/>
              <w:left w:color="000000" w:sz="4" w:val="single"/>
              <w:bottom w:color="000000" w:sz="4" w:val="single"/>
              <w:right w:color="000000" w:sz="4" w:val="single"/>
            </w:tcBorders>
            <w:vAlign w:val="center"/>
          </w:tcPr>
          <w:p w14:paraId="8F080000">
            <w:pPr>
              <w:rPr>
                <w:sz w:val="24"/>
              </w:rPr>
            </w:pPr>
            <w:r>
              <w:rPr>
                <w:sz w:val="24"/>
              </w:rPr>
              <w:t>Шевелевское сельское поселение, северо-восточный периметр ограды турбазы «Экран», левая коренная терраса р. Уньга</w:t>
            </w:r>
          </w:p>
        </w:tc>
        <w:tc>
          <w:tcPr>
            <w:tcW w:type="dxa" w:w="1134"/>
            <w:tcBorders>
              <w:top w:color="000000" w:sz="4" w:val="single"/>
              <w:left w:color="000000" w:sz="4" w:val="single"/>
              <w:bottom w:color="000000" w:sz="4" w:val="single"/>
              <w:right w:color="000000" w:sz="4" w:val="single"/>
            </w:tcBorders>
            <w:vAlign w:val="center"/>
          </w:tcPr>
          <w:p w14:paraId="90080000">
            <w:pPr>
              <w:rPr>
                <w:sz w:val="24"/>
              </w:rPr>
            </w:pPr>
            <w:r>
              <w:rPr>
                <w:sz w:val="24"/>
              </w:rPr>
              <w:t>-</w:t>
            </w:r>
          </w:p>
        </w:tc>
        <w:tc>
          <w:tcPr>
            <w:tcW w:type="dxa" w:w="1842"/>
            <w:tcBorders>
              <w:top w:color="000000" w:sz="4" w:val="single"/>
              <w:left w:color="000000" w:sz="4" w:val="single"/>
              <w:bottom w:color="000000" w:sz="4" w:val="single"/>
              <w:right w:color="000000" w:sz="4" w:val="single"/>
            </w:tcBorders>
            <w:vAlign w:val="center"/>
          </w:tcPr>
          <w:p w14:paraId="91080000">
            <w:pPr>
              <w:rPr>
                <w:sz w:val="24"/>
              </w:rPr>
            </w:pPr>
            <w:r>
              <w:rPr>
                <w:sz w:val="24"/>
              </w:rPr>
              <w:t>421540229040006</w:t>
            </w:r>
          </w:p>
        </w:tc>
        <w:tc>
          <w:tcPr>
            <w:tcW w:type="dxa" w:w="909"/>
            <w:gridSpan w:val="2"/>
            <w:tcBorders>
              <w:top w:color="000000" w:sz="4" w:val="single"/>
              <w:left w:color="000000" w:sz="4" w:val="single"/>
              <w:bottom w:color="000000" w:sz="4" w:val="single"/>
              <w:right w:color="000000" w:sz="4" w:val="single"/>
            </w:tcBorders>
            <w:vAlign w:val="center"/>
          </w:tcPr>
          <w:p w14:paraId="92080000">
            <w:pPr>
              <w:rPr>
                <w:sz w:val="24"/>
              </w:rPr>
            </w:pPr>
            <w:r>
              <w:rPr>
                <w:sz w:val="24"/>
              </w:rPr>
              <w:t>-</w:t>
            </w:r>
          </w:p>
        </w:tc>
        <w:tc>
          <w:tcPr>
            <w:tcW w:type="dxa" w:w="2493"/>
            <w:tcBorders>
              <w:top w:color="000000" w:sz="4" w:val="single"/>
              <w:left w:color="000000" w:sz="4" w:val="single"/>
              <w:bottom w:color="000000" w:sz="4" w:val="single"/>
              <w:right w:color="000000" w:sz="4" w:val="single"/>
            </w:tcBorders>
            <w:vAlign w:val="center"/>
          </w:tcPr>
          <w:p w14:paraId="93080000">
            <w:pPr>
              <w:rPr>
                <w:sz w:val="24"/>
              </w:rPr>
            </w:pPr>
            <w:r>
              <w:rPr>
                <w:sz w:val="24"/>
              </w:rPr>
              <w:t>Решение Исполнительного комитета Кемеровского областного Совета народных депутатов «Об утверждении списка памятников истории и культуры местного значения» от 06.05.1978 №212</w:t>
            </w:r>
          </w:p>
        </w:tc>
        <w:tc>
          <w:tcPr>
            <w:tcW w:type="dxa" w:w="1701"/>
            <w:tcBorders>
              <w:top w:color="000000" w:sz="4" w:val="single"/>
              <w:left w:color="000000" w:sz="4" w:val="single"/>
              <w:bottom w:color="000000" w:sz="4" w:val="single"/>
              <w:right w:color="000000" w:sz="4" w:val="single"/>
            </w:tcBorders>
            <w:vAlign w:val="center"/>
          </w:tcPr>
          <w:p w14:paraId="94080000">
            <w:pPr>
              <w:rPr>
                <w:sz w:val="24"/>
              </w:rPr>
            </w:pPr>
            <w:r>
              <w:rPr>
                <w:sz w:val="24"/>
              </w:rPr>
              <w:t>да</w:t>
            </w:r>
          </w:p>
        </w:tc>
        <w:tc>
          <w:tcPr>
            <w:tcW w:type="dxa" w:w="1275"/>
            <w:tcBorders>
              <w:top w:color="000000" w:sz="4" w:val="single"/>
              <w:left w:color="000000" w:sz="4" w:val="single"/>
              <w:bottom w:color="000000" w:sz="4" w:val="single"/>
              <w:right w:color="000000" w:sz="4" w:val="single"/>
            </w:tcBorders>
            <w:vAlign w:val="center"/>
          </w:tcPr>
          <w:p w14:paraId="95080000">
            <w:pPr>
              <w:rPr>
                <w:sz w:val="24"/>
              </w:rPr>
            </w:pPr>
            <w:r>
              <w:rPr>
                <w:sz w:val="24"/>
              </w:rPr>
              <w:t>нет</w:t>
            </w:r>
            <w:bookmarkEnd w:id="12"/>
            <w:bookmarkEnd w:id="13"/>
          </w:p>
        </w:tc>
      </w:tr>
    </w:tbl>
    <w:p w14:paraId="96080000">
      <w:pPr>
        <w:sectPr>
          <w:headerReference r:id="rId56" w:type="default"/>
          <w:footerReference r:id="rId57" w:type="default"/>
          <w:footerReference r:id="rId44" w:type="even"/>
          <w:pgSz w:h="11905" w:orient="landscape" w:w="16837"/>
          <w:pgMar w:bottom="709" w:footer="369" w:gutter="0" w:header="420" w:left="1134" w:right="992" w:top="1418"/>
        </w:sectPr>
      </w:pPr>
    </w:p>
    <w:p w14:paraId="97080000">
      <w:pPr>
        <w:ind w:firstLine="567" w:left="0"/>
        <w:jc w:val="both"/>
      </w:pPr>
    </w:p>
    <w:p w14:paraId="98080000">
      <w:pPr>
        <w:ind w:firstLine="567" w:left="0"/>
        <w:jc w:val="both"/>
        <w:rPr>
          <w:sz w:val="28"/>
        </w:rPr>
      </w:pPr>
      <w:r>
        <w:rPr>
          <w:sz w:val="28"/>
        </w:rPr>
        <w:t>2.1.5. Современное состояние</w:t>
      </w:r>
      <w:r>
        <w:rPr>
          <w:sz w:val="28"/>
        </w:rPr>
        <w:t xml:space="preserve"> территорий</w:t>
      </w:r>
    </w:p>
    <w:p w14:paraId="99080000">
      <w:pPr>
        <w:ind/>
        <w:jc w:val="both"/>
        <w:rPr>
          <w:sz w:val="28"/>
        </w:rPr>
      </w:pPr>
      <w:r>
        <w:rPr>
          <w:sz w:val="28"/>
        </w:rPr>
        <w:t>Основной отраслью промышленности Крапивинского м.о. является сельское хозяйство.</w:t>
      </w:r>
    </w:p>
    <w:p w14:paraId="9A080000">
      <w:pPr>
        <w:ind/>
        <w:jc w:val="both"/>
        <w:rPr>
          <w:sz w:val="28"/>
        </w:rPr>
      </w:pPr>
      <w:r>
        <w:rPr>
          <w:sz w:val="28"/>
        </w:rPr>
        <w:t>2.1.5.1. Планировочная и архитектурно-пространственная структура территории</w:t>
      </w:r>
    </w:p>
    <w:p w14:paraId="9B080000">
      <w:pPr>
        <w:ind w:firstLine="567" w:left="0"/>
        <w:jc w:val="right"/>
        <w:rPr>
          <w:sz w:val="24"/>
        </w:rPr>
      </w:pPr>
    </w:p>
    <w:p w14:paraId="9C080000">
      <w:pPr>
        <w:ind w:firstLine="567" w:left="0"/>
        <w:jc w:val="right"/>
        <w:rPr>
          <w:sz w:val="24"/>
        </w:rPr>
      </w:pPr>
    </w:p>
    <w:p w14:paraId="9D080000">
      <w:pPr>
        <w:ind w:firstLine="567" w:left="0"/>
        <w:jc w:val="right"/>
        <w:rPr>
          <w:sz w:val="24"/>
        </w:rPr>
      </w:pPr>
    </w:p>
    <w:p w14:paraId="9E080000">
      <w:pPr>
        <w:ind w:firstLine="567" w:left="0"/>
        <w:jc w:val="right"/>
        <w:rPr>
          <w:sz w:val="24"/>
        </w:rPr>
      </w:pPr>
    </w:p>
    <w:p w14:paraId="9F080000">
      <w:pPr>
        <w:ind w:firstLine="567" w:left="0"/>
        <w:jc w:val="right"/>
        <w:rPr>
          <w:sz w:val="24"/>
        </w:rPr>
      </w:pPr>
    </w:p>
    <w:p w14:paraId="A0080000">
      <w:pPr>
        <w:ind w:firstLine="567" w:left="0"/>
        <w:jc w:val="right"/>
        <w:rPr>
          <w:sz w:val="24"/>
        </w:rPr>
      </w:pPr>
    </w:p>
    <w:p w14:paraId="A1080000">
      <w:pPr>
        <w:ind w:firstLine="567" w:left="0"/>
        <w:jc w:val="right"/>
        <w:rPr>
          <w:sz w:val="24"/>
        </w:rPr>
      </w:pPr>
    </w:p>
    <w:p w14:paraId="A2080000">
      <w:pPr>
        <w:ind w:firstLine="567" w:left="0"/>
        <w:jc w:val="right"/>
        <w:rPr>
          <w:sz w:val="24"/>
        </w:rPr>
      </w:pPr>
    </w:p>
    <w:p w14:paraId="A3080000">
      <w:pPr>
        <w:ind w:firstLine="567" w:left="0"/>
        <w:jc w:val="right"/>
        <w:rPr>
          <w:sz w:val="24"/>
        </w:rPr>
      </w:pPr>
    </w:p>
    <w:p w14:paraId="A4080000">
      <w:pPr>
        <w:ind w:firstLine="567" w:left="0"/>
        <w:jc w:val="right"/>
        <w:rPr>
          <w:sz w:val="24"/>
        </w:rPr>
      </w:pPr>
      <w:r>
        <w:rPr>
          <w:sz w:val="24"/>
        </w:rPr>
        <w:t>Таблица 17</w:t>
      </w:r>
    </w:p>
    <w:p w14:paraId="A5080000">
      <w:pPr>
        <w:ind/>
        <w:jc w:val="center"/>
        <w:rPr>
          <w:b w:val="1"/>
          <w:sz w:val="28"/>
        </w:rPr>
      </w:pPr>
      <w:r>
        <w:rPr>
          <w:b w:val="1"/>
          <w:sz w:val="28"/>
        </w:rPr>
        <w:t>Состав земель</w:t>
      </w:r>
    </w:p>
    <w:tbl>
      <w:tblPr>
        <w:tblStyle w:val="Style_3"/>
        <w:tblW w:type="auto" w:w="0"/>
        <w:jc w:val="center"/>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04"/>
        <w:gridCol w:w="1583"/>
        <w:gridCol w:w="1607"/>
      </w:tblGrid>
      <w:tr>
        <w:trPr>
          <w:trHeight w:hRule="atLeast" w:val="519"/>
          <w:tblHeader/>
        </w:trPr>
        <w:tc>
          <w:tcPr>
            <w:tcW w:type="dxa" w:w="6204"/>
            <w:tcBorders>
              <w:top w:color="000000" w:sz="4" w:val="single"/>
              <w:left w:color="000000" w:sz="4" w:val="single"/>
              <w:bottom w:color="000000" w:sz="4" w:val="single"/>
              <w:right w:color="000000" w:sz="4" w:val="single"/>
            </w:tcBorders>
            <w:vAlign w:val="center"/>
          </w:tcPr>
          <w:p w14:paraId="A6080000">
            <w:pPr>
              <w:rPr>
                <w:sz w:val="24"/>
              </w:rPr>
            </w:pPr>
            <w:r>
              <w:rPr>
                <w:sz w:val="24"/>
              </w:rPr>
              <w:t>Категории земель</w:t>
            </w:r>
          </w:p>
        </w:tc>
        <w:tc>
          <w:tcPr>
            <w:tcW w:type="dxa" w:w="1583"/>
            <w:tcBorders>
              <w:top w:color="000000" w:sz="4" w:val="single"/>
              <w:left w:color="000000" w:sz="4" w:val="single"/>
              <w:bottom w:color="000000" w:sz="4" w:val="single"/>
              <w:right w:color="000000" w:sz="4" w:val="single"/>
            </w:tcBorders>
            <w:vAlign w:val="center"/>
          </w:tcPr>
          <w:p w14:paraId="A7080000">
            <w:pPr>
              <w:rPr>
                <w:sz w:val="24"/>
              </w:rPr>
            </w:pPr>
            <w:r>
              <w:rPr>
                <w:sz w:val="24"/>
              </w:rPr>
              <w:t>Общая площадь, га</w:t>
            </w:r>
          </w:p>
        </w:tc>
        <w:tc>
          <w:tcPr>
            <w:tcW w:type="dxa" w:w="1607"/>
            <w:tcBorders>
              <w:top w:color="000000" w:sz="4" w:val="single"/>
              <w:left w:color="000000" w:sz="4" w:val="single"/>
              <w:bottom w:color="000000" w:sz="4" w:val="single"/>
              <w:right w:color="000000" w:sz="4" w:val="single"/>
            </w:tcBorders>
            <w:vAlign w:val="center"/>
          </w:tcPr>
          <w:p w14:paraId="A8080000">
            <w:pPr>
              <w:rPr>
                <w:sz w:val="24"/>
              </w:rPr>
            </w:pPr>
            <w:r>
              <w:rPr>
                <w:sz w:val="24"/>
              </w:rPr>
              <w:t>% от территории</w:t>
            </w:r>
          </w:p>
        </w:tc>
      </w:tr>
      <w:tr>
        <w:trPr>
          <w:trHeight w:hRule="atLeast" w:val="20"/>
        </w:trPr>
        <w:tc>
          <w:tcPr>
            <w:tcW w:type="dxa" w:w="6204"/>
            <w:tcBorders>
              <w:top w:color="000000" w:sz="4" w:val="single"/>
              <w:left w:color="000000" w:sz="4" w:val="single"/>
              <w:bottom w:color="000000" w:sz="4" w:val="single"/>
              <w:right w:color="000000" w:sz="4" w:val="single"/>
            </w:tcBorders>
          </w:tcPr>
          <w:p w14:paraId="A9080000">
            <w:pPr>
              <w:rPr>
                <w:sz w:val="24"/>
              </w:rPr>
            </w:pPr>
            <w:r>
              <w:rPr>
                <w:sz w:val="24"/>
              </w:rPr>
              <w:t>Земли сельскохозяйственного назначения</w:t>
            </w:r>
          </w:p>
        </w:tc>
        <w:tc>
          <w:tcPr>
            <w:tcW w:type="dxa" w:w="1583"/>
            <w:tcBorders>
              <w:top w:color="000000" w:sz="4" w:val="single"/>
              <w:left w:color="000000" w:sz="4" w:val="single"/>
              <w:bottom w:color="000000" w:sz="4" w:val="single"/>
              <w:right w:color="000000" w:sz="4" w:val="single"/>
            </w:tcBorders>
            <w:shd w:fill="FFFFFF" w:val="clear"/>
            <w:vAlign w:val="center"/>
          </w:tcPr>
          <w:p w14:paraId="AA080000">
            <w:pPr>
              <w:rPr>
                <w:sz w:val="24"/>
              </w:rPr>
            </w:pPr>
            <w:r>
              <w:rPr>
                <w:sz w:val="24"/>
              </w:rPr>
              <w:t>157664</w:t>
            </w:r>
          </w:p>
        </w:tc>
        <w:tc>
          <w:tcPr>
            <w:tcW w:type="dxa" w:w="1607"/>
            <w:tcBorders>
              <w:top w:color="000000" w:sz="4" w:val="single"/>
              <w:left w:color="000000" w:sz="4" w:val="single"/>
              <w:bottom w:color="000000" w:sz="4" w:val="single"/>
              <w:right w:color="000000" w:sz="4" w:val="single"/>
            </w:tcBorders>
            <w:vAlign w:val="center"/>
          </w:tcPr>
          <w:p w14:paraId="AB080000">
            <w:pPr>
              <w:rPr>
                <w:sz w:val="24"/>
              </w:rPr>
            </w:pPr>
            <w:r>
              <w:rPr>
                <w:sz w:val="24"/>
              </w:rPr>
              <w:t>22,9</w:t>
            </w:r>
          </w:p>
        </w:tc>
      </w:tr>
      <w:tr>
        <w:trPr>
          <w:trHeight w:hRule="atLeast" w:val="20"/>
        </w:trPr>
        <w:tc>
          <w:tcPr>
            <w:tcW w:type="dxa" w:w="6204"/>
            <w:tcBorders>
              <w:top w:color="000000" w:sz="4" w:val="single"/>
              <w:left w:color="000000" w:sz="4" w:val="single"/>
              <w:bottom w:color="000000" w:sz="4" w:val="single"/>
              <w:right w:color="000000" w:sz="4" w:val="single"/>
            </w:tcBorders>
          </w:tcPr>
          <w:p w14:paraId="AC080000">
            <w:pPr>
              <w:rPr>
                <w:sz w:val="24"/>
              </w:rPr>
            </w:pPr>
            <w:r>
              <w:rPr>
                <w:sz w:val="24"/>
              </w:rPr>
              <w:t>Земли населенных пунктов</w:t>
            </w:r>
          </w:p>
        </w:tc>
        <w:tc>
          <w:tcPr>
            <w:tcW w:type="dxa" w:w="1583"/>
            <w:tcBorders>
              <w:top w:color="000000" w:sz="4" w:val="single"/>
              <w:left w:color="000000" w:sz="4" w:val="single"/>
              <w:bottom w:color="000000" w:sz="4" w:val="single"/>
              <w:right w:color="000000" w:sz="4" w:val="single"/>
            </w:tcBorders>
            <w:shd w:fill="FFFFFF" w:val="clear"/>
            <w:vAlign w:val="center"/>
          </w:tcPr>
          <w:p w14:paraId="AD080000">
            <w:pPr>
              <w:rPr>
                <w:sz w:val="24"/>
              </w:rPr>
            </w:pPr>
            <w:r>
              <w:rPr>
                <w:sz w:val="24"/>
              </w:rPr>
              <w:t>5517</w:t>
            </w:r>
          </w:p>
        </w:tc>
        <w:tc>
          <w:tcPr>
            <w:tcW w:type="dxa" w:w="1607"/>
            <w:tcBorders>
              <w:top w:color="000000" w:sz="4" w:val="single"/>
              <w:left w:color="000000" w:sz="4" w:val="single"/>
              <w:bottom w:color="000000" w:sz="4" w:val="single"/>
              <w:right w:color="000000" w:sz="4" w:val="single"/>
            </w:tcBorders>
            <w:vAlign w:val="center"/>
          </w:tcPr>
          <w:p w14:paraId="AE080000">
            <w:pPr>
              <w:rPr>
                <w:sz w:val="24"/>
              </w:rPr>
            </w:pPr>
            <w:r>
              <w:rPr>
                <w:sz w:val="24"/>
              </w:rPr>
              <w:t>0,8</w:t>
            </w:r>
          </w:p>
        </w:tc>
      </w:tr>
      <w:tr>
        <w:trPr>
          <w:trHeight w:hRule="atLeast" w:val="614"/>
        </w:trPr>
        <w:tc>
          <w:tcPr>
            <w:tcW w:type="dxa" w:w="6204"/>
            <w:tcBorders>
              <w:top w:color="000000" w:sz="4" w:val="single"/>
              <w:left w:color="000000" w:sz="4" w:val="single"/>
              <w:bottom w:color="000000" w:sz="4" w:val="single"/>
              <w:right w:color="000000" w:sz="4" w:val="single"/>
            </w:tcBorders>
          </w:tcPr>
          <w:p w14:paraId="AF080000">
            <w:pPr>
              <w:rPr>
                <w:sz w:val="24"/>
              </w:rPr>
            </w:pPr>
            <w:r>
              <w:rPr>
                <w:sz w:val="24"/>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type="dxa" w:w="1583"/>
            <w:tcBorders>
              <w:top w:color="000000" w:sz="4" w:val="single"/>
              <w:left w:color="000000" w:sz="4" w:val="single"/>
              <w:bottom w:color="000000" w:sz="4" w:val="single"/>
              <w:right w:color="000000" w:sz="4" w:val="single"/>
            </w:tcBorders>
            <w:shd w:fill="FFFFFF" w:val="clear"/>
            <w:vAlign w:val="center"/>
          </w:tcPr>
          <w:p w14:paraId="B0080000">
            <w:pPr>
              <w:rPr>
                <w:sz w:val="24"/>
              </w:rPr>
            </w:pPr>
            <w:r>
              <w:rPr>
                <w:sz w:val="24"/>
              </w:rPr>
              <w:t>1469</w:t>
            </w:r>
          </w:p>
        </w:tc>
        <w:tc>
          <w:tcPr>
            <w:tcW w:type="dxa" w:w="1607"/>
            <w:tcBorders>
              <w:top w:color="000000" w:sz="4" w:val="single"/>
              <w:left w:color="000000" w:sz="4" w:val="single"/>
              <w:bottom w:color="000000" w:sz="4" w:val="single"/>
              <w:right w:color="000000" w:sz="4" w:val="single"/>
            </w:tcBorders>
            <w:vAlign w:val="center"/>
          </w:tcPr>
          <w:p w14:paraId="B1080000">
            <w:pPr>
              <w:rPr>
                <w:sz w:val="24"/>
              </w:rPr>
            </w:pPr>
            <w:r>
              <w:rPr>
                <w:sz w:val="24"/>
              </w:rPr>
              <w:t>0,2</w:t>
            </w:r>
          </w:p>
        </w:tc>
      </w:tr>
      <w:tr>
        <w:trPr>
          <w:trHeight w:hRule="atLeast" w:val="20"/>
        </w:trPr>
        <w:tc>
          <w:tcPr>
            <w:tcW w:type="dxa" w:w="6204"/>
            <w:tcBorders>
              <w:top w:color="000000" w:sz="4" w:val="single"/>
              <w:left w:color="000000" w:sz="4" w:val="single"/>
              <w:bottom w:color="000000" w:sz="4" w:val="single"/>
              <w:right w:color="000000" w:sz="4" w:val="single"/>
            </w:tcBorders>
          </w:tcPr>
          <w:p w14:paraId="B2080000">
            <w:pPr>
              <w:rPr>
                <w:sz w:val="24"/>
              </w:rPr>
            </w:pPr>
            <w:r>
              <w:rPr>
                <w:sz w:val="24"/>
              </w:rPr>
              <w:t>Земли особо охраняемых территорий и объектов</w:t>
            </w:r>
          </w:p>
        </w:tc>
        <w:tc>
          <w:tcPr>
            <w:tcW w:type="dxa" w:w="1583"/>
            <w:tcBorders>
              <w:top w:color="000000" w:sz="4" w:val="single"/>
              <w:left w:color="000000" w:sz="4" w:val="single"/>
              <w:bottom w:color="000000" w:sz="4" w:val="single"/>
              <w:right w:color="000000" w:sz="4" w:val="single"/>
            </w:tcBorders>
            <w:shd w:fill="FFFFFF" w:val="clear"/>
            <w:vAlign w:val="center"/>
          </w:tcPr>
          <w:p w14:paraId="B3080000">
            <w:pPr>
              <w:rPr>
                <w:sz w:val="24"/>
              </w:rPr>
            </w:pPr>
            <w:r>
              <w:rPr>
                <w:sz w:val="24"/>
              </w:rPr>
              <w:t>104</w:t>
            </w:r>
          </w:p>
        </w:tc>
        <w:tc>
          <w:tcPr>
            <w:tcW w:type="dxa" w:w="1607"/>
            <w:tcBorders>
              <w:top w:color="000000" w:sz="4" w:val="single"/>
              <w:left w:color="000000" w:sz="4" w:val="single"/>
              <w:bottom w:color="000000" w:sz="4" w:val="single"/>
              <w:right w:color="000000" w:sz="4" w:val="single"/>
            </w:tcBorders>
            <w:vAlign w:val="center"/>
          </w:tcPr>
          <w:p w14:paraId="B4080000">
            <w:pPr>
              <w:rPr>
                <w:sz w:val="24"/>
              </w:rPr>
            </w:pPr>
            <w:r>
              <w:rPr>
                <w:sz w:val="24"/>
              </w:rPr>
              <w:t>0,0</w:t>
            </w:r>
          </w:p>
        </w:tc>
      </w:tr>
      <w:tr>
        <w:trPr>
          <w:trHeight w:hRule="atLeast" w:val="20"/>
        </w:trPr>
        <w:tc>
          <w:tcPr>
            <w:tcW w:type="dxa" w:w="6204"/>
            <w:tcBorders>
              <w:top w:color="000000" w:sz="4" w:val="single"/>
              <w:left w:color="000000" w:sz="4" w:val="single"/>
              <w:bottom w:color="000000" w:sz="4" w:val="single"/>
              <w:right w:color="000000" w:sz="4" w:val="single"/>
            </w:tcBorders>
          </w:tcPr>
          <w:p w14:paraId="B5080000">
            <w:pPr>
              <w:rPr>
                <w:sz w:val="24"/>
              </w:rPr>
            </w:pPr>
            <w:r>
              <w:rPr>
                <w:sz w:val="24"/>
              </w:rPr>
              <w:t>Земли лесного фонда</w:t>
            </w:r>
          </w:p>
        </w:tc>
        <w:tc>
          <w:tcPr>
            <w:tcW w:type="dxa" w:w="1583"/>
            <w:tcBorders>
              <w:top w:color="000000" w:sz="4" w:val="single"/>
              <w:left w:color="000000" w:sz="4" w:val="single"/>
              <w:bottom w:color="000000" w:sz="4" w:val="single"/>
              <w:right w:color="000000" w:sz="4" w:val="single"/>
            </w:tcBorders>
            <w:shd w:fill="FFFFFF" w:val="clear"/>
            <w:vAlign w:val="center"/>
          </w:tcPr>
          <w:p w14:paraId="B6080000">
            <w:pPr>
              <w:rPr>
                <w:sz w:val="24"/>
              </w:rPr>
            </w:pPr>
            <w:r>
              <w:rPr>
                <w:sz w:val="24"/>
              </w:rPr>
              <w:t>508945</w:t>
            </w:r>
          </w:p>
        </w:tc>
        <w:tc>
          <w:tcPr>
            <w:tcW w:type="dxa" w:w="1607"/>
            <w:tcBorders>
              <w:top w:color="000000" w:sz="4" w:val="single"/>
              <w:left w:color="000000" w:sz="4" w:val="single"/>
              <w:bottom w:color="000000" w:sz="4" w:val="single"/>
              <w:right w:color="000000" w:sz="4" w:val="single"/>
            </w:tcBorders>
            <w:vAlign w:val="center"/>
          </w:tcPr>
          <w:p w14:paraId="B7080000">
            <w:pPr>
              <w:rPr>
                <w:sz w:val="24"/>
              </w:rPr>
            </w:pPr>
            <w:r>
              <w:rPr>
                <w:sz w:val="24"/>
              </w:rPr>
              <w:t>74,0</w:t>
            </w:r>
          </w:p>
        </w:tc>
      </w:tr>
      <w:tr>
        <w:trPr>
          <w:trHeight w:hRule="atLeast" w:val="20"/>
        </w:trPr>
        <w:tc>
          <w:tcPr>
            <w:tcW w:type="dxa" w:w="6204"/>
            <w:tcBorders>
              <w:top w:color="000000" w:sz="4" w:val="single"/>
              <w:left w:color="000000" w:sz="4" w:val="single"/>
              <w:bottom w:color="000000" w:sz="4" w:val="single"/>
              <w:right w:color="000000" w:sz="4" w:val="single"/>
            </w:tcBorders>
          </w:tcPr>
          <w:p w14:paraId="B8080000">
            <w:pPr>
              <w:rPr>
                <w:sz w:val="24"/>
              </w:rPr>
            </w:pPr>
            <w:r>
              <w:rPr>
                <w:sz w:val="24"/>
              </w:rPr>
              <w:t>Земли водного фонда</w:t>
            </w:r>
          </w:p>
        </w:tc>
        <w:tc>
          <w:tcPr>
            <w:tcW w:type="dxa" w:w="1583"/>
            <w:tcBorders>
              <w:top w:color="000000" w:sz="4" w:val="single"/>
              <w:left w:color="000000" w:sz="4" w:val="single"/>
              <w:bottom w:color="000000" w:sz="4" w:val="single"/>
              <w:right w:color="000000" w:sz="4" w:val="single"/>
            </w:tcBorders>
            <w:shd w:fill="FFFFFF" w:val="clear"/>
            <w:vAlign w:val="center"/>
          </w:tcPr>
          <w:p w14:paraId="B9080000">
            <w:pPr>
              <w:rPr>
                <w:sz w:val="24"/>
              </w:rPr>
            </w:pPr>
            <w:r>
              <w:rPr>
                <w:sz w:val="24"/>
              </w:rPr>
              <w:t>6429</w:t>
            </w:r>
          </w:p>
        </w:tc>
        <w:tc>
          <w:tcPr>
            <w:tcW w:type="dxa" w:w="1607"/>
            <w:tcBorders>
              <w:top w:color="000000" w:sz="4" w:val="single"/>
              <w:left w:color="000000" w:sz="4" w:val="single"/>
              <w:bottom w:color="000000" w:sz="4" w:val="single"/>
              <w:right w:color="000000" w:sz="4" w:val="single"/>
            </w:tcBorders>
            <w:vAlign w:val="center"/>
          </w:tcPr>
          <w:p w14:paraId="BA080000">
            <w:pPr>
              <w:rPr>
                <w:sz w:val="24"/>
              </w:rPr>
            </w:pPr>
            <w:r>
              <w:rPr>
                <w:sz w:val="24"/>
              </w:rPr>
              <w:t>0,9</w:t>
            </w:r>
          </w:p>
        </w:tc>
      </w:tr>
      <w:tr>
        <w:trPr>
          <w:trHeight w:hRule="atLeast" w:val="77"/>
        </w:trPr>
        <w:tc>
          <w:tcPr>
            <w:tcW w:type="dxa" w:w="6204"/>
            <w:tcBorders>
              <w:top w:color="000000" w:sz="4" w:val="single"/>
              <w:left w:color="000000" w:sz="4" w:val="single"/>
              <w:bottom w:color="000000" w:sz="4" w:val="single"/>
              <w:right w:color="000000" w:sz="4" w:val="single"/>
            </w:tcBorders>
          </w:tcPr>
          <w:p w14:paraId="BB080000">
            <w:pPr>
              <w:rPr>
                <w:sz w:val="24"/>
              </w:rPr>
            </w:pPr>
            <w:r>
              <w:rPr>
                <w:sz w:val="24"/>
              </w:rPr>
              <w:t>Земли запаса</w:t>
            </w:r>
          </w:p>
        </w:tc>
        <w:tc>
          <w:tcPr>
            <w:tcW w:type="dxa" w:w="1583"/>
            <w:tcBorders>
              <w:top w:color="000000" w:sz="4" w:val="single"/>
              <w:left w:color="000000" w:sz="4" w:val="single"/>
              <w:bottom w:color="000000" w:sz="4" w:val="single"/>
              <w:right w:color="000000" w:sz="4" w:val="single"/>
            </w:tcBorders>
            <w:shd w:fill="FFFFFF" w:val="clear"/>
            <w:vAlign w:val="center"/>
          </w:tcPr>
          <w:p w14:paraId="BC080000">
            <w:pPr>
              <w:rPr>
                <w:sz w:val="24"/>
              </w:rPr>
            </w:pPr>
            <w:r>
              <w:rPr>
                <w:sz w:val="24"/>
              </w:rPr>
              <w:t>8095</w:t>
            </w:r>
          </w:p>
        </w:tc>
        <w:tc>
          <w:tcPr>
            <w:tcW w:type="dxa" w:w="1607"/>
            <w:tcBorders>
              <w:top w:color="000000" w:sz="4" w:val="single"/>
              <w:left w:color="000000" w:sz="4" w:val="single"/>
              <w:bottom w:color="000000" w:sz="4" w:val="single"/>
              <w:right w:color="000000" w:sz="4" w:val="single"/>
            </w:tcBorders>
            <w:vAlign w:val="center"/>
          </w:tcPr>
          <w:p w14:paraId="BD080000">
            <w:pPr>
              <w:rPr>
                <w:sz w:val="24"/>
              </w:rPr>
            </w:pPr>
            <w:r>
              <w:rPr>
                <w:sz w:val="24"/>
              </w:rPr>
              <w:t>1,2</w:t>
            </w:r>
          </w:p>
        </w:tc>
      </w:tr>
      <w:tr>
        <w:trPr>
          <w:trHeight w:hRule="atLeast" w:val="20"/>
        </w:trPr>
        <w:tc>
          <w:tcPr>
            <w:tcW w:type="dxa" w:w="6204"/>
            <w:tcBorders>
              <w:top w:color="000000" w:sz="4" w:val="single"/>
              <w:left w:color="000000" w:sz="4" w:val="single"/>
              <w:bottom w:color="000000" w:sz="4" w:val="single"/>
              <w:right w:color="000000" w:sz="4" w:val="single"/>
            </w:tcBorders>
          </w:tcPr>
          <w:p w14:paraId="BE080000">
            <w:pPr>
              <w:rPr>
                <w:sz w:val="24"/>
              </w:rPr>
            </w:pPr>
            <w:r>
              <w:rPr>
                <w:sz w:val="24"/>
              </w:rPr>
              <w:t>Итого земель в границах</w:t>
            </w:r>
          </w:p>
        </w:tc>
        <w:tc>
          <w:tcPr>
            <w:tcW w:type="dxa" w:w="1583"/>
            <w:tcBorders>
              <w:top w:color="000000" w:sz="4" w:val="single"/>
              <w:left w:color="000000" w:sz="4" w:val="single"/>
              <w:bottom w:color="000000" w:sz="4" w:val="single"/>
              <w:right w:color="000000" w:sz="4" w:val="single"/>
            </w:tcBorders>
            <w:shd w:fill="FFFFFF" w:val="clear"/>
            <w:vAlign w:val="center"/>
          </w:tcPr>
          <w:p w14:paraId="BF080000">
            <w:pPr>
              <w:rPr>
                <w:sz w:val="24"/>
              </w:rPr>
            </w:pPr>
            <w:r>
              <w:rPr>
                <w:sz w:val="24"/>
              </w:rPr>
              <w:t>688223</w:t>
            </w:r>
          </w:p>
        </w:tc>
        <w:tc>
          <w:tcPr>
            <w:tcW w:type="dxa" w:w="1607"/>
            <w:tcBorders>
              <w:top w:color="000000" w:sz="4" w:val="single"/>
              <w:left w:color="000000" w:sz="4" w:val="single"/>
              <w:bottom w:color="000000" w:sz="4" w:val="single"/>
              <w:right w:color="000000" w:sz="4" w:val="single"/>
            </w:tcBorders>
            <w:vAlign w:val="center"/>
          </w:tcPr>
          <w:p w14:paraId="C0080000">
            <w:pPr>
              <w:rPr>
                <w:sz w:val="24"/>
              </w:rPr>
            </w:pPr>
            <w:r>
              <w:rPr>
                <w:sz w:val="24"/>
              </w:rPr>
              <w:t>100</w:t>
            </w:r>
          </w:p>
        </w:tc>
      </w:tr>
    </w:tbl>
    <w:p w14:paraId="C1080000">
      <w:pPr>
        <w:ind w:firstLine="567" w:left="0"/>
        <w:jc w:val="both"/>
        <w:rPr>
          <w:sz w:val="28"/>
        </w:rPr>
      </w:pPr>
      <w:r>
        <w:rPr>
          <w:sz w:val="28"/>
        </w:rPr>
        <w:t xml:space="preserve">Анализ современного использования земель Крапивинского м.о. свидетельствует: большая часть территории по состоянию на 2023 год – зоны сельскохозяйственного использования и зоны индивидуальной застройки. </w:t>
      </w:r>
    </w:p>
    <w:p w14:paraId="C2080000">
      <w:pPr>
        <w:ind w:firstLine="567" w:left="0"/>
        <w:jc w:val="both"/>
        <w:rPr>
          <w:sz w:val="28"/>
        </w:rPr>
      </w:pPr>
      <w:r>
        <w:rPr>
          <w:sz w:val="28"/>
        </w:rPr>
        <w:t>Характерным для существующей планировочной структуры муниципального образования является следующее:</w:t>
      </w:r>
    </w:p>
    <w:p w14:paraId="C3080000">
      <w:pPr>
        <w:ind w:firstLine="567" w:left="0"/>
        <w:jc w:val="both"/>
        <w:rPr>
          <w:sz w:val="28"/>
        </w:rPr>
      </w:pPr>
      <w:r>
        <w:rPr>
          <w:sz w:val="28"/>
        </w:rPr>
        <w:t>- селитебная зона имеет преимущественно прямоугольную сетку улиц, которая членит всю территорию на небольшие по величине кварталы. Сетка улиц ориентирована на дороги;</w:t>
      </w:r>
    </w:p>
    <w:p w14:paraId="C4080000">
      <w:pPr>
        <w:ind w:firstLine="567" w:left="0"/>
        <w:jc w:val="both"/>
        <w:rPr>
          <w:sz w:val="28"/>
        </w:rPr>
      </w:pPr>
      <w:r>
        <w:rPr>
          <w:sz w:val="28"/>
        </w:rPr>
        <w:t>- населенные пункты имеют устойчивую транспортную связь;</w:t>
      </w:r>
    </w:p>
    <w:p w14:paraId="C5080000">
      <w:pPr>
        <w:ind w:firstLine="567" w:left="0"/>
        <w:jc w:val="both"/>
        <w:rPr>
          <w:sz w:val="28"/>
        </w:rPr>
      </w:pPr>
      <w:r>
        <w:rPr>
          <w:sz w:val="28"/>
        </w:rPr>
        <w:t>- наличие населенных пунктов с малым количеством населения;</w:t>
      </w:r>
    </w:p>
    <w:p w14:paraId="C6080000">
      <w:pPr>
        <w:ind w:firstLine="567" w:left="0"/>
        <w:jc w:val="both"/>
        <w:rPr>
          <w:sz w:val="28"/>
        </w:rPr>
      </w:pPr>
      <w:r>
        <w:rPr>
          <w:sz w:val="28"/>
        </w:rPr>
        <w:t>- наличие заброшенного населенного пункта: п. Медвежка;</w:t>
      </w:r>
    </w:p>
    <w:p w14:paraId="C7080000">
      <w:pPr>
        <w:ind w:firstLine="567" w:left="0"/>
        <w:jc w:val="both"/>
        <w:rPr>
          <w:sz w:val="28"/>
        </w:rPr>
      </w:pPr>
      <w:r>
        <w:rPr>
          <w:sz w:val="28"/>
        </w:rPr>
        <w:t>- жилищный фонд представлен малоэтажной многоквартирной и индивидуальной жилой застройкой;</w:t>
      </w:r>
    </w:p>
    <w:p w14:paraId="C8080000">
      <w:pPr>
        <w:ind w:firstLine="567" w:left="0"/>
        <w:jc w:val="both"/>
        <w:rPr>
          <w:sz w:val="28"/>
        </w:rPr>
      </w:pPr>
      <w:r>
        <w:rPr>
          <w:sz w:val="28"/>
        </w:rPr>
        <w:t>- наличие садоводческих территорий и рекреационных зон;</w:t>
      </w:r>
    </w:p>
    <w:p w14:paraId="C9080000">
      <w:pPr>
        <w:ind w:firstLine="567" w:left="0"/>
        <w:jc w:val="both"/>
        <w:rPr>
          <w:sz w:val="28"/>
        </w:rPr>
      </w:pPr>
      <w:r>
        <w:rPr>
          <w:sz w:val="28"/>
        </w:rPr>
        <w:t>- близость к автодорогам: регионального значения (32 ОП РЗ К-107 «Панфилово-Крапивинский», 32 ОП РЗ К-108 «Панфилово-Крапивинский-Банново», 32 ОП РЗ К-109 «Панфилово-Крапивинский-Борисово», 32 ОП РЗ К-110 «Чусовитино-Борисово-Каменка-Арсеново», 32 ОП РЗ К-111 «Панфилово-Крапивинский-Каменный», 32 ОП РЗ К-112 «Крапивинский-Поперечное-Каменка», 32 ОП РЗ К-113 «Подъезд к с. Тараданово», 32 ОП РЗ К-114 «Панфилово-Крапивинский-Плотниковский-Березовка», 32 ОП РЗ К-115 «Крапивинский-Зеленогорский», 32 ОП РЗ К-116 «Березовка-Сарапки», 32 ОП РЗ К-118 «Тараданово-Карьер «Елбак», 32 ОП РЗ К-119 «Перехляй-Бердюгино», 32 ОП РЗ К-75 «Подъезд к д. Сарапки», 32 ОП РЗ К-76 «Подъезд к п. Зеленовский», 32 ОП РЗ К-82 «Подъезд к с. Барачаты», 32 ОП РЗ Р-67 «Новосибирск-Ленинск-Кузнецкий-Кемерово-Юрга»);</w:t>
      </w:r>
    </w:p>
    <w:p w14:paraId="CA080000">
      <w:pPr>
        <w:ind w:firstLine="567" w:left="0"/>
        <w:jc w:val="both"/>
        <w:rPr>
          <w:sz w:val="28"/>
        </w:rPr>
      </w:pPr>
      <w:r>
        <w:rPr>
          <w:sz w:val="28"/>
        </w:rPr>
        <w:t>- размещение производственных зон в непосредственной близости от жилья;</w:t>
      </w:r>
    </w:p>
    <w:p w14:paraId="CB080000">
      <w:pPr>
        <w:ind w:firstLine="567" w:left="0"/>
        <w:jc w:val="both"/>
        <w:rPr>
          <w:sz w:val="28"/>
        </w:rPr>
      </w:pPr>
      <w:r>
        <w:rPr>
          <w:sz w:val="28"/>
        </w:rPr>
        <w:t>- отсутствие санитарно-защитных зон от некоторых объектов;</w:t>
      </w:r>
    </w:p>
    <w:p w14:paraId="CC080000">
      <w:pPr>
        <w:ind w:firstLine="567" w:left="0"/>
        <w:jc w:val="both"/>
        <w:rPr>
          <w:sz w:val="28"/>
        </w:rPr>
      </w:pPr>
      <w:r>
        <w:rPr>
          <w:sz w:val="28"/>
        </w:rPr>
        <w:t>- неравномерность распределения населения по населенным пунктам и малое количество населения в некоторых населенных пунктах.</w:t>
      </w:r>
    </w:p>
    <w:p w14:paraId="CD080000">
      <w:pPr>
        <w:ind w:firstLine="567" w:left="0"/>
        <w:jc w:val="both"/>
        <w:rPr>
          <w:sz w:val="28"/>
        </w:rPr>
      </w:pPr>
      <w:r>
        <w:rPr>
          <w:sz w:val="28"/>
        </w:rPr>
        <w:t>2.1.5.2. Население</w:t>
      </w:r>
    </w:p>
    <w:p w14:paraId="CE080000">
      <w:pPr>
        <w:ind w:firstLine="567" w:left="0"/>
        <w:jc w:val="both"/>
        <w:rPr>
          <w:sz w:val="28"/>
        </w:rPr>
      </w:pPr>
      <w:r>
        <w:rPr>
          <w:sz w:val="28"/>
        </w:rPr>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занятого населения, объемы жилой застройки и социально-бытовой сферы</w:t>
      </w:r>
      <w:r>
        <w:rPr>
          <w:sz w:val="28"/>
        </w:rPr>
        <w:t>.</w:t>
      </w:r>
    </w:p>
    <w:p w14:paraId="CF080000">
      <w:pPr>
        <w:ind w:firstLine="567" w:left="0"/>
        <w:jc w:val="both"/>
        <w:rPr>
          <w:sz w:val="28"/>
        </w:rPr>
      </w:pPr>
      <w:r>
        <w:rPr>
          <w:sz w:val="28"/>
        </w:rPr>
        <w:t>Оценка текущей демографической ситуации и перспективы ее изменения производились на основе:</w:t>
      </w:r>
    </w:p>
    <w:p w14:paraId="D0080000">
      <w:pPr>
        <w:ind w:firstLine="567" w:left="0"/>
        <w:jc w:val="both"/>
        <w:rPr>
          <w:sz w:val="28"/>
        </w:rPr>
      </w:pPr>
      <w:r>
        <w:rPr>
          <w:sz w:val="28"/>
        </w:rPr>
        <w:t>- данных Территориального органа Федеральной службы государственной статистики по Кемеровской области о численности населения сельского поселения за период 2013-2023 г.</w:t>
      </w:r>
    </w:p>
    <w:p w14:paraId="D1080000">
      <w:pPr>
        <w:ind w:firstLine="567" w:left="0"/>
        <w:jc w:val="both"/>
        <w:rPr>
          <w:sz w:val="28"/>
        </w:rPr>
      </w:pPr>
      <w:r>
        <w:rPr>
          <w:sz w:val="28"/>
        </w:rPr>
        <w:t xml:space="preserve">При оценке демографической ситуации, индикаторами, прежде всего, служат численность населения, показатели рождаемости, смертности и миграции. Численность населения муниципального округа на 2023 год составила 22461 человек. </w:t>
      </w:r>
    </w:p>
    <w:p w14:paraId="D2080000">
      <w:pPr>
        <w:ind w:firstLine="567" w:left="0"/>
        <w:jc w:val="both"/>
        <w:rPr>
          <w:sz w:val="28"/>
        </w:rPr>
      </w:pPr>
      <w:r>
        <w:rPr>
          <w:sz w:val="28"/>
        </w:rPr>
        <w:t>Динамика изменения численности населения за последние 10 лет представлена ниже.</w:t>
      </w:r>
    </w:p>
    <w:p w14:paraId="D3080000"/>
    <w:p w14:paraId="D4080000">
      <w:pPr>
        <w:ind w:firstLine="567" w:left="0"/>
        <w:jc w:val="right"/>
        <w:rPr>
          <w:sz w:val="24"/>
        </w:rPr>
      </w:pPr>
      <w:r>
        <w:rPr>
          <w:sz w:val="24"/>
        </w:rPr>
        <w:t>Таблица 18.1</w:t>
      </w:r>
    </w:p>
    <w:p w14:paraId="D5080000">
      <w:pPr>
        <w:ind/>
        <w:jc w:val="center"/>
        <w:rPr>
          <w:b w:val="1"/>
          <w:sz w:val="28"/>
        </w:rPr>
      </w:pPr>
      <w:r>
        <w:rPr>
          <w:b w:val="1"/>
          <w:sz w:val="28"/>
        </w:rPr>
        <w:t>Динамика изменения численности населения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11"/>
        <w:gridCol w:w="725"/>
        <w:gridCol w:w="727"/>
        <w:gridCol w:w="727"/>
        <w:gridCol w:w="727"/>
        <w:gridCol w:w="727"/>
        <w:gridCol w:w="727"/>
        <w:gridCol w:w="724"/>
        <w:gridCol w:w="713"/>
        <w:gridCol w:w="753"/>
        <w:gridCol w:w="773"/>
      </w:tblGrid>
      <w:tr>
        <w:trPr>
          <w:trHeight w:hRule="atLeast" w:val="20"/>
          <w:tblHeader/>
        </w:trPr>
        <w:tc>
          <w:tcPr>
            <w:tcW w:type="dxa" w:w="2311"/>
            <w:tcBorders>
              <w:top w:color="000000" w:sz="4" w:val="single"/>
              <w:left w:color="000000" w:sz="4" w:val="single"/>
              <w:bottom w:color="000000" w:sz="4" w:val="single"/>
              <w:right w:color="000000" w:sz="4" w:val="single"/>
            </w:tcBorders>
            <w:shd w:fill="auto" w:val="clear"/>
            <w:vAlign w:val="center"/>
          </w:tcPr>
          <w:p w14:paraId="D6080000">
            <w:pPr>
              <w:rPr>
                <w:sz w:val="24"/>
              </w:rPr>
            </w:pPr>
            <w:r>
              <w:rPr>
                <w:sz w:val="24"/>
              </w:rPr>
              <w:t>Наименование показателей</w:t>
            </w:r>
          </w:p>
        </w:tc>
        <w:tc>
          <w:tcPr>
            <w:tcW w:type="dxa" w:w="725"/>
            <w:tcBorders>
              <w:top w:color="000000" w:sz="4" w:val="single"/>
              <w:left w:color="000000" w:sz="4" w:val="single"/>
              <w:bottom w:color="000000" w:sz="4" w:val="single"/>
              <w:right w:color="000000" w:sz="4" w:val="single"/>
            </w:tcBorders>
            <w:vAlign w:val="center"/>
          </w:tcPr>
          <w:p w14:paraId="D7080000">
            <w:pPr>
              <w:rPr>
                <w:sz w:val="24"/>
              </w:rPr>
            </w:pPr>
            <w:r>
              <w:rPr>
                <w:sz w:val="24"/>
              </w:rPr>
              <w:t>2013 год</w:t>
            </w:r>
          </w:p>
        </w:tc>
        <w:tc>
          <w:tcPr>
            <w:tcW w:type="dxa" w:w="727"/>
            <w:tcBorders>
              <w:top w:color="000000" w:sz="4" w:val="single"/>
              <w:left w:color="000000" w:sz="4" w:val="single"/>
              <w:bottom w:color="000000" w:sz="4" w:val="single"/>
              <w:right w:color="000000" w:sz="4" w:val="single"/>
            </w:tcBorders>
            <w:vAlign w:val="center"/>
          </w:tcPr>
          <w:p w14:paraId="D8080000">
            <w:pPr>
              <w:rPr>
                <w:sz w:val="24"/>
              </w:rPr>
            </w:pPr>
            <w:r>
              <w:rPr>
                <w:sz w:val="24"/>
              </w:rPr>
              <w:t>2015</w:t>
            </w:r>
          </w:p>
          <w:p w14:paraId="D9080000">
            <w:pPr>
              <w:rPr>
                <w:sz w:val="24"/>
              </w:rPr>
            </w:pPr>
            <w:r>
              <w:rPr>
                <w:sz w:val="24"/>
              </w:rPr>
              <w:t>год</w:t>
            </w:r>
          </w:p>
        </w:tc>
        <w:tc>
          <w:tcPr>
            <w:tcW w:type="dxa" w:w="727"/>
            <w:tcBorders>
              <w:top w:color="000000" w:sz="4" w:val="single"/>
              <w:left w:color="000000" w:sz="4" w:val="single"/>
              <w:bottom w:color="000000" w:sz="4" w:val="single"/>
              <w:right w:color="000000" w:sz="4" w:val="single"/>
            </w:tcBorders>
            <w:vAlign w:val="center"/>
          </w:tcPr>
          <w:p w14:paraId="DA080000">
            <w:pPr>
              <w:rPr>
                <w:sz w:val="24"/>
              </w:rPr>
            </w:pPr>
            <w:r>
              <w:rPr>
                <w:sz w:val="24"/>
              </w:rPr>
              <w:t>2016</w:t>
            </w:r>
          </w:p>
          <w:p w14:paraId="DB080000">
            <w:pPr>
              <w:rPr>
                <w:sz w:val="24"/>
              </w:rPr>
            </w:pPr>
            <w:r>
              <w:rPr>
                <w:sz w:val="24"/>
              </w:rPr>
              <w:t>год</w:t>
            </w:r>
          </w:p>
        </w:tc>
        <w:tc>
          <w:tcPr>
            <w:tcW w:type="dxa" w:w="727"/>
            <w:tcBorders>
              <w:top w:color="000000" w:sz="4" w:val="single"/>
              <w:left w:color="000000" w:sz="4" w:val="single"/>
              <w:bottom w:color="000000" w:sz="4" w:val="single"/>
              <w:right w:color="000000" w:sz="4" w:val="single"/>
            </w:tcBorders>
            <w:shd w:fill="auto" w:val="clear"/>
            <w:vAlign w:val="center"/>
          </w:tcPr>
          <w:p w14:paraId="DC080000">
            <w:pPr>
              <w:rPr>
                <w:sz w:val="24"/>
              </w:rPr>
            </w:pPr>
            <w:r>
              <w:rPr>
                <w:sz w:val="24"/>
              </w:rPr>
              <w:t>2017</w:t>
            </w:r>
          </w:p>
          <w:p w14:paraId="DD080000">
            <w:pPr>
              <w:rPr>
                <w:sz w:val="24"/>
              </w:rPr>
            </w:pPr>
            <w:r>
              <w:rPr>
                <w:sz w:val="24"/>
              </w:rPr>
              <w:t>год</w:t>
            </w:r>
          </w:p>
        </w:tc>
        <w:tc>
          <w:tcPr>
            <w:tcW w:type="dxa" w:w="727"/>
            <w:tcBorders>
              <w:top w:color="000000" w:sz="4" w:val="single"/>
              <w:left w:color="000000" w:sz="4" w:val="single"/>
              <w:bottom w:color="000000" w:sz="4" w:val="single"/>
              <w:right w:color="000000" w:sz="4" w:val="single"/>
            </w:tcBorders>
            <w:shd w:fill="auto" w:val="clear"/>
            <w:vAlign w:val="center"/>
          </w:tcPr>
          <w:p w14:paraId="DE080000">
            <w:pPr>
              <w:rPr>
                <w:sz w:val="24"/>
              </w:rPr>
            </w:pPr>
            <w:r>
              <w:rPr>
                <w:sz w:val="24"/>
              </w:rPr>
              <w:t>2018</w:t>
            </w:r>
          </w:p>
          <w:p w14:paraId="DF080000">
            <w:pPr>
              <w:rPr>
                <w:sz w:val="24"/>
              </w:rPr>
            </w:pPr>
            <w:r>
              <w:rPr>
                <w:sz w:val="24"/>
              </w:rPr>
              <w:t>год</w:t>
            </w:r>
          </w:p>
        </w:tc>
        <w:tc>
          <w:tcPr>
            <w:tcW w:type="dxa" w:w="727"/>
            <w:tcBorders>
              <w:top w:color="000000" w:sz="4" w:val="single"/>
              <w:left w:color="000000" w:sz="4" w:val="single"/>
              <w:bottom w:color="000000" w:sz="4" w:val="single"/>
              <w:right w:color="000000" w:sz="4" w:val="single"/>
            </w:tcBorders>
            <w:shd w:fill="auto" w:val="clear"/>
            <w:vAlign w:val="center"/>
          </w:tcPr>
          <w:p w14:paraId="E0080000">
            <w:pPr>
              <w:rPr>
                <w:sz w:val="24"/>
              </w:rPr>
            </w:pPr>
            <w:r>
              <w:rPr>
                <w:sz w:val="24"/>
              </w:rPr>
              <w:t>2019 год</w:t>
            </w:r>
          </w:p>
        </w:tc>
        <w:tc>
          <w:tcPr>
            <w:tcW w:type="dxa" w:w="724"/>
            <w:tcBorders>
              <w:top w:color="000000" w:sz="4" w:val="single"/>
              <w:left w:color="000000" w:sz="4" w:val="single"/>
              <w:bottom w:color="000000" w:sz="4" w:val="single"/>
              <w:right w:color="000000" w:sz="4" w:val="single"/>
            </w:tcBorders>
            <w:vAlign w:val="center"/>
          </w:tcPr>
          <w:p w14:paraId="E1080000">
            <w:pPr>
              <w:rPr>
                <w:sz w:val="24"/>
              </w:rPr>
            </w:pPr>
            <w:r>
              <w:rPr>
                <w:sz w:val="24"/>
              </w:rPr>
              <w:t>2020 год</w:t>
            </w:r>
          </w:p>
        </w:tc>
        <w:tc>
          <w:tcPr>
            <w:tcW w:type="dxa" w:w="713"/>
            <w:tcBorders>
              <w:top w:color="000000" w:sz="4" w:val="single"/>
              <w:left w:color="000000" w:sz="4" w:val="single"/>
              <w:bottom w:color="000000" w:sz="4" w:val="single"/>
              <w:right w:color="000000" w:sz="4" w:val="single"/>
            </w:tcBorders>
            <w:vAlign w:val="center"/>
          </w:tcPr>
          <w:p w14:paraId="E2080000">
            <w:pPr>
              <w:rPr>
                <w:sz w:val="24"/>
              </w:rPr>
            </w:pPr>
            <w:r>
              <w:rPr>
                <w:sz w:val="24"/>
              </w:rPr>
              <w:t>2021 год</w:t>
            </w:r>
          </w:p>
        </w:tc>
        <w:tc>
          <w:tcPr>
            <w:tcW w:type="dxa" w:w="753"/>
            <w:tcBorders>
              <w:top w:color="000000" w:sz="4" w:val="single"/>
              <w:left w:color="000000" w:sz="4" w:val="single"/>
              <w:bottom w:color="000000" w:sz="4" w:val="single"/>
              <w:right w:color="000000" w:sz="4" w:val="single"/>
            </w:tcBorders>
            <w:vAlign w:val="center"/>
          </w:tcPr>
          <w:p w14:paraId="E3080000">
            <w:pPr>
              <w:rPr>
                <w:sz w:val="24"/>
              </w:rPr>
            </w:pPr>
            <w:r>
              <w:rPr>
                <w:sz w:val="24"/>
              </w:rPr>
              <w:t>2022 год</w:t>
            </w:r>
          </w:p>
        </w:tc>
        <w:tc>
          <w:tcPr>
            <w:tcW w:type="dxa" w:w="773"/>
            <w:tcBorders>
              <w:top w:color="000000" w:sz="4" w:val="single"/>
              <w:left w:color="000000" w:sz="4" w:val="single"/>
              <w:bottom w:color="000000" w:sz="4" w:val="single"/>
              <w:right w:color="000000" w:sz="4" w:val="single"/>
            </w:tcBorders>
            <w:vAlign w:val="center"/>
          </w:tcPr>
          <w:p w14:paraId="E4080000">
            <w:pPr>
              <w:rPr>
                <w:sz w:val="24"/>
              </w:rPr>
            </w:pPr>
            <w:r>
              <w:rPr>
                <w:sz w:val="24"/>
              </w:rPr>
              <w:t>2023 год</w:t>
            </w:r>
          </w:p>
        </w:tc>
      </w:tr>
      <w:tr>
        <w:trPr>
          <w:trHeight w:hRule="atLeast" w:val="20"/>
        </w:trPr>
        <w:tc>
          <w:tcPr>
            <w:tcW w:type="dxa" w:w="2311"/>
            <w:tcBorders>
              <w:top w:color="000000" w:sz="4" w:val="single"/>
              <w:left w:color="000000" w:sz="4" w:val="single"/>
              <w:bottom w:color="000000" w:sz="4" w:val="single"/>
              <w:right w:color="000000" w:sz="4" w:val="single"/>
            </w:tcBorders>
            <w:shd w:fill="auto" w:val="clear"/>
            <w:vAlign w:val="center"/>
          </w:tcPr>
          <w:p w14:paraId="E5080000">
            <w:pPr>
              <w:rPr>
                <w:sz w:val="24"/>
              </w:rPr>
            </w:pPr>
            <w:r>
              <w:rPr>
                <w:sz w:val="24"/>
              </w:rPr>
              <w:t>Численность населения на начало года, чел.</w:t>
            </w:r>
          </w:p>
        </w:tc>
        <w:tc>
          <w:tcPr>
            <w:tcW w:type="dxa" w:w="725"/>
            <w:tcBorders>
              <w:top w:color="000000" w:sz="4" w:val="single"/>
              <w:left w:color="000000" w:sz="4" w:val="single"/>
              <w:bottom w:color="000000" w:sz="4" w:val="single"/>
              <w:right w:color="000000" w:sz="4" w:val="single"/>
            </w:tcBorders>
            <w:vAlign w:val="center"/>
          </w:tcPr>
          <w:p w14:paraId="E6080000">
            <w:pPr>
              <w:rPr>
                <w:sz w:val="24"/>
              </w:rPr>
            </w:pPr>
            <w:r>
              <w:rPr>
                <w:sz w:val="24"/>
              </w:rPr>
              <w:t>24119</w:t>
            </w:r>
          </w:p>
        </w:tc>
        <w:tc>
          <w:tcPr>
            <w:tcW w:type="dxa" w:w="727"/>
            <w:tcBorders>
              <w:top w:color="000000" w:sz="4" w:val="single"/>
              <w:left w:color="000000" w:sz="4" w:val="single"/>
              <w:bottom w:color="000000" w:sz="4" w:val="single"/>
              <w:right w:color="000000" w:sz="4" w:val="single"/>
            </w:tcBorders>
            <w:vAlign w:val="center"/>
          </w:tcPr>
          <w:p w14:paraId="E7080000">
            <w:pPr>
              <w:rPr>
                <w:sz w:val="24"/>
              </w:rPr>
            </w:pPr>
            <w:r>
              <w:rPr>
                <w:sz w:val="24"/>
              </w:rPr>
              <w:t>23942</w:t>
            </w:r>
          </w:p>
        </w:tc>
        <w:tc>
          <w:tcPr>
            <w:tcW w:type="dxa" w:w="727"/>
            <w:tcBorders>
              <w:top w:color="000000" w:sz="4" w:val="single"/>
              <w:left w:color="000000" w:sz="4" w:val="single"/>
              <w:bottom w:color="000000" w:sz="4" w:val="single"/>
              <w:right w:color="000000" w:sz="4" w:val="single"/>
            </w:tcBorders>
            <w:vAlign w:val="center"/>
          </w:tcPr>
          <w:p w14:paraId="E8080000">
            <w:pPr>
              <w:rPr>
                <w:sz w:val="24"/>
              </w:rPr>
            </w:pPr>
            <w:r>
              <w:rPr>
                <w:sz w:val="24"/>
              </w:rPr>
              <w:t>23646</w:t>
            </w:r>
          </w:p>
        </w:tc>
        <w:tc>
          <w:tcPr>
            <w:tcW w:type="dxa" w:w="727"/>
            <w:tcBorders>
              <w:top w:color="000000" w:sz="4" w:val="single"/>
              <w:left w:color="000000" w:sz="4" w:val="single"/>
              <w:bottom w:color="000000" w:sz="4" w:val="single"/>
              <w:right w:color="000000" w:sz="4" w:val="single"/>
            </w:tcBorders>
            <w:shd w:fill="auto" w:val="clear"/>
            <w:vAlign w:val="center"/>
          </w:tcPr>
          <w:p w14:paraId="E9080000">
            <w:pPr>
              <w:rPr>
                <w:sz w:val="24"/>
              </w:rPr>
            </w:pPr>
            <w:r>
              <w:rPr>
                <w:sz w:val="24"/>
              </w:rPr>
              <w:t>23468</w:t>
            </w:r>
          </w:p>
        </w:tc>
        <w:tc>
          <w:tcPr>
            <w:tcW w:type="dxa" w:w="727"/>
            <w:tcBorders>
              <w:top w:color="000000" w:sz="4" w:val="single"/>
              <w:left w:color="000000" w:sz="4" w:val="single"/>
              <w:bottom w:color="000000" w:sz="4" w:val="single"/>
              <w:right w:color="000000" w:sz="4" w:val="single"/>
            </w:tcBorders>
            <w:shd w:fill="auto" w:val="clear"/>
            <w:vAlign w:val="center"/>
          </w:tcPr>
          <w:p w14:paraId="EA080000">
            <w:pPr>
              <w:rPr>
                <w:sz w:val="24"/>
              </w:rPr>
            </w:pPr>
            <w:r>
              <w:rPr>
                <w:sz w:val="24"/>
              </w:rPr>
              <w:t>23472</w:t>
            </w:r>
          </w:p>
        </w:tc>
        <w:tc>
          <w:tcPr>
            <w:tcW w:type="dxa" w:w="727"/>
            <w:tcBorders>
              <w:top w:color="000000" w:sz="4" w:val="single"/>
              <w:left w:color="000000" w:sz="4" w:val="single"/>
              <w:bottom w:color="000000" w:sz="4" w:val="single"/>
              <w:right w:color="000000" w:sz="4" w:val="single"/>
            </w:tcBorders>
            <w:shd w:fill="auto" w:val="clear"/>
            <w:vAlign w:val="center"/>
          </w:tcPr>
          <w:p w14:paraId="EB080000">
            <w:pPr>
              <w:rPr>
                <w:sz w:val="24"/>
              </w:rPr>
            </w:pPr>
            <w:r>
              <w:rPr>
                <w:sz w:val="24"/>
              </w:rPr>
              <w:t>23229</w:t>
            </w:r>
          </w:p>
        </w:tc>
        <w:tc>
          <w:tcPr>
            <w:tcW w:type="dxa" w:w="724"/>
            <w:tcBorders>
              <w:top w:color="000000" w:sz="4" w:val="single"/>
              <w:left w:color="000000" w:sz="4" w:val="single"/>
              <w:bottom w:color="000000" w:sz="4" w:val="single"/>
              <w:right w:color="000000" w:sz="4" w:val="single"/>
            </w:tcBorders>
            <w:vAlign w:val="center"/>
          </w:tcPr>
          <w:p w14:paraId="EC080000">
            <w:pPr>
              <w:rPr>
                <w:sz w:val="24"/>
              </w:rPr>
            </w:pPr>
            <w:r>
              <w:rPr>
                <w:sz w:val="24"/>
              </w:rPr>
              <w:t>22740</w:t>
            </w:r>
          </w:p>
        </w:tc>
        <w:tc>
          <w:tcPr>
            <w:tcW w:type="dxa" w:w="713"/>
            <w:tcBorders>
              <w:top w:color="000000" w:sz="4" w:val="single"/>
              <w:left w:color="000000" w:sz="4" w:val="single"/>
              <w:bottom w:color="000000" w:sz="4" w:val="single"/>
              <w:right w:color="000000" w:sz="4" w:val="single"/>
            </w:tcBorders>
            <w:vAlign w:val="center"/>
          </w:tcPr>
          <w:p w14:paraId="ED080000">
            <w:pPr>
              <w:rPr>
                <w:sz w:val="24"/>
              </w:rPr>
            </w:pPr>
            <w:r>
              <w:rPr>
                <w:sz w:val="24"/>
              </w:rPr>
              <w:t>22557</w:t>
            </w:r>
          </w:p>
        </w:tc>
        <w:tc>
          <w:tcPr>
            <w:tcW w:type="dxa" w:w="753"/>
            <w:tcBorders>
              <w:top w:color="000000" w:sz="4" w:val="single"/>
              <w:left w:color="000000" w:sz="4" w:val="single"/>
              <w:bottom w:color="000000" w:sz="4" w:val="single"/>
              <w:right w:color="000000" w:sz="4" w:val="single"/>
            </w:tcBorders>
            <w:vAlign w:val="center"/>
          </w:tcPr>
          <w:p w14:paraId="EE080000">
            <w:pPr>
              <w:rPr>
                <w:sz w:val="24"/>
              </w:rPr>
            </w:pPr>
            <w:r>
              <w:rPr>
                <w:sz w:val="24"/>
              </w:rPr>
              <w:t>21967</w:t>
            </w:r>
          </w:p>
        </w:tc>
        <w:tc>
          <w:tcPr>
            <w:tcW w:type="dxa" w:w="773"/>
            <w:tcBorders>
              <w:top w:color="000000" w:sz="4" w:val="single"/>
              <w:left w:color="000000" w:sz="4" w:val="single"/>
              <w:bottom w:color="000000" w:sz="4" w:val="single"/>
              <w:right w:color="000000" w:sz="4" w:val="single"/>
            </w:tcBorders>
            <w:vAlign w:val="center"/>
          </w:tcPr>
          <w:p w14:paraId="EF080000">
            <w:pPr>
              <w:rPr>
                <w:sz w:val="24"/>
              </w:rPr>
            </w:pPr>
            <w:r>
              <w:rPr>
                <w:sz w:val="24"/>
              </w:rPr>
              <w:t>22461</w:t>
            </w:r>
          </w:p>
        </w:tc>
      </w:tr>
      <w:tr>
        <w:trPr>
          <w:trHeight w:hRule="atLeast" w:val="20"/>
        </w:trPr>
        <w:tc>
          <w:tcPr>
            <w:tcW w:type="dxa" w:w="2311"/>
            <w:tcBorders>
              <w:top w:color="000000" w:sz="4" w:val="single"/>
              <w:left w:color="000000" w:sz="4" w:val="single"/>
              <w:bottom w:color="000000" w:sz="4" w:val="single"/>
              <w:right w:color="000000" w:sz="4" w:val="single"/>
            </w:tcBorders>
            <w:shd w:fill="auto" w:val="clear"/>
            <w:vAlign w:val="center"/>
          </w:tcPr>
          <w:p w14:paraId="F0080000">
            <w:pPr>
              <w:rPr>
                <w:sz w:val="24"/>
              </w:rPr>
            </w:pPr>
            <w:r>
              <w:rPr>
                <w:sz w:val="24"/>
              </w:rPr>
              <w:t>Абсолютное изменение, человек</w:t>
            </w:r>
          </w:p>
        </w:tc>
        <w:tc>
          <w:tcPr>
            <w:tcW w:type="dxa" w:w="725"/>
            <w:tcBorders>
              <w:top w:color="000000" w:sz="4" w:val="single"/>
              <w:left w:color="000000" w:sz="4" w:val="single"/>
              <w:bottom w:color="000000" w:sz="4" w:val="single"/>
              <w:right w:color="000000" w:sz="4" w:val="single"/>
            </w:tcBorders>
            <w:vAlign w:val="center"/>
          </w:tcPr>
          <w:p w14:paraId="F1080000">
            <w:pPr>
              <w:rPr>
                <w:sz w:val="24"/>
              </w:rPr>
            </w:pPr>
          </w:p>
        </w:tc>
        <w:tc>
          <w:tcPr>
            <w:tcW w:type="dxa" w:w="727"/>
            <w:tcBorders>
              <w:top w:color="000000" w:sz="4" w:val="single"/>
              <w:left w:color="000000" w:sz="4" w:val="single"/>
              <w:bottom w:color="000000" w:sz="4" w:val="single"/>
              <w:right w:color="000000" w:sz="4" w:val="single"/>
            </w:tcBorders>
            <w:vAlign w:val="center"/>
          </w:tcPr>
          <w:p w14:paraId="F2080000">
            <w:pPr>
              <w:rPr>
                <w:sz w:val="24"/>
              </w:rPr>
            </w:pPr>
            <w:r>
              <w:rPr>
                <w:sz w:val="24"/>
              </w:rPr>
              <w:t>-177</w:t>
            </w:r>
          </w:p>
        </w:tc>
        <w:tc>
          <w:tcPr>
            <w:tcW w:type="dxa" w:w="727"/>
            <w:tcBorders>
              <w:top w:color="000000" w:sz="4" w:val="single"/>
              <w:left w:color="000000" w:sz="4" w:val="single"/>
              <w:bottom w:color="000000" w:sz="4" w:val="single"/>
              <w:right w:color="000000" w:sz="4" w:val="single"/>
            </w:tcBorders>
            <w:shd w:fill="auto" w:val="clear"/>
            <w:vAlign w:val="center"/>
          </w:tcPr>
          <w:p w14:paraId="F3080000">
            <w:pPr>
              <w:rPr>
                <w:sz w:val="24"/>
              </w:rPr>
            </w:pPr>
            <w:r>
              <w:rPr>
                <w:sz w:val="24"/>
              </w:rPr>
              <w:t>-296</w:t>
            </w:r>
          </w:p>
        </w:tc>
        <w:tc>
          <w:tcPr>
            <w:tcW w:type="dxa" w:w="727"/>
            <w:tcBorders>
              <w:top w:color="000000" w:sz="4" w:val="single"/>
              <w:left w:color="000000" w:sz="4" w:val="single"/>
              <w:bottom w:color="000000" w:sz="4" w:val="single"/>
              <w:right w:color="000000" w:sz="4" w:val="single"/>
            </w:tcBorders>
            <w:shd w:fill="auto" w:val="clear"/>
            <w:vAlign w:val="center"/>
          </w:tcPr>
          <w:p w14:paraId="F4080000">
            <w:pPr>
              <w:rPr>
                <w:sz w:val="24"/>
              </w:rPr>
            </w:pPr>
            <w:r>
              <w:rPr>
                <w:sz w:val="24"/>
              </w:rPr>
              <w:t>-178</w:t>
            </w:r>
          </w:p>
        </w:tc>
        <w:tc>
          <w:tcPr>
            <w:tcW w:type="dxa" w:w="727"/>
            <w:tcBorders>
              <w:top w:color="000000" w:sz="4" w:val="single"/>
              <w:left w:color="000000" w:sz="4" w:val="single"/>
              <w:bottom w:color="000000" w:sz="4" w:val="single"/>
              <w:right w:color="000000" w:sz="4" w:val="single"/>
            </w:tcBorders>
            <w:shd w:fill="auto" w:val="clear"/>
            <w:vAlign w:val="center"/>
          </w:tcPr>
          <w:p w14:paraId="F5080000">
            <w:pPr>
              <w:rPr>
                <w:sz w:val="24"/>
              </w:rPr>
            </w:pPr>
            <w:r>
              <w:rPr>
                <w:sz w:val="24"/>
              </w:rPr>
              <w:t>+4</w:t>
            </w:r>
          </w:p>
        </w:tc>
        <w:tc>
          <w:tcPr>
            <w:tcW w:type="dxa" w:w="727"/>
            <w:tcBorders>
              <w:top w:color="000000" w:sz="4" w:val="single"/>
              <w:left w:color="000000" w:sz="4" w:val="single"/>
              <w:bottom w:color="000000" w:sz="4" w:val="single"/>
              <w:right w:color="000000" w:sz="4" w:val="single"/>
            </w:tcBorders>
            <w:shd w:fill="auto" w:val="clear"/>
            <w:vAlign w:val="center"/>
          </w:tcPr>
          <w:p w14:paraId="F6080000">
            <w:pPr>
              <w:rPr>
                <w:sz w:val="24"/>
              </w:rPr>
            </w:pPr>
            <w:r>
              <w:rPr>
                <w:sz w:val="24"/>
              </w:rPr>
              <w:t>-243</w:t>
            </w:r>
          </w:p>
        </w:tc>
        <w:tc>
          <w:tcPr>
            <w:tcW w:type="dxa" w:w="724"/>
            <w:tcBorders>
              <w:top w:color="000000" w:sz="4" w:val="single"/>
              <w:left w:color="000000" w:sz="4" w:val="single"/>
              <w:bottom w:color="000000" w:sz="4" w:val="single"/>
              <w:right w:color="000000" w:sz="4" w:val="single"/>
            </w:tcBorders>
            <w:shd w:fill="auto" w:val="clear"/>
            <w:vAlign w:val="center"/>
          </w:tcPr>
          <w:p w14:paraId="F7080000">
            <w:pPr>
              <w:rPr>
                <w:sz w:val="24"/>
              </w:rPr>
            </w:pPr>
            <w:r>
              <w:rPr>
                <w:sz w:val="24"/>
              </w:rPr>
              <w:t>-489</w:t>
            </w:r>
          </w:p>
        </w:tc>
        <w:tc>
          <w:tcPr>
            <w:tcW w:type="dxa" w:w="713"/>
            <w:tcBorders>
              <w:top w:color="000000" w:sz="4" w:val="single"/>
              <w:left w:color="000000" w:sz="4" w:val="single"/>
              <w:bottom w:color="000000" w:sz="4" w:val="single"/>
              <w:right w:color="000000" w:sz="4" w:val="single"/>
            </w:tcBorders>
            <w:shd w:fill="auto" w:val="clear"/>
            <w:vAlign w:val="center"/>
          </w:tcPr>
          <w:p w14:paraId="F8080000">
            <w:pPr>
              <w:rPr>
                <w:sz w:val="24"/>
              </w:rPr>
            </w:pPr>
            <w:r>
              <w:rPr>
                <w:sz w:val="24"/>
              </w:rPr>
              <w:t>-183</w:t>
            </w:r>
          </w:p>
        </w:tc>
        <w:tc>
          <w:tcPr>
            <w:tcW w:type="dxa" w:w="753"/>
            <w:tcBorders>
              <w:top w:color="000000" w:sz="4" w:val="single"/>
              <w:left w:color="000000" w:sz="4" w:val="single"/>
              <w:bottom w:color="000000" w:sz="4" w:val="single"/>
              <w:right w:color="000000" w:sz="4" w:val="single"/>
            </w:tcBorders>
            <w:vAlign w:val="center"/>
          </w:tcPr>
          <w:p w14:paraId="F9080000">
            <w:pPr>
              <w:rPr>
                <w:sz w:val="24"/>
              </w:rPr>
            </w:pPr>
            <w:r>
              <w:rPr>
                <w:sz w:val="24"/>
              </w:rPr>
              <w:t>-590</w:t>
            </w:r>
          </w:p>
        </w:tc>
        <w:tc>
          <w:tcPr>
            <w:tcW w:type="dxa" w:w="773"/>
            <w:tcBorders>
              <w:top w:color="000000" w:sz="4" w:val="single"/>
              <w:left w:color="000000" w:sz="4" w:val="single"/>
              <w:bottom w:color="000000" w:sz="4" w:val="single"/>
              <w:right w:color="000000" w:sz="4" w:val="single"/>
            </w:tcBorders>
            <w:vAlign w:val="center"/>
          </w:tcPr>
          <w:p w14:paraId="FA080000">
            <w:pPr>
              <w:rPr>
                <w:sz w:val="24"/>
              </w:rPr>
            </w:pPr>
            <w:r>
              <w:rPr>
                <w:sz w:val="24"/>
              </w:rPr>
              <w:t>+494</w:t>
            </w:r>
          </w:p>
        </w:tc>
      </w:tr>
      <w:tr>
        <w:trPr>
          <w:trHeight w:hRule="atLeast" w:val="20"/>
        </w:trPr>
        <w:tc>
          <w:tcPr>
            <w:tcW w:type="dxa" w:w="2311"/>
            <w:tcBorders>
              <w:top w:color="000000" w:sz="4" w:val="single"/>
              <w:left w:color="000000" w:sz="4" w:val="single"/>
              <w:bottom w:color="000000" w:sz="4" w:val="single"/>
              <w:right w:color="000000" w:sz="4" w:val="single"/>
            </w:tcBorders>
            <w:shd w:fill="auto" w:val="clear"/>
            <w:vAlign w:val="center"/>
          </w:tcPr>
          <w:p w14:paraId="FB080000">
            <w:pPr>
              <w:rPr>
                <w:sz w:val="24"/>
              </w:rPr>
            </w:pPr>
            <w:r>
              <w:rPr>
                <w:sz w:val="24"/>
              </w:rPr>
              <w:t>Темп роста (убыли), % (к предыдущему году)</w:t>
            </w:r>
          </w:p>
        </w:tc>
        <w:tc>
          <w:tcPr>
            <w:tcW w:type="dxa" w:w="725"/>
            <w:tcBorders>
              <w:top w:color="000000" w:sz="4" w:val="single"/>
              <w:left w:color="000000" w:sz="4" w:val="single"/>
              <w:bottom w:color="000000" w:sz="4" w:val="single"/>
              <w:right w:color="000000" w:sz="4" w:val="single"/>
            </w:tcBorders>
            <w:vAlign w:val="center"/>
          </w:tcPr>
          <w:p w14:paraId="FC080000">
            <w:pPr>
              <w:rPr>
                <w:sz w:val="24"/>
              </w:rPr>
            </w:pPr>
          </w:p>
        </w:tc>
        <w:tc>
          <w:tcPr>
            <w:tcW w:type="dxa" w:w="727"/>
            <w:tcBorders>
              <w:top w:color="000000" w:sz="4" w:val="single"/>
              <w:left w:color="000000" w:sz="4" w:val="single"/>
              <w:bottom w:color="000000" w:sz="4" w:val="single"/>
              <w:right w:color="000000" w:sz="4" w:val="single"/>
            </w:tcBorders>
            <w:vAlign w:val="center"/>
          </w:tcPr>
          <w:p w14:paraId="FD080000">
            <w:pPr>
              <w:rPr>
                <w:sz w:val="24"/>
              </w:rPr>
            </w:pPr>
            <w:r>
              <w:rPr>
                <w:sz w:val="24"/>
              </w:rPr>
              <w:t>-0,73</w:t>
            </w:r>
          </w:p>
        </w:tc>
        <w:tc>
          <w:tcPr>
            <w:tcW w:type="dxa" w:w="727"/>
            <w:tcBorders>
              <w:top w:color="000000" w:sz="4" w:val="single"/>
              <w:left w:color="000000" w:sz="4" w:val="single"/>
              <w:bottom w:color="000000" w:sz="4" w:val="single"/>
              <w:right w:color="000000" w:sz="4" w:val="single"/>
            </w:tcBorders>
            <w:shd w:fill="auto" w:val="clear"/>
            <w:vAlign w:val="center"/>
          </w:tcPr>
          <w:p w14:paraId="FE080000">
            <w:pPr>
              <w:rPr>
                <w:sz w:val="24"/>
              </w:rPr>
            </w:pPr>
            <w:r>
              <w:rPr>
                <w:sz w:val="24"/>
              </w:rPr>
              <w:t>-1,24</w:t>
            </w:r>
          </w:p>
        </w:tc>
        <w:tc>
          <w:tcPr>
            <w:tcW w:type="dxa" w:w="727"/>
            <w:tcBorders>
              <w:top w:color="000000" w:sz="4" w:val="single"/>
              <w:left w:color="000000" w:sz="4" w:val="single"/>
              <w:bottom w:color="000000" w:sz="4" w:val="single"/>
              <w:right w:color="000000" w:sz="4" w:val="single"/>
            </w:tcBorders>
            <w:shd w:fill="auto" w:val="clear"/>
            <w:vAlign w:val="center"/>
          </w:tcPr>
          <w:p w14:paraId="FF080000">
            <w:pPr>
              <w:rPr>
                <w:sz w:val="24"/>
              </w:rPr>
            </w:pPr>
            <w:r>
              <w:rPr>
                <w:sz w:val="24"/>
              </w:rPr>
              <w:t>-0,75</w:t>
            </w:r>
          </w:p>
        </w:tc>
        <w:tc>
          <w:tcPr>
            <w:tcW w:type="dxa" w:w="727"/>
            <w:tcBorders>
              <w:top w:color="000000" w:sz="4" w:val="single"/>
              <w:left w:color="000000" w:sz="4" w:val="single"/>
              <w:bottom w:color="000000" w:sz="4" w:val="single"/>
              <w:right w:color="000000" w:sz="4" w:val="single"/>
            </w:tcBorders>
            <w:shd w:fill="auto" w:val="clear"/>
            <w:vAlign w:val="center"/>
          </w:tcPr>
          <w:p w14:paraId="00090000">
            <w:pPr>
              <w:rPr>
                <w:sz w:val="24"/>
              </w:rPr>
            </w:pPr>
            <w:r>
              <w:rPr>
                <w:sz w:val="24"/>
              </w:rPr>
              <w:t>+0,02</w:t>
            </w:r>
          </w:p>
        </w:tc>
        <w:tc>
          <w:tcPr>
            <w:tcW w:type="dxa" w:w="727"/>
            <w:tcBorders>
              <w:top w:color="000000" w:sz="4" w:val="single"/>
              <w:left w:color="000000" w:sz="4" w:val="single"/>
              <w:bottom w:color="000000" w:sz="4" w:val="single"/>
              <w:right w:color="000000" w:sz="4" w:val="single"/>
            </w:tcBorders>
            <w:shd w:fill="auto" w:val="clear"/>
            <w:vAlign w:val="center"/>
          </w:tcPr>
          <w:p w14:paraId="01090000">
            <w:pPr>
              <w:rPr>
                <w:sz w:val="24"/>
              </w:rPr>
            </w:pPr>
            <w:r>
              <w:rPr>
                <w:sz w:val="24"/>
              </w:rPr>
              <w:t>-1,04</w:t>
            </w:r>
          </w:p>
        </w:tc>
        <w:tc>
          <w:tcPr>
            <w:tcW w:type="dxa" w:w="724"/>
            <w:tcBorders>
              <w:top w:color="000000" w:sz="4" w:val="single"/>
              <w:left w:color="000000" w:sz="4" w:val="single"/>
              <w:bottom w:color="000000" w:sz="4" w:val="single"/>
              <w:right w:color="000000" w:sz="4" w:val="single"/>
            </w:tcBorders>
            <w:shd w:fill="auto" w:val="clear"/>
            <w:vAlign w:val="center"/>
          </w:tcPr>
          <w:p w14:paraId="02090000">
            <w:pPr>
              <w:rPr>
                <w:sz w:val="24"/>
              </w:rPr>
            </w:pPr>
            <w:r>
              <w:rPr>
                <w:sz w:val="24"/>
              </w:rPr>
              <w:t>-2,11</w:t>
            </w:r>
          </w:p>
        </w:tc>
        <w:tc>
          <w:tcPr>
            <w:tcW w:type="dxa" w:w="713"/>
            <w:tcBorders>
              <w:top w:color="000000" w:sz="4" w:val="single"/>
              <w:left w:color="000000" w:sz="4" w:val="single"/>
              <w:bottom w:color="000000" w:sz="4" w:val="single"/>
              <w:right w:color="000000" w:sz="4" w:val="single"/>
            </w:tcBorders>
            <w:shd w:fill="auto" w:val="clear"/>
            <w:vAlign w:val="center"/>
          </w:tcPr>
          <w:p w14:paraId="03090000">
            <w:pPr>
              <w:rPr>
                <w:sz w:val="24"/>
              </w:rPr>
            </w:pPr>
            <w:r>
              <w:rPr>
                <w:sz w:val="24"/>
              </w:rPr>
              <w:t>-0,80</w:t>
            </w:r>
          </w:p>
        </w:tc>
        <w:tc>
          <w:tcPr>
            <w:tcW w:type="dxa" w:w="753"/>
            <w:tcBorders>
              <w:top w:color="000000" w:sz="4" w:val="single"/>
              <w:left w:color="000000" w:sz="4" w:val="single"/>
              <w:bottom w:color="000000" w:sz="4" w:val="single"/>
              <w:right w:color="000000" w:sz="4" w:val="single"/>
            </w:tcBorders>
            <w:shd w:fill="auto" w:val="clear"/>
            <w:vAlign w:val="center"/>
          </w:tcPr>
          <w:p w14:paraId="04090000">
            <w:pPr>
              <w:rPr>
                <w:sz w:val="24"/>
              </w:rPr>
            </w:pPr>
            <w:r>
              <w:rPr>
                <w:sz w:val="24"/>
              </w:rPr>
              <w:t>-2,62</w:t>
            </w:r>
          </w:p>
        </w:tc>
        <w:tc>
          <w:tcPr>
            <w:tcW w:type="dxa" w:w="773"/>
            <w:tcBorders>
              <w:top w:color="000000" w:sz="4" w:val="single"/>
              <w:left w:color="000000" w:sz="4" w:val="single"/>
              <w:bottom w:color="000000" w:sz="4" w:val="single"/>
              <w:right w:color="000000" w:sz="4" w:val="single"/>
            </w:tcBorders>
            <w:vAlign w:val="center"/>
          </w:tcPr>
          <w:p w14:paraId="05090000">
            <w:pPr>
              <w:rPr>
                <w:sz w:val="24"/>
              </w:rPr>
            </w:pPr>
            <w:r>
              <w:rPr>
                <w:sz w:val="24"/>
              </w:rPr>
              <w:t>+2,25</w:t>
            </w:r>
          </w:p>
        </w:tc>
      </w:tr>
    </w:tbl>
    <w:p w14:paraId="06090000">
      <w:bookmarkStart w:id="14" w:name="_Hlk104795167"/>
    </w:p>
    <w:p w14:paraId="07090000">
      <w:pPr>
        <w:ind w:firstLine="567" w:left="0"/>
        <w:jc w:val="both"/>
        <w:rPr>
          <w:sz w:val="28"/>
        </w:rPr>
      </w:pPr>
      <w:r>
        <w:rPr>
          <w:sz w:val="28"/>
        </w:rPr>
        <w:t>Абсолютный прирост рассчитывается по формуле:</w:t>
      </w:r>
    </w:p>
    <w:p w14:paraId="08090000">
      <w:pPr>
        <w:ind w:firstLine="567" w:left="0"/>
        <w:jc w:val="both"/>
        <w:rPr>
          <w:sz w:val="28"/>
        </w:rPr>
      </w:pPr>
      <w:r>
        <w:rPr>
          <w:sz w:val="28"/>
        </w:rPr>
        <w:t>Кроста = Р1/Р0*100%, где</w:t>
      </w:r>
    </w:p>
    <w:p w14:paraId="09090000">
      <w:pPr>
        <w:ind w:firstLine="567" w:left="0"/>
        <w:jc w:val="both"/>
        <w:rPr>
          <w:sz w:val="28"/>
        </w:rPr>
      </w:pPr>
      <w:r>
        <w:rPr>
          <w:sz w:val="28"/>
        </w:rPr>
        <w:t>Р1 – численность населения на конечный период;</w:t>
      </w:r>
    </w:p>
    <w:p w14:paraId="0A090000">
      <w:pPr>
        <w:ind w:firstLine="567" w:left="0"/>
        <w:jc w:val="both"/>
        <w:rPr>
          <w:sz w:val="28"/>
        </w:rPr>
      </w:pPr>
      <w:r>
        <w:rPr>
          <w:sz w:val="28"/>
        </w:rPr>
        <w:t>Ро – численность населения на начальный период.</w:t>
      </w:r>
    </w:p>
    <w:p w14:paraId="0B090000">
      <w:pPr>
        <w:ind w:firstLine="567" w:left="0"/>
        <w:jc w:val="both"/>
        <w:rPr>
          <w:sz w:val="28"/>
        </w:rPr>
      </w:pPr>
      <w:r>
        <w:rPr>
          <w:sz w:val="28"/>
        </w:rPr>
        <w:t>Темп прироста:</w:t>
      </w:r>
    </w:p>
    <w:p w14:paraId="0C090000">
      <w:pPr>
        <w:ind w:firstLine="567" w:left="0"/>
        <w:jc w:val="both"/>
        <w:rPr>
          <w:sz w:val="28"/>
        </w:rPr>
      </w:pPr>
      <w:r>
        <w:rPr>
          <w:sz w:val="28"/>
        </w:rPr>
        <w:t>Кприроста = Р1-Р0/Р0*100%</w:t>
      </w:r>
    </w:p>
    <w:p w14:paraId="0D090000">
      <w:pPr>
        <w:ind w:firstLine="567" w:left="0"/>
        <w:jc w:val="both"/>
        <w:rPr>
          <w:sz w:val="28"/>
        </w:rPr>
      </w:pPr>
      <w:r>
        <w:rPr>
          <w:sz w:val="28"/>
        </w:rPr>
        <w:t>Среднегодовой темп прироста:</w:t>
      </w:r>
    </w:p>
    <w:p w14:paraId="0E090000">
      <w:pPr>
        <w:ind w:firstLine="567" w:left="0"/>
        <w:jc w:val="both"/>
        <w:rPr>
          <w:sz w:val="28"/>
        </w:rPr>
      </w:pPr>
      <w:r>
        <w:rPr>
          <w:sz w:val="28"/>
        </w:rPr>
        <w:t>r = t</w:t>
      </w:r>
      <w:r>
        <w:rPr>
          <w:rFonts w:ascii="Symbol" w:hAnsi="Symbol"/>
          <w:sz w:val="28"/>
        </w:rPr>
        <w:t>Ö</w:t>
      </w:r>
      <w:r>
        <w:rPr>
          <w:sz w:val="28"/>
        </w:rPr>
        <w:t xml:space="preserve"> Р1/Р0*100%, где</w:t>
      </w:r>
    </w:p>
    <w:p w14:paraId="0F090000">
      <w:pPr>
        <w:ind w:firstLine="567" w:left="0"/>
        <w:jc w:val="both"/>
        <w:rPr>
          <w:sz w:val="28"/>
        </w:rPr>
      </w:pPr>
      <w:r>
        <w:rPr>
          <w:sz w:val="28"/>
        </w:rPr>
        <w:t>t – число лет расчетного периода;</w:t>
      </w:r>
    </w:p>
    <w:p w14:paraId="10090000">
      <w:pPr>
        <w:ind w:firstLine="567" w:left="0"/>
        <w:jc w:val="both"/>
        <w:rPr>
          <w:sz w:val="28"/>
        </w:rPr>
      </w:pPr>
      <w:r>
        <w:rPr>
          <w:sz w:val="28"/>
        </w:rPr>
        <w:t>Коэффициент среднегодового темпа роста:</w:t>
      </w:r>
    </w:p>
    <w:p w14:paraId="11090000">
      <w:pPr>
        <w:ind w:firstLine="567" w:left="0"/>
        <w:jc w:val="both"/>
        <w:rPr>
          <w:sz w:val="28"/>
        </w:rPr>
      </w:pPr>
      <w:r>
        <w:rPr>
          <w:sz w:val="28"/>
        </w:rPr>
        <w:t>Kо.п. = r-100</w:t>
      </w:r>
    </w:p>
    <w:p w14:paraId="12090000">
      <w:pPr>
        <w:ind w:firstLine="567" w:left="0"/>
        <w:jc w:val="both"/>
        <w:rPr>
          <w:sz w:val="28"/>
        </w:rPr>
      </w:pPr>
    </w:p>
    <w:p w14:paraId="13090000">
      <w:pPr>
        <w:ind w:firstLine="567" w:left="0"/>
        <w:jc w:val="both"/>
        <w:rPr>
          <w:sz w:val="28"/>
        </w:rPr>
      </w:pPr>
      <w:r>
        <w:rPr>
          <w:sz w:val="28"/>
        </w:rPr>
        <w:t>На основании анализа данных численность населения муниципального образования с 2013 по 2023 год уменьшилась на 1658 человека. Абсолютный прирост – 93,1%, темп прироста за 10 лет – -6,87%, среднегодовой темп прироста – 98,43%, коэффициент среднегодового темпа роста – -1,57%.</w:t>
      </w:r>
    </w:p>
    <w:p w14:paraId="14090000">
      <w:bookmarkStart w:id="15" w:name="_Hlk31806950"/>
      <w:bookmarkEnd w:id="14"/>
    </w:p>
    <w:p w14:paraId="15090000"/>
    <w:p w14:paraId="16090000">
      <w:pPr>
        <w:ind w:firstLine="567" w:left="0"/>
        <w:jc w:val="right"/>
        <w:rPr>
          <w:sz w:val="24"/>
        </w:rPr>
      </w:pPr>
      <w:r>
        <w:rPr>
          <w:sz w:val="24"/>
        </w:rPr>
        <w:t>Таблица 18.2</w:t>
      </w:r>
    </w:p>
    <w:p w14:paraId="17090000">
      <w:pPr>
        <w:ind/>
        <w:jc w:val="center"/>
        <w:rPr>
          <w:b w:val="1"/>
          <w:sz w:val="28"/>
        </w:rPr>
      </w:pPr>
      <w:r>
        <w:rPr>
          <w:b w:val="1"/>
          <w:sz w:val="28"/>
        </w:rPr>
        <w:t>Численность населения по муниципальному образованию</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3642"/>
        <w:gridCol w:w="1559"/>
        <w:gridCol w:w="10"/>
        <w:gridCol w:w="1700"/>
        <w:gridCol w:w="1358"/>
      </w:tblGrid>
      <w:tr>
        <w:trPr>
          <w:trHeight w:hRule="atLeast" w:val="20"/>
          <w:tblHeader/>
        </w:trPr>
        <w:tc>
          <w:tcPr>
            <w:tcW w:type="dxa" w:w="540"/>
            <w:tcBorders>
              <w:top w:color="000000" w:sz="4" w:val="single"/>
              <w:left w:color="000000" w:sz="4" w:val="single"/>
              <w:bottom w:color="000000" w:sz="4" w:val="single"/>
              <w:right w:color="000000" w:sz="4" w:val="single"/>
            </w:tcBorders>
            <w:shd w:fill="auto" w:val="clear"/>
            <w:vAlign w:val="center"/>
          </w:tcPr>
          <w:p w14:paraId="18090000">
            <w:pPr>
              <w:rPr>
                <w:sz w:val="24"/>
              </w:rPr>
            </w:pPr>
            <w:bookmarkStart w:id="16" w:name="_Hlk104795242"/>
            <w:r>
              <w:rPr>
                <w:sz w:val="24"/>
              </w:rPr>
              <w:t>№ п/п</w:t>
            </w:r>
          </w:p>
        </w:tc>
        <w:tc>
          <w:tcPr>
            <w:tcW w:type="dxa" w:w="3642"/>
            <w:tcBorders>
              <w:top w:color="000000" w:sz="4" w:val="single"/>
              <w:left w:color="000000" w:sz="4" w:val="single"/>
              <w:bottom w:color="000000" w:sz="4" w:val="single"/>
              <w:right w:color="000000" w:sz="4" w:val="single"/>
            </w:tcBorders>
            <w:vAlign w:val="center"/>
          </w:tcPr>
          <w:p w14:paraId="19090000">
            <w:pPr>
              <w:rPr>
                <w:sz w:val="24"/>
              </w:rPr>
            </w:pPr>
            <w:r>
              <w:rPr>
                <w:sz w:val="24"/>
              </w:rPr>
              <w:t>Населенные пункты</w:t>
            </w:r>
          </w:p>
        </w:tc>
        <w:tc>
          <w:tcPr>
            <w:tcW w:type="dxa" w:w="1559"/>
            <w:tcBorders>
              <w:top w:color="000000" w:sz="4" w:val="single"/>
              <w:left w:color="000000" w:sz="4" w:val="single"/>
              <w:bottom w:color="000000" w:sz="4" w:val="single"/>
              <w:right w:color="000000" w:sz="4" w:val="single"/>
            </w:tcBorders>
            <w:shd w:fill="auto" w:val="clear"/>
            <w:vAlign w:val="center"/>
          </w:tcPr>
          <w:p w14:paraId="1A090000">
            <w:pPr>
              <w:rPr>
                <w:sz w:val="24"/>
              </w:rPr>
            </w:pPr>
            <w:r>
              <w:rPr>
                <w:sz w:val="24"/>
              </w:rPr>
              <w:t xml:space="preserve">Численность населения на 2023 год, </w:t>
            </w:r>
          </w:p>
          <w:p w14:paraId="1B090000">
            <w:pPr>
              <w:rPr>
                <w:sz w:val="24"/>
              </w:rPr>
            </w:pPr>
            <w:r>
              <w:rPr>
                <w:sz w:val="24"/>
              </w:rPr>
              <w:t>чел.</w:t>
            </w:r>
          </w:p>
        </w:tc>
        <w:tc>
          <w:tcPr>
            <w:tcW w:type="dxa" w:w="1710"/>
            <w:gridSpan w:val="2"/>
            <w:tcBorders>
              <w:top w:color="000000" w:sz="4" w:val="single"/>
              <w:left w:color="000000" w:sz="4" w:val="single"/>
              <w:bottom w:color="000000" w:sz="4" w:val="single"/>
              <w:right w:color="000000" w:sz="4" w:val="single"/>
            </w:tcBorders>
            <w:shd w:fill="auto" w:val="clear"/>
            <w:vAlign w:val="center"/>
          </w:tcPr>
          <w:p w14:paraId="1C090000">
            <w:pPr>
              <w:rPr>
                <w:sz w:val="24"/>
              </w:rPr>
            </w:pPr>
            <w:r>
              <w:rPr>
                <w:sz w:val="24"/>
              </w:rPr>
              <w:t>в т.ч. постоянное, чел.</w:t>
            </w:r>
          </w:p>
        </w:tc>
        <w:tc>
          <w:tcPr>
            <w:tcW w:type="dxa" w:w="1358"/>
            <w:tcBorders>
              <w:top w:color="000000" w:sz="4" w:val="single"/>
              <w:left w:color="000000" w:sz="4" w:val="single"/>
              <w:bottom w:color="000000" w:sz="4" w:val="single"/>
              <w:right w:color="000000" w:sz="4" w:val="single"/>
            </w:tcBorders>
            <w:shd w:fill="auto" w:val="clear"/>
            <w:vAlign w:val="center"/>
          </w:tcPr>
          <w:p w14:paraId="1D090000">
            <w:pPr>
              <w:rPr>
                <w:sz w:val="24"/>
              </w:rPr>
            </w:pPr>
            <w:r>
              <w:rPr>
                <w:sz w:val="24"/>
              </w:rPr>
              <w:t>в т.ч. временное, чел.</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1E090000">
            <w:pPr>
              <w:pStyle w:val="Style_4"/>
              <w:numPr>
                <w:ilvl w:val="0"/>
                <w:numId w:val="4"/>
              </w:numPr>
              <w:ind w:firstLine="0" w:left="0"/>
              <w:rPr>
                <w:sz w:val="24"/>
              </w:rPr>
            </w:pPr>
            <w:bookmarkStart w:id="17" w:name="_Hlk104795218"/>
            <w:bookmarkEnd w:id="15"/>
            <w:bookmarkEnd w:id="16"/>
          </w:p>
        </w:tc>
        <w:tc>
          <w:tcPr>
            <w:tcW w:type="dxa" w:w="3642"/>
            <w:tcBorders>
              <w:top w:color="000000" w:sz="4" w:val="single"/>
              <w:left w:color="000000" w:sz="4" w:val="single"/>
              <w:bottom w:color="000000" w:sz="4" w:val="single"/>
              <w:right w:color="000000" w:sz="4" w:val="single"/>
            </w:tcBorders>
            <w:vAlign w:val="center"/>
          </w:tcPr>
          <w:p w14:paraId="1F090000">
            <w:pPr>
              <w:rPr>
                <w:sz w:val="24"/>
              </w:rPr>
            </w:pPr>
            <w:r>
              <w:rPr>
                <w:sz w:val="24"/>
              </w:rPr>
              <w:t>Крапивинский м.о.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0090000">
            <w:pPr>
              <w:rPr>
                <w:sz w:val="24"/>
              </w:rPr>
            </w:pPr>
            <w:r>
              <w:rPr>
                <w:sz w:val="24"/>
              </w:rPr>
              <w:t>22461</w:t>
            </w:r>
          </w:p>
        </w:tc>
        <w:tc>
          <w:tcPr>
            <w:tcW w:type="dxa" w:w="1700"/>
            <w:tcBorders>
              <w:top w:color="000000" w:sz="4" w:val="single"/>
              <w:left w:color="000000" w:sz="4" w:val="single"/>
              <w:bottom w:color="000000" w:sz="4" w:val="single"/>
              <w:right w:color="000000" w:sz="4" w:val="single"/>
            </w:tcBorders>
            <w:shd w:fill="auto" w:val="clear"/>
            <w:vAlign w:val="center"/>
          </w:tcPr>
          <w:p w14:paraId="21090000">
            <w:pPr>
              <w:rPr>
                <w:sz w:val="24"/>
              </w:rPr>
            </w:pPr>
            <w:r>
              <w:rPr>
                <w:sz w:val="24"/>
              </w:rPr>
              <w:t>22461</w:t>
            </w:r>
          </w:p>
        </w:tc>
        <w:tc>
          <w:tcPr>
            <w:tcW w:type="dxa" w:w="1358"/>
            <w:tcBorders>
              <w:top w:color="000000" w:sz="4" w:val="single"/>
              <w:left w:color="000000" w:sz="4" w:val="single"/>
              <w:bottom w:color="000000" w:sz="4" w:val="single"/>
              <w:right w:color="000000" w:sz="4" w:val="single"/>
            </w:tcBorders>
            <w:shd w:fill="auto" w:val="clear"/>
            <w:vAlign w:val="center"/>
          </w:tcPr>
          <w:p w14:paraId="22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23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24090000">
            <w:pPr>
              <w:rPr>
                <w:sz w:val="24"/>
              </w:rPr>
            </w:pPr>
            <w:r>
              <w:rPr>
                <w:sz w:val="24"/>
              </w:rPr>
              <w:t>с. Арсеново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5090000">
            <w:pPr>
              <w:rPr>
                <w:sz w:val="24"/>
              </w:rPr>
            </w:pPr>
            <w:r>
              <w:rPr>
                <w:sz w:val="24"/>
              </w:rPr>
              <w:t>161</w:t>
            </w:r>
          </w:p>
        </w:tc>
        <w:tc>
          <w:tcPr>
            <w:tcW w:type="dxa" w:w="1700"/>
            <w:tcBorders>
              <w:top w:color="000000" w:sz="4" w:val="single"/>
              <w:left w:color="000000" w:sz="4" w:val="single"/>
              <w:bottom w:color="000000" w:sz="4" w:val="single"/>
              <w:right w:color="000000" w:sz="4" w:val="single"/>
            </w:tcBorders>
            <w:shd w:fill="auto" w:val="clear"/>
            <w:vAlign w:val="center"/>
          </w:tcPr>
          <w:p w14:paraId="26090000">
            <w:pPr>
              <w:rPr>
                <w:sz w:val="24"/>
              </w:rPr>
            </w:pPr>
            <w:r>
              <w:rPr>
                <w:sz w:val="24"/>
              </w:rPr>
              <w:t>161</w:t>
            </w:r>
          </w:p>
        </w:tc>
        <w:tc>
          <w:tcPr>
            <w:tcW w:type="dxa" w:w="1358"/>
            <w:tcBorders>
              <w:top w:color="000000" w:sz="4" w:val="single"/>
              <w:left w:color="000000" w:sz="4" w:val="single"/>
              <w:bottom w:color="000000" w:sz="4" w:val="single"/>
              <w:right w:color="000000" w:sz="4" w:val="single"/>
            </w:tcBorders>
            <w:shd w:fill="auto" w:val="clear"/>
            <w:vAlign w:val="center"/>
          </w:tcPr>
          <w:p w14:paraId="27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28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29090000">
            <w:pPr>
              <w:rPr>
                <w:sz w:val="24"/>
              </w:rPr>
            </w:pPr>
            <w:r>
              <w:rPr>
                <w:sz w:val="24"/>
              </w:rPr>
              <w:t>с. Банново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A090000">
            <w:pPr>
              <w:rPr>
                <w:sz w:val="24"/>
              </w:rPr>
            </w:pPr>
            <w:r>
              <w:rPr>
                <w:sz w:val="24"/>
              </w:rPr>
              <w:t>770</w:t>
            </w:r>
          </w:p>
        </w:tc>
        <w:tc>
          <w:tcPr>
            <w:tcW w:type="dxa" w:w="1700"/>
            <w:tcBorders>
              <w:top w:color="000000" w:sz="4" w:val="single"/>
              <w:left w:color="000000" w:sz="4" w:val="single"/>
              <w:bottom w:color="000000" w:sz="4" w:val="single"/>
              <w:right w:color="000000" w:sz="4" w:val="single"/>
            </w:tcBorders>
            <w:shd w:fill="auto" w:val="clear"/>
            <w:vAlign w:val="center"/>
          </w:tcPr>
          <w:p w14:paraId="2B090000">
            <w:pPr>
              <w:rPr>
                <w:sz w:val="24"/>
              </w:rPr>
            </w:pPr>
            <w:r>
              <w:rPr>
                <w:sz w:val="24"/>
              </w:rPr>
              <w:t>770</w:t>
            </w:r>
          </w:p>
        </w:tc>
        <w:tc>
          <w:tcPr>
            <w:tcW w:type="dxa" w:w="1358"/>
            <w:tcBorders>
              <w:top w:color="000000" w:sz="4" w:val="single"/>
              <w:left w:color="000000" w:sz="4" w:val="single"/>
              <w:bottom w:color="000000" w:sz="4" w:val="single"/>
              <w:right w:color="000000" w:sz="4" w:val="single"/>
            </w:tcBorders>
            <w:shd w:fill="auto" w:val="clear"/>
            <w:vAlign w:val="center"/>
          </w:tcPr>
          <w:p w14:paraId="2C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2D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2E090000">
            <w:pPr>
              <w:rPr>
                <w:sz w:val="24"/>
              </w:rPr>
            </w:pPr>
            <w:r>
              <w:rPr>
                <w:sz w:val="24"/>
              </w:rPr>
              <w:t>с. Барачаты</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2F090000">
            <w:pPr>
              <w:rPr>
                <w:sz w:val="24"/>
              </w:rPr>
            </w:pPr>
            <w:r>
              <w:rPr>
                <w:sz w:val="24"/>
              </w:rPr>
              <w:t>732</w:t>
            </w:r>
          </w:p>
        </w:tc>
        <w:tc>
          <w:tcPr>
            <w:tcW w:type="dxa" w:w="1700"/>
            <w:tcBorders>
              <w:top w:color="000000" w:sz="4" w:val="single"/>
              <w:left w:color="000000" w:sz="4" w:val="single"/>
              <w:bottom w:color="000000" w:sz="4" w:val="single"/>
              <w:right w:color="000000" w:sz="4" w:val="single"/>
            </w:tcBorders>
            <w:shd w:fill="auto" w:val="clear"/>
            <w:vAlign w:val="center"/>
          </w:tcPr>
          <w:p w14:paraId="30090000">
            <w:pPr>
              <w:rPr>
                <w:sz w:val="24"/>
              </w:rPr>
            </w:pPr>
            <w:r>
              <w:rPr>
                <w:sz w:val="24"/>
              </w:rPr>
              <w:t>732</w:t>
            </w:r>
          </w:p>
        </w:tc>
        <w:tc>
          <w:tcPr>
            <w:tcW w:type="dxa" w:w="1358"/>
            <w:tcBorders>
              <w:top w:color="000000" w:sz="4" w:val="single"/>
              <w:left w:color="000000" w:sz="4" w:val="single"/>
              <w:bottom w:color="000000" w:sz="4" w:val="single"/>
              <w:right w:color="000000" w:sz="4" w:val="single"/>
            </w:tcBorders>
            <w:shd w:fill="auto" w:val="clear"/>
            <w:vAlign w:val="center"/>
          </w:tcPr>
          <w:p w14:paraId="31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32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33090000">
            <w:pPr>
              <w:rPr>
                <w:sz w:val="24"/>
              </w:rPr>
            </w:pPr>
            <w:r>
              <w:rPr>
                <w:sz w:val="24"/>
              </w:rPr>
              <w:t>д. Бердюгино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34090000">
            <w:pPr>
              <w:rPr>
                <w:sz w:val="24"/>
              </w:rPr>
            </w:pPr>
            <w:r>
              <w:rPr>
                <w:sz w:val="24"/>
              </w:rPr>
              <w:t>120</w:t>
            </w:r>
          </w:p>
        </w:tc>
        <w:tc>
          <w:tcPr>
            <w:tcW w:type="dxa" w:w="1700"/>
            <w:tcBorders>
              <w:top w:color="000000" w:sz="4" w:val="single"/>
              <w:left w:color="000000" w:sz="4" w:val="single"/>
              <w:bottom w:color="000000" w:sz="4" w:val="single"/>
              <w:right w:color="000000" w:sz="4" w:val="single"/>
            </w:tcBorders>
            <w:shd w:fill="auto" w:val="clear"/>
            <w:vAlign w:val="center"/>
          </w:tcPr>
          <w:p w14:paraId="35090000">
            <w:pPr>
              <w:rPr>
                <w:sz w:val="24"/>
              </w:rPr>
            </w:pPr>
            <w:r>
              <w:rPr>
                <w:sz w:val="24"/>
              </w:rPr>
              <w:t>120</w:t>
            </w:r>
          </w:p>
        </w:tc>
        <w:tc>
          <w:tcPr>
            <w:tcW w:type="dxa" w:w="1358"/>
            <w:tcBorders>
              <w:top w:color="000000" w:sz="4" w:val="single"/>
              <w:left w:color="000000" w:sz="4" w:val="single"/>
              <w:bottom w:color="000000" w:sz="4" w:val="single"/>
              <w:right w:color="000000" w:sz="4" w:val="single"/>
            </w:tcBorders>
            <w:shd w:fill="auto" w:val="clear"/>
            <w:vAlign w:val="center"/>
          </w:tcPr>
          <w:p w14:paraId="36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37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38090000">
            <w:pPr>
              <w:rPr>
                <w:sz w:val="24"/>
              </w:rPr>
            </w:pPr>
            <w:r>
              <w:rPr>
                <w:sz w:val="24"/>
              </w:rPr>
              <w:t>п. Березовка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39090000">
            <w:pPr>
              <w:rPr>
                <w:sz w:val="24"/>
              </w:rPr>
            </w:pPr>
            <w:r>
              <w:rPr>
                <w:sz w:val="24"/>
              </w:rPr>
              <w:t>403</w:t>
            </w:r>
          </w:p>
        </w:tc>
        <w:tc>
          <w:tcPr>
            <w:tcW w:type="dxa" w:w="1700"/>
            <w:tcBorders>
              <w:top w:color="000000" w:sz="4" w:val="single"/>
              <w:left w:color="000000" w:sz="4" w:val="single"/>
              <w:bottom w:color="000000" w:sz="4" w:val="single"/>
              <w:right w:color="000000" w:sz="4" w:val="single"/>
            </w:tcBorders>
            <w:shd w:fill="auto" w:val="clear"/>
            <w:vAlign w:val="center"/>
          </w:tcPr>
          <w:p w14:paraId="3A090000">
            <w:pPr>
              <w:rPr>
                <w:sz w:val="24"/>
              </w:rPr>
            </w:pPr>
            <w:r>
              <w:rPr>
                <w:sz w:val="24"/>
              </w:rPr>
              <w:t>403</w:t>
            </w:r>
          </w:p>
        </w:tc>
        <w:tc>
          <w:tcPr>
            <w:tcW w:type="dxa" w:w="1358"/>
            <w:tcBorders>
              <w:top w:color="000000" w:sz="4" w:val="single"/>
              <w:left w:color="000000" w:sz="4" w:val="single"/>
              <w:bottom w:color="000000" w:sz="4" w:val="single"/>
              <w:right w:color="000000" w:sz="4" w:val="single"/>
            </w:tcBorders>
            <w:shd w:fill="auto" w:val="clear"/>
            <w:vAlign w:val="center"/>
          </w:tcPr>
          <w:p w14:paraId="3B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3C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3D090000">
            <w:pPr>
              <w:rPr>
                <w:sz w:val="24"/>
              </w:rPr>
            </w:pPr>
            <w:r>
              <w:rPr>
                <w:sz w:val="24"/>
              </w:rPr>
              <w:t>с. Борисово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3E090000">
            <w:pPr>
              <w:rPr>
                <w:sz w:val="24"/>
              </w:rPr>
            </w:pPr>
            <w:r>
              <w:rPr>
                <w:sz w:val="24"/>
              </w:rPr>
              <w:t>1350</w:t>
            </w:r>
          </w:p>
        </w:tc>
        <w:tc>
          <w:tcPr>
            <w:tcW w:type="dxa" w:w="1700"/>
            <w:tcBorders>
              <w:top w:color="000000" w:sz="4" w:val="single"/>
              <w:left w:color="000000" w:sz="4" w:val="single"/>
              <w:bottom w:color="000000" w:sz="4" w:val="single"/>
              <w:right w:color="000000" w:sz="4" w:val="single"/>
            </w:tcBorders>
            <w:shd w:fill="auto" w:val="clear"/>
            <w:vAlign w:val="center"/>
          </w:tcPr>
          <w:p w14:paraId="3F090000">
            <w:pPr>
              <w:rPr>
                <w:sz w:val="24"/>
              </w:rPr>
            </w:pPr>
            <w:r>
              <w:rPr>
                <w:sz w:val="24"/>
              </w:rPr>
              <w:t>1350</w:t>
            </w:r>
          </w:p>
        </w:tc>
        <w:tc>
          <w:tcPr>
            <w:tcW w:type="dxa" w:w="1358"/>
            <w:tcBorders>
              <w:top w:color="000000" w:sz="4" w:val="single"/>
              <w:left w:color="000000" w:sz="4" w:val="single"/>
              <w:bottom w:color="000000" w:sz="4" w:val="single"/>
              <w:right w:color="000000" w:sz="4" w:val="single"/>
            </w:tcBorders>
            <w:shd w:fill="auto" w:val="clear"/>
            <w:vAlign w:val="center"/>
          </w:tcPr>
          <w:p w14:paraId="40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41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42090000">
            <w:pPr>
              <w:rPr>
                <w:sz w:val="24"/>
              </w:rPr>
            </w:pPr>
            <w:r>
              <w:rPr>
                <w:sz w:val="24"/>
              </w:rPr>
              <w:t>д. Долгополово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43090000">
            <w:pPr>
              <w:rPr>
                <w:sz w:val="24"/>
              </w:rPr>
            </w:pPr>
            <w:r>
              <w:rPr>
                <w:sz w:val="24"/>
              </w:rPr>
              <w:t>76</w:t>
            </w:r>
          </w:p>
        </w:tc>
        <w:tc>
          <w:tcPr>
            <w:tcW w:type="dxa" w:w="1700"/>
            <w:tcBorders>
              <w:top w:color="000000" w:sz="4" w:val="single"/>
              <w:left w:color="000000" w:sz="4" w:val="single"/>
              <w:bottom w:color="000000" w:sz="4" w:val="single"/>
              <w:right w:color="000000" w:sz="4" w:val="single"/>
            </w:tcBorders>
            <w:shd w:fill="auto" w:val="clear"/>
            <w:vAlign w:val="center"/>
          </w:tcPr>
          <w:p w14:paraId="44090000">
            <w:pPr>
              <w:rPr>
                <w:sz w:val="24"/>
              </w:rPr>
            </w:pPr>
            <w:r>
              <w:rPr>
                <w:sz w:val="24"/>
              </w:rPr>
              <w:t>76</w:t>
            </w:r>
          </w:p>
        </w:tc>
        <w:tc>
          <w:tcPr>
            <w:tcW w:type="dxa" w:w="1358"/>
            <w:tcBorders>
              <w:top w:color="000000" w:sz="4" w:val="single"/>
              <w:left w:color="000000" w:sz="4" w:val="single"/>
              <w:bottom w:color="000000" w:sz="4" w:val="single"/>
              <w:right w:color="000000" w:sz="4" w:val="single"/>
            </w:tcBorders>
            <w:shd w:fill="auto" w:val="clear"/>
            <w:vAlign w:val="center"/>
          </w:tcPr>
          <w:p w14:paraId="45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46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47090000">
            <w:pPr>
              <w:rPr>
                <w:sz w:val="24"/>
              </w:rPr>
            </w:pPr>
            <w:r>
              <w:rPr>
                <w:sz w:val="24"/>
              </w:rPr>
              <w:t>п. Зеленовский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48090000">
            <w:pPr>
              <w:rPr>
                <w:sz w:val="24"/>
              </w:rPr>
            </w:pPr>
            <w:r>
              <w:rPr>
                <w:sz w:val="24"/>
              </w:rPr>
              <w:t>738</w:t>
            </w:r>
          </w:p>
        </w:tc>
        <w:tc>
          <w:tcPr>
            <w:tcW w:type="dxa" w:w="1700"/>
            <w:tcBorders>
              <w:top w:color="000000" w:sz="4" w:val="single"/>
              <w:left w:color="000000" w:sz="4" w:val="single"/>
              <w:bottom w:color="000000" w:sz="4" w:val="single"/>
              <w:right w:color="000000" w:sz="4" w:val="single"/>
            </w:tcBorders>
            <w:shd w:fill="auto" w:val="clear"/>
            <w:vAlign w:val="center"/>
          </w:tcPr>
          <w:p w14:paraId="49090000">
            <w:pPr>
              <w:rPr>
                <w:sz w:val="24"/>
              </w:rPr>
            </w:pPr>
            <w:r>
              <w:rPr>
                <w:sz w:val="24"/>
              </w:rPr>
              <w:t>73</w:t>
            </w:r>
            <w:r>
              <w:rPr>
                <w:sz w:val="24"/>
              </w:rPr>
              <w:t>8</w:t>
            </w:r>
          </w:p>
        </w:tc>
        <w:tc>
          <w:tcPr>
            <w:tcW w:type="dxa" w:w="1358"/>
            <w:tcBorders>
              <w:top w:color="000000" w:sz="4" w:val="single"/>
              <w:left w:color="000000" w:sz="4" w:val="single"/>
              <w:bottom w:color="000000" w:sz="4" w:val="single"/>
              <w:right w:color="000000" w:sz="4" w:val="single"/>
            </w:tcBorders>
            <w:shd w:fill="auto" w:val="clear"/>
            <w:vAlign w:val="center"/>
          </w:tcPr>
          <w:p w14:paraId="4A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4B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4C090000">
            <w:pPr>
              <w:rPr>
                <w:sz w:val="24"/>
              </w:rPr>
            </w:pPr>
            <w:r>
              <w:rPr>
                <w:sz w:val="24"/>
              </w:rPr>
              <w:t>пгт. Зеленогорский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4D090000">
            <w:pPr>
              <w:rPr>
                <w:sz w:val="24"/>
              </w:rPr>
            </w:pPr>
            <w:r>
              <w:rPr>
                <w:sz w:val="24"/>
              </w:rPr>
              <w:t>4489</w:t>
            </w:r>
          </w:p>
        </w:tc>
        <w:tc>
          <w:tcPr>
            <w:tcW w:type="dxa" w:w="1700"/>
            <w:tcBorders>
              <w:top w:color="000000" w:sz="4" w:val="single"/>
              <w:left w:color="000000" w:sz="4" w:val="single"/>
              <w:bottom w:color="000000" w:sz="4" w:val="single"/>
              <w:right w:color="000000" w:sz="4" w:val="single"/>
            </w:tcBorders>
            <w:shd w:fill="auto" w:val="clear"/>
            <w:vAlign w:val="center"/>
          </w:tcPr>
          <w:p w14:paraId="4E090000">
            <w:pPr>
              <w:rPr>
                <w:sz w:val="24"/>
              </w:rPr>
            </w:pPr>
            <w:r>
              <w:rPr>
                <w:sz w:val="24"/>
              </w:rPr>
              <w:t>4489</w:t>
            </w:r>
          </w:p>
        </w:tc>
        <w:tc>
          <w:tcPr>
            <w:tcW w:type="dxa" w:w="1358"/>
            <w:tcBorders>
              <w:top w:color="000000" w:sz="4" w:val="single"/>
              <w:left w:color="000000" w:sz="4" w:val="single"/>
              <w:bottom w:color="000000" w:sz="4" w:val="single"/>
              <w:right w:color="000000" w:sz="4" w:val="single"/>
            </w:tcBorders>
            <w:shd w:fill="auto" w:val="clear"/>
            <w:vAlign w:val="center"/>
          </w:tcPr>
          <w:p w14:paraId="4F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0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51090000">
            <w:pPr>
              <w:rPr>
                <w:sz w:val="24"/>
              </w:rPr>
            </w:pPr>
            <w:r>
              <w:rPr>
                <w:sz w:val="24"/>
              </w:rPr>
              <w:t>д. Змеинка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52090000">
            <w:pPr>
              <w:rPr>
                <w:sz w:val="24"/>
              </w:rPr>
            </w:pPr>
            <w:r>
              <w:rPr>
                <w:sz w:val="24"/>
              </w:rPr>
              <w:t>9</w:t>
            </w:r>
          </w:p>
        </w:tc>
        <w:tc>
          <w:tcPr>
            <w:tcW w:type="dxa" w:w="1700"/>
            <w:tcBorders>
              <w:top w:color="000000" w:sz="4" w:val="single"/>
              <w:left w:color="000000" w:sz="4" w:val="single"/>
              <w:bottom w:color="000000" w:sz="4" w:val="single"/>
              <w:right w:color="000000" w:sz="4" w:val="single"/>
            </w:tcBorders>
            <w:shd w:fill="auto" w:val="clear"/>
            <w:vAlign w:val="center"/>
          </w:tcPr>
          <w:p w14:paraId="53090000">
            <w:pPr>
              <w:rPr>
                <w:sz w:val="24"/>
              </w:rPr>
            </w:pPr>
            <w:r>
              <w:rPr>
                <w:sz w:val="24"/>
              </w:rPr>
              <w:t>9</w:t>
            </w:r>
          </w:p>
        </w:tc>
        <w:tc>
          <w:tcPr>
            <w:tcW w:type="dxa" w:w="1358"/>
            <w:tcBorders>
              <w:top w:color="000000" w:sz="4" w:val="single"/>
              <w:left w:color="000000" w:sz="4" w:val="single"/>
              <w:bottom w:color="000000" w:sz="4" w:val="single"/>
              <w:right w:color="000000" w:sz="4" w:val="single"/>
            </w:tcBorders>
            <w:shd w:fill="auto" w:val="clear"/>
            <w:vAlign w:val="center"/>
          </w:tcPr>
          <w:p w14:paraId="54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5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56090000">
            <w:pPr>
              <w:rPr>
                <w:sz w:val="24"/>
              </w:rPr>
            </w:pPr>
            <w:r>
              <w:rPr>
                <w:sz w:val="24"/>
              </w:rPr>
              <w:t>д. Ивановка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57090000">
            <w:pPr>
              <w:rPr>
                <w:sz w:val="24"/>
              </w:rPr>
            </w:pPr>
            <w:r>
              <w:rPr>
                <w:sz w:val="24"/>
              </w:rPr>
              <w:t>32</w:t>
            </w:r>
          </w:p>
        </w:tc>
        <w:tc>
          <w:tcPr>
            <w:tcW w:type="dxa" w:w="1700"/>
            <w:tcBorders>
              <w:top w:color="000000" w:sz="4" w:val="single"/>
              <w:left w:color="000000" w:sz="4" w:val="single"/>
              <w:bottom w:color="000000" w:sz="4" w:val="single"/>
              <w:right w:color="000000" w:sz="4" w:val="single"/>
            </w:tcBorders>
            <w:shd w:fill="auto" w:val="clear"/>
            <w:vAlign w:val="center"/>
          </w:tcPr>
          <w:p w14:paraId="58090000">
            <w:pPr>
              <w:rPr>
                <w:sz w:val="24"/>
              </w:rPr>
            </w:pPr>
            <w:r>
              <w:rPr>
                <w:sz w:val="24"/>
              </w:rPr>
              <w:t>32</w:t>
            </w:r>
          </w:p>
        </w:tc>
        <w:tc>
          <w:tcPr>
            <w:tcW w:type="dxa" w:w="1358"/>
            <w:tcBorders>
              <w:top w:color="000000" w:sz="4" w:val="single"/>
              <w:left w:color="000000" w:sz="4" w:val="single"/>
              <w:bottom w:color="000000" w:sz="4" w:val="single"/>
              <w:right w:color="000000" w:sz="4" w:val="single"/>
            </w:tcBorders>
            <w:shd w:fill="auto" w:val="clear"/>
            <w:vAlign w:val="center"/>
          </w:tcPr>
          <w:p w14:paraId="59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A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5B090000">
            <w:pPr>
              <w:rPr>
                <w:sz w:val="24"/>
              </w:rPr>
            </w:pPr>
            <w:r>
              <w:rPr>
                <w:sz w:val="24"/>
              </w:rPr>
              <w:t>д. Кабаново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5C090000">
            <w:pPr>
              <w:rPr>
                <w:sz w:val="24"/>
              </w:rPr>
            </w:pPr>
            <w:r>
              <w:rPr>
                <w:sz w:val="24"/>
              </w:rPr>
              <w:t>90</w:t>
            </w:r>
          </w:p>
        </w:tc>
        <w:tc>
          <w:tcPr>
            <w:tcW w:type="dxa" w:w="1700"/>
            <w:tcBorders>
              <w:top w:color="000000" w:sz="4" w:val="single"/>
              <w:left w:color="000000" w:sz="4" w:val="single"/>
              <w:bottom w:color="000000" w:sz="4" w:val="single"/>
              <w:right w:color="000000" w:sz="4" w:val="single"/>
            </w:tcBorders>
            <w:shd w:fill="auto" w:val="clear"/>
            <w:vAlign w:val="center"/>
          </w:tcPr>
          <w:p w14:paraId="5D090000">
            <w:pPr>
              <w:rPr>
                <w:sz w:val="24"/>
              </w:rPr>
            </w:pPr>
            <w:r>
              <w:rPr>
                <w:sz w:val="24"/>
              </w:rPr>
              <w:t>90</w:t>
            </w:r>
          </w:p>
        </w:tc>
        <w:tc>
          <w:tcPr>
            <w:tcW w:type="dxa" w:w="1358"/>
            <w:tcBorders>
              <w:top w:color="000000" w:sz="4" w:val="single"/>
              <w:left w:color="000000" w:sz="4" w:val="single"/>
              <w:bottom w:color="000000" w:sz="4" w:val="single"/>
              <w:right w:color="000000" w:sz="4" w:val="single"/>
            </w:tcBorders>
            <w:shd w:fill="auto" w:val="clear"/>
            <w:vAlign w:val="center"/>
          </w:tcPr>
          <w:p w14:paraId="5E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5F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0090000">
            <w:pPr>
              <w:rPr>
                <w:sz w:val="24"/>
              </w:rPr>
            </w:pPr>
            <w:r>
              <w:rPr>
                <w:sz w:val="24"/>
              </w:rPr>
              <w:t>с. Каменка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61090000">
            <w:pPr>
              <w:rPr>
                <w:sz w:val="24"/>
              </w:rPr>
            </w:pPr>
            <w:r>
              <w:rPr>
                <w:sz w:val="24"/>
              </w:rPr>
              <w:t>945</w:t>
            </w:r>
          </w:p>
        </w:tc>
        <w:tc>
          <w:tcPr>
            <w:tcW w:type="dxa" w:w="1700"/>
            <w:tcBorders>
              <w:top w:color="000000" w:sz="4" w:val="single"/>
              <w:left w:color="000000" w:sz="4" w:val="single"/>
              <w:bottom w:color="000000" w:sz="4" w:val="single"/>
              <w:right w:color="000000" w:sz="4" w:val="single"/>
            </w:tcBorders>
            <w:shd w:fill="auto" w:val="clear"/>
            <w:vAlign w:val="center"/>
          </w:tcPr>
          <w:p w14:paraId="62090000">
            <w:pPr>
              <w:rPr>
                <w:sz w:val="24"/>
              </w:rPr>
            </w:pPr>
            <w:r>
              <w:rPr>
                <w:sz w:val="24"/>
              </w:rPr>
              <w:t>945</w:t>
            </w:r>
          </w:p>
        </w:tc>
        <w:tc>
          <w:tcPr>
            <w:tcW w:type="dxa" w:w="1358"/>
            <w:tcBorders>
              <w:top w:color="000000" w:sz="4" w:val="single"/>
              <w:left w:color="000000" w:sz="4" w:val="single"/>
              <w:bottom w:color="000000" w:sz="4" w:val="single"/>
              <w:right w:color="000000" w:sz="4" w:val="single"/>
            </w:tcBorders>
            <w:shd w:fill="auto" w:val="clear"/>
            <w:vAlign w:val="center"/>
          </w:tcPr>
          <w:p w14:paraId="63090000">
            <w:pPr>
              <w:rPr>
                <w:sz w:val="24"/>
              </w:rPr>
            </w:pPr>
            <w:r>
              <w:rPr>
                <w:sz w:val="24"/>
              </w:rPr>
              <w:t>-</w:t>
            </w: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64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5090000">
            <w:pPr>
              <w:rPr>
                <w:sz w:val="24"/>
              </w:rPr>
            </w:pPr>
            <w:r>
              <w:rPr>
                <w:sz w:val="24"/>
              </w:rPr>
              <w:t>п. Каменный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66090000">
            <w:pPr>
              <w:rPr>
                <w:sz w:val="24"/>
              </w:rPr>
            </w:pPr>
            <w:r>
              <w:rPr>
                <w:sz w:val="24"/>
              </w:rPr>
              <w:t>493</w:t>
            </w:r>
          </w:p>
        </w:tc>
        <w:tc>
          <w:tcPr>
            <w:tcW w:type="dxa" w:w="1700"/>
            <w:tcBorders>
              <w:top w:color="000000" w:sz="4" w:val="single"/>
              <w:left w:color="000000" w:sz="4" w:val="single"/>
              <w:bottom w:color="000000" w:sz="4" w:val="single"/>
              <w:right w:color="000000" w:sz="4" w:val="single"/>
            </w:tcBorders>
            <w:shd w:fill="auto" w:val="clear"/>
            <w:vAlign w:val="center"/>
          </w:tcPr>
          <w:p w14:paraId="67090000">
            <w:pPr>
              <w:rPr>
                <w:sz w:val="24"/>
              </w:rPr>
            </w:pPr>
            <w:r>
              <w:rPr>
                <w:sz w:val="24"/>
              </w:rPr>
              <w:t>493</w:t>
            </w:r>
          </w:p>
        </w:tc>
        <w:tc>
          <w:tcPr>
            <w:tcW w:type="dxa" w:w="1358"/>
            <w:tcBorders>
              <w:top w:color="000000" w:sz="4" w:val="single"/>
              <w:left w:color="000000" w:sz="4" w:val="single"/>
              <w:bottom w:color="000000" w:sz="4" w:val="single"/>
              <w:right w:color="000000" w:sz="4" w:val="single"/>
            </w:tcBorders>
            <w:shd w:fill="auto" w:val="clear"/>
            <w:vAlign w:val="center"/>
          </w:tcPr>
          <w:p w14:paraId="68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69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A090000">
            <w:pPr>
              <w:rPr>
                <w:sz w:val="24"/>
              </w:rPr>
            </w:pPr>
            <w:r>
              <w:rPr>
                <w:sz w:val="24"/>
              </w:rPr>
              <w:t>д. Ключи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6B090000">
            <w:pPr>
              <w:rPr>
                <w:sz w:val="24"/>
              </w:rPr>
            </w:pPr>
            <w:r>
              <w:rPr>
                <w:sz w:val="24"/>
              </w:rPr>
              <w:t>178</w:t>
            </w:r>
          </w:p>
        </w:tc>
        <w:tc>
          <w:tcPr>
            <w:tcW w:type="dxa" w:w="1700"/>
            <w:tcBorders>
              <w:top w:color="000000" w:sz="4" w:val="single"/>
              <w:left w:color="000000" w:sz="4" w:val="single"/>
              <w:bottom w:color="000000" w:sz="4" w:val="single"/>
              <w:right w:color="000000" w:sz="4" w:val="single"/>
            </w:tcBorders>
            <w:shd w:fill="auto" w:val="clear"/>
            <w:vAlign w:val="center"/>
          </w:tcPr>
          <w:p w14:paraId="6C090000">
            <w:pPr>
              <w:rPr>
                <w:sz w:val="24"/>
              </w:rPr>
            </w:pPr>
            <w:r>
              <w:rPr>
                <w:sz w:val="24"/>
              </w:rPr>
              <w:t>178</w:t>
            </w:r>
          </w:p>
        </w:tc>
        <w:tc>
          <w:tcPr>
            <w:tcW w:type="dxa" w:w="1358"/>
            <w:tcBorders>
              <w:top w:color="000000" w:sz="4" w:val="single"/>
              <w:left w:color="000000" w:sz="4" w:val="single"/>
              <w:bottom w:color="000000" w:sz="4" w:val="single"/>
              <w:right w:color="000000" w:sz="4" w:val="single"/>
            </w:tcBorders>
            <w:shd w:fill="auto" w:val="clear"/>
            <w:vAlign w:val="center"/>
          </w:tcPr>
          <w:p w14:paraId="6D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6E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6F090000">
            <w:pPr>
              <w:rPr>
                <w:sz w:val="24"/>
              </w:rPr>
            </w:pPr>
            <w:r>
              <w:rPr>
                <w:sz w:val="24"/>
              </w:rPr>
              <w:t>д. Комаровка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0090000">
            <w:pPr>
              <w:rPr>
                <w:sz w:val="24"/>
              </w:rPr>
            </w:pPr>
            <w:r>
              <w:rPr>
                <w:sz w:val="24"/>
              </w:rPr>
              <w:t>17</w:t>
            </w:r>
          </w:p>
        </w:tc>
        <w:tc>
          <w:tcPr>
            <w:tcW w:type="dxa" w:w="1700"/>
            <w:tcBorders>
              <w:top w:color="000000" w:sz="4" w:val="single"/>
              <w:left w:color="000000" w:sz="4" w:val="single"/>
              <w:bottom w:color="000000" w:sz="4" w:val="single"/>
              <w:right w:color="000000" w:sz="4" w:val="single"/>
            </w:tcBorders>
            <w:shd w:fill="auto" w:val="clear"/>
            <w:vAlign w:val="center"/>
          </w:tcPr>
          <w:p w14:paraId="71090000">
            <w:pPr>
              <w:rPr>
                <w:sz w:val="24"/>
              </w:rPr>
            </w:pPr>
            <w:r>
              <w:rPr>
                <w:sz w:val="24"/>
              </w:rPr>
              <w:t>17</w:t>
            </w:r>
          </w:p>
        </w:tc>
        <w:tc>
          <w:tcPr>
            <w:tcW w:type="dxa" w:w="1358"/>
            <w:tcBorders>
              <w:top w:color="000000" w:sz="4" w:val="single"/>
              <w:left w:color="000000" w:sz="4" w:val="single"/>
              <w:bottom w:color="000000" w:sz="4" w:val="single"/>
              <w:right w:color="000000" w:sz="4" w:val="single"/>
            </w:tcBorders>
            <w:shd w:fill="auto" w:val="clear"/>
            <w:vAlign w:val="center"/>
          </w:tcPr>
          <w:p w14:paraId="72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73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74090000">
            <w:pPr>
              <w:rPr>
                <w:sz w:val="24"/>
              </w:rPr>
            </w:pPr>
            <w:r>
              <w:rPr>
                <w:sz w:val="24"/>
              </w:rPr>
              <w:t>пгт. Крапивинский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5090000">
            <w:pPr>
              <w:rPr>
                <w:sz w:val="24"/>
              </w:rPr>
            </w:pPr>
            <w:r>
              <w:rPr>
                <w:sz w:val="24"/>
              </w:rPr>
              <w:t>7137</w:t>
            </w:r>
          </w:p>
        </w:tc>
        <w:tc>
          <w:tcPr>
            <w:tcW w:type="dxa" w:w="1700"/>
            <w:tcBorders>
              <w:top w:color="000000" w:sz="4" w:val="single"/>
              <w:left w:color="000000" w:sz="4" w:val="single"/>
              <w:bottom w:color="000000" w:sz="4" w:val="single"/>
              <w:right w:color="000000" w:sz="4" w:val="single"/>
            </w:tcBorders>
            <w:shd w:fill="auto" w:val="clear"/>
            <w:vAlign w:val="center"/>
          </w:tcPr>
          <w:p w14:paraId="76090000">
            <w:pPr>
              <w:rPr>
                <w:sz w:val="24"/>
              </w:rPr>
            </w:pPr>
            <w:r>
              <w:rPr>
                <w:sz w:val="24"/>
              </w:rPr>
              <w:t>7137</w:t>
            </w:r>
          </w:p>
        </w:tc>
        <w:tc>
          <w:tcPr>
            <w:tcW w:type="dxa" w:w="1358"/>
            <w:tcBorders>
              <w:top w:color="000000" w:sz="4" w:val="single"/>
              <w:left w:color="000000" w:sz="4" w:val="single"/>
              <w:bottom w:color="000000" w:sz="4" w:val="single"/>
              <w:right w:color="000000" w:sz="4" w:val="single"/>
            </w:tcBorders>
            <w:shd w:fill="auto" w:val="clear"/>
            <w:vAlign w:val="center"/>
          </w:tcPr>
          <w:p w14:paraId="77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78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79090000">
            <w:pPr>
              <w:rPr>
                <w:sz w:val="24"/>
              </w:rPr>
            </w:pPr>
            <w:r>
              <w:rPr>
                <w:sz w:val="24"/>
              </w:rPr>
              <w:t>п. Красные Ключи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A090000">
            <w:pPr>
              <w:rPr>
                <w:sz w:val="24"/>
              </w:rPr>
            </w:pPr>
            <w:r>
              <w:rPr>
                <w:sz w:val="24"/>
              </w:rPr>
              <w:t>531</w:t>
            </w:r>
          </w:p>
        </w:tc>
        <w:tc>
          <w:tcPr>
            <w:tcW w:type="dxa" w:w="1700"/>
            <w:tcBorders>
              <w:top w:color="000000" w:sz="4" w:val="single"/>
              <w:left w:color="000000" w:sz="4" w:val="single"/>
              <w:bottom w:color="000000" w:sz="4" w:val="single"/>
              <w:right w:color="000000" w:sz="4" w:val="single"/>
            </w:tcBorders>
            <w:shd w:fill="auto" w:val="clear"/>
            <w:vAlign w:val="center"/>
          </w:tcPr>
          <w:p w14:paraId="7B090000">
            <w:pPr>
              <w:rPr>
                <w:sz w:val="24"/>
              </w:rPr>
            </w:pPr>
            <w:r>
              <w:rPr>
                <w:sz w:val="24"/>
              </w:rPr>
              <w:t>531</w:t>
            </w:r>
          </w:p>
        </w:tc>
        <w:tc>
          <w:tcPr>
            <w:tcW w:type="dxa" w:w="1358"/>
            <w:tcBorders>
              <w:top w:color="000000" w:sz="4" w:val="single"/>
              <w:left w:color="000000" w:sz="4" w:val="single"/>
              <w:bottom w:color="000000" w:sz="4" w:val="single"/>
              <w:right w:color="000000" w:sz="4" w:val="single"/>
            </w:tcBorders>
            <w:shd w:fill="auto" w:val="clear"/>
            <w:vAlign w:val="center"/>
          </w:tcPr>
          <w:p w14:paraId="7C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7D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7E090000">
            <w:pPr>
              <w:rPr>
                <w:sz w:val="24"/>
              </w:rPr>
            </w:pPr>
            <w:r>
              <w:rPr>
                <w:sz w:val="24"/>
              </w:rPr>
              <w:t>п. Ленинка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7F090000">
            <w:pPr>
              <w:rPr>
                <w:sz w:val="24"/>
              </w:rPr>
            </w:pPr>
            <w:r>
              <w:rPr>
                <w:sz w:val="24"/>
              </w:rPr>
              <w:t>13</w:t>
            </w:r>
          </w:p>
        </w:tc>
        <w:tc>
          <w:tcPr>
            <w:tcW w:type="dxa" w:w="1700"/>
            <w:tcBorders>
              <w:top w:color="000000" w:sz="4" w:val="single"/>
              <w:left w:color="000000" w:sz="4" w:val="single"/>
              <w:bottom w:color="000000" w:sz="4" w:val="single"/>
              <w:right w:color="000000" w:sz="4" w:val="single"/>
            </w:tcBorders>
            <w:shd w:fill="auto" w:val="clear"/>
            <w:vAlign w:val="center"/>
          </w:tcPr>
          <w:p w14:paraId="80090000">
            <w:pPr>
              <w:rPr>
                <w:sz w:val="24"/>
              </w:rPr>
            </w:pPr>
            <w:r>
              <w:rPr>
                <w:sz w:val="24"/>
              </w:rPr>
              <w:t>13</w:t>
            </w:r>
          </w:p>
        </w:tc>
        <w:tc>
          <w:tcPr>
            <w:tcW w:type="dxa" w:w="1358"/>
            <w:tcBorders>
              <w:top w:color="000000" w:sz="4" w:val="single"/>
              <w:left w:color="000000" w:sz="4" w:val="single"/>
              <w:bottom w:color="000000" w:sz="4" w:val="single"/>
              <w:right w:color="000000" w:sz="4" w:val="single"/>
            </w:tcBorders>
            <w:shd w:fill="auto" w:val="clear"/>
            <w:vAlign w:val="center"/>
          </w:tcPr>
          <w:p w14:paraId="81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82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83090000">
            <w:pPr>
              <w:rPr>
                <w:sz w:val="24"/>
              </w:rPr>
            </w:pPr>
            <w:r>
              <w:rPr>
                <w:sz w:val="24"/>
              </w:rPr>
              <w:t>с. Максимово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84090000">
            <w:pPr>
              <w:rPr>
                <w:sz w:val="24"/>
              </w:rPr>
            </w:pPr>
            <w:r>
              <w:rPr>
                <w:sz w:val="24"/>
              </w:rPr>
              <w:t>101</w:t>
            </w:r>
          </w:p>
        </w:tc>
        <w:tc>
          <w:tcPr>
            <w:tcW w:type="dxa" w:w="1700"/>
            <w:tcBorders>
              <w:top w:color="000000" w:sz="4" w:val="single"/>
              <w:left w:color="000000" w:sz="4" w:val="single"/>
              <w:bottom w:color="000000" w:sz="4" w:val="single"/>
              <w:right w:color="000000" w:sz="4" w:val="single"/>
            </w:tcBorders>
            <w:shd w:fill="auto" w:val="clear"/>
            <w:vAlign w:val="center"/>
          </w:tcPr>
          <w:p w14:paraId="85090000">
            <w:pPr>
              <w:rPr>
                <w:sz w:val="24"/>
              </w:rPr>
            </w:pPr>
            <w:r>
              <w:rPr>
                <w:sz w:val="24"/>
              </w:rPr>
              <w:t>101</w:t>
            </w:r>
          </w:p>
        </w:tc>
        <w:tc>
          <w:tcPr>
            <w:tcW w:type="dxa" w:w="1358"/>
            <w:tcBorders>
              <w:top w:color="000000" w:sz="4" w:val="single"/>
              <w:left w:color="000000" w:sz="4" w:val="single"/>
              <w:bottom w:color="000000" w:sz="4" w:val="single"/>
              <w:right w:color="000000" w:sz="4" w:val="single"/>
            </w:tcBorders>
            <w:shd w:fill="auto" w:val="clear"/>
            <w:vAlign w:val="center"/>
          </w:tcPr>
          <w:p w14:paraId="86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87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88090000">
            <w:pPr>
              <w:rPr>
                <w:sz w:val="24"/>
              </w:rPr>
            </w:pPr>
            <w:r>
              <w:rPr>
                <w:sz w:val="24"/>
              </w:rPr>
              <w:t>п. Медвежка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89090000">
            <w:pPr>
              <w:rPr>
                <w:sz w:val="24"/>
              </w:rPr>
            </w:pPr>
            <w:r>
              <w:rPr>
                <w:sz w:val="24"/>
              </w:rPr>
              <w:t>0</w:t>
            </w:r>
          </w:p>
        </w:tc>
        <w:tc>
          <w:tcPr>
            <w:tcW w:type="dxa" w:w="1700"/>
            <w:tcBorders>
              <w:top w:color="000000" w:sz="4" w:val="single"/>
              <w:left w:color="000000" w:sz="4" w:val="single"/>
              <w:bottom w:color="000000" w:sz="4" w:val="single"/>
              <w:right w:color="000000" w:sz="4" w:val="single"/>
            </w:tcBorders>
            <w:shd w:fill="auto" w:val="clear"/>
            <w:vAlign w:val="center"/>
          </w:tcPr>
          <w:p w14:paraId="8A090000">
            <w:pPr>
              <w:rPr>
                <w:sz w:val="24"/>
              </w:rPr>
            </w:pPr>
            <w:r>
              <w:rPr>
                <w:sz w:val="24"/>
              </w:rPr>
              <w:t>0</w:t>
            </w:r>
          </w:p>
        </w:tc>
        <w:tc>
          <w:tcPr>
            <w:tcW w:type="dxa" w:w="1358"/>
            <w:tcBorders>
              <w:top w:color="000000" w:sz="4" w:val="single"/>
              <w:left w:color="000000" w:sz="4" w:val="single"/>
              <w:bottom w:color="000000" w:sz="4" w:val="single"/>
              <w:right w:color="000000" w:sz="4" w:val="single"/>
            </w:tcBorders>
            <w:shd w:fill="auto" w:val="clear"/>
            <w:vAlign w:val="center"/>
          </w:tcPr>
          <w:p w14:paraId="8B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8C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8D090000">
            <w:pPr>
              <w:rPr>
                <w:sz w:val="24"/>
              </w:rPr>
            </w:pPr>
            <w:r>
              <w:rPr>
                <w:sz w:val="24"/>
              </w:rPr>
              <w:t>с. Междугорное</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8E090000">
            <w:pPr>
              <w:rPr>
                <w:sz w:val="24"/>
              </w:rPr>
            </w:pPr>
            <w:r>
              <w:rPr>
                <w:sz w:val="24"/>
              </w:rPr>
              <w:t>309</w:t>
            </w:r>
          </w:p>
        </w:tc>
        <w:tc>
          <w:tcPr>
            <w:tcW w:type="dxa" w:w="1700"/>
            <w:tcBorders>
              <w:top w:color="000000" w:sz="4" w:val="single"/>
              <w:left w:color="000000" w:sz="4" w:val="single"/>
              <w:bottom w:color="000000" w:sz="4" w:val="single"/>
              <w:right w:color="000000" w:sz="4" w:val="single"/>
            </w:tcBorders>
            <w:shd w:fill="auto" w:val="clear"/>
            <w:vAlign w:val="center"/>
          </w:tcPr>
          <w:p w14:paraId="8F090000">
            <w:pPr>
              <w:rPr>
                <w:sz w:val="24"/>
              </w:rPr>
            </w:pPr>
            <w:r>
              <w:rPr>
                <w:sz w:val="24"/>
              </w:rPr>
              <w:t>309</w:t>
            </w:r>
          </w:p>
        </w:tc>
        <w:tc>
          <w:tcPr>
            <w:tcW w:type="dxa" w:w="1358"/>
            <w:tcBorders>
              <w:top w:color="000000" w:sz="4" w:val="single"/>
              <w:left w:color="000000" w:sz="4" w:val="single"/>
              <w:bottom w:color="000000" w:sz="4" w:val="single"/>
              <w:right w:color="000000" w:sz="4" w:val="single"/>
            </w:tcBorders>
            <w:shd w:fill="auto" w:val="clear"/>
            <w:vAlign w:val="center"/>
          </w:tcPr>
          <w:p w14:paraId="90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91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92090000">
            <w:pPr>
              <w:rPr>
                <w:sz w:val="24"/>
              </w:rPr>
            </w:pPr>
            <w:r>
              <w:rPr>
                <w:sz w:val="24"/>
              </w:rPr>
              <w:t>п. Михайловский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93090000">
            <w:pPr>
              <w:rPr>
                <w:sz w:val="24"/>
              </w:rPr>
            </w:pPr>
            <w:r>
              <w:rPr>
                <w:sz w:val="24"/>
              </w:rPr>
              <w:t>73</w:t>
            </w:r>
          </w:p>
        </w:tc>
        <w:tc>
          <w:tcPr>
            <w:tcW w:type="dxa" w:w="1700"/>
            <w:tcBorders>
              <w:top w:color="000000" w:sz="4" w:val="single"/>
              <w:left w:color="000000" w:sz="4" w:val="single"/>
              <w:bottom w:color="000000" w:sz="4" w:val="single"/>
              <w:right w:color="000000" w:sz="4" w:val="single"/>
            </w:tcBorders>
            <w:shd w:fill="auto" w:val="clear"/>
            <w:vAlign w:val="center"/>
          </w:tcPr>
          <w:p w14:paraId="94090000">
            <w:pPr>
              <w:rPr>
                <w:sz w:val="24"/>
              </w:rPr>
            </w:pPr>
            <w:r>
              <w:rPr>
                <w:sz w:val="24"/>
              </w:rPr>
              <w:t>73</w:t>
            </w:r>
          </w:p>
        </w:tc>
        <w:tc>
          <w:tcPr>
            <w:tcW w:type="dxa" w:w="1358"/>
            <w:tcBorders>
              <w:top w:color="000000" w:sz="4" w:val="single"/>
              <w:left w:color="000000" w:sz="4" w:val="single"/>
              <w:bottom w:color="000000" w:sz="4" w:val="single"/>
              <w:right w:color="000000" w:sz="4" w:val="single"/>
            </w:tcBorders>
            <w:shd w:fill="auto" w:val="clear"/>
            <w:vAlign w:val="center"/>
          </w:tcPr>
          <w:p w14:paraId="95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96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97090000">
            <w:pPr>
              <w:rPr>
                <w:sz w:val="24"/>
              </w:rPr>
            </w:pPr>
            <w:r>
              <w:rPr>
                <w:sz w:val="24"/>
              </w:rPr>
              <w:t>д. Новобарачаты</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98090000">
            <w:pPr>
              <w:rPr>
                <w:sz w:val="24"/>
              </w:rPr>
            </w:pPr>
            <w:r>
              <w:rPr>
                <w:sz w:val="24"/>
              </w:rPr>
              <w:t>128</w:t>
            </w:r>
          </w:p>
        </w:tc>
        <w:tc>
          <w:tcPr>
            <w:tcW w:type="dxa" w:w="1700"/>
            <w:tcBorders>
              <w:top w:color="000000" w:sz="4" w:val="single"/>
              <w:left w:color="000000" w:sz="4" w:val="single"/>
              <w:bottom w:color="000000" w:sz="4" w:val="single"/>
              <w:right w:color="000000" w:sz="4" w:val="single"/>
            </w:tcBorders>
            <w:shd w:fill="auto" w:val="clear"/>
            <w:vAlign w:val="center"/>
          </w:tcPr>
          <w:p w14:paraId="99090000">
            <w:pPr>
              <w:rPr>
                <w:sz w:val="24"/>
              </w:rPr>
            </w:pPr>
            <w:r>
              <w:rPr>
                <w:sz w:val="24"/>
              </w:rPr>
              <w:t>128</w:t>
            </w:r>
          </w:p>
        </w:tc>
        <w:tc>
          <w:tcPr>
            <w:tcW w:type="dxa" w:w="1358"/>
            <w:tcBorders>
              <w:top w:color="000000" w:sz="4" w:val="single"/>
              <w:left w:color="000000" w:sz="4" w:val="single"/>
              <w:bottom w:color="000000" w:sz="4" w:val="single"/>
              <w:right w:color="000000" w:sz="4" w:val="single"/>
            </w:tcBorders>
            <w:shd w:fill="auto" w:val="clear"/>
            <w:vAlign w:val="center"/>
          </w:tcPr>
          <w:p w14:paraId="9A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9B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9C090000">
            <w:pPr>
              <w:rPr>
                <w:sz w:val="24"/>
              </w:rPr>
            </w:pPr>
            <w:r>
              <w:rPr>
                <w:sz w:val="24"/>
              </w:rPr>
              <w:t>п. Перехляй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9D090000">
            <w:pPr>
              <w:rPr>
                <w:sz w:val="24"/>
              </w:rPr>
            </w:pPr>
            <w:r>
              <w:rPr>
                <w:sz w:val="24"/>
              </w:rPr>
              <w:t>871</w:t>
            </w:r>
          </w:p>
        </w:tc>
        <w:tc>
          <w:tcPr>
            <w:tcW w:type="dxa" w:w="1700"/>
            <w:tcBorders>
              <w:top w:color="000000" w:sz="4" w:val="single"/>
              <w:left w:color="000000" w:sz="4" w:val="single"/>
              <w:bottom w:color="000000" w:sz="4" w:val="single"/>
              <w:right w:color="000000" w:sz="4" w:val="single"/>
            </w:tcBorders>
            <w:shd w:fill="auto" w:val="clear"/>
            <w:vAlign w:val="center"/>
          </w:tcPr>
          <w:p w14:paraId="9E090000">
            <w:pPr>
              <w:rPr>
                <w:sz w:val="24"/>
              </w:rPr>
            </w:pPr>
            <w:r>
              <w:rPr>
                <w:sz w:val="24"/>
              </w:rPr>
              <w:t>871</w:t>
            </w:r>
          </w:p>
        </w:tc>
        <w:tc>
          <w:tcPr>
            <w:tcW w:type="dxa" w:w="1358"/>
            <w:tcBorders>
              <w:top w:color="000000" w:sz="4" w:val="single"/>
              <w:left w:color="000000" w:sz="4" w:val="single"/>
              <w:bottom w:color="000000" w:sz="4" w:val="single"/>
              <w:right w:color="000000" w:sz="4" w:val="single"/>
            </w:tcBorders>
            <w:shd w:fill="auto" w:val="clear"/>
            <w:vAlign w:val="center"/>
          </w:tcPr>
          <w:p w14:paraId="9F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0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A1090000">
            <w:pPr>
              <w:rPr>
                <w:sz w:val="24"/>
              </w:rPr>
            </w:pPr>
            <w:r>
              <w:rPr>
                <w:sz w:val="24"/>
              </w:rPr>
              <w:t>п. Плотниковский</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A2090000">
            <w:pPr>
              <w:rPr>
                <w:sz w:val="24"/>
              </w:rPr>
            </w:pPr>
            <w:r>
              <w:rPr>
                <w:sz w:val="24"/>
              </w:rPr>
              <w:t>351</w:t>
            </w:r>
          </w:p>
        </w:tc>
        <w:tc>
          <w:tcPr>
            <w:tcW w:type="dxa" w:w="1700"/>
            <w:tcBorders>
              <w:top w:color="000000" w:sz="4" w:val="single"/>
              <w:left w:color="000000" w:sz="4" w:val="single"/>
              <w:bottom w:color="000000" w:sz="4" w:val="single"/>
              <w:right w:color="000000" w:sz="4" w:val="single"/>
            </w:tcBorders>
            <w:shd w:fill="auto" w:val="clear"/>
            <w:vAlign w:val="center"/>
          </w:tcPr>
          <w:p w14:paraId="A3090000">
            <w:pPr>
              <w:rPr>
                <w:sz w:val="24"/>
              </w:rPr>
            </w:pPr>
            <w:r>
              <w:rPr>
                <w:sz w:val="24"/>
              </w:rPr>
              <w:t>351</w:t>
            </w:r>
          </w:p>
        </w:tc>
        <w:tc>
          <w:tcPr>
            <w:tcW w:type="dxa" w:w="1358"/>
            <w:tcBorders>
              <w:top w:color="000000" w:sz="4" w:val="single"/>
              <w:left w:color="000000" w:sz="4" w:val="single"/>
              <w:bottom w:color="000000" w:sz="4" w:val="single"/>
              <w:right w:color="000000" w:sz="4" w:val="single"/>
            </w:tcBorders>
            <w:shd w:fill="auto" w:val="clear"/>
            <w:vAlign w:val="center"/>
          </w:tcPr>
          <w:p w14:paraId="A4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5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A6090000">
            <w:pPr>
              <w:rPr>
                <w:sz w:val="24"/>
              </w:rPr>
            </w:pPr>
            <w:r>
              <w:rPr>
                <w:sz w:val="24"/>
              </w:rPr>
              <w:t>с. Поперечное</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A7090000">
            <w:pPr>
              <w:rPr>
                <w:sz w:val="24"/>
              </w:rPr>
            </w:pPr>
            <w:r>
              <w:rPr>
                <w:sz w:val="24"/>
              </w:rPr>
              <w:t>67</w:t>
            </w:r>
          </w:p>
        </w:tc>
        <w:tc>
          <w:tcPr>
            <w:tcW w:type="dxa" w:w="1700"/>
            <w:tcBorders>
              <w:top w:color="000000" w:sz="4" w:val="single"/>
              <w:left w:color="000000" w:sz="4" w:val="single"/>
              <w:bottom w:color="000000" w:sz="4" w:val="single"/>
              <w:right w:color="000000" w:sz="4" w:val="single"/>
            </w:tcBorders>
            <w:shd w:fill="auto" w:val="clear"/>
            <w:vAlign w:val="center"/>
          </w:tcPr>
          <w:p w14:paraId="A8090000">
            <w:pPr>
              <w:rPr>
                <w:sz w:val="24"/>
              </w:rPr>
            </w:pPr>
            <w:r>
              <w:rPr>
                <w:sz w:val="24"/>
              </w:rPr>
              <w:t>67</w:t>
            </w:r>
          </w:p>
        </w:tc>
        <w:tc>
          <w:tcPr>
            <w:tcW w:type="dxa" w:w="1358"/>
            <w:tcBorders>
              <w:top w:color="000000" w:sz="4" w:val="single"/>
              <w:left w:color="000000" w:sz="4" w:val="single"/>
              <w:bottom w:color="000000" w:sz="4" w:val="single"/>
              <w:right w:color="000000" w:sz="4" w:val="single"/>
            </w:tcBorders>
            <w:shd w:fill="auto" w:val="clear"/>
            <w:vAlign w:val="center"/>
          </w:tcPr>
          <w:p w14:paraId="A9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A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AB090000">
            <w:pPr>
              <w:rPr>
                <w:sz w:val="24"/>
              </w:rPr>
            </w:pPr>
            <w:r>
              <w:rPr>
                <w:sz w:val="24"/>
              </w:rPr>
              <w:t>с. Салтымаково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AC090000">
            <w:pPr>
              <w:rPr>
                <w:sz w:val="24"/>
              </w:rPr>
            </w:pPr>
            <w:r>
              <w:rPr>
                <w:sz w:val="24"/>
              </w:rPr>
              <w:t>54</w:t>
            </w:r>
          </w:p>
        </w:tc>
        <w:tc>
          <w:tcPr>
            <w:tcW w:type="dxa" w:w="1700"/>
            <w:tcBorders>
              <w:top w:color="000000" w:sz="4" w:val="single"/>
              <w:left w:color="000000" w:sz="4" w:val="single"/>
              <w:bottom w:color="000000" w:sz="4" w:val="single"/>
              <w:right w:color="000000" w:sz="4" w:val="single"/>
            </w:tcBorders>
            <w:shd w:fill="auto" w:val="clear"/>
            <w:vAlign w:val="center"/>
          </w:tcPr>
          <w:p w14:paraId="AD090000">
            <w:pPr>
              <w:rPr>
                <w:sz w:val="24"/>
              </w:rPr>
            </w:pPr>
            <w:r>
              <w:rPr>
                <w:sz w:val="24"/>
              </w:rPr>
              <w:t>54</w:t>
            </w:r>
          </w:p>
        </w:tc>
        <w:tc>
          <w:tcPr>
            <w:tcW w:type="dxa" w:w="1358"/>
            <w:tcBorders>
              <w:top w:color="000000" w:sz="4" w:val="single"/>
              <w:left w:color="000000" w:sz="4" w:val="single"/>
              <w:bottom w:color="000000" w:sz="4" w:val="single"/>
              <w:right w:color="000000" w:sz="4" w:val="single"/>
            </w:tcBorders>
            <w:shd w:fill="auto" w:val="clear"/>
            <w:vAlign w:val="center"/>
          </w:tcPr>
          <w:p w14:paraId="AE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AF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0090000">
            <w:pPr>
              <w:rPr>
                <w:sz w:val="24"/>
              </w:rPr>
            </w:pPr>
            <w:r>
              <w:rPr>
                <w:sz w:val="24"/>
              </w:rPr>
              <w:t>д. Сарапки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B1090000">
            <w:pPr>
              <w:rPr>
                <w:sz w:val="24"/>
              </w:rPr>
            </w:pPr>
            <w:r>
              <w:rPr>
                <w:sz w:val="24"/>
              </w:rPr>
              <w:t>162</w:t>
            </w:r>
          </w:p>
        </w:tc>
        <w:tc>
          <w:tcPr>
            <w:tcW w:type="dxa" w:w="1700"/>
            <w:tcBorders>
              <w:top w:color="000000" w:sz="4" w:val="single"/>
              <w:left w:color="000000" w:sz="4" w:val="single"/>
              <w:bottom w:color="000000" w:sz="4" w:val="single"/>
              <w:right w:color="000000" w:sz="4" w:val="single"/>
            </w:tcBorders>
            <w:shd w:fill="auto" w:val="clear"/>
            <w:vAlign w:val="center"/>
          </w:tcPr>
          <w:p w14:paraId="B2090000">
            <w:pPr>
              <w:rPr>
                <w:sz w:val="24"/>
              </w:rPr>
            </w:pPr>
            <w:r>
              <w:rPr>
                <w:sz w:val="24"/>
              </w:rPr>
              <w:t>162</w:t>
            </w:r>
          </w:p>
        </w:tc>
        <w:tc>
          <w:tcPr>
            <w:tcW w:type="dxa" w:w="1358"/>
            <w:tcBorders>
              <w:top w:color="000000" w:sz="4" w:val="single"/>
              <w:left w:color="000000" w:sz="4" w:val="single"/>
              <w:bottom w:color="000000" w:sz="4" w:val="single"/>
              <w:right w:color="000000" w:sz="4" w:val="single"/>
            </w:tcBorders>
            <w:shd w:fill="auto" w:val="clear"/>
            <w:vAlign w:val="center"/>
          </w:tcPr>
          <w:p w14:paraId="B3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B4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5090000">
            <w:pPr>
              <w:rPr>
                <w:sz w:val="24"/>
              </w:rPr>
            </w:pPr>
            <w:r>
              <w:rPr>
                <w:sz w:val="24"/>
              </w:rPr>
              <w:t>д. Скарюпино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B6090000">
            <w:pPr>
              <w:rPr>
                <w:sz w:val="24"/>
              </w:rPr>
            </w:pPr>
            <w:r>
              <w:rPr>
                <w:sz w:val="24"/>
              </w:rPr>
              <w:t>219</w:t>
            </w:r>
          </w:p>
        </w:tc>
        <w:tc>
          <w:tcPr>
            <w:tcW w:type="dxa" w:w="1700"/>
            <w:tcBorders>
              <w:top w:color="000000" w:sz="4" w:val="single"/>
              <w:left w:color="000000" w:sz="4" w:val="single"/>
              <w:bottom w:color="000000" w:sz="4" w:val="single"/>
              <w:right w:color="000000" w:sz="4" w:val="single"/>
            </w:tcBorders>
            <w:shd w:fill="auto" w:val="clear"/>
            <w:vAlign w:val="center"/>
          </w:tcPr>
          <w:p w14:paraId="B7090000">
            <w:pPr>
              <w:rPr>
                <w:sz w:val="24"/>
              </w:rPr>
            </w:pPr>
            <w:r>
              <w:rPr>
                <w:sz w:val="24"/>
              </w:rPr>
              <w:t>219</w:t>
            </w:r>
          </w:p>
        </w:tc>
        <w:tc>
          <w:tcPr>
            <w:tcW w:type="dxa" w:w="1358"/>
            <w:tcBorders>
              <w:top w:color="000000" w:sz="4" w:val="single"/>
              <w:left w:color="000000" w:sz="4" w:val="single"/>
              <w:bottom w:color="000000" w:sz="4" w:val="single"/>
              <w:right w:color="000000" w:sz="4" w:val="single"/>
            </w:tcBorders>
            <w:shd w:fill="auto" w:val="clear"/>
            <w:vAlign w:val="center"/>
          </w:tcPr>
          <w:p w14:paraId="B8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B9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A090000">
            <w:pPr>
              <w:rPr>
                <w:sz w:val="24"/>
              </w:rPr>
            </w:pPr>
            <w:r>
              <w:rPr>
                <w:sz w:val="24"/>
              </w:rPr>
              <w:t>с. Тараданово</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BB090000">
            <w:pPr>
              <w:rPr>
                <w:sz w:val="24"/>
              </w:rPr>
            </w:pPr>
            <w:r>
              <w:rPr>
                <w:sz w:val="24"/>
              </w:rPr>
              <w:t>770</w:t>
            </w:r>
          </w:p>
        </w:tc>
        <w:tc>
          <w:tcPr>
            <w:tcW w:type="dxa" w:w="1700"/>
            <w:tcBorders>
              <w:top w:color="000000" w:sz="4" w:val="single"/>
              <w:left w:color="000000" w:sz="4" w:val="single"/>
              <w:bottom w:color="000000" w:sz="4" w:val="single"/>
              <w:right w:color="000000" w:sz="4" w:val="single"/>
            </w:tcBorders>
            <w:shd w:fill="auto" w:val="clear"/>
            <w:vAlign w:val="center"/>
          </w:tcPr>
          <w:p w14:paraId="BC090000">
            <w:pPr>
              <w:rPr>
                <w:sz w:val="24"/>
              </w:rPr>
            </w:pPr>
            <w:r>
              <w:rPr>
                <w:sz w:val="24"/>
              </w:rPr>
              <w:t>770</w:t>
            </w:r>
          </w:p>
        </w:tc>
        <w:tc>
          <w:tcPr>
            <w:tcW w:type="dxa" w:w="1358"/>
            <w:tcBorders>
              <w:top w:color="000000" w:sz="4" w:val="single"/>
              <w:left w:color="000000" w:sz="4" w:val="single"/>
              <w:bottom w:color="000000" w:sz="4" w:val="single"/>
              <w:right w:color="000000" w:sz="4" w:val="single"/>
            </w:tcBorders>
            <w:shd w:fill="auto" w:val="clear"/>
            <w:vAlign w:val="center"/>
          </w:tcPr>
          <w:p w14:paraId="BD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BE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BF090000">
            <w:pPr>
              <w:rPr>
                <w:sz w:val="24"/>
              </w:rPr>
            </w:pPr>
            <w:r>
              <w:rPr>
                <w:sz w:val="24"/>
              </w:rPr>
              <w:t>д. Фомиха</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C0090000">
            <w:pPr>
              <w:rPr>
                <w:sz w:val="24"/>
              </w:rPr>
            </w:pPr>
            <w:r>
              <w:rPr>
                <w:sz w:val="24"/>
              </w:rPr>
              <w:t>1</w:t>
            </w:r>
          </w:p>
        </w:tc>
        <w:tc>
          <w:tcPr>
            <w:tcW w:type="dxa" w:w="1700"/>
            <w:tcBorders>
              <w:top w:color="000000" w:sz="4" w:val="single"/>
              <w:left w:color="000000" w:sz="4" w:val="single"/>
              <w:bottom w:color="000000" w:sz="4" w:val="single"/>
              <w:right w:color="000000" w:sz="4" w:val="single"/>
            </w:tcBorders>
            <w:shd w:fill="auto" w:val="clear"/>
            <w:vAlign w:val="center"/>
          </w:tcPr>
          <w:p w14:paraId="C1090000">
            <w:pPr>
              <w:rPr>
                <w:sz w:val="24"/>
              </w:rPr>
            </w:pPr>
            <w:r>
              <w:rPr>
                <w:sz w:val="24"/>
              </w:rPr>
              <w:t>1</w:t>
            </w:r>
          </w:p>
        </w:tc>
        <w:tc>
          <w:tcPr>
            <w:tcW w:type="dxa" w:w="1358"/>
            <w:tcBorders>
              <w:top w:color="000000" w:sz="4" w:val="single"/>
              <w:left w:color="000000" w:sz="4" w:val="single"/>
              <w:bottom w:color="000000" w:sz="4" w:val="single"/>
              <w:right w:color="000000" w:sz="4" w:val="single"/>
            </w:tcBorders>
            <w:shd w:fill="auto" w:val="clear"/>
            <w:vAlign w:val="center"/>
          </w:tcPr>
          <w:p w14:paraId="C2090000">
            <w:pPr>
              <w:rPr>
                <w:sz w:val="24"/>
              </w:rPr>
            </w:pPr>
          </w:p>
        </w:tc>
      </w:tr>
      <w:tr>
        <w:trPr>
          <w:trHeight w:hRule="atLeast" w:val="20"/>
        </w:trPr>
        <w:tc>
          <w:tcPr>
            <w:tcW w:type="dxa" w:w="540"/>
            <w:tcBorders>
              <w:top w:color="000000" w:sz="4" w:val="single"/>
              <w:left w:color="000000" w:sz="4" w:val="single"/>
              <w:bottom w:color="000000" w:sz="4" w:val="single"/>
              <w:right w:color="000000" w:sz="4" w:val="single"/>
            </w:tcBorders>
            <w:shd w:fill="auto" w:val="clear"/>
            <w:vAlign w:val="center"/>
          </w:tcPr>
          <w:p w14:paraId="C3090000">
            <w:pPr>
              <w:pStyle w:val="Style_4"/>
              <w:numPr>
                <w:ilvl w:val="0"/>
                <w:numId w:val="4"/>
              </w:numPr>
              <w:ind w:firstLine="0" w:left="0"/>
              <w:rPr>
                <w:sz w:val="24"/>
              </w:rPr>
            </w:pPr>
          </w:p>
        </w:tc>
        <w:tc>
          <w:tcPr>
            <w:tcW w:type="dxa" w:w="3642"/>
            <w:tcBorders>
              <w:top w:color="000000" w:sz="4" w:val="single"/>
              <w:left w:color="000000" w:sz="4" w:val="single"/>
              <w:bottom w:color="000000" w:sz="4" w:val="single"/>
              <w:right w:color="000000" w:sz="4" w:val="single"/>
            </w:tcBorders>
          </w:tcPr>
          <w:p w14:paraId="C4090000">
            <w:pPr>
              <w:rPr>
                <w:sz w:val="24"/>
              </w:rPr>
            </w:pPr>
            <w:r>
              <w:rPr>
                <w:sz w:val="24"/>
              </w:rPr>
              <w:t>д. Шевели</w:t>
            </w:r>
          </w:p>
        </w:tc>
        <w:tc>
          <w:tcPr>
            <w:tcW w:type="dxa" w:w="1569"/>
            <w:gridSpan w:val="2"/>
            <w:tcBorders>
              <w:top w:color="000000" w:sz="4" w:val="single"/>
              <w:left w:color="000000" w:sz="4" w:val="single"/>
              <w:bottom w:color="000000" w:sz="4" w:val="single"/>
              <w:right w:color="000000" w:sz="4" w:val="single"/>
            </w:tcBorders>
            <w:shd w:fill="auto" w:val="clear"/>
            <w:vAlign w:val="center"/>
          </w:tcPr>
          <w:p w14:paraId="C5090000">
            <w:pPr>
              <w:rPr>
                <w:sz w:val="24"/>
              </w:rPr>
            </w:pPr>
            <w:r>
              <w:rPr>
                <w:sz w:val="24"/>
              </w:rPr>
              <w:t>1071</w:t>
            </w:r>
          </w:p>
        </w:tc>
        <w:tc>
          <w:tcPr>
            <w:tcW w:type="dxa" w:w="1700"/>
            <w:tcBorders>
              <w:top w:color="000000" w:sz="4" w:val="single"/>
              <w:left w:color="000000" w:sz="4" w:val="single"/>
              <w:bottom w:color="000000" w:sz="4" w:val="single"/>
              <w:right w:color="000000" w:sz="4" w:val="single"/>
            </w:tcBorders>
            <w:shd w:fill="auto" w:val="clear"/>
            <w:vAlign w:val="center"/>
          </w:tcPr>
          <w:p w14:paraId="C6090000">
            <w:pPr>
              <w:rPr>
                <w:sz w:val="24"/>
              </w:rPr>
            </w:pPr>
            <w:r>
              <w:rPr>
                <w:sz w:val="24"/>
              </w:rPr>
              <w:t>1071</w:t>
            </w:r>
          </w:p>
        </w:tc>
        <w:tc>
          <w:tcPr>
            <w:tcW w:type="dxa" w:w="1358"/>
            <w:tcBorders>
              <w:top w:color="000000" w:sz="4" w:val="single"/>
              <w:left w:color="000000" w:sz="4" w:val="single"/>
              <w:bottom w:color="000000" w:sz="4" w:val="single"/>
              <w:right w:color="000000" w:sz="4" w:val="single"/>
            </w:tcBorders>
            <w:shd w:fill="auto" w:val="clear"/>
            <w:vAlign w:val="center"/>
          </w:tcPr>
          <w:p w14:paraId="C7090000">
            <w:pPr>
              <w:rPr>
                <w:sz w:val="24"/>
              </w:rPr>
            </w:pPr>
          </w:p>
        </w:tc>
      </w:tr>
    </w:tbl>
    <w:p w14:paraId="C8090000">
      <w:bookmarkStart w:id="18" w:name="_Hlk104795459"/>
      <w:bookmarkEnd w:id="17"/>
    </w:p>
    <w:p w14:paraId="C9090000">
      <w:pPr>
        <w:ind w:firstLine="567" w:left="0"/>
        <w:jc w:val="both"/>
        <w:rPr>
          <w:sz w:val="28"/>
        </w:rPr>
      </w:pPr>
      <w:r>
        <w:rPr>
          <w:sz w:val="28"/>
        </w:rPr>
        <w:t>Демографическая ситуация в муниципальном образовании является стабильной, наблюдается небольшая убыль населения. Уровень рождаемости и смертности, миграционный процесс в течение анализируемого периода как увеличивался, так и сокращался, то есть находится в стабилизированном состоянии.</w:t>
      </w:r>
    </w:p>
    <w:p w14:paraId="CA090000">
      <w:pPr>
        <w:ind w:firstLine="567" w:left="0"/>
        <w:jc w:val="both"/>
        <w:rPr>
          <w:sz w:val="28"/>
        </w:rPr>
      </w:pPr>
      <w:r>
        <w:rPr>
          <w:sz w:val="28"/>
        </w:rPr>
        <w:t>Важным показателем демографической ситуации является половозрастная структура населения. Необходимо отметить,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то есть жителей трудоспособного возраста.</w:t>
      </w:r>
    </w:p>
    <w:p w14:paraId="CB090000">
      <w:pPr>
        <w:ind w:firstLine="567" w:left="0"/>
        <w:jc w:val="both"/>
        <w:rPr>
          <w:sz w:val="28"/>
        </w:rPr>
      </w:pPr>
      <w:r>
        <w:rPr>
          <w:sz w:val="28"/>
        </w:rPr>
        <w:t>Трудоспособный возраст – возраст, в котором человек, способный к трудовой деятельности, имеет право трудиться: трудоспособный возраст для мужчины составляет от 16 до 59 лет, для женщин – 16 – 54 лет. Согласно сложившейся динамике, можно сделан вывод, что за последние годы присутствует рост населения всех возрастных групп.</w:t>
      </w:r>
    </w:p>
    <w:p w14:paraId="CC090000">
      <w:pPr>
        <w:ind w:firstLine="567" w:left="0"/>
        <w:jc w:val="both"/>
        <w:rPr>
          <w:sz w:val="28"/>
        </w:rPr>
      </w:pPr>
      <w:r>
        <w:rPr>
          <w:sz w:val="28"/>
        </w:rPr>
        <w:t>В целом, возрастная структура населения характеризуется достаточно высокой долей числа лиц трудоспособного возраста – 51,7% от общей численности. Число жителей младше трудоспособного возраста составляет – 20,9% и старше трудоспособного – 27,4%.</w:t>
      </w:r>
    </w:p>
    <w:p w14:paraId="CD090000">
      <w:pPr>
        <w:ind w:firstLine="567" w:left="0"/>
        <w:jc w:val="both"/>
        <w:rPr>
          <w:sz w:val="28"/>
        </w:rPr>
      </w:pPr>
      <w:r>
        <w:rPr>
          <w:sz w:val="28"/>
        </w:rPr>
        <w:t>Еще одной особенностью демографической ситуации в муниципальном округе является неравномерность распределения населения по населенным пунктам. Основная часть жителей проживает в пгт. Зеленогорский, пгт. Крапивинский, д. Шевели, с. Тараданово, п. Перехляй, с. Каменка, п. Зеленовский, с. Борисово, с. Барачаты, с. Банново.</w:t>
      </w:r>
    </w:p>
    <w:p w14:paraId="CE090000">
      <w:pPr>
        <w:ind w:firstLine="567" w:left="0"/>
        <w:jc w:val="both"/>
        <w:rPr>
          <w:sz w:val="28"/>
        </w:rPr>
      </w:pPr>
      <w:r>
        <w:rPr>
          <w:sz w:val="28"/>
        </w:rPr>
        <w:t>В целом, демографическая ситуация в Крапивинского м.о. характеризуется следующими показателями:</w:t>
      </w:r>
    </w:p>
    <w:p w14:paraId="CF090000">
      <w:pPr>
        <w:ind w:firstLine="567" w:left="0"/>
        <w:jc w:val="both"/>
        <w:rPr>
          <w:sz w:val="28"/>
        </w:rPr>
      </w:pPr>
      <w:r>
        <w:rPr>
          <w:sz w:val="28"/>
        </w:rPr>
        <w:t xml:space="preserve">- уменьшением численности постоянного населения; </w:t>
      </w:r>
    </w:p>
    <w:p w14:paraId="D0090000">
      <w:pPr>
        <w:ind w:firstLine="567" w:left="0"/>
        <w:jc w:val="both"/>
        <w:rPr>
          <w:sz w:val="28"/>
        </w:rPr>
      </w:pPr>
      <w:r>
        <w:rPr>
          <w:sz w:val="28"/>
        </w:rPr>
        <w:t>- отрицательным естественным движением населения;</w:t>
      </w:r>
    </w:p>
    <w:p w14:paraId="D1090000">
      <w:pPr>
        <w:ind w:firstLine="567" w:left="0"/>
        <w:jc w:val="both"/>
        <w:rPr>
          <w:sz w:val="28"/>
        </w:rPr>
      </w:pPr>
      <w:r>
        <w:rPr>
          <w:sz w:val="28"/>
        </w:rPr>
        <w:t>- увеличением смертности;</w:t>
      </w:r>
    </w:p>
    <w:p w14:paraId="D2090000">
      <w:pPr>
        <w:ind w:firstLine="567" w:left="0"/>
        <w:jc w:val="both"/>
        <w:rPr>
          <w:sz w:val="28"/>
        </w:rPr>
      </w:pPr>
      <w:r>
        <w:rPr>
          <w:sz w:val="28"/>
        </w:rPr>
        <w:t>- снижением уровня рождаемости;</w:t>
      </w:r>
    </w:p>
    <w:p w14:paraId="D3090000">
      <w:pPr>
        <w:ind w:firstLine="567" w:left="0"/>
        <w:jc w:val="both"/>
        <w:rPr>
          <w:sz w:val="28"/>
        </w:rPr>
      </w:pPr>
      <w:r>
        <w:rPr>
          <w:sz w:val="28"/>
        </w:rPr>
        <w:t>- половой диспропорцией.</w:t>
      </w:r>
    </w:p>
    <w:p w14:paraId="D4090000">
      <w:pPr>
        <w:ind w:firstLine="567" w:left="0"/>
        <w:jc w:val="both"/>
        <w:rPr>
          <w:sz w:val="28"/>
        </w:rPr>
      </w:pPr>
      <w:bookmarkEnd w:id="18"/>
      <w:r>
        <w:rPr>
          <w:sz w:val="28"/>
        </w:rPr>
        <w:t>2.1.5.3. Жилой фонд</w:t>
      </w:r>
    </w:p>
    <w:p w14:paraId="D5090000">
      <w:pPr>
        <w:ind w:firstLine="567" w:left="0"/>
        <w:jc w:val="both"/>
        <w:rPr>
          <w:sz w:val="28"/>
        </w:rPr>
      </w:pPr>
      <w:bookmarkStart w:id="19" w:name="_Hlk104795474"/>
      <w:r>
        <w:rPr>
          <w:sz w:val="28"/>
        </w:rPr>
        <w:t xml:space="preserve">Жилищный фонд в Крапивинском м.о. составляет 541,309 тыс. м2 (3386 домов, из них 77 – многоквартирных жилых дома (31,4%), 3309 – индивидуальных жилых дома (68,6%). В соответствии с принятой типологией функциональных зон определен баланс территорий. Площадь всех жилых зон составляет </w:t>
      </w:r>
      <w:bookmarkEnd w:id="19"/>
      <w:r>
        <w:rPr>
          <w:sz w:val="28"/>
        </w:rPr>
        <w:t>3350,53 га.</w:t>
      </w:r>
      <w:bookmarkStart w:id="20" w:name="_Hlk104795516"/>
    </w:p>
    <w:p w14:paraId="D6090000">
      <w:pPr>
        <w:ind w:firstLine="567" w:left="0"/>
        <w:jc w:val="both"/>
        <w:rPr>
          <w:sz w:val="28"/>
        </w:rPr>
      </w:pPr>
      <w:r>
        <w:rPr>
          <w:sz w:val="28"/>
        </w:rPr>
        <w:t>Аварийный жилищный фонд составляет.</w:t>
      </w:r>
    </w:p>
    <w:p w14:paraId="D7090000">
      <w:pPr>
        <w:ind w:firstLine="567" w:left="0"/>
        <w:jc w:val="right"/>
        <w:rPr>
          <w:sz w:val="24"/>
        </w:rPr>
      </w:pPr>
      <w:bookmarkStart w:id="21" w:name="_Hlk52892528"/>
      <w:r>
        <w:rPr>
          <w:sz w:val="24"/>
        </w:rPr>
        <w:t>Таблица 19</w:t>
      </w:r>
    </w:p>
    <w:p w14:paraId="D8090000">
      <w:pPr>
        <w:ind/>
        <w:jc w:val="center"/>
        <w:rPr>
          <w:b w:val="1"/>
          <w:sz w:val="28"/>
        </w:rPr>
      </w:pPr>
      <w:r>
        <w:rPr>
          <w:b w:val="1"/>
          <w:sz w:val="28"/>
        </w:rPr>
        <w:t>Аварийный жилищный фонд МКД*</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3"/>
        <w:gridCol w:w="4523"/>
        <w:gridCol w:w="1530"/>
        <w:gridCol w:w="1373"/>
        <w:gridCol w:w="1417"/>
      </w:tblGrid>
      <w:tr>
        <w:trPr>
          <w:trHeight w:hRule="atLeast" w:val="20"/>
        </w:trPr>
        <w:tc>
          <w:tcPr>
            <w:tcW w:type="dxa" w:w="633"/>
            <w:tcBorders>
              <w:top w:color="000000" w:sz="4" w:val="single"/>
              <w:left w:color="000000" w:sz="4" w:val="single"/>
              <w:bottom w:color="000000" w:sz="4" w:val="single"/>
              <w:right w:color="000000" w:sz="4" w:val="single"/>
            </w:tcBorders>
            <w:vAlign w:val="center"/>
          </w:tcPr>
          <w:p w14:paraId="D9090000">
            <w:pPr>
              <w:rPr>
                <w:sz w:val="24"/>
              </w:rPr>
            </w:pPr>
            <w:r>
              <w:rPr>
                <w:sz w:val="24"/>
              </w:rPr>
              <w:t>№ п/п</w:t>
            </w:r>
          </w:p>
        </w:tc>
        <w:tc>
          <w:tcPr>
            <w:tcW w:type="dxa" w:w="4523"/>
            <w:tcBorders>
              <w:top w:color="000000" w:sz="4" w:val="single"/>
              <w:left w:color="000000" w:sz="4" w:val="single"/>
              <w:bottom w:color="000000" w:sz="4" w:val="single"/>
              <w:right w:color="000000" w:sz="4" w:val="single"/>
            </w:tcBorders>
            <w:vAlign w:val="center"/>
          </w:tcPr>
          <w:p w14:paraId="DA090000">
            <w:pPr>
              <w:rPr>
                <w:sz w:val="24"/>
              </w:rPr>
            </w:pPr>
            <w:r>
              <w:rPr>
                <w:sz w:val="24"/>
              </w:rPr>
              <w:t>Адрес жилого дома</w:t>
            </w:r>
          </w:p>
        </w:tc>
        <w:tc>
          <w:tcPr>
            <w:tcW w:type="dxa" w:w="1530"/>
            <w:tcBorders>
              <w:top w:color="000000" w:sz="4" w:val="single"/>
              <w:left w:color="000000" w:sz="4" w:val="single"/>
              <w:bottom w:color="000000" w:sz="4" w:val="single"/>
              <w:right w:color="000000" w:sz="4" w:val="single"/>
            </w:tcBorders>
            <w:vAlign w:val="center"/>
          </w:tcPr>
          <w:p w14:paraId="DB090000">
            <w:pPr>
              <w:rPr>
                <w:sz w:val="24"/>
              </w:rPr>
            </w:pPr>
            <w:r>
              <w:rPr>
                <w:sz w:val="24"/>
              </w:rPr>
              <w:t>Год постройки</w:t>
            </w:r>
          </w:p>
        </w:tc>
        <w:tc>
          <w:tcPr>
            <w:tcW w:type="dxa" w:w="1373"/>
            <w:tcBorders>
              <w:top w:color="000000" w:sz="4" w:val="single"/>
              <w:left w:color="000000" w:sz="4" w:val="single"/>
              <w:bottom w:color="000000" w:sz="4" w:val="single"/>
              <w:right w:color="000000" w:sz="4" w:val="single"/>
            </w:tcBorders>
            <w:vAlign w:val="center"/>
          </w:tcPr>
          <w:p w14:paraId="DC090000">
            <w:pPr>
              <w:rPr>
                <w:sz w:val="24"/>
              </w:rPr>
            </w:pPr>
            <w:r>
              <w:rPr>
                <w:sz w:val="24"/>
              </w:rPr>
              <w:t>Общая площадь</w:t>
            </w:r>
          </w:p>
        </w:tc>
        <w:tc>
          <w:tcPr>
            <w:tcW w:type="dxa" w:w="1417"/>
            <w:tcBorders>
              <w:top w:color="000000" w:sz="4" w:val="single"/>
              <w:left w:color="000000" w:sz="4" w:val="single"/>
              <w:bottom w:color="000000" w:sz="4" w:val="single"/>
              <w:right w:color="000000" w:sz="4" w:val="single"/>
            </w:tcBorders>
            <w:vAlign w:val="center"/>
          </w:tcPr>
          <w:p w14:paraId="DD090000">
            <w:pPr>
              <w:rPr>
                <w:sz w:val="24"/>
              </w:rPr>
            </w:pPr>
            <w:r>
              <w:rPr>
                <w:sz w:val="24"/>
              </w:rPr>
              <w:t>Количество человек</w:t>
            </w:r>
          </w:p>
        </w:tc>
      </w:tr>
      <w:tr>
        <w:trPr>
          <w:trHeight w:hRule="atLeast" w:val="70"/>
        </w:trPr>
        <w:tc>
          <w:tcPr>
            <w:tcW w:type="dxa" w:w="633"/>
            <w:tcBorders>
              <w:top w:color="000000" w:sz="4" w:val="single"/>
              <w:left w:color="000000" w:sz="4" w:val="single"/>
              <w:bottom w:color="000000" w:sz="4" w:val="single"/>
              <w:right w:color="000000" w:sz="4" w:val="single"/>
            </w:tcBorders>
            <w:vAlign w:val="center"/>
          </w:tcPr>
          <w:p w14:paraId="DE090000">
            <w:pPr>
              <w:pStyle w:val="Style_4"/>
              <w:numPr>
                <w:ilvl w:val="0"/>
                <w:numId w:val="5"/>
              </w:numPr>
              <w:ind w:firstLine="0" w:left="0"/>
              <w:rPr>
                <w:sz w:val="24"/>
              </w:rPr>
            </w:pPr>
          </w:p>
        </w:tc>
        <w:tc>
          <w:tcPr>
            <w:tcW w:type="dxa" w:w="4523"/>
            <w:tcBorders>
              <w:top w:color="000000" w:sz="4" w:val="single"/>
              <w:left w:color="000000" w:sz="4" w:val="single"/>
              <w:bottom w:color="000000" w:sz="4" w:val="single"/>
              <w:right w:color="000000" w:sz="4" w:val="single"/>
            </w:tcBorders>
            <w:vAlign w:val="center"/>
          </w:tcPr>
          <w:p w14:paraId="DF090000">
            <w:pPr>
              <w:rPr>
                <w:sz w:val="24"/>
              </w:rPr>
            </w:pPr>
            <w:r>
              <w:rPr>
                <w:sz w:val="24"/>
              </w:rPr>
              <w:t>обл. Кемеровская, р-н. Крапивинский, с. Борисово, ул. Перспективная, д. 9</w:t>
            </w:r>
          </w:p>
        </w:tc>
        <w:tc>
          <w:tcPr>
            <w:tcW w:type="dxa" w:w="1530"/>
            <w:tcBorders>
              <w:top w:color="000000" w:sz="4" w:val="single"/>
              <w:left w:color="000000" w:sz="4" w:val="single"/>
              <w:bottom w:color="000000" w:sz="4" w:val="single"/>
              <w:right w:color="000000" w:sz="4" w:val="single"/>
            </w:tcBorders>
            <w:vAlign w:val="center"/>
          </w:tcPr>
          <w:p w14:paraId="E0090000">
            <w:pPr>
              <w:rPr>
                <w:sz w:val="24"/>
              </w:rPr>
            </w:pPr>
            <w:r>
              <w:rPr>
                <w:sz w:val="24"/>
              </w:rPr>
              <w:t>1991</w:t>
            </w:r>
          </w:p>
        </w:tc>
        <w:tc>
          <w:tcPr>
            <w:tcW w:type="dxa" w:w="1373"/>
            <w:tcBorders>
              <w:top w:color="000000" w:sz="4" w:val="single"/>
              <w:left w:color="000000" w:sz="4" w:val="single"/>
              <w:bottom w:color="000000" w:sz="4" w:val="single"/>
              <w:right w:color="000000" w:sz="4" w:val="single"/>
            </w:tcBorders>
            <w:vAlign w:val="center"/>
          </w:tcPr>
          <w:p w14:paraId="E1090000">
            <w:pPr>
              <w:rPr>
                <w:sz w:val="24"/>
              </w:rPr>
            </w:pPr>
            <w:r>
              <w:rPr>
                <w:sz w:val="24"/>
              </w:rPr>
              <w:t>114,10</w:t>
            </w:r>
          </w:p>
        </w:tc>
        <w:tc>
          <w:tcPr>
            <w:tcW w:type="dxa" w:w="1417"/>
            <w:tcBorders>
              <w:top w:color="000000" w:sz="4" w:val="single"/>
              <w:left w:color="000000" w:sz="4" w:val="single"/>
              <w:bottom w:color="000000" w:sz="4" w:val="single"/>
              <w:right w:color="000000" w:sz="4" w:val="single"/>
            </w:tcBorders>
            <w:vAlign w:val="center"/>
          </w:tcPr>
          <w:p w14:paraId="E2090000">
            <w:pPr>
              <w:rPr>
                <w:sz w:val="24"/>
              </w:rPr>
            </w:pPr>
            <w:r>
              <w:rPr>
                <w:sz w:val="24"/>
              </w:rPr>
              <w:t>0</w:t>
            </w:r>
          </w:p>
        </w:tc>
      </w:tr>
      <w:tr>
        <w:trPr>
          <w:trHeight w:hRule="atLeast" w:val="70"/>
        </w:trPr>
        <w:tc>
          <w:tcPr>
            <w:tcW w:type="dxa" w:w="633"/>
            <w:tcBorders>
              <w:top w:color="000000" w:sz="4" w:val="single"/>
              <w:left w:color="000000" w:sz="4" w:val="single"/>
              <w:bottom w:color="000000" w:sz="4" w:val="single"/>
              <w:right w:color="000000" w:sz="4" w:val="single"/>
            </w:tcBorders>
            <w:vAlign w:val="center"/>
          </w:tcPr>
          <w:p w14:paraId="E3090000">
            <w:pPr>
              <w:pStyle w:val="Style_4"/>
              <w:numPr>
                <w:ilvl w:val="0"/>
                <w:numId w:val="5"/>
              </w:numPr>
              <w:ind w:firstLine="0" w:left="0"/>
              <w:rPr>
                <w:sz w:val="24"/>
              </w:rPr>
            </w:pPr>
          </w:p>
        </w:tc>
        <w:tc>
          <w:tcPr>
            <w:tcW w:type="dxa" w:w="4523"/>
            <w:tcBorders>
              <w:top w:color="000000" w:sz="4" w:val="single"/>
              <w:left w:color="000000" w:sz="4" w:val="single"/>
              <w:bottom w:color="000000" w:sz="4" w:val="single"/>
              <w:right w:color="000000" w:sz="4" w:val="single"/>
            </w:tcBorders>
            <w:vAlign w:val="center"/>
          </w:tcPr>
          <w:p w14:paraId="E4090000">
            <w:pPr>
              <w:rPr>
                <w:sz w:val="24"/>
              </w:rPr>
            </w:pPr>
            <w:r>
              <w:rPr>
                <w:sz w:val="24"/>
              </w:rPr>
              <w:t>обл. Кемеровская, р-н. Крапивинский, п. Красные Ключи, ул. Шоссейная, д. 2</w:t>
            </w:r>
          </w:p>
        </w:tc>
        <w:tc>
          <w:tcPr>
            <w:tcW w:type="dxa" w:w="1530"/>
            <w:tcBorders>
              <w:top w:color="000000" w:sz="4" w:val="single"/>
              <w:left w:color="000000" w:sz="4" w:val="single"/>
              <w:bottom w:color="000000" w:sz="4" w:val="single"/>
              <w:right w:color="000000" w:sz="4" w:val="single"/>
            </w:tcBorders>
            <w:vAlign w:val="center"/>
          </w:tcPr>
          <w:p w14:paraId="E5090000">
            <w:pPr>
              <w:rPr>
                <w:sz w:val="24"/>
              </w:rPr>
            </w:pPr>
            <w:r>
              <w:rPr>
                <w:sz w:val="24"/>
              </w:rPr>
              <w:t>1960</w:t>
            </w:r>
          </w:p>
        </w:tc>
        <w:tc>
          <w:tcPr>
            <w:tcW w:type="dxa" w:w="1373"/>
            <w:tcBorders>
              <w:top w:color="000000" w:sz="4" w:val="single"/>
              <w:left w:color="000000" w:sz="4" w:val="single"/>
              <w:bottom w:color="000000" w:sz="4" w:val="single"/>
              <w:right w:color="000000" w:sz="4" w:val="single"/>
            </w:tcBorders>
            <w:vAlign w:val="center"/>
          </w:tcPr>
          <w:p w14:paraId="E6090000">
            <w:pPr>
              <w:rPr>
                <w:sz w:val="24"/>
              </w:rPr>
            </w:pPr>
            <w:r>
              <w:rPr>
                <w:sz w:val="24"/>
              </w:rPr>
              <w:t>50,60</w:t>
            </w:r>
          </w:p>
        </w:tc>
        <w:tc>
          <w:tcPr>
            <w:tcW w:type="dxa" w:w="1417"/>
            <w:tcBorders>
              <w:top w:color="000000" w:sz="4" w:val="single"/>
              <w:left w:color="000000" w:sz="4" w:val="single"/>
              <w:bottom w:color="000000" w:sz="4" w:val="single"/>
              <w:right w:color="000000" w:sz="4" w:val="single"/>
            </w:tcBorders>
            <w:vAlign w:val="center"/>
          </w:tcPr>
          <w:p w14:paraId="E7090000">
            <w:pPr>
              <w:rPr>
                <w:sz w:val="24"/>
              </w:rPr>
            </w:pPr>
            <w:r>
              <w:rPr>
                <w:sz w:val="24"/>
              </w:rPr>
              <w:t>2</w:t>
            </w:r>
          </w:p>
        </w:tc>
      </w:tr>
      <w:tr>
        <w:trPr>
          <w:trHeight w:hRule="atLeast" w:val="20"/>
        </w:trPr>
        <w:tc>
          <w:tcPr>
            <w:tcW w:type="dxa" w:w="633"/>
            <w:tcBorders>
              <w:top w:color="000000" w:sz="4" w:val="single"/>
              <w:left w:color="000000" w:sz="4" w:val="single"/>
              <w:bottom w:color="000000" w:sz="4" w:val="single"/>
              <w:right w:color="000000" w:sz="4" w:val="single"/>
            </w:tcBorders>
            <w:vAlign w:val="center"/>
          </w:tcPr>
          <w:p w14:paraId="E8090000">
            <w:pPr>
              <w:pStyle w:val="Style_4"/>
              <w:numPr>
                <w:ilvl w:val="0"/>
                <w:numId w:val="5"/>
              </w:numPr>
              <w:ind w:firstLine="0" w:left="0"/>
              <w:rPr>
                <w:sz w:val="24"/>
              </w:rPr>
            </w:pPr>
          </w:p>
        </w:tc>
        <w:tc>
          <w:tcPr>
            <w:tcW w:type="dxa" w:w="4523"/>
            <w:tcBorders>
              <w:top w:color="000000" w:sz="4" w:val="single"/>
              <w:left w:color="000000" w:sz="4" w:val="single"/>
              <w:bottom w:color="000000" w:sz="4" w:val="single"/>
              <w:right w:color="000000" w:sz="4" w:val="single"/>
            </w:tcBorders>
            <w:vAlign w:val="center"/>
          </w:tcPr>
          <w:p w14:paraId="E9090000">
            <w:pPr>
              <w:rPr>
                <w:sz w:val="24"/>
              </w:rPr>
            </w:pPr>
            <w:r>
              <w:rPr>
                <w:sz w:val="24"/>
              </w:rPr>
              <w:t>обл. Кемеровская, р-н. Крапивинский, с. Банново, ул. Центральная, д. 14</w:t>
            </w:r>
          </w:p>
        </w:tc>
        <w:tc>
          <w:tcPr>
            <w:tcW w:type="dxa" w:w="1530"/>
            <w:tcBorders>
              <w:top w:color="000000" w:sz="4" w:val="single"/>
              <w:left w:color="000000" w:sz="4" w:val="single"/>
              <w:bottom w:color="000000" w:sz="4" w:val="single"/>
              <w:right w:color="000000" w:sz="4" w:val="single"/>
            </w:tcBorders>
            <w:vAlign w:val="center"/>
          </w:tcPr>
          <w:p w14:paraId="EA090000">
            <w:pPr>
              <w:rPr>
                <w:sz w:val="24"/>
              </w:rPr>
            </w:pPr>
            <w:r>
              <w:rPr>
                <w:sz w:val="24"/>
              </w:rPr>
              <w:t>1980</w:t>
            </w:r>
          </w:p>
        </w:tc>
        <w:tc>
          <w:tcPr>
            <w:tcW w:type="dxa" w:w="1373"/>
            <w:tcBorders>
              <w:top w:color="000000" w:sz="4" w:val="single"/>
              <w:left w:color="000000" w:sz="4" w:val="single"/>
              <w:bottom w:color="000000" w:sz="4" w:val="single"/>
              <w:right w:color="000000" w:sz="4" w:val="single"/>
            </w:tcBorders>
            <w:vAlign w:val="center"/>
          </w:tcPr>
          <w:p w14:paraId="EB090000">
            <w:pPr>
              <w:rPr>
                <w:sz w:val="24"/>
              </w:rPr>
            </w:pPr>
            <w:r>
              <w:rPr>
                <w:sz w:val="24"/>
              </w:rPr>
              <w:t>424,00</w:t>
            </w:r>
          </w:p>
        </w:tc>
        <w:tc>
          <w:tcPr>
            <w:tcW w:type="dxa" w:w="1417"/>
            <w:tcBorders>
              <w:top w:color="000000" w:sz="4" w:val="single"/>
              <w:left w:color="000000" w:sz="4" w:val="single"/>
              <w:bottom w:color="000000" w:sz="4" w:val="single"/>
              <w:right w:color="000000" w:sz="4" w:val="single"/>
            </w:tcBorders>
            <w:vAlign w:val="center"/>
          </w:tcPr>
          <w:p w14:paraId="EC090000">
            <w:pPr>
              <w:rPr>
                <w:sz w:val="24"/>
              </w:rPr>
            </w:pPr>
            <w:r>
              <w:rPr>
                <w:sz w:val="24"/>
              </w:rPr>
              <w:t>32</w:t>
            </w:r>
          </w:p>
        </w:tc>
      </w:tr>
      <w:tr>
        <w:trPr>
          <w:trHeight w:hRule="atLeast" w:val="20"/>
        </w:trPr>
        <w:tc>
          <w:tcPr>
            <w:tcW w:type="dxa" w:w="633"/>
            <w:tcBorders>
              <w:top w:color="000000" w:sz="4" w:val="single"/>
              <w:left w:color="000000" w:sz="4" w:val="single"/>
              <w:bottom w:color="000000" w:sz="4" w:val="single"/>
              <w:right w:color="000000" w:sz="4" w:val="single"/>
            </w:tcBorders>
            <w:vAlign w:val="center"/>
          </w:tcPr>
          <w:p w14:paraId="ED090000">
            <w:pPr>
              <w:rPr>
                <w:sz w:val="24"/>
              </w:rPr>
            </w:pPr>
          </w:p>
        </w:tc>
        <w:tc>
          <w:tcPr>
            <w:tcW w:type="dxa" w:w="4523"/>
            <w:tcBorders>
              <w:top w:color="000000" w:sz="4" w:val="single"/>
              <w:left w:color="000000" w:sz="4" w:val="single"/>
              <w:bottom w:color="000000" w:sz="4" w:val="single"/>
              <w:right w:color="000000" w:sz="4" w:val="single"/>
            </w:tcBorders>
            <w:vAlign w:val="center"/>
          </w:tcPr>
          <w:p w14:paraId="EE090000">
            <w:pPr>
              <w:rPr>
                <w:sz w:val="24"/>
              </w:rPr>
            </w:pPr>
            <w:r>
              <w:rPr>
                <w:sz w:val="24"/>
              </w:rPr>
              <w:t>Итого</w:t>
            </w:r>
          </w:p>
        </w:tc>
        <w:tc>
          <w:tcPr>
            <w:tcW w:type="dxa" w:w="1530"/>
            <w:tcBorders>
              <w:top w:color="000000" w:sz="4" w:val="single"/>
              <w:left w:color="000000" w:sz="4" w:val="single"/>
              <w:bottom w:color="000000" w:sz="4" w:val="single"/>
              <w:right w:color="000000" w:sz="4" w:val="single"/>
            </w:tcBorders>
            <w:vAlign w:val="center"/>
          </w:tcPr>
          <w:p w14:paraId="EF090000">
            <w:pPr>
              <w:rPr>
                <w:sz w:val="24"/>
              </w:rPr>
            </w:pPr>
          </w:p>
        </w:tc>
        <w:tc>
          <w:tcPr>
            <w:tcW w:type="dxa" w:w="1373"/>
            <w:tcBorders>
              <w:top w:color="000000" w:sz="4" w:val="single"/>
              <w:left w:color="000000" w:sz="4" w:val="single"/>
              <w:bottom w:color="000000" w:sz="4" w:val="single"/>
              <w:right w:color="000000" w:sz="4" w:val="single"/>
            </w:tcBorders>
            <w:vAlign w:val="center"/>
          </w:tcPr>
          <w:p w14:paraId="F0090000">
            <w:pPr>
              <w:rPr>
                <w:sz w:val="24"/>
              </w:rPr>
            </w:pPr>
            <w:r>
              <w:rPr>
                <w:sz w:val="24"/>
              </w:rPr>
              <w:t>588,7</w:t>
            </w:r>
          </w:p>
        </w:tc>
        <w:tc>
          <w:tcPr>
            <w:tcW w:type="dxa" w:w="1417"/>
            <w:tcBorders>
              <w:top w:color="000000" w:sz="4" w:val="single"/>
              <w:left w:color="000000" w:sz="4" w:val="single"/>
              <w:bottom w:color="000000" w:sz="4" w:val="single"/>
              <w:right w:color="000000" w:sz="4" w:val="single"/>
            </w:tcBorders>
            <w:vAlign w:val="center"/>
          </w:tcPr>
          <w:p w14:paraId="F1090000">
            <w:pPr>
              <w:rPr>
                <w:sz w:val="24"/>
              </w:rPr>
            </w:pPr>
            <w:r>
              <w:rPr>
                <w:sz w:val="24"/>
              </w:rPr>
              <w:t>34</w:t>
            </w:r>
          </w:p>
        </w:tc>
      </w:tr>
    </w:tbl>
    <w:p w14:paraId="F2090000">
      <w:pPr>
        <w:rPr>
          <w:sz w:val="24"/>
        </w:rPr>
      </w:pPr>
      <w:r>
        <w:rPr>
          <w:sz w:val="24"/>
        </w:rPr>
        <w:t>Примечания:</w:t>
      </w:r>
    </w:p>
    <w:p w14:paraId="F3090000">
      <w:pPr>
        <w:rPr>
          <w:sz w:val="24"/>
        </w:rPr>
      </w:pPr>
      <w:r>
        <w:rPr>
          <w:sz w:val="24"/>
        </w:rPr>
        <w:t>*Перечень принят согласно анкетным данным МинЖКХ по состоянию на 2023 год.</w:t>
      </w:r>
      <w:bookmarkEnd w:id="21"/>
    </w:p>
    <w:p w14:paraId="F4090000">
      <w:pPr>
        <w:ind w:firstLine="567" w:left="0"/>
        <w:jc w:val="both"/>
        <w:rPr>
          <w:sz w:val="36"/>
        </w:rPr>
      </w:pPr>
    </w:p>
    <w:p w14:paraId="F5090000">
      <w:pPr>
        <w:ind w:firstLine="567" w:left="0"/>
        <w:jc w:val="both"/>
        <w:rPr>
          <w:sz w:val="28"/>
        </w:rPr>
      </w:pPr>
      <w:r>
        <w:rPr>
          <w:sz w:val="28"/>
        </w:rPr>
        <w:t xml:space="preserve">Средняя плотность населения – 6,7 человека на гектар жилых территорий. </w:t>
      </w:r>
    </w:p>
    <w:p w14:paraId="F6090000">
      <w:pPr>
        <w:ind w:firstLine="567" w:left="0"/>
        <w:jc w:val="both"/>
        <w:rPr>
          <w:sz w:val="28"/>
        </w:rPr>
      </w:pPr>
      <w:r>
        <w:rPr>
          <w:sz w:val="28"/>
        </w:rPr>
        <w:t xml:space="preserve">Жилищная обеспеченность согласно п. 4.1.18 МНГП для массового жилья – 30 м2 (для многоквартирной жилой застройки), для индивидуального жилищного строительства не применяется понятие. В РНГП отсутствует, в соответствии с СП 42.13330.2016 жилищная обеспеченность для жилых домов эконом-класса принята 30 м2 (табл.2). </w:t>
      </w:r>
    </w:p>
    <w:p w14:paraId="F7090000">
      <w:pPr>
        <w:ind w:firstLine="567" w:left="0"/>
        <w:jc w:val="both"/>
        <w:rPr>
          <w:sz w:val="28"/>
        </w:rPr>
      </w:pPr>
      <w:r>
        <w:rPr>
          <w:sz w:val="28"/>
        </w:rPr>
        <w:t xml:space="preserve">При численности населения 22,461 тыс. человек, средняя жилищная обеспеченность составила 42,72 м2 общей площади на человека. Значение среднего показателя выше стандарта нормы площади жилобеспеченности на 42,2 % или на 12,72 м2 (в соответствии с МНГП , в соответствии с СП 42.13330.2016). </w:t>
      </w:r>
    </w:p>
    <w:p w14:paraId="F8090000">
      <w:pPr>
        <w:ind w:firstLine="567" w:left="0"/>
        <w:jc w:val="right"/>
        <w:rPr>
          <w:sz w:val="24"/>
        </w:rPr>
      </w:pPr>
      <w:bookmarkEnd w:id="20"/>
    </w:p>
    <w:p w14:paraId="F9090000">
      <w:pPr>
        <w:ind w:firstLine="567" w:left="0"/>
        <w:jc w:val="right"/>
        <w:rPr>
          <w:sz w:val="24"/>
        </w:rPr>
      </w:pPr>
      <w:r>
        <w:rPr>
          <w:sz w:val="24"/>
        </w:rPr>
        <w:t>Таблица 20</w:t>
      </w:r>
    </w:p>
    <w:p w14:paraId="FA090000">
      <w:pPr>
        <w:ind/>
        <w:jc w:val="center"/>
        <w:rPr>
          <w:b w:val="1"/>
          <w:sz w:val="28"/>
        </w:rPr>
      </w:pPr>
      <w:r>
        <w:rPr>
          <w:b w:val="1"/>
          <w:sz w:val="28"/>
        </w:rPr>
        <w:t>Обеспеченность жилищным фондом населения</w:t>
      </w:r>
    </w:p>
    <w:tbl>
      <w:tblPr>
        <w:tblStyle w:val="Style_3"/>
        <w:tblW w:type="auto" w:w="0"/>
        <w:jc w:val="center"/>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14"/>
        <w:gridCol w:w="1418"/>
        <w:gridCol w:w="1417"/>
        <w:gridCol w:w="1701"/>
        <w:gridCol w:w="1843"/>
        <w:gridCol w:w="1843"/>
      </w:tblGrid>
      <w:tr>
        <w:trPr>
          <w:tblHeader/>
        </w:trPr>
        <w:tc>
          <w:tcPr>
            <w:tcW w:type="dxa" w:w="2014"/>
            <w:tcBorders>
              <w:top w:color="000000" w:sz="4" w:val="single"/>
              <w:left w:color="000000" w:sz="4" w:val="single"/>
              <w:bottom w:color="000000" w:sz="4" w:val="single"/>
              <w:right w:color="000000" w:sz="4" w:val="single"/>
            </w:tcBorders>
            <w:vAlign w:val="center"/>
          </w:tcPr>
          <w:p w14:paraId="FB090000">
            <w:pPr>
              <w:rPr>
                <w:sz w:val="24"/>
              </w:rPr>
            </w:pPr>
            <w:r>
              <w:rPr>
                <w:sz w:val="24"/>
              </w:rPr>
              <w:t>Населенный пункт</w:t>
            </w:r>
          </w:p>
        </w:tc>
        <w:tc>
          <w:tcPr>
            <w:tcW w:type="dxa" w:w="1418"/>
            <w:tcBorders>
              <w:top w:color="000000" w:sz="4" w:val="single"/>
              <w:left w:color="000000" w:sz="4" w:val="single"/>
              <w:bottom w:color="000000" w:sz="4" w:val="single"/>
              <w:right w:color="000000" w:sz="4" w:val="single"/>
            </w:tcBorders>
            <w:vAlign w:val="center"/>
          </w:tcPr>
          <w:p w14:paraId="FC090000">
            <w:pPr>
              <w:rPr>
                <w:sz w:val="24"/>
              </w:rPr>
            </w:pPr>
            <w:r>
              <w:rPr>
                <w:sz w:val="24"/>
              </w:rPr>
              <w:t>Постоянное население, чел.</w:t>
            </w:r>
          </w:p>
        </w:tc>
        <w:tc>
          <w:tcPr>
            <w:tcW w:type="dxa" w:w="1417"/>
            <w:tcBorders>
              <w:top w:color="000000" w:sz="4" w:val="single"/>
              <w:left w:color="000000" w:sz="4" w:val="single"/>
              <w:bottom w:color="000000" w:sz="4" w:val="single"/>
              <w:right w:color="000000" w:sz="4" w:val="single"/>
            </w:tcBorders>
            <w:vAlign w:val="center"/>
          </w:tcPr>
          <w:p w14:paraId="FD090000">
            <w:pPr>
              <w:rPr>
                <w:sz w:val="24"/>
              </w:rPr>
            </w:pPr>
            <w:r>
              <w:rPr>
                <w:sz w:val="24"/>
              </w:rPr>
              <w:t>Жилищный фонд, м2</w:t>
            </w:r>
          </w:p>
        </w:tc>
        <w:tc>
          <w:tcPr>
            <w:tcW w:type="dxa" w:w="1701"/>
            <w:tcBorders>
              <w:top w:color="000000" w:sz="4" w:val="single"/>
              <w:left w:color="000000" w:sz="4" w:val="single"/>
              <w:bottom w:color="000000" w:sz="4" w:val="single"/>
              <w:right w:color="000000" w:sz="4" w:val="single"/>
            </w:tcBorders>
            <w:vAlign w:val="center"/>
          </w:tcPr>
          <w:p w14:paraId="FE090000">
            <w:pPr>
              <w:rPr>
                <w:sz w:val="24"/>
              </w:rPr>
            </w:pPr>
            <w:r>
              <w:rPr>
                <w:sz w:val="24"/>
              </w:rPr>
              <w:t>Фактическая обеспеченность жилищным фондом, м2/чел.</w:t>
            </w:r>
          </w:p>
        </w:tc>
        <w:tc>
          <w:tcPr>
            <w:tcW w:type="dxa" w:w="1843"/>
            <w:tcBorders>
              <w:top w:color="000000" w:sz="4" w:val="single"/>
              <w:left w:color="000000" w:sz="4" w:val="single"/>
              <w:bottom w:color="000000" w:sz="4" w:val="single"/>
              <w:right w:color="000000" w:sz="4" w:val="single"/>
            </w:tcBorders>
            <w:vAlign w:val="center"/>
          </w:tcPr>
          <w:p w14:paraId="FF090000">
            <w:pPr>
              <w:rPr>
                <w:sz w:val="24"/>
              </w:rPr>
            </w:pPr>
            <w:r>
              <w:rPr>
                <w:sz w:val="24"/>
              </w:rPr>
              <w:t>Потребность в дополнительном жилищном фонде (при показателе 30 м2/чел.), м2</w:t>
            </w:r>
          </w:p>
        </w:tc>
        <w:tc>
          <w:tcPr>
            <w:tcW w:type="dxa" w:w="1843"/>
            <w:tcBorders>
              <w:top w:color="000000" w:sz="4" w:val="single"/>
              <w:left w:color="000000" w:sz="4" w:val="single"/>
              <w:bottom w:color="000000" w:sz="4" w:val="single"/>
              <w:right w:color="000000" w:sz="4" w:val="single"/>
            </w:tcBorders>
          </w:tcPr>
          <w:p w14:paraId="000A0000">
            <w:pPr>
              <w:rPr>
                <w:sz w:val="24"/>
              </w:rPr>
            </w:pPr>
            <w:r>
              <w:rPr>
                <w:sz w:val="24"/>
              </w:rPr>
              <w:t>Дополнительная потребность в территориях, га</w:t>
            </w:r>
          </w:p>
        </w:tc>
      </w:tr>
      <w:tr>
        <w:tc>
          <w:tcPr>
            <w:tcW w:type="dxa" w:w="2014"/>
            <w:tcBorders>
              <w:top w:color="000000" w:sz="4" w:val="single"/>
              <w:left w:color="000000" w:sz="4" w:val="single"/>
              <w:bottom w:color="000000" w:sz="4" w:val="single"/>
              <w:right w:color="000000" w:sz="4" w:val="single"/>
            </w:tcBorders>
            <w:shd w:fill="auto" w:val="clear"/>
            <w:vAlign w:val="center"/>
          </w:tcPr>
          <w:p w14:paraId="010A0000">
            <w:pPr>
              <w:rPr>
                <w:sz w:val="24"/>
              </w:rPr>
            </w:pPr>
            <w:r>
              <w:rPr>
                <w:sz w:val="24"/>
              </w:rPr>
              <w:t>Крапивинский м.о</w:t>
            </w:r>
          </w:p>
        </w:tc>
        <w:tc>
          <w:tcPr>
            <w:tcW w:type="dxa" w:w="1418"/>
            <w:tcBorders>
              <w:top w:color="000000" w:sz="4" w:val="single"/>
              <w:left w:color="000000" w:sz="4" w:val="single"/>
              <w:bottom w:color="000000" w:sz="4" w:val="single"/>
              <w:right w:color="000000" w:sz="4" w:val="single"/>
            </w:tcBorders>
            <w:shd w:fill="auto" w:val="clear"/>
            <w:vAlign w:val="center"/>
          </w:tcPr>
          <w:p w14:paraId="020A0000">
            <w:pPr>
              <w:rPr>
                <w:sz w:val="24"/>
              </w:rPr>
            </w:pPr>
            <w:r>
              <w:rPr>
                <w:sz w:val="24"/>
              </w:rPr>
              <w:t>22512</w:t>
            </w:r>
          </w:p>
        </w:tc>
        <w:tc>
          <w:tcPr>
            <w:tcW w:type="dxa" w:w="1417"/>
            <w:tcBorders>
              <w:top w:color="000000" w:sz="4" w:val="single"/>
              <w:left w:color="000000" w:sz="4" w:val="single"/>
              <w:bottom w:color="000000" w:sz="4" w:val="single"/>
              <w:right w:color="000000" w:sz="4" w:val="single"/>
            </w:tcBorders>
            <w:vAlign w:val="center"/>
          </w:tcPr>
          <w:p w14:paraId="030A0000">
            <w:pPr>
              <w:rPr>
                <w:sz w:val="24"/>
              </w:rPr>
            </w:pPr>
            <w:r>
              <w:rPr>
                <w:sz w:val="24"/>
              </w:rPr>
              <w:t>583700,00</w:t>
            </w:r>
          </w:p>
        </w:tc>
        <w:tc>
          <w:tcPr>
            <w:tcW w:type="dxa" w:w="1701"/>
            <w:tcBorders>
              <w:top w:color="000000" w:sz="4" w:val="single"/>
              <w:left w:color="000000" w:sz="4" w:val="single"/>
              <w:bottom w:color="000000" w:sz="4" w:val="single"/>
              <w:right w:color="000000" w:sz="4" w:val="single"/>
            </w:tcBorders>
            <w:shd w:fill="auto" w:val="clear"/>
            <w:vAlign w:val="center"/>
          </w:tcPr>
          <w:p w14:paraId="040A0000">
            <w:pPr>
              <w:rPr>
                <w:sz w:val="24"/>
              </w:rPr>
            </w:pPr>
            <w:r>
              <w:rPr>
                <w:sz w:val="24"/>
              </w:rPr>
              <w:t>42,72</w:t>
            </w:r>
          </w:p>
        </w:tc>
        <w:tc>
          <w:tcPr>
            <w:tcW w:type="dxa" w:w="1843"/>
            <w:tcBorders>
              <w:top w:color="000000" w:sz="4" w:val="single"/>
              <w:left w:color="000000" w:sz="4" w:val="single"/>
              <w:bottom w:color="000000" w:sz="4" w:val="single"/>
              <w:right w:color="000000" w:sz="4" w:val="single"/>
            </w:tcBorders>
            <w:shd w:fill="auto" w:val="clear"/>
            <w:vAlign w:val="center"/>
          </w:tcPr>
          <w:p w14:paraId="050A0000">
            <w:pPr>
              <w:rPr>
                <w:sz w:val="24"/>
              </w:rPr>
            </w:pPr>
            <w:r>
              <w:rPr>
                <w:sz w:val="24"/>
              </w:rPr>
              <w:t>10727,79</w:t>
            </w:r>
          </w:p>
        </w:tc>
        <w:tc>
          <w:tcPr>
            <w:tcW w:type="dxa" w:w="1843"/>
            <w:tcBorders>
              <w:top w:color="000000" w:sz="4" w:val="single"/>
              <w:left w:color="000000" w:sz="4" w:val="single"/>
              <w:bottom w:color="000000" w:sz="4" w:val="single"/>
              <w:right w:color="000000" w:sz="4" w:val="single"/>
            </w:tcBorders>
            <w:vAlign w:val="center"/>
          </w:tcPr>
          <w:p w14:paraId="060A0000">
            <w:pPr>
              <w:rPr>
                <w:sz w:val="24"/>
              </w:rPr>
            </w:pPr>
            <w:r>
              <w:rPr>
                <w:sz w:val="24"/>
              </w:rPr>
              <w:t>0,26</w:t>
            </w:r>
          </w:p>
        </w:tc>
      </w:tr>
      <w:tr>
        <w:tc>
          <w:tcPr>
            <w:tcW w:type="dxa" w:w="2014"/>
            <w:tcBorders>
              <w:top w:color="000000" w:sz="4" w:val="single"/>
              <w:left w:color="000000" w:sz="4" w:val="single"/>
              <w:bottom w:color="000000" w:sz="4" w:val="single"/>
              <w:right w:color="000000" w:sz="4" w:val="single"/>
            </w:tcBorders>
            <w:shd w:fill="auto" w:val="clear"/>
            <w:vAlign w:val="center"/>
          </w:tcPr>
          <w:p w14:paraId="070A0000">
            <w:pPr>
              <w:rPr>
                <w:sz w:val="24"/>
              </w:rPr>
            </w:pPr>
            <w:r>
              <w:rPr>
                <w:sz w:val="24"/>
              </w:rPr>
              <w:t>с. Арсеново</w:t>
            </w:r>
          </w:p>
        </w:tc>
        <w:tc>
          <w:tcPr>
            <w:tcW w:type="dxa" w:w="1418"/>
            <w:tcBorders>
              <w:top w:color="000000" w:sz="4" w:val="single"/>
              <w:left w:color="000000" w:sz="4" w:val="single"/>
              <w:bottom w:color="000000" w:sz="4" w:val="single"/>
              <w:right w:color="000000" w:sz="4" w:val="single"/>
            </w:tcBorders>
            <w:shd w:fill="auto" w:val="clear"/>
            <w:vAlign w:val="center"/>
          </w:tcPr>
          <w:p w14:paraId="080A0000">
            <w:pPr>
              <w:rPr>
                <w:sz w:val="24"/>
              </w:rPr>
            </w:pPr>
            <w:r>
              <w:rPr>
                <w:sz w:val="24"/>
              </w:rPr>
              <w:t>161</w:t>
            </w:r>
          </w:p>
        </w:tc>
        <w:tc>
          <w:tcPr>
            <w:tcW w:type="dxa" w:w="1417"/>
            <w:tcBorders>
              <w:top w:color="000000" w:sz="4" w:val="single"/>
              <w:left w:color="000000" w:sz="4" w:val="single"/>
              <w:bottom w:color="000000" w:sz="4" w:val="single"/>
              <w:right w:color="000000" w:sz="4" w:val="single"/>
            </w:tcBorders>
            <w:shd w:fill="auto" w:val="clear"/>
            <w:vAlign w:val="center"/>
          </w:tcPr>
          <w:p w14:paraId="090A0000">
            <w:pPr>
              <w:rPr>
                <w:sz w:val="24"/>
              </w:rPr>
            </w:pPr>
            <w:r>
              <w:rPr>
                <w:sz w:val="24"/>
              </w:rPr>
              <w:t>6626,34</w:t>
            </w:r>
          </w:p>
        </w:tc>
        <w:tc>
          <w:tcPr>
            <w:tcW w:type="dxa" w:w="1701"/>
            <w:tcBorders>
              <w:top w:color="000000" w:sz="4" w:val="single"/>
              <w:left w:color="000000" w:sz="4" w:val="single"/>
              <w:bottom w:color="000000" w:sz="4" w:val="single"/>
              <w:right w:color="000000" w:sz="4" w:val="single"/>
            </w:tcBorders>
            <w:shd w:fill="auto" w:val="clear"/>
            <w:vAlign w:val="center"/>
          </w:tcPr>
          <w:p w14:paraId="0A0A0000">
            <w:pPr>
              <w:rPr>
                <w:sz w:val="24"/>
              </w:rPr>
            </w:pPr>
            <w:r>
              <w:rPr>
                <w:sz w:val="24"/>
              </w:rPr>
              <w:t>41,16</w:t>
            </w:r>
          </w:p>
        </w:tc>
        <w:tc>
          <w:tcPr>
            <w:tcW w:type="dxa" w:w="1843"/>
            <w:tcBorders>
              <w:top w:color="000000" w:sz="4" w:val="single"/>
              <w:left w:color="000000" w:sz="4" w:val="single"/>
              <w:bottom w:color="000000" w:sz="4" w:val="single"/>
              <w:right w:color="000000" w:sz="4" w:val="single"/>
            </w:tcBorders>
            <w:shd w:fill="auto" w:val="clear"/>
            <w:vAlign w:val="center"/>
          </w:tcPr>
          <w:p w14:paraId="0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0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0D0A0000">
            <w:pPr>
              <w:rPr>
                <w:sz w:val="24"/>
              </w:rPr>
            </w:pPr>
            <w:r>
              <w:rPr>
                <w:sz w:val="24"/>
              </w:rPr>
              <w:t>с. Банново</w:t>
            </w:r>
          </w:p>
        </w:tc>
        <w:tc>
          <w:tcPr>
            <w:tcW w:type="dxa" w:w="1418"/>
            <w:tcBorders>
              <w:top w:color="000000" w:sz="4" w:val="single"/>
              <w:left w:color="000000" w:sz="4" w:val="single"/>
              <w:bottom w:color="000000" w:sz="4" w:val="single"/>
              <w:right w:color="000000" w:sz="4" w:val="single"/>
            </w:tcBorders>
            <w:shd w:fill="auto" w:val="clear"/>
            <w:vAlign w:val="center"/>
          </w:tcPr>
          <w:p w14:paraId="0E0A0000">
            <w:pPr>
              <w:rPr>
                <w:sz w:val="24"/>
              </w:rPr>
            </w:pPr>
            <w:r>
              <w:rPr>
                <w:sz w:val="24"/>
              </w:rPr>
              <w:t>704</w:t>
            </w:r>
          </w:p>
        </w:tc>
        <w:tc>
          <w:tcPr>
            <w:tcW w:type="dxa" w:w="1417"/>
            <w:tcBorders>
              <w:top w:color="000000" w:sz="4" w:val="single"/>
              <w:left w:color="000000" w:sz="4" w:val="single"/>
              <w:bottom w:color="000000" w:sz="4" w:val="single"/>
              <w:right w:color="000000" w:sz="4" w:val="single"/>
            </w:tcBorders>
            <w:shd w:fill="auto" w:val="clear"/>
            <w:vAlign w:val="center"/>
          </w:tcPr>
          <w:p w14:paraId="0F0A0000">
            <w:pPr>
              <w:rPr>
                <w:sz w:val="24"/>
              </w:rPr>
            </w:pPr>
            <w:r>
              <w:rPr>
                <w:sz w:val="24"/>
              </w:rPr>
              <w:t>13752,79</w:t>
            </w:r>
          </w:p>
        </w:tc>
        <w:tc>
          <w:tcPr>
            <w:tcW w:type="dxa" w:w="1701"/>
            <w:tcBorders>
              <w:top w:color="000000" w:sz="4" w:val="single"/>
              <w:left w:color="000000" w:sz="4" w:val="single"/>
              <w:bottom w:color="000000" w:sz="4" w:val="single"/>
              <w:right w:color="000000" w:sz="4" w:val="single"/>
            </w:tcBorders>
            <w:shd w:fill="auto" w:val="clear"/>
            <w:vAlign w:val="center"/>
          </w:tcPr>
          <w:p w14:paraId="100A0000">
            <w:pPr>
              <w:rPr>
                <w:sz w:val="24"/>
              </w:rPr>
            </w:pPr>
            <w:r>
              <w:rPr>
                <w:sz w:val="24"/>
              </w:rPr>
              <w:t>19,54</w:t>
            </w:r>
          </w:p>
        </w:tc>
        <w:tc>
          <w:tcPr>
            <w:tcW w:type="dxa" w:w="1843"/>
            <w:tcBorders>
              <w:top w:color="000000" w:sz="4" w:val="single"/>
              <w:left w:color="000000" w:sz="4" w:val="single"/>
              <w:bottom w:color="000000" w:sz="4" w:val="single"/>
              <w:right w:color="000000" w:sz="4" w:val="single"/>
            </w:tcBorders>
            <w:shd w:fill="auto" w:val="clear"/>
            <w:vAlign w:val="center"/>
          </w:tcPr>
          <w:p w14:paraId="1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1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130A0000">
            <w:pPr>
              <w:rPr>
                <w:sz w:val="24"/>
              </w:rPr>
            </w:pPr>
            <w:r>
              <w:rPr>
                <w:sz w:val="24"/>
              </w:rPr>
              <w:t>с. Банново (МКД)</w:t>
            </w:r>
          </w:p>
        </w:tc>
        <w:tc>
          <w:tcPr>
            <w:tcW w:type="dxa" w:w="1418"/>
            <w:tcBorders>
              <w:top w:color="000000" w:sz="4" w:val="single"/>
              <w:left w:color="000000" w:sz="4" w:val="single"/>
              <w:bottom w:color="000000" w:sz="4" w:val="single"/>
              <w:right w:color="000000" w:sz="4" w:val="single"/>
            </w:tcBorders>
            <w:shd w:fill="auto" w:val="clear"/>
            <w:vAlign w:val="center"/>
          </w:tcPr>
          <w:p w14:paraId="140A0000">
            <w:pPr>
              <w:rPr>
                <w:sz w:val="24"/>
              </w:rPr>
            </w:pPr>
            <w:r>
              <w:rPr>
                <w:sz w:val="24"/>
              </w:rPr>
              <w:t>66</w:t>
            </w:r>
          </w:p>
        </w:tc>
        <w:tc>
          <w:tcPr>
            <w:tcW w:type="dxa" w:w="1417"/>
            <w:tcBorders>
              <w:top w:color="000000" w:sz="4" w:val="single"/>
              <w:left w:color="000000" w:sz="4" w:val="single"/>
              <w:bottom w:color="000000" w:sz="4" w:val="single"/>
              <w:right w:color="000000" w:sz="4" w:val="single"/>
            </w:tcBorders>
            <w:shd w:fill="auto" w:val="clear"/>
            <w:vAlign w:val="center"/>
          </w:tcPr>
          <w:p w14:paraId="150A0000">
            <w:pPr>
              <w:rPr>
                <w:sz w:val="24"/>
              </w:rPr>
            </w:pPr>
            <w:r>
              <w:rPr>
                <w:sz w:val="24"/>
              </w:rPr>
              <w:t>1523,00</w:t>
            </w:r>
          </w:p>
        </w:tc>
        <w:tc>
          <w:tcPr>
            <w:tcW w:type="dxa" w:w="1701"/>
            <w:tcBorders>
              <w:top w:color="000000" w:sz="4" w:val="single"/>
              <w:left w:color="000000" w:sz="4" w:val="single"/>
              <w:bottom w:color="000000" w:sz="4" w:val="single"/>
              <w:right w:color="000000" w:sz="4" w:val="single"/>
            </w:tcBorders>
            <w:shd w:fill="auto" w:val="clear"/>
            <w:vAlign w:val="center"/>
          </w:tcPr>
          <w:p w14:paraId="160A0000">
            <w:pPr>
              <w:rPr>
                <w:sz w:val="24"/>
              </w:rPr>
            </w:pPr>
            <w:r>
              <w:rPr>
                <w:sz w:val="24"/>
              </w:rPr>
              <w:t>23</w:t>
            </w:r>
            <w:r>
              <w:rPr>
                <w:sz w:val="24"/>
              </w:rPr>
              <w:t>,08</w:t>
            </w:r>
          </w:p>
        </w:tc>
        <w:tc>
          <w:tcPr>
            <w:tcW w:type="dxa" w:w="1843"/>
            <w:tcBorders>
              <w:top w:color="000000" w:sz="4" w:val="single"/>
              <w:left w:color="000000" w:sz="4" w:val="single"/>
              <w:bottom w:color="000000" w:sz="4" w:val="single"/>
              <w:right w:color="000000" w:sz="4" w:val="single"/>
            </w:tcBorders>
            <w:shd w:fill="auto" w:val="clear"/>
            <w:vAlign w:val="center"/>
          </w:tcPr>
          <w:p w14:paraId="170A0000">
            <w:pPr>
              <w:rPr>
                <w:sz w:val="24"/>
              </w:rPr>
            </w:pPr>
            <w:r>
              <w:rPr>
                <w:sz w:val="24"/>
              </w:rPr>
              <w:t>457,00</w:t>
            </w:r>
          </w:p>
        </w:tc>
        <w:tc>
          <w:tcPr>
            <w:tcW w:type="dxa" w:w="1843"/>
            <w:tcBorders>
              <w:top w:color="000000" w:sz="4" w:val="single"/>
              <w:left w:color="000000" w:sz="4" w:val="single"/>
              <w:bottom w:color="000000" w:sz="4" w:val="single"/>
              <w:right w:color="000000" w:sz="4" w:val="single"/>
            </w:tcBorders>
            <w:vAlign w:val="center"/>
          </w:tcPr>
          <w:p w14:paraId="180A0000">
            <w:pPr>
              <w:rPr>
                <w:sz w:val="24"/>
              </w:rPr>
            </w:pPr>
            <w:r>
              <w:rPr>
                <w:sz w:val="24"/>
              </w:rPr>
              <w:t>0,01</w:t>
            </w:r>
          </w:p>
        </w:tc>
      </w:tr>
      <w:tr>
        <w:tc>
          <w:tcPr>
            <w:tcW w:type="dxa" w:w="2014"/>
            <w:tcBorders>
              <w:top w:color="000000" w:sz="4" w:val="single"/>
              <w:left w:color="000000" w:sz="4" w:val="single"/>
              <w:bottom w:color="000000" w:sz="4" w:val="single"/>
              <w:right w:color="000000" w:sz="4" w:val="single"/>
            </w:tcBorders>
            <w:shd w:fill="auto" w:val="clear"/>
            <w:vAlign w:val="center"/>
          </w:tcPr>
          <w:p w14:paraId="190A0000">
            <w:pPr>
              <w:rPr>
                <w:sz w:val="24"/>
              </w:rPr>
            </w:pPr>
            <w:r>
              <w:rPr>
                <w:sz w:val="24"/>
              </w:rPr>
              <w:t>с. Барачаты</w:t>
            </w:r>
          </w:p>
        </w:tc>
        <w:tc>
          <w:tcPr>
            <w:tcW w:type="dxa" w:w="1418"/>
            <w:tcBorders>
              <w:top w:color="000000" w:sz="4" w:val="single"/>
              <w:left w:color="000000" w:sz="4" w:val="single"/>
              <w:bottom w:color="000000" w:sz="4" w:val="single"/>
              <w:right w:color="000000" w:sz="4" w:val="single"/>
            </w:tcBorders>
            <w:shd w:fill="auto" w:val="clear"/>
            <w:vAlign w:val="center"/>
          </w:tcPr>
          <w:p w14:paraId="1A0A0000">
            <w:pPr>
              <w:rPr>
                <w:sz w:val="24"/>
              </w:rPr>
            </w:pPr>
            <w:r>
              <w:rPr>
                <w:sz w:val="24"/>
              </w:rPr>
              <w:t>671</w:t>
            </w:r>
          </w:p>
        </w:tc>
        <w:tc>
          <w:tcPr>
            <w:tcW w:type="dxa" w:w="1417"/>
            <w:tcBorders>
              <w:top w:color="000000" w:sz="4" w:val="single"/>
              <w:left w:color="000000" w:sz="4" w:val="single"/>
              <w:bottom w:color="000000" w:sz="4" w:val="single"/>
              <w:right w:color="000000" w:sz="4" w:val="single"/>
            </w:tcBorders>
            <w:shd w:fill="auto" w:val="clear"/>
            <w:vAlign w:val="center"/>
          </w:tcPr>
          <w:p w14:paraId="1B0A0000">
            <w:pPr>
              <w:rPr>
                <w:sz w:val="24"/>
              </w:rPr>
            </w:pPr>
            <w:r>
              <w:rPr>
                <w:sz w:val="24"/>
              </w:rPr>
              <w:t>18253,70</w:t>
            </w:r>
          </w:p>
        </w:tc>
        <w:tc>
          <w:tcPr>
            <w:tcW w:type="dxa" w:w="1701"/>
            <w:tcBorders>
              <w:top w:color="000000" w:sz="4" w:val="single"/>
              <w:left w:color="000000" w:sz="4" w:val="single"/>
              <w:bottom w:color="000000" w:sz="4" w:val="single"/>
              <w:right w:color="000000" w:sz="4" w:val="single"/>
            </w:tcBorders>
            <w:shd w:fill="auto" w:val="clear"/>
            <w:vAlign w:val="center"/>
          </w:tcPr>
          <w:p w14:paraId="1C0A0000">
            <w:pPr>
              <w:rPr>
                <w:sz w:val="24"/>
              </w:rPr>
            </w:pPr>
            <w:r>
              <w:rPr>
                <w:sz w:val="24"/>
              </w:rPr>
              <w:t>27,20</w:t>
            </w:r>
          </w:p>
        </w:tc>
        <w:tc>
          <w:tcPr>
            <w:tcW w:type="dxa" w:w="1843"/>
            <w:tcBorders>
              <w:top w:color="000000" w:sz="4" w:val="single"/>
              <w:left w:color="000000" w:sz="4" w:val="single"/>
              <w:bottom w:color="000000" w:sz="4" w:val="single"/>
              <w:right w:color="000000" w:sz="4" w:val="single"/>
            </w:tcBorders>
            <w:shd w:fill="auto" w:val="clear"/>
            <w:vAlign w:val="center"/>
          </w:tcPr>
          <w:p w14:paraId="1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1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1F0A0000">
            <w:pPr>
              <w:rPr>
                <w:sz w:val="24"/>
              </w:rPr>
            </w:pPr>
            <w:r>
              <w:rPr>
                <w:sz w:val="24"/>
              </w:rPr>
              <w:t>с. Барачаты (МКД)</w:t>
            </w:r>
          </w:p>
        </w:tc>
        <w:tc>
          <w:tcPr>
            <w:tcW w:type="dxa" w:w="1418"/>
            <w:tcBorders>
              <w:top w:color="000000" w:sz="4" w:val="single"/>
              <w:left w:color="000000" w:sz="4" w:val="single"/>
              <w:bottom w:color="000000" w:sz="4" w:val="single"/>
              <w:right w:color="000000" w:sz="4" w:val="single"/>
            </w:tcBorders>
            <w:shd w:fill="auto" w:val="clear"/>
            <w:vAlign w:val="center"/>
          </w:tcPr>
          <w:p w14:paraId="200A0000">
            <w:pPr>
              <w:rPr>
                <w:sz w:val="24"/>
              </w:rPr>
            </w:pPr>
            <w:r>
              <w:rPr>
                <w:sz w:val="24"/>
              </w:rPr>
              <w:t>61</w:t>
            </w:r>
          </w:p>
        </w:tc>
        <w:tc>
          <w:tcPr>
            <w:tcW w:type="dxa" w:w="1417"/>
            <w:tcBorders>
              <w:top w:color="000000" w:sz="4" w:val="single"/>
              <w:left w:color="000000" w:sz="4" w:val="single"/>
              <w:bottom w:color="000000" w:sz="4" w:val="single"/>
              <w:right w:color="000000" w:sz="4" w:val="single"/>
            </w:tcBorders>
            <w:shd w:fill="auto" w:val="clear"/>
            <w:vAlign w:val="center"/>
          </w:tcPr>
          <w:p w14:paraId="210A0000">
            <w:pPr>
              <w:rPr>
                <w:sz w:val="24"/>
              </w:rPr>
            </w:pPr>
            <w:r>
              <w:rPr>
                <w:sz w:val="24"/>
              </w:rPr>
              <w:t>2021,60</w:t>
            </w:r>
          </w:p>
        </w:tc>
        <w:tc>
          <w:tcPr>
            <w:tcW w:type="dxa" w:w="1701"/>
            <w:tcBorders>
              <w:top w:color="000000" w:sz="4" w:val="single"/>
              <w:left w:color="000000" w:sz="4" w:val="single"/>
              <w:bottom w:color="000000" w:sz="4" w:val="single"/>
              <w:right w:color="000000" w:sz="4" w:val="single"/>
            </w:tcBorders>
            <w:shd w:fill="auto" w:val="clear"/>
            <w:vAlign w:val="center"/>
          </w:tcPr>
          <w:p w14:paraId="220A0000">
            <w:pPr>
              <w:rPr>
                <w:sz w:val="24"/>
              </w:rPr>
            </w:pPr>
            <w:r>
              <w:rPr>
                <w:sz w:val="24"/>
              </w:rPr>
              <w:t>33,14</w:t>
            </w:r>
          </w:p>
        </w:tc>
        <w:tc>
          <w:tcPr>
            <w:tcW w:type="dxa" w:w="1843"/>
            <w:tcBorders>
              <w:top w:color="000000" w:sz="4" w:val="single"/>
              <w:left w:color="000000" w:sz="4" w:val="single"/>
              <w:bottom w:color="000000" w:sz="4" w:val="single"/>
              <w:right w:color="000000" w:sz="4" w:val="single"/>
            </w:tcBorders>
            <w:shd w:fill="auto" w:val="clear"/>
            <w:vAlign w:val="center"/>
          </w:tcPr>
          <w:p w14:paraId="2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2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250A0000">
            <w:pPr>
              <w:rPr>
                <w:sz w:val="24"/>
              </w:rPr>
            </w:pPr>
            <w:r>
              <w:rPr>
                <w:sz w:val="24"/>
              </w:rPr>
              <w:t>д. Бердюгино</w:t>
            </w:r>
          </w:p>
        </w:tc>
        <w:tc>
          <w:tcPr>
            <w:tcW w:type="dxa" w:w="1418"/>
            <w:tcBorders>
              <w:top w:color="000000" w:sz="4" w:val="single"/>
              <w:left w:color="000000" w:sz="4" w:val="single"/>
              <w:bottom w:color="000000" w:sz="4" w:val="single"/>
              <w:right w:color="000000" w:sz="4" w:val="single"/>
            </w:tcBorders>
            <w:shd w:fill="auto" w:val="clear"/>
            <w:vAlign w:val="center"/>
          </w:tcPr>
          <w:p w14:paraId="260A0000">
            <w:pPr>
              <w:rPr>
                <w:sz w:val="24"/>
              </w:rPr>
            </w:pPr>
            <w:r>
              <w:rPr>
                <w:sz w:val="24"/>
              </w:rPr>
              <w:t>120</w:t>
            </w:r>
          </w:p>
        </w:tc>
        <w:tc>
          <w:tcPr>
            <w:tcW w:type="dxa" w:w="1417"/>
            <w:tcBorders>
              <w:top w:color="000000" w:sz="4" w:val="single"/>
              <w:left w:color="000000" w:sz="4" w:val="single"/>
              <w:bottom w:color="000000" w:sz="4" w:val="single"/>
              <w:right w:color="000000" w:sz="4" w:val="single"/>
            </w:tcBorders>
            <w:shd w:fill="auto" w:val="clear"/>
            <w:vAlign w:val="center"/>
          </w:tcPr>
          <w:p w14:paraId="270A0000">
            <w:pPr>
              <w:rPr>
                <w:sz w:val="24"/>
              </w:rPr>
            </w:pPr>
            <w:r>
              <w:rPr>
                <w:sz w:val="24"/>
              </w:rPr>
              <w:t>5376,09</w:t>
            </w:r>
          </w:p>
        </w:tc>
        <w:tc>
          <w:tcPr>
            <w:tcW w:type="dxa" w:w="1701"/>
            <w:tcBorders>
              <w:top w:color="000000" w:sz="4" w:val="single"/>
              <w:left w:color="000000" w:sz="4" w:val="single"/>
              <w:bottom w:color="000000" w:sz="4" w:val="single"/>
              <w:right w:color="000000" w:sz="4" w:val="single"/>
            </w:tcBorders>
            <w:shd w:fill="auto" w:val="clear"/>
            <w:vAlign w:val="center"/>
          </w:tcPr>
          <w:p w14:paraId="280A0000">
            <w:pPr>
              <w:rPr>
                <w:sz w:val="24"/>
              </w:rPr>
            </w:pPr>
            <w:r>
              <w:rPr>
                <w:sz w:val="24"/>
              </w:rPr>
              <w:t>44,80</w:t>
            </w:r>
          </w:p>
        </w:tc>
        <w:tc>
          <w:tcPr>
            <w:tcW w:type="dxa" w:w="1843"/>
            <w:tcBorders>
              <w:top w:color="000000" w:sz="4" w:val="single"/>
              <w:left w:color="000000" w:sz="4" w:val="single"/>
              <w:bottom w:color="000000" w:sz="4" w:val="single"/>
              <w:right w:color="000000" w:sz="4" w:val="single"/>
            </w:tcBorders>
            <w:shd w:fill="auto" w:val="clear"/>
            <w:vAlign w:val="center"/>
          </w:tcPr>
          <w:p w14:paraId="2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2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2B0A0000">
            <w:pPr>
              <w:rPr>
                <w:sz w:val="24"/>
              </w:rPr>
            </w:pPr>
            <w:r>
              <w:rPr>
                <w:sz w:val="24"/>
              </w:rPr>
              <w:t>п. Березовка</w:t>
            </w:r>
          </w:p>
        </w:tc>
        <w:tc>
          <w:tcPr>
            <w:tcW w:type="dxa" w:w="1418"/>
            <w:tcBorders>
              <w:top w:color="000000" w:sz="4" w:val="single"/>
              <w:left w:color="000000" w:sz="4" w:val="single"/>
              <w:bottom w:color="000000" w:sz="4" w:val="single"/>
              <w:right w:color="000000" w:sz="4" w:val="single"/>
            </w:tcBorders>
            <w:shd w:fill="auto" w:val="clear"/>
            <w:vAlign w:val="center"/>
          </w:tcPr>
          <w:p w14:paraId="2C0A0000">
            <w:pPr>
              <w:rPr>
                <w:sz w:val="24"/>
              </w:rPr>
            </w:pPr>
            <w:r>
              <w:rPr>
                <w:sz w:val="24"/>
              </w:rPr>
              <w:t>403</w:t>
            </w:r>
          </w:p>
        </w:tc>
        <w:tc>
          <w:tcPr>
            <w:tcW w:type="dxa" w:w="1417"/>
            <w:tcBorders>
              <w:top w:color="000000" w:sz="4" w:val="single"/>
              <w:left w:color="000000" w:sz="4" w:val="single"/>
              <w:bottom w:color="000000" w:sz="4" w:val="single"/>
              <w:right w:color="000000" w:sz="4" w:val="single"/>
            </w:tcBorders>
            <w:shd w:fill="auto" w:val="clear"/>
            <w:vAlign w:val="center"/>
          </w:tcPr>
          <w:p w14:paraId="2D0A0000">
            <w:pPr>
              <w:rPr>
                <w:sz w:val="24"/>
              </w:rPr>
            </w:pPr>
            <w:r>
              <w:rPr>
                <w:sz w:val="24"/>
              </w:rPr>
              <w:t>14127,86</w:t>
            </w:r>
          </w:p>
        </w:tc>
        <w:tc>
          <w:tcPr>
            <w:tcW w:type="dxa" w:w="1701"/>
            <w:tcBorders>
              <w:top w:color="000000" w:sz="4" w:val="single"/>
              <w:left w:color="000000" w:sz="4" w:val="single"/>
              <w:bottom w:color="000000" w:sz="4" w:val="single"/>
              <w:right w:color="000000" w:sz="4" w:val="single"/>
            </w:tcBorders>
            <w:shd w:fill="auto" w:val="clear"/>
            <w:vAlign w:val="center"/>
          </w:tcPr>
          <w:p w14:paraId="2E0A0000">
            <w:pPr>
              <w:rPr>
                <w:sz w:val="24"/>
              </w:rPr>
            </w:pPr>
            <w:r>
              <w:rPr>
                <w:sz w:val="24"/>
              </w:rPr>
              <w:t>35,06</w:t>
            </w:r>
          </w:p>
        </w:tc>
        <w:tc>
          <w:tcPr>
            <w:tcW w:type="dxa" w:w="1843"/>
            <w:tcBorders>
              <w:top w:color="000000" w:sz="4" w:val="single"/>
              <w:left w:color="000000" w:sz="4" w:val="single"/>
              <w:bottom w:color="000000" w:sz="4" w:val="single"/>
              <w:right w:color="000000" w:sz="4" w:val="single"/>
            </w:tcBorders>
            <w:shd w:fill="auto" w:val="clear"/>
            <w:vAlign w:val="center"/>
          </w:tcPr>
          <w:p w14:paraId="2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3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310A0000">
            <w:pPr>
              <w:rPr>
                <w:sz w:val="24"/>
              </w:rPr>
            </w:pPr>
            <w:r>
              <w:rPr>
                <w:sz w:val="24"/>
              </w:rPr>
              <w:t>с. Борисово</w:t>
            </w:r>
          </w:p>
        </w:tc>
        <w:tc>
          <w:tcPr>
            <w:tcW w:type="dxa" w:w="1418"/>
            <w:tcBorders>
              <w:top w:color="000000" w:sz="4" w:val="single"/>
              <w:left w:color="000000" w:sz="4" w:val="single"/>
              <w:bottom w:color="000000" w:sz="4" w:val="single"/>
              <w:right w:color="000000" w:sz="4" w:val="single"/>
            </w:tcBorders>
            <w:shd w:fill="auto" w:val="clear"/>
            <w:vAlign w:val="center"/>
          </w:tcPr>
          <w:p w14:paraId="320A0000">
            <w:pPr>
              <w:rPr>
                <w:sz w:val="24"/>
              </w:rPr>
            </w:pPr>
            <w:r>
              <w:rPr>
                <w:sz w:val="24"/>
              </w:rPr>
              <w:t>1350</w:t>
            </w:r>
          </w:p>
        </w:tc>
        <w:tc>
          <w:tcPr>
            <w:tcW w:type="dxa" w:w="1417"/>
            <w:tcBorders>
              <w:top w:color="000000" w:sz="4" w:val="single"/>
              <w:left w:color="000000" w:sz="4" w:val="single"/>
              <w:bottom w:color="000000" w:sz="4" w:val="single"/>
              <w:right w:color="000000" w:sz="4" w:val="single"/>
            </w:tcBorders>
            <w:shd w:fill="auto" w:val="clear"/>
            <w:vAlign w:val="center"/>
          </w:tcPr>
          <w:p w14:paraId="330A0000">
            <w:pPr>
              <w:rPr>
                <w:sz w:val="24"/>
              </w:rPr>
            </w:pPr>
            <w:r>
              <w:rPr>
                <w:sz w:val="24"/>
              </w:rPr>
              <w:t>25880,24</w:t>
            </w:r>
          </w:p>
        </w:tc>
        <w:tc>
          <w:tcPr>
            <w:tcW w:type="dxa" w:w="1701"/>
            <w:tcBorders>
              <w:top w:color="000000" w:sz="4" w:val="single"/>
              <w:left w:color="000000" w:sz="4" w:val="single"/>
              <w:bottom w:color="000000" w:sz="4" w:val="single"/>
              <w:right w:color="000000" w:sz="4" w:val="single"/>
            </w:tcBorders>
            <w:shd w:fill="auto" w:val="clear"/>
            <w:vAlign w:val="center"/>
          </w:tcPr>
          <w:p w14:paraId="340A0000">
            <w:pPr>
              <w:rPr>
                <w:sz w:val="24"/>
              </w:rPr>
            </w:pPr>
            <w:r>
              <w:rPr>
                <w:sz w:val="24"/>
              </w:rPr>
              <w:t>19,17</w:t>
            </w:r>
          </w:p>
        </w:tc>
        <w:tc>
          <w:tcPr>
            <w:tcW w:type="dxa" w:w="1843"/>
            <w:tcBorders>
              <w:top w:color="000000" w:sz="4" w:val="single"/>
              <w:left w:color="000000" w:sz="4" w:val="single"/>
              <w:bottom w:color="000000" w:sz="4" w:val="single"/>
              <w:right w:color="000000" w:sz="4" w:val="single"/>
            </w:tcBorders>
            <w:shd w:fill="auto" w:val="clear"/>
            <w:vAlign w:val="center"/>
          </w:tcPr>
          <w:p w14:paraId="35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36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370A0000">
            <w:pPr>
              <w:rPr>
                <w:sz w:val="24"/>
              </w:rPr>
            </w:pPr>
            <w:r>
              <w:rPr>
                <w:sz w:val="24"/>
              </w:rPr>
              <w:t>с. Борисово (МКД)</w:t>
            </w:r>
          </w:p>
        </w:tc>
        <w:tc>
          <w:tcPr>
            <w:tcW w:type="dxa" w:w="1418"/>
            <w:tcBorders>
              <w:top w:color="000000" w:sz="4" w:val="single"/>
              <w:left w:color="000000" w:sz="4" w:val="single"/>
              <w:bottom w:color="000000" w:sz="4" w:val="single"/>
              <w:right w:color="000000" w:sz="4" w:val="single"/>
            </w:tcBorders>
            <w:shd w:fill="auto" w:val="clear"/>
            <w:vAlign w:val="center"/>
          </w:tcPr>
          <w:p w14:paraId="380A0000">
            <w:pPr>
              <w:rPr>
                <w:sz w:val="24"/>
              </w:rPr>
            </w:pPr>
            <w:r>
              <w:rPr>
                <w:sz w:val="24"/>
              </w:rPr>
              <w:t>211</w:t>
            </w:r>
          </w:p>
        </w:tc>
        <w:tc>
          <w:tcPr>
            <w:tcW w:type="dxa" w:w="1417"/>
            <w:tcBorders>
              <w:top w:color="000000" w:sz="4" w:val="single"/>
              <w:left w:color="000000" w:sz="4" w:val="single"/>
              <w:bottom w:color="000000" w:sz="4" w:val="single"/>
              <w:right w:color="000000" w:sz="4" w:val="single"/>
            </w:tcBorders>
            <w:shd w:fill="auto" w:val="clear"/>
            <w:vAlign w:val="center"/>
          </w:tcPr>
          <w:p w14:paraId="390A0000">
            <w:pPr>
              <w:rPr>
                <w:sz w:val="24"/>
              </w:rPr>
            </w:pPr>
            <w:r>
              <w:rPr>
                <w:sz w:val="24"/>
              </w:rPr>
              <w:t>5831,50</w:t>
            </w:r>
          </w:p>
        </w:tc>
        <w:tc>
          <w:tcPr>
            <w:tcW w:type="dxa" w:w="1701"/>
            <w:tcBorders>
              <w:top w:color="000000" w:sz="4" w:val="single"/>
              <w:left w:color="000000" w:sz="4" w:val="single"/>
              <w:bottom w:color="000000" w:sz="4" w:val="single"/>
              <w:right w:color="000000" w:sz="4" w:val="single"/>
            </w:tcBorders>
            <w:shd w:fill="auto" w:val="clear"/>
            <w:vAlign w:val="center"/>
          </w:tcPr>
          <w:p w14:paraId="3A0A0000">
            <w:pPr>
              <w:rPr>
                <w:sz w:val="24"/>
              </w:rPr>
            </w:pPr>
            <w:r>
              <w:rPr>
                <w:sz w:val="24"/>
              </w:rPr>
              <w:t>27,64</w:t>
            </w:r>
          </w:p>
        </w:tc>
        <w:tc>
          <w:tcPr>
            <w:tcW w:type="dxa" w:w="1843"/>
            <w:tcBorders>
              <w:top w:color="000000" w:sz="4" w:val="single"/>
              <w:left w:color="000000" w:sz="4" w:val="single"/>
              <w:bottom w:color="000000" w:sz="4" w:val="single"/>
              <w:right w:color="000000" w:sz="4" w:val="single"/>
            </w:tcBorders>
            <w:shd w:fill="auto" w:val="clear"/>
            <w:vAlign w:val="center"/>
          </w:tcPr>
          <w:p w14:paraId="3B0A0000">
            <w:pPr>
              <w:rPr>
                <w:sz w:val="24"/>
              </w:rPr>
            </w:pPr>
            <w:r>
              <w:rPr>
                <w:sz w:val="24"/>
              </w:rPr>
              <w:t>498,50</w:t>
            </w:r>
          </w:p>
        </w:tc>
        <w:tc>
          <w:tcPr>
            <w:tcW w:type="dxa" w:w="1843"/>
            <w:tcBorders>
              <w:top w:color="000000" w:sz="4" w:val="single"/>
              <w:left w:color="000000" w:sz="4" w:val="single"/>
              <w:bottom w:color="000000" w:sz="4" w:val="single"/>
              <w:right w:color="000000" w:sz="4" w:val="single"/>
            </w:tcBorders>
            <w:vAlign w:val="center"/>
          </w:tcPr>
          <w:p w14:paraId="3C0A0000">
            <w:pPr>
              <w:rPr>
                <w:sz w:val="24"/>
              </w:rPr>
            </w:pPr>
            <w:r>
              <w:rPr>
                <w:sz w:val="24"/>
              </w:rPr>
              <w:t>0,01</w:t>
            </w:r>
          </w:p>
        </w:tc>
      </w:tr>
      <w:tr>
        <w:tc>
          <w:tcPr>
            <w:tcW w:type="dxa" w:w="2014"/>
            <w:tcBorders>
              <w:top w:color="000000" w:sz="4" w:val="single"/>
              <w:left w:color="000000" w:sz="4" w:val="single"/>
              <w:bottom w:color="000000" w:sz="4" w:val="single"/>
              <w:right w:color="000000" w:sz="4" w:val="single"/>
            </w:tcBorders>
            <w:shd w:fill="auto" w:val="clear"/>
            <w:vAlign w:val="center"/>
          </w:tcPr>
          <w:p w14:paraId="3D0A0000">
            <w:pPr>
              <w:rPr>
                <w:sz w:val="24"/>
              </w:rPr>
            </w:pPr>
            <w:r>
              <w:rPr>
                <w:sz w:val="24"/>
              </w:rPr>
              <w:t>д. Долгополово</w:t>
            </w:r>
          </w:p>
        </w:tc>
        <w:tc>
          <w:tcPr>
            <w:tcW w:type="dxa" w:w="1418"/>
            <w:tcBorders>
              <w:top w:color="000000" w:sz="4" w:val="single"/>
              <w:left w:color="000000" w:sz="4" w:val="single"/>
              <w:bottom w:color="000000" w:sz="4" w:val="single"/>
              <w:right w:color="000000" w:sz="4" w:val="single"/>
            </w:tcBorders>
            <w:shd w:fill="auto" w:val="clear"/>
            <w:vAlign w:val="center"/>
          </w:tcPr>
          <w:p w14:paraId="3E0A0000">
            <w:pPr>
              <w:rPr>
                <w:sz w:val="24"/>
              </w:rPr>
            </w:pPr>
            <w:r>
              <w:rPr>
                <w:sz w:val="24"/>
              </w:rPr>
              <w:t>76</w:t>
            </w:r>
          </w:p>
        </w:tc>
        <w:tc>
          <w:tcPr>
            <w:tcW w:type="dxa" w:w="1417"/>
            <w:tcBorders>
              <w:top w:color="000000" w:sz="4" w:val="single"/>
              <w:left w:color="000000" w:sz="4" w:val="single"/>
              <w:bottom w:color="000000" w:sz="4" w:val="single"/>
              <w:right w:color="000000" w:sz="4" w:val="single"/>
            </w:tcBorders>
            <w:shd w:fill="auto" w:val="clear"/>
            <w:vAlign w:val="center"/>
          </w:tcPr>
          <w:p w14:paraId="3F0A0000">
            <w:pPr>
              <w:rPr>
                <w:sz w:val="24"/>
              </w:rPr>
            </w:pPr>
            <w:r>
              <w:rPr>
                <w:sz w:val="24"/>
              </w:rPr>
              <w:t>4375,89</w:t>
            </w:r>
          </w:p>
        </w:tc>
        <w:tc>
          <w:tcPr>
            <w:tcW w:type="dxa" w:w="1701"/>
            <w:tcBorders>
              <w:top w:color="000000" w:sz="4" w:val="single"/>
              <w:left w:color="000000" w:sz="4" w:val="single"/>
              <w:bottom w:color="000000" w:sz="4" w:val="single"/>
              <w:right w:color="000000" w:sz="4" w:val="single"/>
            </w:tcBorders>
            <w:shd w:fill="auto" w:val="clear"/>
            <w:vAlign w:val="center"/>
          </w:tcPr>
          <w:p w14:paraId="400A0000">
            <w:pPr>
              <w:rPr>
                <w:sz w:val="24"/>
              </w:rPr>
            </w:pPr>
            <w:r>
              <w:rPr>
                <w:sz w:val="24"/>
              </w:rPr>
              <w:t>57,58</w:t>
            </w:r>
          </w:p>
        </w:tc>
        <w:tc>
          <w:tcPr>
            <w:tcW w:type="dxa" w:w="1843"/>
            <w:tcBorders>
              <w:top w:color="000000" w:sz="4" w:val="single"/>
              <w:left w:color="000000" w:sz="4" w:val="single"/>
              <w:bottom w:color="000000" w:sz="4" w:val="single"/>
              <w:right w:color="000000" w:sz="4" w:val="single"/>
            </w:tcBorders>
            <w:shd w:fill="auto" w:val="clear"/>
            <w:vAlign w:val="center"/>
          </w:tcPr>
          <w:p w14:paraId="4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4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430A0000">
            <w:pPr>
              <w:rPr>
                <w:sz w:val="24"/>
              </w:rPr>
            </w:pPr>
            <w:r>
              <w:rPr>
                <w:sz w:val="24"/>
              </w:rPr>
              <w:t>п. Зеленовский</w:t>
            </w:r>
          </w:p>
        </w:tc>
        <w:tc>
          <w:tcPr>
            <w:tcW w:type="dxa" w:w="1418"/>
            <w:tcBorders>
              <w:top w:color="000000" w:sz="4" w:val="single"/>
              <w:left w:color="000000" w:sz="4" w:val="single"/>
              <w:bottom w:color="000000" w:sz="4" w:val="single"/>
              <w:right w:color="000000" w:sz="4" w:val="single"/>
            </w:tcBorders>
            <w:shd w:fill="auto" w:val="clear"/>
            <w:vAlign w:val="center"/>
          </w:tcPr>
          <w:p w14:paraId="440A0000">
            <w:pPr>
              <w:rPr>
                <w:sz w:val="24"/>
              </w:rPr>
            </w:pPr>
            <w:r>
              <w:rPr>
                <w:sz w:val="24"/>
              </w:rPr>
              <w:t>679</w:t>
            </w:r>
          </w:p>
        </w:tc>
        <w:tc>
          <w:tcPr>
            <w:tcW w:type="dxa" w:w="1417"/>
            <w:tcBorders>
              <w:top w:color="000000" w:sz="4" w:val="single"/>
              <w:left w:color="000000" w:sz="4" w:val="single"/>
              <w:bottom w:color="000000" w:sz="4" w:val="single"/>
              <w:right w:color="000000" w:sz="4" w:val="single"/>
            </w:tcBorders>
            <w:shd w:fill="auto" w:val="clear"/>
            <w:vAlign w:val="center"/>
          </w:tcPr>
          <w:p w14:paraId="450A0000">
            <w:pPr>
              <w:rPr>
                <w:sz w:val="24"/>
              </w:rPr>
            </w:pPr>
            <w:r>
              <w:rPr>
                <w:sz w:val="24"/>
              </w:rPr>
              <w:t>26255,32</w:t>
            </w:r>
          </w:p>
        </w:tc>
        <w:tc>
          <w:tcPr>
            <w:tcW w:type="dxa" w:w="1701"/>
            <w:tcBorders>
              <w:top w:color="000000" w:sz="4" w:val="single"/>
              <w:left w:color="000000" w:sz="4" w:val="single"/>
              <w:bottom w:color="000000" w:sz="4" w:val="single"/>
              <w:right w:color="000000" w:sz="4" w:val="single"/>
            </w:tcBorders>
            <w:shd w:fill="auto" w:val="clear"/>
            <w:vAlign w:val="center"/>
          </w:tcPr>
          <w:p w14:paraId="460A0000">
            <w:pPr>
              <w:rPr>
                <w:sz w:val="24"/>
              </w:rPr>
            </w:pPr>
            <w:r>
              <w:rPr>
                <w:sz w:val="24"/>
              </w:rPr>
              <w:t>38,67</w:t>
            </w:r>
          </w:p>
        </w:tc>
        <w:tc>
          <w:tcPr>
            <w:tcW w:type="dxa" w:w="1843"/>
            <w:tcBorders>
              <w:top w:color="000000" w:sz="4" w:val="single"/>
              <w:left w:color="000000" w:sz="4" w:val="single"/>
              <w:bottom w:color="000000" w:sz="4" w:val="single"/>
              <w:right w:color="000000" w:sz="4" w:val="single"/>
            </w:tcBorders>
            <w:shd w:fill="auto" w:val="clear"/>
            <w:vAlign w:val="center"/>
          </w:tcPr>
          <w:p w14:paraId="4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4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490A0000">
            <w:pPr>
              <w:rPr>
                <w:sz w:val="24"/>
              </w:rPr>
            </w:pPr>
            <w:r>
              <w:rPr>
                <w:sz w:val="24"/>
              </w:rPr>
              <w:t>п. Зеленовский (МКД)</w:t>
            </w:r>
          </w:p>
        </w:tc>
        <w:tc>
          <w:tcPr>
            <w:tcW w:type="dxa" w:w="1418"/>
            <w:tcBorders>
              <w:top w:color="000000" w:sz="4" w:val="single"/>
              <w:left w:color="000000" w:sz="4" w:val="single"/>
              <w:bottom w:color="000000" w:sz="4" w:val="single"/>
              <w:right w:color="000000" w:sz="4" w:val="single"/>
            </w:tcBorders>
            <w:shd w:fill="auto" w:val="clear"/>
            <w:vAlign w:val="center"/>
          </w:tcPr>
          <w:p w14:paraId="4A0A0000">
            <w:pPr>
              <w:rPr>
                <w:sz w:val="24"/>
              </w:rPr>
            </w:pPr>
            <w:r>
              <w:rPr>
                <w:sz w:val="24"/>
              </w:rPr>
              <w:t>59</w:t>
            </w:r>
          </w:p>
        </w:tc>
        <w:tc>
          <w:tcPr>
            <w:tcW w:type="dxa" w:w="1417"/>
            <w:tcBorders>
              <w:top w:color="000000" w:sz="4" w:val="single"/>
              <w:left w:color="000000" w:sz="4" w:val="single"/>
              <w:bottom w:color="000000" w:sz="4" w:val="single"/>
              <w:right w:color="000000" w:sz="4" w:val="single"/>
            </w:tcBorders>
            <w:shd w:fill="auto" w:val="clear"/>
            <w:vAlign w:val="center"/>
          </w:tcPr>
          <w:p w14:paraId="4B0A0000">
            <w:pPr>
              <w:rPr>
                <w:sz w:val="24"/>
              </w:rPr>
            </w:pPr>
            <w:r>
              <w:rPr>
                <w:sz w:val="24"/>
              </w:rPr>
              <w:t>1519,60</w:t>
            </w:r>
          </w:p>
        </w:tc>
        <w:tc>
          <w:tcPr>
            <w:tcW w:type="dxa" w:w="1701"/>
            <w:tcBorders>
              <w:top w:color="000000" w:sz="4" w:val="single"/>
              <w:left w:color="000000" w:sz="4" w:val="single"/>
              <w:bottom w:color="000000" w:sz="4" w:val="single"/>
              <w:right w:color="000000" w:sz="4" w:val="single"/>
            </w:tcBorders>
            <w:shd w:fill="auto" w:val="clear"/>
            <w:vAlign w:val="center"/>
          </w:tcPr>
          <w:p w14:paraId="4C0A0000">
            <w:pPr>
              <w:rPr>
                <w:sz w:val="24"/>
              </w:rPr>
            </w:pPr>
            <w:r>
              <w:rPr>
                <w:sz w:val="24"/>
              </w:rPr>
              <w:t>25,76</w:t>
            </w:r>
          </w:p>
        </w:tc>
        <w:tc>
          <w:tcPr>
            <w:tcW w:type="dxa" w:w="1843"/>
            <w:tcBorders>
              <w:top w:color="000000" w:sz="4" w:val="single"/>
              <w:left w:color="000000" w:sz="4" w:val="single"/>
              <w:bottom w:color="000000" w:sz="4" w:val="single"/>
              <w:right w:color="000000" w:sz="4" w:val="single"/>
            </w:tcBorders>
            <w:shd w:fill="auto" w:val="clear"/>
            <w:vAlign w:val="center"/>
          </w:tcPr>
          <w:p w14:paraId="4D0A0000">
            <w:pPr>
              <w:rPr>
                <w:sz w:val="24"/>
              </w:rPr>
            </w:pPr>
            <w:r>
              <w:rPr>
                <w:sz w:val="24"/>
              </w:rPr>
              <w:t>250,40</w:t>
            </w:r>
          </w:p>
        </w:tc>
        <w:tc>
          <w:tcPr>
            <w:tcW w:type="dxa" w:w="1843"/>
            <w:tcBorders>
              <w:top w:color="000000" w:sz="4" w:val="single"/>
              <w:left w:color="000000" w:sz="4" w:val="single"/>
              <w:bottom w:color="000000" w:sz="4" w:val="single"/>
              <w:right w:color="000000" w:sz="4" w:val="single"/>
            </w:tcBorders>
            <w:vAlign w:val="center"/>
          </w:tcPr>
          <w:p w14:paraId="4E0A0000">
            <w:pPr>
              <w:rPr>
                <w:sz w:val="24"/>
              </w:rPr>
            </w:pPr>
            <w:r>
              <w:rPr>
                <w:sz w:val="24"/>
              </w:rPr>
              <w:t>0,01</w:t>
            </w:r>
          </w:p>
        </w:tc>
      </w:tr>
      <w:tr>
        <w:tc>
          <w:tcPr>
            <w:tcW w:type="dxa" w:w="2014"/>
            <w:tcBorders>
              <w:top w:color="000000" w:sz="4" w:val="single"/>
              <w:left w:color="000000" w:sz="4" w:val="single"/>
              <w:bottom w:color="000000" w:sz="4" w:val="single"/>
              <w:right w:color="000000" w:sz="4" w:val="single"/>
            </w:tcBorders>
            <w:shd w:fill="auto" w:val="clear"/>
            <w:vAlign w:val="center"/>
          </w:tcPr>
          <w:p w14:paraId="4F0A0000">
            <w:pPr>
              <w:rPr>
                <w:sz w:val="24"/>
              </w:rPr>
            </w:pPr>
            <w:r>
              <w:rPr>
                <w:sz w:val="24"/>
              </w:rPr>
              <w:t>пгт. Зеленогорский (МКД)</w:t>
            </w:r>
          </w:p>
        </w:tc>
        <w:tc>
          <w:tcPr>
            <w:tcW w:type="dxa" w:w="1418"/>
            <w:tcBorders>
              <w:top w:color="000000" w:sz="4" w:val="single"/>
              <w:left w:color="000000" w:sz="4" w:val="single"/>
              <w:bottom w:color="000000" w:sz="4" w:val="single"/>
              <w:right w:color="000000" w:sz="4" w:val="single"/>
            </w:tcBorders>
            <w:shd w:fill="auto" w:val="clear"/>
            <w:vAlign w:val="center"/>
          </w:tcPr>
          <w:p w14:paraId="500A0000">
            <w:pPr>
              <w:rPr>
                <w:sz w:val="24"/>
              </w:rPr>
            </w:pPr>
            <w:r>
              <w:rPr>
                <w:sz w:val="24"/>
              </w:rPr>
              <w:t>4489</w:t>
            </w:r>
          </w:p>
        </w:tc>
        <w:tc>
          <w:tcPr>
            <w:tcW w:type="dxa" w:w="1417"/>
            <w:tcBorders>
              <w:top w:color="000000" w:sz="4" w:val="single"/>
              <w:left w:color="000000" w:sz="4" w:val="single"/>
              <w:bottom w:color="000000" w:sz="4" w:val="single"/>
              <w:right w:color="000000" w:sz="4" w:val="single"/>
            </w:tcBorders>
            <w:shd w:fill="auto" w:val="clear"/>
            <w:vAlign w:val="center"/>
          </w:tcPr>
          <w:p w14:paraId="510A0000">
            <w:pPr>
              <w:rPr>
                <w:sz w:val="24"/>
              </w:rPr>
            </w:pPr>
            <w:r>
              <w:rPr>
                <w:sz w:val="24"/>
              </w:rPr>
              <w:t>131207,77</w:t>
            </w:r>
          </w:p>
        </w:tc>
        <w:tc>
          <w:tcPr>
            <w:tcW w:type="dxa" w:w="1701"/>
            <w:tcBorders>
              <w:top w:color="000000" w:sz="4" w:val="single"/>
              <w:left w:color="000000" w:sz="4" w:val="single"/>
              <w:bottom w:color="000000" w:sz="4" w:val="single"/>
              <w:right w:color="000000" w:sz="4" w:val="single"/>
            </w:tcBorders>
            <w:shd w:fill="auto" w:val="clear"/>
            <w:vAlign w:val="center"/>
          </w:tcPr>
          <w:p w14:paraId="520A0000">
            <w:pPr>
              <w:rPr>
                <w:sz w:val="24"/>
              </w:rPr>
            </w:pPr>
            <w:r>
              <w:rPr>
                <w:sz w:val="24"/>
              </w:rPr>
              <w:t>29,23</w:t>
            </w:r>
          </w:p>
        </w:tc>
        <w:tc>
          <w:tcPr>
            <w:tcW w:type="dxa" w:w="1843"/>
            <w:tcBorders>
              <w:top w:color="000000" w:sz="4" w:val="single"/>
              <w:left w:color="000000" w:sz="4" w:val="single"/>
              <w:bottom w:color="000000" w:sz="4" w:val="single"/>
              <w:right w:color="000000" w:sz="4" w:val="single"/>
            </w:tcBorders>
            <w:shd w:fill="auto" w:val="clear"/>
            <w:vAlign w:val="center"/>
          </w:tcPr>
          <w:p w14:paraId="530A0000">
            <w:pPr>
              <w:rPr>
                <w:sz w:val="24"/>
              </w:rPr>
            </w:pPr>
            <w:r>
              <w:rPr>
                <w:sz w:val="24"/>
              </w:rPr>
              <w:t>3462,23</w:t>
            </w:r>
          </w:p>
        </w:tc>
        <w:tc>
          <w:tcPr>
            <w:tcW w:type="dxa" w:w="1843"/>
            <w:tcBorders>
              <w:top w:color="000000" w:sz="4" w:val="single"/>
              <w:left w:color="000000" w:sz="4" w:val="single"/>
              <w:bottom w:color="000000" w:sz="4" w:val="single"/>
              <w:right w:color="000000" w:sz="4" w:val="single"/>
            </w:tcBorders>
            <w:vAlign w:val="center"/>
          </w:tcPr>
          <w:p w14:paraId="540A0000">
            <w:pPr>
              <w:rPr>
                <w:sz w:val="24"/>
              </w:rPr>
            </w:pPr>
            <w:r>
              <w:rPr>
                <w:sz w:val="24"/>
              </w:rPr>
              <w:t>0,08</w:t>
            </w:r>
          </w:p>
        </w:tc>
      </w:tr>
      <w:tr>
        <w:tc>
          <w:tcPr>
            <w:tcW w:type="dxa" w:w="2014"/>
            <w:tcBorders>
              <w:top w:color="000000" w:sz="4" w:val="single"/>
              <w:left w:color="000000" w:sz="4" w:val="single"/>
              <w:bottom w:color="000000" w:sz="4" w:val="single"/>
              <w:right w:color="000000" w:sz="4" w:val="single"/>
            </w:tcBorders>
            <w:shd w:fill="auto" w:val="clear"/>
            <w:vAlign w:val="center"/>
          </w:tcPr>
          <w:p w14:paraId="550A0000">
            <w:pPr>
              <w:rPr>
                <w:sz w:val="24"/>
              </w:rPr>
            </w:pPr>
            <w:r>
              <w:rPr>
                <w:sz w:val="24"/>
              </w:rPr>
              <w:t>д. Змеинка</w:t>
            </w:r>
          </w:p>
        </w:tc>
        <w:tc>
          <w:tcPr>
            <w:tcW w:type="dxa" w:w="1418"/>
            <w:tcBorders>
              <w:top w:color="000000" w:sz="4" w:val="single"/>
              <w:left w:color="000000" w:sz="4" w:val="single"/>
              <w:bottom w:color="000000" w:sz="4" w:val="single"/>
              <w:right w:color="000000" w:sz="4" w:val="single"/>
            </w:tcBorders>
            <w:shd w:fill="auto" w:val="clear"/>
            <w:vAlign w:val="center"/>
          </w:tcPr>
          <w:p w14:paraId="560A0000">
            <w:pPr>
              <w:rPr>
                <w:sz w:val="24"/>
              </w:rPr>
            </w:pPr>
            <w:r>
              <w:rPr>
                <w:sz w:val="24"/>
              </w:rPr>
              <w:t>9</w:t>
            </w:r>
          </w:p>
        </w:tc>
        <w:tc>
          <w:tcPr>
            <w:tcW w:type="dxa" w:w="1417"/>
            <w:tcBorders>
              <w:top w:color="000000" w:sz="4" w:val="single"/>
              <w:left w:color="000000" w:sz="4" w:val="single"/>
              <w:bottom w:color="000000" w:sz="4" w:val="single"/>
              <w:right w:color="000000" w:sz="4" w:val="single"/>
            </w:tcBorders>
            <w:shd w:fill="auto" w:val="clear"/>
            <w:vAlign w:val="center"/>
          </w:tcPr>
          <w:p w14:paraId="570A0000">
            <w:pPr>
              <w:rPr>
                <w:sz w:val="24"/>
              </w:rPr>
            </w:pPr>
            <w:r>
              <w:rPr>
                <w:sz w:val="24"/>
              </w:rPr>
              <w:t>1750,35</w:t>
            </w:r>
          </w:p>
        </w:tc>
        <w:tc>
          <w:tcPr>
            <w:tcW w:type="dxa" w:w="1701"/>
            <w:tcBorders>
              <w:top w:color="000000" w:sz="4" w:val="single"/>
              <w:left w:color="000000" w:sz="4" w:val="single"/>
              <w:bottom w:color="000000" w:sz="4" w:val="single"/>
              <w:right w:color="000000" w:sz="4" w:val="single"/>
            </w:tcBorders>
            <w:shd w:fill="auto" w:val="clear"/>
            <w:vAlign w:val="center"/>
          </w:tcPr>
          <w:p w14:paraId="580A0000">
            <w:pPr>
              <w:rPr>
                <w:sz w:val="24"/>
              </w:rPr>
            </w:pPr>
            <w:r>
              <w:rPr>
                <w:sz w:val="24"/>
              </w:rPr>
              <w:t>194,48</w:t>
            </w:r>
          </w:p>
        </w:tc>
        <w:tc>
          <w:tcPr>
            <w:tcW w:type="dxa" w:w="1843"/>
            <w:tcBorders>
              <w:top w:color="000000" w:sz="4" w:val="single"/>
              <w:left w:color="000000" w:sz="4" w:val="single"/>
              <w:bottom w:color="000000" w:sz="4" w:val="single"/>
              <w:right w:color="000000" w:sz="4" w:val="single"/>
            </w:tcBorders>
            <w:shd w:fill="auto" w:val="clear"/>
            <w:vAlign w:val="center"/>
          </w:tcPr>
          <w:p w14:paraId="5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5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5B0A0000">
            <w:pPr>
              <w:rPr>
                <w:sz w:val="24"/>
              </w:rPr>
            </w:pPr>
            <w:r>
              <w:rPr>
                <w:sz w:val="24"/>
              </w:rPr>
              <w:t>д. Ивановка</w:t>
            </w:r>
          </w:p>
        </w:tc>
        <w:tc>
          <w:tcPr>
            <w:tcW w:type="dxa" w:w="1418"/>
            <w:tcBorders>
              <w:top w:color="000000" w:sz="4" w:val="single"/>
              <w:left w:color="000000" w:sz="4" w:val="single"/>
              <w:bottom w:color="000000" w:sz="4" w:val="single"/>
              <w:right w:color="000000" w:sz="4" w:val="single"/>
            </w:tcBorders>
            <w:shd w:fill="auto" w:val="clear"/>
            <w:vAlign w:val="center"/>
          </w:tcPr>
          <w:p w14:paraId="5C0A0000">
            <w:pPr>
              <w:rPr>
                <w:sz w:val="24"/>
              </w:rPr>
            </w:pPr>
            <w:r>
              <w:rPr>
                <w:sz w:val="24"/>
              </w:rPr>
              <w:t>32</w:t>
            </w:r>
          </w:p>
        </w:tc>
        <w:tc>
          <w:tcPr>
            <w:tcW w:type="dxa" w:w="1417"/>
            <w:tcBorders>
              <w:top w:color="000000" w:sz="4" w:val="single"/>
              <w:left w:color="000000" w:sz="4" w:val="single"/>
              <w:bottom w:color="000000" w:sz="4" w:val="single"/>
              <w:right w:color="000000" w:sz="4" w:val="single"/>
            </w:tcBorders>
            <w:shd w:fill="auto" w:val="clear"/>
            <w:vAlign w:val="center"/>
          </w:tcPr>
          <w:p w14:paraId="5D0A0000">
            <w:pPr>
              <w:rPr>
                <w:sz w:val="24"/>
              </w:rPr>
            </w:pPr>
            <w:r>
              <w:rPr>
                <w:sz w:val="24"/>
              </w:rPr>
              <w:t>2375,48</w:t>
            </w:r>
          </w:p>
        </w:tc>
        <w:tc>
          <w:tcPr>
            <w:tcW w:type="dxa" w:w="1701"/>
            <w:tcBorders>
              <w:top w:color="000000" w:sz="4" w:val="single"/>
              <w:left w:color="000000" w:sz="4" w:val="single"/>
              <w:bottom w:color="000000" w:sz="4" w:val="single"/>
              <w:right w:color="000000" w:sz="4" w:val="single"/>
            </w:tcBorders>
            <w:shd w:fill="auto" w:val="clear"/>
            <w:vAlign w:val="center"/>
          </w:tcPr>
          <w:p w14:paraId="5E0A0000">
            <w:pPr>
              <w:rPr>
                <w:sz w:val="24"/>
              </w:rPr>
            </w:pPr>
            <w:r>
              <w:rPr>
                <w:sz w:val="24"/>
              </w:rPr>
              <w:t>74,23</w:t>
            </w:r>
          </w:p>
        </w:tc>
        <w:tc>
          <w:tcPr>
            <w:tcW w:type="dxa" w:w="1843"/>
            <w:tcBorders>
              <w:top w:color="000000" w:sz="4" w:val="single"/>
              <w:left w:color="000000" w:sz="4" w:val="single"/>
              <w:bottom w:color="000000" w:sz="4" w:val="single"/>
              <w:right w:color="000000" w:sz="4" w:val="single"/>
            </w:tcBorders>
            <w:shd w:fill="auto" w:val="clear"/>
            <w:vAlign w:val="center"/>
          </w:tcPr>
          <w:p w14:paraId="5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6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610A0000">
            <w:pPr>
              <w:rPr>
                <w:sz w:val="24"/>
              </w:rPr>
            </w:pPr>
            <w:r>
              <w:rPr>
                <w:sz w:val="24"/>
              </w:rPr>
              <w:t>д. Кабаново</w:t>
            </w:r>
          </w:p>
        </w:tc>
        <w:tc>
          <w:tcPr>
            <w:tcW w:type="dxa" w:w="1418"/>
            <w:tcBorders>
              <w:top w:color="000000" w:sz="4" w:val="single"/>
              <w:left w:color="000000" w:sz="4" w:val="single"/>
              <w:bottom w:color="000000" w:sz="4" w:val="single"/>
              <w:right w:color="000000" w:sz="4" w:val="single"/>
            </w:tcBorders>
            <w:shd w:fill="auto" w:val="clear"/>
            <w:vAlign w:val="center"/>
          </w:tcPr>
          <w:p w14:paraId="620A0000">
            <w:pPr>
              <w:rPr>
                <w:sz w:val="24"/>
              </w:rPr>
            </w:pPr>
            <w:r>
              <w:rPr>
                <w:sz w:val="24"/>
              </w:rPr>
              <w:t>90</w:t>
            </w:r>
          </w:p>
        </w:tc>
        <w:tc>
          <w:tcPr>
            <w:tcW w:type="dxa" w:w="1417"/>
            <w:tcBorders>
              <w:top w:color="000000" w:sz="4" w:val="single"/>
              <w:left w:color="000000" w:sz="4" w:val="single"/>
              <w:bottom w:color="000000" w:sz="4" w:val="single"/>
              <w:right w:color="000000" w:sz="4" w:val="single"/>
            </w:tcBorders>
            <w:shd w:fill="auto" w:val="clear"/>
            <w:vAlign w:val="center"/>
          </w:tcPr>
          <w:p w14:paraId="630A0000">
            <w:pPr>
              <w:rPr>
                <w:sz w:val="24"/>
              </w:rPr>
            </w:pPr>
            <w:r>
              <w:rPr>
                <w:sz w:val="24"/>
              </w:rPr>
              <w:t>5501,11</w:t>
            </w:r>
          </w:p>
        </w:tc>
        <w:tc>
          <w:tcPr>
            <w:tcW w:type="dxa" w:w="1701"/>
            <w:tcBorders>
              <w:top w:color="000000" w:sz="4" w:val="single"/>
              <w:left w:color="000000" w:sz="4" w:val="single"/>
              <w:bottom w:color="000000" w:sz="4" w:val="single"/>
              <w:right w:color="000000" w:sz="4" w:val="single"/>
            </w:tcBorders>
            <w:shd w:fill="auto" w:val="clear"/>
            <w:vAlign w:val="center"/>
          </w:tcPr>
          <w:p w14:paraId="640A0000">
            <w:pPr>
              <w:rPr>
                <w:sz w:val="24"/>
              </w:rPr>
            </w:pPr>
            <w:r>
              <w:rPr>
                <w:sz w:val="24"/>
              </w:rPr>
              <w:t>61,12</w:t>
            </w:r>
          </w:p>
        </w:tc>
        <w:tc>
          <w:tcPr>
            <w:tcW w:type="dxa" w:w="1843"/>
            <w:tcBorders>
              <w:top w:color="000000" w:sz="4" w:val="single"/>
              <w:left w:color="000000" w:sz="4" w:val="single"/>
              <w:bottom w:color="000000" w:sz="4" w:val="single"/>
              <w:right w:color="000000" w:sz="4" w:val="single"/>
            </w:tcBorders>
            <w:shd w:fill="auto" w:val="clear"/>
            <w:vAlign w:val="center"/>
          </w:tcPr>
          <w:p w14:paraId="65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66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670A0000">
            <w:pPr>
              <w:rPr>
                <w:sz w:val="24"/>
              </w:rPr>
            </w:pPr>
            <w:r>
              <w:rPr>
                <w:sz w:val="24"/>
              </w:rPr>
              <w:t>с. Каменка</w:t>
            </w:r>
          </w:p>
        </w:tc>
        <w:tc>
          <w:tcPr>
            <w:tcW w:type="dxa" w:w="1418"/>
            <w:tcBorders>
              <w:top w:color="000000" w:sz="4" w:val="single"/>
              <w:left w:color="000000" w:sz="4" w:val="single"/>
              <w:bottom w:color="000000" w:sz="4" w:val="single"/>
              <w:right w:color="000000" w:sz="4" w:val="single"/>
            </w:tcBorders>
            <w:shd w:fill="auto" w:val="clear"/>
            <w:vAlign w:val="center"/>
          </w:tcPr>
          <w:p w14:paraId="680A0000">
            <w:pPr>
              <w:rPr>
                <w:sz w:val="24"/>
              </w:rPr>
            </w:pPr>
            <w:r>
              <w:rPr>
                <w:sz w:val="24"/>
              </w:rPr>
              <w:t>945</w:t>
            </w:r>
          </w:p>
        </w:tc>
        <w:tc>
          <w:tcPr>
            <w:tcW w:type="dxa" w:w="1417"/>
            <w:tcBorders>
              <w:top w:color="000000" w:sz="4" w:val="single"/>
              <w:left w:color="000000" w:sz="4" w:val="single"/>
              <w:bottom w:color="000000" w:sz="4" w:val="single"/>
              <w:right w:color="000000" w:sz="4" w:val="single"/>
            </w:tcBorders>
            <w:shd w:fill="auto" w:val="clear"/>
            <w:vAlign w:val="center"/>
          </w:tcPr>
          <w:p w14:paraId="690A0000">
            <w:pPr>
              <w:rPr>
                <w:sz w:val="24"/>
              </w:rPr>
            </w:pPr>
            <w:r>
              <w:rPr>
                <w:sz w:val="24"/>
              </w:rPr>
              <w:t>13752,79</w:t>
            </w:r>
          </w:p>
        </w:tc>
        <w:tc>
          <w:tcPr>
            <w:tcW w:type="dxa" w:w="1701"/>
            <w:tcBorders>
              <w:top w:color="000000" w:sz="4" w:val="single"/>
              <w:left w:color="000000" w:sz="4" w:val="single"/>
              <w:bottom w:color="000000" w:sz="4" w:val="single"/>
              <w:right w:color="000000" w:sz="4" w:val="single"/>
            </w:tcBorders>
            <w:shd w:fill="auto" w:val="clear"/>
            <w:vAlign w:val="center"/>
          </w:tcPr>
          <w:p w14:paraId="6A0A0000">
            <w:pPr>
              <w:rPr>
                <w:sz w:val="24"/>
              </w:rPr>
            </w:pPr>
            <w:r>
              <w:rPr>
                <w:sz w:val="24"/>
              </w:rPr>
              <w:t>14,55</w:t>
            </w:r>
          </w:p>
        </w:tc>
        <w:tc>
          <w:tcPr>
            <w:tcW w:type="dxa" w:w="1843"/>
            <w:tcBorders>
              <w:top w:color="000000" w:sz="4" w:val="single"/>
              <w:left w:color="000000" w:sz="4" w:val="single"/>
              <w:bottom w:color="000000" w:sz="4" w:val="single"/>
              <w:right w:color="000000" w:sz="4" w:val="single"/>
            </w:tcBorders>
            <w:shd w:fill="auto" w:val="clear"/>
            <w:vAlign w:val="center"/>
          </w:tcPr>
          <w:p w14:paraId="6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6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6D0A0000">
            <w:pPr>
              <w:rPr>
                <w:sz w:val="24"/>
              </w:rPr>
            </w:pPr>
            <w:r>
              <w:rPr>
                <w:sz w:val="24"/>
              </w:rPr>
              <w:t>п. Каменный</w:t>
            </w:r>
          </w:p>
        </w:tc>
        <w:tc>
          <w:tcPr>
            <w:tcW w:type="dxa" w:w="1418"/>
            <w:tcBorders>
              <w:top w:color="000000" w:sz="4" w:val="single"/>
              <w:left w:color="000000" w:sz="4" w:val="single"/>
              <w:bottom w:color="000000" w:sz="4" w:val="single"/>
              <w:right w:color="000000" w:sz="4" w:val="single"/>
            </w:tcBorders>
            <w:shd w:fill="auto" w:val="clear"/>
            <w:vAlign w:val="center"/>
          </w:tcPr>
          <w:p w14:paraId="6E0A0000">
            <w:pPr>
              <w:rPr>
                <w:sz w:val="24"/>
              </w:rPr>
            </w:pPr>
            <w:r>
              <w:rPr>
                <w:sz w:val="24"/>
              </w:rPr>
              <w:t>493</w:t>
            </w:r>
          </w:p>
        </w:tc>
        <w:tc>
          <w:tcPr>
            <w:tcW w:type="dxa" w:w="1417"/>
            <w:tcBorders>
              <w:top w:color="000000" w:sz="4" w:val="single"/>
              <w:left w:color="000000" w:sz="4" w:val="single"/>
              <w:bottom w:color="000000" w:sz="4" w:val="single"/>
              <w:right w:color="000000" w:sz="4" w:val="single"/>
            </w:tcBorders>
            <w:shd w:fill="auto" w:val="clear"/>
            <w:vAlign w:val="center"/>
          </w:tcPr>
          <w:p w14:paraId="6F0A0000">
            <w:pPr>
              <w:rPr>
                <w:sz w:val="24"/>
              </w:rPr>
            </w:pPr>
            <w:r>
              <w:rPr>
                <w:sz w:val="24"/>
              </w:rPr>
              <w:t>9751,98</w:t>
            </w:r>
          </w:p>
        </w:tc>
        <w:tc>
          <w:tcPr>
            <w:tcW w:type="dxa" w:w="1701"/>
            <w:tcBorders>
              <w:top w:color="000000" w:sz="4" w:val="single"/>
              <w:left w:color="000000" w:sz="4" w:val="single"/>
              <w:bottom w:color="000000" w:sz="4" w:val="single"/>
              <w:right w:color="000000" w:sz="4" w:val="single"/>
            </w:tcBorders>
            <w:shd w:fill="auto" w:val="clear"/>
            <w:vAlign w:val="center"/>
          </w:tcPr>
          <w:p w14:paraId="700A0000">
            <w:pPr>
              <w:rPr>
                <w:sz w:val="24"/>
              </w:rPr>
            </w:pPr>
            <w:r>
              <w:rPr>
                <w:sz w:val="24"/>
              </w:rPr>
              <w:t>19,78</w:t>
            </w:r>
          </w:p>
        </w:tc>
        <w:tc>
          <w:tcPr>
            <w:tcW w:type="dxa" w:w="1843"/>
            <w:tcBorders>
              <w:top w:color="000000" w:sz="4" w:val="single"/>
              <w:left w:color="000000" w:sz="4" w:val="single"/>
              <w:bottom w:color="000000" w:sz="4" w:val="single"/>
              <w:right w:color="000000" w:sz="4" w:val="single"/>
            </w:tcBorders>
            <w:shd w:fill="auto" w:val="clear"/>
            <w:vAlign w:val="center"/>
          </w:tcPr>
          <w:p w14:paraId="7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7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730A0000">
            <w:pPr>
              <w:rPr>
                <w:sz w:val="24"/>
              </w:rPr>
            </w:pPr>
            <w:r>
              <w:rPr>
                <w:sz w:val="24"/>
              </w:rPr>
              <w:t>д. Ключи</w:t>
            </w:r>
          </w:p>
        </w:tc>
        <w:tc>
          <w:tcPr>
            <w:tcW w:type="dxa" w:w="1418"/>
            <w:tcBorders>
              <w:top w:color="000000" w:sz="4" w:val="single"/>
              <w:left w:color="000000" w:sz="4" w:val="single"/>
              <w:bottom w:color="000000" w:sz="4" w:val="single"/>
              <w:right w:color="000000" w:sz="4" w:val="single"/>
            </w:tcBorders>
            <w:shd w:fill="auto" w:val="clear"/>
            <w:vAlign w:val="center"/>
          </w:tcPr>
          <w:p w14:paraId="740A0000">
            <w:pPr>
              <w:rPr>
                <w:sz w:val="24"/>
              </w:rPr>
            </w:pPr>
            <w:r>
              <w:rPr>
                <w:sz w:val="24"/>
              </w:rPr>
              <w:t>178</w:t>
            </w:r>
          </w:p>
        </w:tc>
        <w:tc>
          <w:tcPr>
            <w:tcW w:type="dxa" w:w="1417"/>
            <w:tcBorders>
              <w:top w:color="000000" w:sz="4" w:val="single"/>
              <w:left w:color="000000" w:sz="4" w:val="single"/>
              <w:bottom w:color="000000" w:sz="4" w:val="single"/>
              <w:right w:color="000000" w:sz="4" w:val="single"/>
            </w:tcBorders>
            <w:shd w:fill="auto" w:val="clear"/>
            <w:vAlign w:val="center"/>
          </w:tcPr>
          <w:p w14:paraId="750A0000">
            <w:pPr>
              <w:rPr>
                <w:sz w:val="24"/>
              </w:rPr>
            </w:pPr>
            <w:r>
              <w:rPr>
                <w:sz w:val="24"/>
              </w:rPr>
              <w:t>8376,70</w:t>
            </w:r>
          </w:p>
        </w:tc>
        <w:tc>
          <w:tcPr>
            <w:tcW w:type="dxa" w:w="1701"/>
            <w:tcBorders>
              <w:top w:color="000000" w:sz="4" w:val="single"/>
              <w:left w:color="000000" w:sz="4" w:val="single"/>
              <w:bottom w:color="000000" w:sz="4" w:val="single"/>
              <w:right w:color="000000" w:sz="4" w:val="single"/>
            </w:tcBorders>
            <w:shd w:fill="auto" w:val="clear"/>
            <w:vAlign w:val="center"/>
          </w:tcPr>
          <w:p w14:paraId="760A0000">
            <w:pPr>
              <w:rPr>
                <w:sz w:val="24"/>
              </w:rPr>
            </w:pPr>
            <w:r>
              <w:rPr>
                <w:sz w:val="24"/>
              </w:rPr>
              <w:t>47,06</w:t>
            </w:r>
          </w:p>
        </w:tc>
        <w:tc>
          <w:tcPr>
            <w:tcW w:type="dxa" w:w="1843"/>
            <w:tcBorders>
              <w:top w:color="000000" w:sz="4" w:val="single"/>
              <w:left w:color="000000" w:sz="4" w:val="single"/>
              <w:bottom w:color="000000" w:sz="4" w:val="single"/>
              <w:right w:color="000000" w:sz="4" w:val="single"/>
            </w:tcBorders>
            <w:shd w:fill="auto" w:val="clear"/>
            <w:vAlign w:val="center"/>
          </w:tcPr>
          <w:p w14:paraId="7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7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790A0000">
            <w:pPr>
              <w:rPr>
                <w:sz w:val="24"/>
              </w:rPr>
            </w:pPr>
            <w:r>
              <w:rPr>
                <w:sz w:val="24"/>
              </w:rPr>
              <w:t>д. Комаровка</w:t>
            </w:r>
          </w:p>
        </w:tc>
        <w:tc>
          <w:tcPr>
            <w:tcW w:type="dxa" w:w="1418"/>
            <w:tcBorders>
              <w:top w:color="000000" w:sz="4" w:val="single"/>
              <w:left w:color="000000" w:sz="4" w:val="single"/>
              <w:bottom w:color="000000" w:sz="4" w:val="single"/>
              <w:right w:color="000000" w:sz="4" w:val="single"/>
            </w:tcBorders>
            <w:shd w:fill="auto" w:val="clear"/>
            <w:vAlign w:val="center"/>
          </w:tcPr>
          <w:p w14:paraId="7A0A0000">
            <w:pPr>
              <w:rPr>
                <w:sz w:val="24"/>
              </w:rPr>
            </w:pPr>
            <w:r>
              <w:rPr>
                <w:sz w:val="24"/>
              </w:rPr>
              <w:t>17</w:t>
            </w:r>
          </w:p>
        </w:tc>
        <w:tc>
          <w:tcPr>
            <w:tcW w:type="dxa" w:w="1417"/>
            <w:tcBorders>
              <w:top w:color="000000" w:sz="4" w:val="single"/>
              <w:left w:color="000000" w:sz="4" w:val="single"/>
              <w:bottom w:color="000000" w:sz="4" w:val="single"/>
              <w:right w:color="000000" w:sz="4" w:val="single"/>
            </w:tcBorders>
            <w:shd w:fill="auto" w:val="clear"/>
            <w:vAlign w:val="center"/>
          </w:tcPr>
          <w:p w14:paraId="7B0A0000">
            <w:pPr>
              <w:rPr>
                <w:sz w:val="24"/>
              </w:rPr>
            </w:pPr>
            <w:r>
              <w:rPr>
                <w:sz w:val="24"/>
              </w:rPr>
              <w:t>1375,28</w:t>
            </w:r>
          </w:p>
        </w:tc>
        <w:tc>
          <w:tcPr>
            <w:tcW w:type="dxa" w:w="1701"/>
            <w:tcBorders>
              <w:top w:color="000000" w:sz="4" w:val="single"/>
              <w:left w:color="000000" w:sz="4" w:val="single"/>
              <w:bottom w:color="000000" w:sz="4" w:val="single"/>
              <w:right w:color="000000" w:sz="4" w:val="single"/>
            </w:tcBorders>
            <w:shd w:fill="auto" w:val="clear"/>
            <w:vAlign w:val="center"/>
          </w:tcPr>
          <w:p w14:paraId="7C0A0000">
            <w:pPr>
              <w:rPr>
                <w:sz w:val="24"/>
              </w:rPr>
            </w:pPr>
            <w:r>
              <w:rPr>
                <w:sz w:val="24"/>
              </w:rPr>
              <w:t>80,90</w:t>
            </w:r>
          </w:p>
        </w:tc>
        <w:tc>
          <w:tcPr>
            <w:tcW w:type="dxa" w:w="1843"/>
            <w:tcBorders>
              <w:top w:color="000000" w:sz="4" w:val="single"/>
              <w:left w:color="000000" w:sz="4" w:val="single"/>
              <w:bottom w:color="000000" w:sz="4" w:val="single"/>
              <w:right w:color="000000" w:sz="4" w:val="single"/>
            </w:tcBorders>
            <w:shd w:fill="auto" w:val="clear"/>
            <w:vAlign w:val="center"/>
          </w:tcPr>
          <w:p w14:paraId="7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7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7F0A0000">
            <w:pPr>
              <w:rPr>
                <w:sz w:val="24"/>
              </w:rPr>
            </w:pPr>
            <w:r>
              <w:rPr>
                <w:sz w:val="24"/>
              </w:rPr>
              <w:t>пгт. Крапивинский</w:t>
            </w:r>
          </w:p>
        </w:tc>
        <w:tc>
          <w:tcPr>
            <w:tcW w:type="dxa" w:w="1418"/>
            <w:tcBorders>
              <w:top w:color="000000" w:sz="4" w:val="single"/>
              <w:left w:color="000000" w:sz="4" w:val="single"/>
              <w:bottom w:color="000000" w:sz="4" w:val="single"/>
              <w:right w:color="000000" w:sz="4" w:val="single"/>
            </w:tcBorders>
            <w:shd w:fill="auto" w:val="clear"/>
            <w:vAlign w:val="center"/>
          </w:tcPr>
          <w:p w14:paraId="800A0000">
            <w:pPr>
              <w:rPr>
                <w:sz w:val="24"/>
              </w:rPr>
            </w:pPr>
            <w:r>
              <w:rPr>
                <w:sz w:val="24"/>
              </w:rPr>
              <w:t>6113</w:t>
            </w:r>
          </w:p>
        </w:tc>
        <w:tc>
          <w:tcPr>
            <w:tcW w:type="dxa" w:w="1417"/>
            <w:tcBorders>
              <w:top w:color="000000" w:sz="4" w:val="single"/>
              <w:left w:color="000000" w:sz="4" w:val="single"/>
              <w:bottom w:color="000000" w:sz="4" w:val="single"/>
              <w:right w:color="000000" w:sz="4" w:val="single"/>
            </w:tcBorders>
            <w:shd w:fill="auto" w:val="clear"/>
            <w:vAlign w:val="center"/>
          </w:tcPr>
          <w:p w14:paraId="810A0000">
            <w:pPr>
              <w:rPr>
                <w:sz w:val="24"/>
              </w:rPr>
            </w:pPr>
            <w:r>
              <w:rPr>
                <w:sz w:val="24"/>
              </w:rPr>
              <w:t>112897,86</w:t>
            </w:r>
          </w:p>
        </w:tc>
        <w:tc>
          <w:tcPr>
            <w:tcW w:type="dxa" w:w="1701"/>
            <w:tcBorders>
              <w:top w:color="000000" w:sz="4" w:val="single"/>
              <w:left w:color="000000" w:sz="4" w:val="single"/>
              <w:bottom w:color="000000" w:sz="4" w:val="single"/>
              <w:right w:color="000000" w:sz="4" w:val="single"/>
            </w:tcBorders>
            <w:shd w:fill="auto" w:val="clear"/>
            <w:vAlign w:val="center"/>
          </w:tcPr>
          <w:p w14:paraId="820A0000">
            <w:pPr>
              <w:rPr>
                <w:sz w:val="24"/>
              </w:rPr>
            </w:pPr>
            <w:r>
              <w:rPr>
                <w:sz w:val="24"/>
              </w:rPr>
              <w:t>18,47</w:t>
            </w:r>
          </w:p>
        </w:tc>
        <w:tc>
          <w:tcPr>
            <w:tcW w:type="dxa" w:w="1843"/>
            <w:tcBorders>
              <w:top w:color="000000" w:sz="4" w:val="single"/>
              <w:left w:color="000000" w:sz="4" w:val="single"/>
              <w:bottom w:color="000000" w:sz="4" w:val="single"/>
              <w:right w:color="000000" w:sz="4" w:val="single"/>
            </w:tcBorders>
            <w:shd w:fill="auto" w:val="clear"/>
            <w:vAlign w:val="center"/>
          </w:tcPr>
          <w:p w14:paraId="8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8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850A0000">
            <w:pPr>
              <w:rPr>
                <w:sz w:val="24"/>
              </w:rPr>
            </w:pPr>
            <w:r>
              <w:rPr>
                <w:sz w:val="24"/>
              </w:rPr>
              <w:t>пгт. Крапивинский (МКД)</w:t>
            </w:r>
          </w:p>
        </w:tc>
        <w:tc>
          <w:tcPr>
            <w:tcW w:type="dxa" w:w="1418"/>
            <w:tcBorders>
              <w:top w:color="000000" w:sz="4" w:val="single"/>
              <w:left w:color="000000" w:sz="4" w:val="single"/>
              <w:bottom w:color="000000" w:sz="4" w:val="single"/>
              <w:right w:color="000000" w:sz="4" w:val="single"/>
            </w:tcBorders>
            <w:shd w:fill="auto" w:val="clear"/>
            <w:vAlign w:val="center"/>
          </w:tcPr>
          <w:p w14:paraId="860A0000">
            <w:pPr>
              <w:rPr>
                <w:sz w:val="24"/>
              </w:rPr>
            </w:pPr>
            <w:r>
              <w:rPr>
                <w:sz w:val="24"/>
              </w:rPr>
              <w:t>1024</w:t>
            </w:r>
          </w:p>
        </w:tc>
        <w:tc>
          <w:tcPr>
            <w:tcW w:type="dxa" w:w="1417"/>
            <w:tcBorders>
              <w:top w:color="000000" w:sz="4" w:val="single"/>
              <w:left w:color="000000" w:sz="4" w:val="single"/>
              <w:bottom w:color="000000" w:sz="4" w:val="single"/>
              <w:right w:color="000000" w:sz="4" w:val="single"/>
            </w:tcBorders>
            <w:shd w:fill="auto" w:val="clear"/>
            <w:vAlign w:val="center"/>
          </w:tcPr>
          <w:p w14:paraId="870A0000">
            <w:pPr>
              <w:rPr>
                <w:sz w:val="24"/>
              </w:rPr>
            </w:pPr>
            <w:r>
              <w:rPr>
                <w:sz w:val="24"/>
              </w:rPr>
              <w:t>24669,74</w:t>
            </w:r>
          </w:p>
        </w:tc>
        <w:tc>
          <w:tcPr>
            <w:tcW w:type="dxa" w:w="1701"/>
            <w:tcBorders>
              <w:top w:color="000000" w:sz="4" w:val="single"/>
              <w:left w:color="000000" w:sz="4" w:val="single"/>
              <w:bottom w:color="000000" w:sz="4" w:val="single"/>
              <w:right w:color="000000" w:sz="4" w:val="single"/>
            </w:tcBorders>
            <w:shd w:fill="auto" w:val="clear"/>
            <w:vAlign w:val="center"/>
          </w:tcPr>
          <w:p w14:paraId="880A0000">
            <w:pPr>
              <w:rPr>
                <w:sz w:val="24"/>
              </w:rPr>
            </w:pPr>
            <w:r>
              <w:rPr>
                <w:sz w:val="24"/>
              </w:rPr>
              <w:t>24,09</w:t>
            </w:r>
          </w:p>
        </w:tc>
        <w:tc>
          <w:tcPr>
            <w:tcW w:type="dxa" w:w="1843"/>
            <w:tcBorders>
              <w:top w:color="000000" w:sz="4" w:val="single"/>
              <w:left w:color="000000" w:sz="4" w:val="single"/>
              <w:bottom w:color="000000" w:sz="4" w:val="single"/>
              <w:right w:color="000000" w:sz="4" w:val="single"/>
            </w:tcBorders>
            <w:shd w:fill="auto" w:val="clear"/>
            <w:vAlign w:val="center"/>
          </w:tcPr>
          <w:p w14:paraId="890A0000">
            <w:pPr>
              <w:rPr>
                <w:sz w:val="24"/>
              </w:rPr>
            </w:pPr>
            <w:r>
              <w:rPr>
                <w:sz w:val="24"/>
              </w:rPr>
              <w:t>605</w:t>
            </w:r>
            <w:r>
              <w:rPr>
                <w:sz w:val="24"/>
              </w:rPr>
              <w:t>0,26</w:t>
            </w:r>
          </w:p>
        </w:tc>
        <w:tc>
          <w:tcPr>
            <w:tcW w:type="dxa" w:w="1843"/>
            <w:tcBorders>
              <w:top w:color="000000" w:sz="4" w:val="single"/>
              <w:left w:color="000000" w:sz="4" w:val="single"/>
              <w:bottom w:color="000000" w:sz="4" w:val="single"/>
              <w:right w:color="000000" w:sz="4" w:val="single"/>
            </w:tcBorders>
            <w:vAlign w:val="center"/>
          </w:tcPr>
          <w:p w14:paraId="8A0A0000">
            <w:pPr>
              <w:rPr>
                <w:sz w:val="24"/>
              </w:rPr>
            </w:pPr>
            <w:r>
              <w:rPr>
                <w:sz w:val="24"/>
              </w:rPr>
              <w:t>0,15</w:t>
            </w:r>
          </w:p>
        </w:tc>
      </w:tr>
      <w:tr>
        <w:tc>
          <w:tcPr>
            <w:tcW w:type="dxa" w:w="2014"/>
            <w:tcBorders>
              <w:top w:color="000000" w:sz="4" w:val="single"/>
              <w:left w:color="000000" w:sz="4" w:val="single"/>
              <w:bottom w:color="000000" w:sz="4" w:val="single"/>
              <w:right w:color="000000" w:sz="4" w:val="single"/>
            </w:tcBorders>
            <w:shd w:fill="auto" w:val="clear"/>
            <w:vAlign w:val="center"/>
          </w:tcPr>
          <w:p w14:paraId="8B0A0000">
            <w:pPr>
              <w:rPr>
                <w:sz w:val="24"/>
              </w:rPr>
            </w:pPr>
            <w:r>
              <w:rPr>
                <w:sz w:val="24"/>
              </w:rPr>
              <w:t>п. Красные Ключи</w:t>
            </w:r>
          </w:p>
        </w:tc>
        <w:tc>
          <w:tcPr>
            <w:tcW w:type="dxa" w:w="1418"/>
            <w:tcBorders>
              <w:top w:color="000000" w:sz="4" w:val="single"/>
              <w:left w:color="000000" w:sz="4" w:val="single"/>
              <w:bottom w:color="000000" w:sz="4" w:val="single"/>
              <w:right w:color="000000" w:sz="4" w:val="single"/>
            </w:tcBorders>
            <w:shd w:fill="auto" w:val="clear"/>
            <w:vAlign w:val="center"/>
          </w:tcPr>
          <w:p w14:paraId="8C0A0000">
            <w:pPr>
              <w:rPr>
                <w:sz w:val="24"/>
              </w:rPr>
            </w:pPr>
            <w:r>
              <w:rPr>
                <w:sz w:val="24"/>
              </w:rPr>
              <w:t>529</w:t>
            </w:r>
          </w:p>
        </w:tc>
        <w:tc>
          <w:tcPr>
            <w:tcW w:type="dxa" w:w="1417"/>
            <w:tcBorders>
              <w:top w:color="000000" w:sz="4" w:val="single"/>
              <w:left w:color="000000" w:sz="4" w:val="single"/>
              <w:bottom w:color="000000" w:sz="4" w:val="single"/>
              <w:right w:color="000000" w:sz="4" w:val="single"/>
            </w:tcBorders>
            <w:shd w:fill="auto" w:val="clear"/>
            <w:vAlign w:val="center"/>
          </w:tcPr>
          <w:p w14:paraId="8D0A0000">
            <w:pPr>
              <w:rPr>
                <w:sz w:val="24"/>
              </w:rPr>
            </w:pPr>
            <w:r>
              <w:rPr>
                <w:sz w:val="24"/>
              </w:rPr>
              <w:t>21254,30</w:t>
            </w:r>
          </w:p>
        </w:tc>
        <w:tc>
          <w:tcPr>
            <w:tcW w:type="dxa" w:w="1701"/>
            <w:tcBorders>
              <w:top w:color="000000" w:sz="4" w:val="single"/>
              <w:left w:color="000000" w:sz="4" w:val="single"/>
              <w:bottom w:color="000000" w:sz="4" w:val="single"/>
              <w:right w:color="000000" w:sz="4" w:val="single"/>
            </w:tcBorders>
            <w:shd w:fill="auto" w:val="clear"/>
            <w:vAlign w:val="center"/>
          </w:tcPr>
          <w:p w14:paraId="8E0A0000">
            <w:pPr>
              <w:rPr>
                <w:sz w:val="24"/>
              </w:rPr>
            </w:pPr>
            <w:r>
              <w:rPr>
                <w:sz w:val="24"/>
              </w:rPr>
              <w:t>40,18</w:t>
            </w:r>
          </w:p>
        </w:tc>
        <w:tc>
          <w:tcPr>
            <w:tcW w:type="dxa" w:w="1843"/>
            <w:tcBorders>
              <w:top w:color="000000" w:sz="4" w:val="single"/>
              <w:left w:color="000000" w:sz="4" w:val="single"/>
              <w:bottom w:color="000000" w:sz="4" w:val="single"/>
              <w:right w:color="000000" w:sz="4" w:val="single"/>
            </w:tcBorders>
            <w:shd w:fill="auto" w:val="clear"/>
            <w:vAlign w:val="center"/>
          </w:tcPr>
          <w:p w14:paraId="8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9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910A0000">
            <w:pPr>
              <w:rPr>
                <w:sz w:val="24"/>
              </w:rPr>
            </w:pPr>
            <w:r>
              <w:rPr>
                <w:sz w:val="24"/>
              </w:rPr>
              <w:t>п. Красные Ключи (МКД)</w:t>
            </w:r>
          </w:p>
        </w:tc>
        <w:tc>
          <w:tcPr>
            <w:tcW w:type="dxa" w:w="1418"/>
            <w:tcBorders>
              <w:top w:color="000000" w:sz="4" w:val="single"/>
              <w:left w:color="000000" w:sz="4" w:val="single"/>
              <w:bottom w:color="000000" w:sz="4" w:val="single"/>
              <w:right w:color="000000" w:sz="4" w:val="single"/>
            </w:tcBorders>
            <w:shd w:fill="auto" w:val="clear"/>
            <w:vAlign w:val="center"/>
          </w:tcPr>
          <w:p w14:paraId="920A0000">
            <w:pPr>
              <w:rPr>
                <w:sz w:val="24"/>
              </w:rPr>
            </w:pPr>
            <w:r>
              <w:rPr>
                <w:sz w:val="24"/>
              </w:rPr>
              <w:t>2</w:t>
            </w:r>
          </w:p>
        </w:tc>
        <w:tc>
          <w:tcPr>
            <w:tcW w:type="dxa" w:w="1417"/>
            <w:tcBorders>
              <w:top w:color="000000" w:sz="4" w:val="single"/>
              <w:left w:color="000000" w:sz="4" w:val="single"/>
              <w:bottom w:color="000000" w:sz="4" w:val="single"/>
              <w:right w:color="000000" w:sz="4" w:val="single"/>
            </w:tcBorders>
            <w:shd w:fill="auto" w:val="clear"/>
            <w:vAlign w:val="center"/>
          </w:tcPr>
          <w:p w14:paraId="930A0000">
            <w:pPr>
              <w:rPr>
                <w:sz w:val="24"/>
              </w:rPr>
            </w:pPr>
            <w:r>
              <w:rPr>
                <w:sz w:val="24"/>
              </w:rPr>
              <w:t>50,60</w:t>
            </w:r>
          </w:p>
        </w:tc>
        <w:tc>
          <w:tcPr>
            <w:tcW w:type="dxa" w:w="1701"/>
            <w:tcBorders>
              <w:top w:color="000000" w:sz="4" w:val="single"/>
              <w:left w:color="000000" w:sz="4" w:val="single"/>
              <w:bottom w:color="000000" w:sz="4" w:val="single"/>
              <w:right w:color="000000" w:sz="4" w:val="single"/>
            </w:tcBorders>
            <w:shd w:fill="auto" w:val="clear"/>
            <w:vAlign w:val="center"/>
          </w:tcPr>
          <w:p w14:paraId="940A0000">
            <w:pPr>
              <w:rPr>
                <w:sz w:val="24"/>
              </w:rPr>
            </w:pPr>
            <w:r>
              <w:rPr>
                <w:sz w:val="24"/>
              </w:rPr>
              <w:t>25,30</w:t>
            </w:r>
          </w:p>
        </w:tc>
        <w:tc>
          <w:tcPr>
            <w:tcW w:type="dxa" w:w="1843"/>
            <w:tcBorders>
              <w:top w:color="000000" w:sz="4" w:val="single"/>
              <w:left w:color="000000" w:sz="4" w:val="single"/>
              <w:bottom w:color="000000" w:sz="4" w:val="single"/>
              <w:right w:color="000000" w:sz="4" w:val="single"/>
            </w:tcBorders>
            <w:shd w:fill="auto" w:val="clear"/>
            <w:vAlign w:val="center"/>
          </w:tcPr>
          <w:p w14:paraId="950A0000">
            <w:pPr>
              <w:rPr>
                <w:sz w:val="24"/>
              </w:rPr>
            </w:pPr>
            <w:r>
              <w:rPr>
                <w:sz w:val="24"/>
              </w:rPr>
              <w:t>9,40</w:t>
            </w:r>
          </w:p>
        </w:tc>
        <w:tc>
          <w:tcPr>
            <w:tcW w:type="dxa" w:w="1843"/>
            <w:tcBorders>
              <w:top w:color="000000" w:sz="4" w:val="single"/>
              <w:left w:color="000000" w:sz="4" w:val="single"/>
              <w:bottom w:color="000000" w:sz="4" w:val="single"/>
              <w:right w:color="000000" w:sz="4" w:val="single"/>
            </w:tcBorders>
            <w:vAlign w:val="center"/>
          </w:tcPr>
          <w:p w14:paraId="960A0000">
            <w:pPr>
              <w:rPr>
                <w:sz w:val="24"/>
              </w:rPr>
            </w:pPr>
            <w:r>
              <w:rPr>
                <w:sz w:val="24"/>
              </w:rPr>
              <w:t>0,00</w:t>
            </w:r>
          </w:p>
        </w:tc>
      </w:tr>
      <w:tr>
        <w:tc>
          <w:tcPr>
            <w:tcW w:type="dxa" w:w="2014"/>
            <w:tcBorders>
              <w:top w:color="000000" w:sz="4" w:val="single"/>
              <w:left w:color="000000" w:sz="4" w:val="single"/>
              <w:bottom w:color="000000" w:sz="4" w:val="single"/>
              <w:right w:color="000000" w:sz="4" w:val="single"/>
            </w:tcBorders>
            <w:shd w:fill="auto" w:val="clear"/>
            <w:vAlign w:val="center"/>
          </w:tcPr>
          <w:p w14:paraId="970A0000">
            <w:pPr>
              <w:rPr>
                <w:sz w:val="24"/>
              </w:rPr>
            </w:pPr>
            <w:r>
              <w:rPr>
                <w:sz w:val="24"/>
              </w:rPr>
              <w:t>п. Ленинка</w:t>
            </w:r>
          </w:p>
        </w:tc>
        <w:tc>
          <w:tcPr>
            <w:tcW w:type="dxa" w:w="1418"/>
            <w:tcBorders>
              <w:top w:color="000000" w:sz="4" w:val="single"/>
              <w:left w:color="000000" w:sz="4" w:val="single"/>
              <w:bottom w:color="000000" w:sz="4" w:val="single"/>
              <w:right w:color="000000" w:sz="4" w:val="single"/>
            </w:tcBorders>
            <w:shd w:fill="auto" w:val="clear"/>
            <w:vAlign w:val="center"/>
          </w:tcPr>
          <w:p w14:paraId="980A0000">
            <w:pPr>
              <w:rPr>
                <w:sz w:val="24"/>
              </w:rPr>
            </w:pPr>
            <w:r>
              <w:rPr>
                <w:sz w:val="24"/>
              </w:rPr>
              <w:t>13</w:t>
            </w:r>
          </w:p>
        </w:tc>
        <w:tc>
          <w:tcPr>
            <w:tcW w:type="dxa" w:w="1417"/>
            <w:tcBorders>
              <w:top w:color="000000" w:sz="4" w:val="single"/>
              <w:left w:color="000000" w:sz="4" w:val="single"/>
              <w:bottom w:color="000000" w:sz="4" w:val="single"/>
              <w:right w:color="000000" w:sz="4" w:val="single"/>
            </w:tcBorders>
            <w:shd w:fill="auto" w:val="clear"/>
            <w:vAlign w:val="center"/>
          </w:tcPr>
          <w:p w14:paraId="990A0000">
            <w:pPr>
              <w:rPr>
                <w:sz w:val="24"/>
              </w:rPr>
            </w:pPr>
            <w:r>
              <w:rPr>
                <w:sz w:val="24"/>
              </w:rPr>
              <w:t>875,18</w:t>
            </w:r>
          </w:p>
        </w:tc>
        <w:tc>
          <w:tcPr>
            <w:tcW w:type="dxa" w:w="1701"/>
            <w:tcBorders>
              <w:top w:color="000000" w:sz="4" w:val="single"/>
              <w:left w:color="000000" w:sz="4" w:val="single"/>
              <w:bottom w:color="000000" w:sz="4" w:val="single"/>
              <w:right w:color="000000" w:sz="4" w:val="single"/>
            </w:tcBorders>
            <w:shd w:fill="auto" w:val="clear"/>
            <w:vAlign w:val="center"/>
          </w:tcPr>
          <w:p w14:paraId="9A0A0000">
            <w:pPr>
              <w:rPr>
                <w:sz w:val="24"/>
              </w:rPr>
            </w:pPr>
            <w:r>
              <w:rPr>
                <w:sz w:val="24"/>
              </w:rPr>
              <w:t>67,32</w:t>
            </w:r>
          </w:p>
        </w:tc>
        <w:tc>
          <w:tcPr>
            <w:tcW w:type="dxa" w:w="1843"/>
            <w:tcBorders>
              <w:top w:color="000000" w:sz="4" w:val="single"/>
              <w:left w:color="000000" w:sz="4" w:val="single"/>
              <w:bottom w:color="000000" w:sz="4" w:val="single"/>
              <w:right w:color="000000" w:sz="4" w:val="single"/>
            </w:tcBorders>
            <w:shd w:fill="auto" w:val="clear"/>
            <w:vAlign w:val="center"/>
          </w:tcPr>
          <w:p w14:paraId="9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9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9D0A0000">
            <w:pPr>
              <w:rPr>
                <w:sz w:val="24"/>
              </w:rPr>
            </w:pPr>
            <w:r>
              <w:rPr>
                <w:sz w:val="24"/>
              </w:rPr>
              <w:t>с. Максимово</w:t>
            </w:r>
          </w:p>
        </w:tc>
        <w:tc>
          <w:tcPr>
            <w:tcW w:type="dxa" w:w="1418"/>
            <w:tcBorders>
              <w:top w:color="000000" w:sz="4" w:val="single"/>
              <w:left w:color="000000" w:sz="4" w:val="single"/>
              <w:bottom w:color="000000" w:sz="4" w:val="single"/>
              <w:right w:color="000000" w:sz="4" w:val="single"/>
            </w:tcBorders>
            <w:shd w:fill="auto" w:val="clear"/>
            <w:vAlign w:val="center"/>
          </w:tcPr>
          <w:p w14:paraId="9E0A0000">
            <w:pPr>
              <w:rPr>
                <w:sz w:val="24"/>
              </w:rPr>
            </w:pPr>
            <w:r>
              <w:rPr>
                <w:sz w:val="24"/>
              </w:rPr>
              <w:t>101</w:t>
            </w:r>
          </w:p>
        </w:tc>
        <w:tc>
          <w:tcPr>
            <w:tcW w:type="dxa" w:w="1417"/>
            <w:tcBorders>
              <w:top w:color="000000" w:sz="4" w:val="single"/>
              <w:left w:color="000000" w:sz="4" w:val="single"/>
              <w:bottom w:color="000000" w:sz="4" w:val="single"/>
              <w:right w:color="000000" w:sz="4" w:val="single"/>
            </w:tcBorders>
            <w:shd w:fill="auto" w:val="clear"/>
            <w:vAlign w:val="center"/>
          </w:tcPr>
          <w:p w14:paraId="9F0A0000">
            <w:pPr>
              <w:rPr>
                <w:sz w:val="24"/>
              </w:rPr>
            </w:pPr>
            <w:r>
              <w:rPr>
                <w:sz w:val="24"/>
              </w:rPr>
              <w:t>4375,89</w:t>
            </w:r>
          </w:p>
        </w:tc>
        <w:tc>
          <w:tcPr>
            <w:tcW w:type="dxa" w:w="1701"/>
            <w:tcBorders>
              <w:top w:color="000000" w:sz="4" w:val="single"/>
              <w:left w:color="000000" w:sz="4" w:val="single"/>
              <w:bottom w:color="000000" w:sz="4" w:val="single"/>
              <w:right w:color="000000" w:sz="4" w:val="single"/>
            </w:tcBorders>
            <w:shd w:fill="auto" w:val="clear"/>
            <w:vAlign w:val="center"/>
          </w:tcPr>
          <w:p w14:paraId="A00A0000">
            <w:pPr>
              <w:rPr>
                <w:sz w:val="24"/>
              </w:rPr>
            </w:pPr>
            <w:r>
              <w:rPr>
                <w:sz w:val="24"/>
              </w:rPr>
              <w:t>43,33</w:t>
            </w:r>
          </w:p>
        </w:tc>
        <w:tc>
          <w:tcPr>
            <w:tcW w:type="dxa" w:w="1843"/>
            <w:tcBorders>
              <w:top w:color="000000" w:sz="4" w:val="single"/>
              <w:left w:color="000000" w:sz="4" w:val="single"/>
              <w:bottom w:color="000000" w:sz="4" w:val="single"/>
              <w:right w:color="000000" w:sz="4" w:val="single"/>
            </w:tcBorders>
            <w:shd w:fill="auto" w:val="clear"/>
            <w:vAlign w:val="center"/>
          </w:tcPr>
          <w:p w14:paraId="A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A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A30A0000">
            <w:pPr>
              <w:rPr>
                <w:sz w:val="24"/>
              </w:rPr>
            </w:pPr>
            <w:r>
              <w:rPr>
                <w:sz w:val="24"/>
              </w:rPr>
              <w:t>п. Медвежка</w:t>
            </w:r>
          </w:p>
        </w:tc>
        <w:tc>
          <w:tcPr>
            <w:tcW w:type="dxa" w:w="1418"/>
            <w:tcBorders>
              <w:top w:color="000000" w:sz="4" w:val="single"/>
              <w:left w:color="000000" w:sz="4" w:val="single"/>
              <w:bottom w:color="000000" w:sz="4" w:val="single"/>
              <w:right w:color="000000" w:sz="4" w:val="single"/>
            </w:tcBorders>
            <w:shd w:fill="auto" w:val="clear"/>
            <w:vAlign w:val="center"/>
          </w:tcPr>
          <w:p w14:paraId="A40A0000">
            <w:pPr>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A50A0000">
            <w:pPr>
              <w:rPr>
                <w:sz w:val="24"/>
              </w:rPr>
            </w:pPr>
            <w:r>
              <w:rPr>
                <w:sz w:val="24"/>
              </w:rPr>
              <w:t>-</w:t>
            </w:r>
          </w:p>
        </w:tc>
        <w:tc>
          <w:tcPr>
            <w:tcW w:type="dxa" w:w="1701"/>
            <w:tcBorders>
              <w:top w:color="000000" w:sz="4" w:val="single"/>
              <w:left w:color="000000" w:sz="4" w:val="single"/>
              <w:bottom w:color="000000" w:sz="4" w:val="single"/>
              <w:right w:color="000000" w:sz="4" w:val="single"/>
            </w:tcBorders>
            <w:shd w:fill="auto" w:val="clear"/>
            <w:vAlign w:val="center"/>
          </w:tcPr>
          <w:p w14:paraId="A60A0000">
            <w:pPr>
              <w:rPr>
                <w:sz w:val="24"/>
              </w:rPr>
            </w:pPr>
            <w:r>
              <w:rPr>
                <w:sz w:val="24"/>
              </w:rPr>
              <w:t>-</w:t>
            </w:r>
          </w:p>
        </w:tc>
        <w:tc>
          <w:tcPr>
            <w:tcW w:type="dxa" w:w="1843"/>
            <w:tcBorders>
              <w:top w:color="000000" w:sz="4" w:val="single"/>
              <w:left w:color="000000" w:sz="4" w:val="single"/>
              <w:bottom w:color="000000" w:sz="4" w:val="single"/>
              <w:right w:color="000000" w:sz="4" w:val="single"/>
            </w:tcBorders>
            <w:shd w:fill="auto" w:val="clear"/>
            <w:vAlign w:val="center"/>
          </w:tcPr>
          <w:p w14:paraId="A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A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A90A0000">
            <w:pPr>
              <w:rPr>
                <w:sz w:val="24"/>
              </w:rPr>
            </w:pPr>
            <w:r>
              <w:rPr>
                <w:sz w:val="24"/>
              </w:rPr>
              <w:t>с. Междугорное</w:t>
            </w:r>
          </w:p>
        </w:tc>
        <w:tc>
          <w:tcPr>
            <w:tcW w:type="dxa" w:w="1418"/>
            <w:tcBorders>
              <w:top w:color="000000" w:sz="4" w:val="single"/>
              <w:left w:color="000000" w:sz="4" w:val="single"/>
              <w:bottom w:color="000000" w:sz="4" w:val="single"/>
              <w:right w:color="000000" w:sz="4" w:val="single"/>
            </w:tcBorders>
            <w:shd w:fill="auto" w:val="clear"/>
            <w:vAlign w:val="center"/>
          </w:tcPr>
          <w:p w14:paraId="AA0A0000">
            <w:pPr>
              <w:rPr>
                <w:sz w:val="24"/>
              </w:rPr>
            </w:pPr>
            <w:r>
              <w:rPr>
                <w:sz w:val="24"/>
              </w:rPr>
              <w:t>309</w:t>
            </w:r>
          </w:p>
        </w:tc>
        <w:tc>
          <w:tcPr>
            <w:tcW w:type="dxa" w:w="1417"/>
            <w:tcBorders>
              <w:top w:color="000000" w:sz="4" w:val="single"/>
              <w:left w:color="000000" w:sz="4" w:val="single"/>
              <w:bottom w:color="000000" w:sz="4" w:val="single"/>
              <w:right w:color="000000" w:sz="4" w:val="single"/>
            </w:tcBorders>
            <w:shd w:fill="auto" w:val="clear"/>
            <w:vAlign w:val="center"/>
          </w:tcPr>
          <w:p w14:paraId="AB0A0000">
            <w:pPr>
              <w:rPr>
                <w:sz w:val="24"/>
              </w:rPr>
            </w:pPr>
            <w:r>
              <w:rPr>
                <w:sz w:val="24"/>
              </w:rPr>
              <w:t>6501,32</w:t>
            </w:r>
          </w:p>
        </w:tc>
        <w:tc>
          <w:tcPr>
            <w:tcW w:type="dxa" w:w="1701"/>
            <w:tcBorders>
              <w:top w:color="000000" w:sz="4" w:val="single"/>
              <w:left w:color="000000" w:sz="4" w:val="single"/>
              <w:bottom w:color="000000" w:sz="4" w:val="single"/>
              <w:right w:color="000000" w:sz="4" w:val="single"/>
            </w:tcBorders>
            <w:shd w:fill="auto" w:val="clear"/>
            <w:vAlign w:val="center"/>
          </w:tcPr>
          <w:p w14:paraId="AC0A0000">
            <w:pPr>
              <w:rPr>
                <w:sz w:val="24"/>
              </w:rPr>
            </w:pPr>
            <w:r>
              <w:rPr>
                <w:sz w:val="24"/>
              </w:rPr>
              <w:t>21,04</w:t>
            </w:r>
          </w:p>
        </w:tc>
        <w:tc>
          <w:tcPr>
            <w:tcW w:type="dxa" w:w="1843"/>
            <w:tcBorders>
              <w:top w:color="000000" w:sz="4" w:val="single"/>
              <w:left w:color="000000" w:sz="4" w:val="single"/>
              <w:bottom w:color="000000" w:sz="4" w:val="single"/>
              <w:right w:color="000000" w:sz="4" w:val="single"/>
            </w:tcBorders>
            <w:shd w:fill="auto" w:val="clear"/>
            <w:vAlign w:val="center"/>
          </w:tcPr>
          <w:p w14:paraId="A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A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AF0A0000">
            <w:pPr>
              <w:rPr>
                <w:sz w:val="24"/>
              </w:rPr>
            </w:pPr>
            <w:r>
              <w:rPr>
                <w:sz w:val="24"/>
              </w:rPr>
              <w:t>п. Михайловский</w:t>
            </w:r>
          </w:p>
        </w:tc>
        <w:tc>
          <w:tcPr>
            <w:tcW w:type="dxa" w:w="1418"/>
            <w:tcBorders>
              <w:top w:color="000000" w:sz="4" w:val="single"/>
              <w:left w:color="000000" w:sz="4" w:val="single"/>
              <w:bottom w:color="000000" w:sz="4" w:val="single"/>
              <w:right w:color="000000" w:sz="4" w:val="single"/>
            </w:tcBorders>
            <w:shd w:fill="auto" w:val="clear"/>
            <w:vAlign w:val="center"/>
          </w:tcPr>
          <w:p w14:paraId="B00A0000">
            <w:pPr>
              <w:rPr>
                <w:sz w:val="24"/>
              </w:rPr>
            </w:pPr>
            <w:r>
              <w:rPr>
                <w:sz w:val="24"/>
              </w:rPr>
              <w:t>73</w:t>
            </w:r>
          </w:p>
        </w:tc>
        <w:tc>
          <w:tcPr>
            <w:tcW w:type="dxa" w:w="1417"/>
            <w:tcBorders>
              <w:top w:color="000000" w:sz="4" w:val="single"/>
              <w:left w:color="000000" w:sz="4" w:val="single"/>
              <w:bottom w:color="000000" w:sz="4" w:val="single"/>
              <w:right w:color="000000" w:sz="4" w:val="single"/>
            </w:tcBorders>
            <w:shd w:fill="auto" w:val="clear"/>
            <w:vAlign w:val="center"/>
          </w:tcPr>
          <w:p w14:paraId="B10A0000">
            <w:pPr>
              <w:rPr>
                <w:sz w:val="24"/>
              </w:rPr>
            </w:pPr>
            <w:r>
              <w:rPr>
                <w:sz w:val="24"/>
              </w:rPr>
              <w:t>3375,68</w:t>
            </w:r>
          </w:p>
        </w:tc>
        <w:tc>
          <w:tcPr>
            <w:tcW w:type="dxa" w:w="1701"/>
            <w:tcBorders>
              <w:top w:color="000000" w:sz="4" w:val="single"/>
              <w:left w:color="000000" w:sz="4" w:val="single"/>
              <w:bottom w:color="000000" w:sz="4" w:val="single"/>
              <w:right w:color="000000" w:sz="4" w:val="single"/>
            </w:tcBorders>
            <w:shd w:fill="auto" w:val="clear"/>
            <w:vAlign w:val="center"/>
          </w:tcPr>
          <w:p w14:paraId="B20A0000">
            <w:pPr>
              <w:rPr>
                <w:sz w:val="24"/>
              </w:rPr>
            </w:pPr>
            <w:r>
              <w:rPr>
                <w:sz w:val="24"/>
              </w:rPr>
              <w:t>46,24</w:t>
            </w:r>
          </w:p>
        </w:tc>
        <w:tc>
          <w:tcPr>
            <w:tcW w:type="dxa" w:w="1843"/>
            <w:tcBorders>
              <w:top w:color="000000" w:sz="4" w:val="single"/>
              <w:left w:color="000000" w:sz="4" w:val="single"/>
              <w:bottom w:color="000000" w:sz="4" w:val="single"/>
              <w:right w:color="000000" w:sz="4" w:val="single"/>
            </w:tcBorders>
            <w:shd w:fill="auto" w:val="clear"/>
            <w:vAlign w:val="center"/>
          </w:tcPr>
          <w:p w14:paraId="B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B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B50A0000">
            <w:pPr>
              <w:rPr>
                <w:sz w:val="24"/>
              </w:rPr>
            </w:pPr>
            <w:r>
              <w:rPr>
                <w:sz w:val="24"/>
              </w:rPr>
              <w:t>д. Новобарачаты</w:t>
            </w:r>
          </w:p>
        </w:tc>
        <w:tc>
          <w:tcPr>
            <w:tcW w:type="dxa" w:w="1418"/>
            <w:tcBorders>
              <w:top w:color="000000" w:sz="4" w:val="single"/>
              <w:left w:color="000000" w:sz="4" w:val="single"/>
              <w:bottom w:color="000000" w:sz="4" w:val="single"/>
              <w:right w:color="000000" w:sz="4" w:val="single"/>
            </w:tcBorders>
            <w:shd w:fill="auto" w:val="clear"/>
            <w:vAlign w:val="center"/>
          </w:tcPr>
          <w:p w14:paraId="B60A0000">
            <w:pPr>
              <w:rPr>
                <w:sz w:val="24"/>
              </w:rPr>
            </w:pPr>
            <w:r>
              <w:rPr>
                <w:sz w:val="24"/>
              </w:rPr>
              <w:t>128</w:t>
            </w:r>
          </w:p>
        </w:tc>
        <w:tc>
          <w:tcPr>
            <w:tcW w:type="dxa" w:w="1417"/>
            <w:tcBorders>
              <w:top w:color="000000" w:sz="4" w:val="single"/>
              <w:left w:color="000000" w:sz="4" w:val="single"/>
              <w:bottom w:color="000000" w:sz="4" w:val="single"/>
              <w:right w:color="000000" w:sz="4" w:val="single"/>
            </w:tcBorders>
            <w:shd w:fill="auto" w:val="clear"/>
            <w:vAlign w:val="center"/>
          </w:tcPr>
          <w:p w14:paraId="B70A0000">
            <w:pPr>
              <w:rPr>
                <w:sz w:val="24"/>
              </w:rPr>
            </w:pPr>
            <w:r>
              <w:rPr>
                <w:sz w:val="24"/>
              </w:rPr>
              <w:t>7376,49</w:t>
            </w:r>
          </w:p>
        </w:tc>
        <w:tc>
          <w:tcPr>
            <w:tcW w:type="dxa" w:w="1701"/>
            <w:tcBorders>
              <w:top w:color="000000" w:sz="4" w:val="single"/>
              <w:left w:color="000000" w:sz="4" w:val="single"/>
              <w:bottom w:color="000000" w:sz="4" w:val="single"/>
              <w:right w:color="000000" w:sz="4" w:val="single"/>
            </w:tcBorders>
            <w:shd w:fill="auto" w:val="clear"/>
            <w:vAlign w:val="center"/>
          </w:tcPr>
          <w:p w14:paraId="B80A0000">
            <w:pPr>
              <w:rPr>
                <w:sz w:val="24"/>
              </w:rPr>
            </w:pPr>
            <w:r>
              <w:rPr>
                <w:sz w:val="24"/>
              </w:rPr>
              <w:t>57,63</w:t>
            </w:r>
          </w:p>
        </w:tc>
        <w:tc>
          <w:tcPr>
            <w:tcW w:type="dxa" w:w="1843"/>
            <w:tcBorders>
              <w:top w:color="000000" w:sz="4" w:val="single"/>
              <w:left w:color="000000" w:sz="4" w:val="single"/>
              <w:bottom w:color="000000" w:sz="4" w:val="single"/>
              <w:right w:color="000000" w:sz="4" w:val="single"/>
            </w:tcBorders>
            <w:shd w:fill="auto" w:val="clear"/>
            <w:vAlign w:val="center"/>
          </w:tcPr>
          <w:p w14:paraId="B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B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BB0A0000">
            <w:pPr>
              <w:rPr>
                <w:sz w:val="24"/>
              </w:rPr>
            </w:pPr>
            <w:r>
              <w:rPr>
                <w:sz w:val="24"/>
              </w:rPr>
              <w:t>п. Перехляй</w:t>
            </w:r>
          </w:p>
        </w:tc>
        <w:tc>
          <w:tcPr>
            <w:tcW w:type="dxa" w:w="1418"/>
            <w:tcBorders>
              <w:top w:color="000000" w:sz="4" w:val="single"/>
              <w:left w:color="000000" w:sz="4" w:val="single"/>
              <w:bottom w:color="000000" w:sz="4" w:val="single"/>
              <w:right w:color="000000" w:sz="4" w:val="single"/>
            </w:tcBorders>
            <w:shd w:fill="auto" w:val="clear"/>
            <w:vAlign w:val="center"/>
          </w:tcPr>
          <w:p w14:paraId="BC0A0000">
            <w:pPr>
              <w:rPr>
                <w:sz w:val="24"/>
              </w:rPr>
            </w:pPr>
            <w:r>
              <w:rPr>
                <w:sz w:val="24"/>
              </w:rPr>
              <w:t>871</w:t>
            </w:r>
          </w:p>
        </w:tc>
        <w:tc>
          <w:tcPr>
            <w:tcW w:type="dxa" w:w="1417"/>
            <w:tcBorders>
              <w:top w:color="000000" w:sz="4" w:val="single"/>
              <w:left w:color="000000" w:sz="4" w:val="single"/>
              <w:bottom w:color="000000" w:sz="4" w:val="single"/>
              <w:right w:color="000000" w:sz="4" w:val="single"/>
            </w:tcBorders>
            <w:shd w:fill="auto" w:val="clear"/>
            <w:vAlign w:val="center"/>
          </w:tcPr>
          <w:p w14:paraId="BD0A0000">
            <w:pPr>
              <w:rPr>
                <w:sz w:val="24"/>
              </w:rPr>
            </w:pPr>
            <w:r>
              <w:rPr>
                <w:sz w:val="24"/>
              </w:rPr>
              <w:t>19128,87</w:t>
            </w:r>
          </w:p>
        </w:tc>
        <w:tc>
          <w:tcPr>
            <w:tcW w:type="dxa" w:w="1701"/>
            <w:tcBorders>
              <w:top w:color="000000" w:sz="4" w:val="single"/>
              <w:left w:color="000000" w:sz="4" w:val="single"/>
              <w:bottom w:color="000000" w:sz="4" w:val="single"/>
              <w:right w:color="000000" w:sz="4" w:val="single"/>
            </w:tcBorders>
            <w:shd w:fill="auto" w:val="clear"/>
            <w:vAlign w:val="center"/>
          </w:tcPr>
          <w:p w14:paraId="BE0A0000">
            <w:pPr>
              <w:rPr>
                <w:sz w:val="24"/>
              </w:rPr>
            </w:pPr>
            <w:r>
              <w:rPr>
                <w:sz w:val="24"/>
              </w:rPr>
              <w:t>21,96</w:t>
            </w:r>
          </w:p>
        </w:tc>
        <w:tc>
          <w:tcPr>
            <w:tcW w:type="dxa" w:w="1843"/>
            <w:tcBorders>
              <w:top w:color="000000" w:sz="4" w:val="single"/>
              <w:left w:color="000000" w:sz="4" w:val="single"/>
              <w:bottom w:color="000000" w:sz="4" w:val="single"/>
              <w:right w:color="000000" w:sz="4" w:val="single"/>
            </w:tcBorders>
            <w:shd w:fill="auto" w:val="clear"/>
            <w:vAlign w:val="center"/>
          </w:tcPr>
          <w:p w14:paraId="B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C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C10A0000">
            <w:pPr>
              <w:rPr>
                <w:sz w:val="24"/>
              </w:rPr>
            </w:pPr>
            <w:r>
              <w:rPr>
                <w:sz w:val="24"/>
              </w:rPr>
              <w:t>п. Плотниковский</w:t>
            </w:r>
          </w:p>
        </w:tc>
        <w:tc>
          <w:tcPr>
            <w:tcW w:type="dxa" w:w="1418"/>
            <w:tcBorders>
              <w:top w:color="000000" w:sz="4" w:val="single"/>
              <w:left w:color="000000" w:sz="4" w:val="single"/>
              <w:bottom w:color="000000" w:sz="4" w:val="single"/>
              <w:right w:color="000000" w:sz="4" w:val="single"/>
            </w:tcBorders>
            <w:shd w:fill="auto" w:val="clear"/>
            <w:vAlign w:val="center"/>
          </w:tcPr>
          <w:p w14:paraId="C20A0000">
            <w:pPr>
              <w:rPr>
                <w:sz w:val="24"/>
              </w:rPr>
            </w:pPr>
            <w:r>
              <w:rPr>
                <w:sz w:val="24"/>
              </w:rPr>
              <w:t>351</w:t>
            </w:r>
          </w:p>
        </w:tc>
        <w:tc>
          <w:tcPr>
            <w:tcW w:type="dxa" w:w="1417"/>
            <w:tcBorders>
              <w:top w:color="000000" w:sz="4" w:val="single"/>
              <w:left w:color="000000" w:sz="4" w:val="single"/>
              <w:bottom w:color="000000" w:sz="4" w:val="single"/>
              <w:right w:color="000000" w:sz="4" w:val="single"/>
            </w:tcBorders>
            <w:shd w:fill="auto" w:val="clear"/>
            <w:vAlign w:val="center"/>
          </w:tcPr>
          <w:p w14:paraId="C30A0000">
            <w:pPr>
              <w:rPr>
                <w:sz w:val="24"/>
              </w:rPr>
            </w:pPr>
            <w:r>
              <w:rPr>
                <w:sz w:val="24"/>
              </w:rPr>
              <w:t>8626,75</w:t>
            </w:r>
          </w:p>
        </w:tc>
        <w:tc>
          <w:tcPr>
            <w:tcW w:type="dxa" w:w="1701"/>
            <w:tcBorders>
              <w:top w:color="000000" w:sz="4" w:val="single"/>
              <w:left w:color="000000" w:sz="4" w:val="single"/>
              <w:bottom w:color="000000" w:sz="4" w:val="single"/>
              <w:right w:color="000000" w:sz="4" w:val="single"/>
            </w:tcBorders>
            <w:shd w:fill="auto" w:val="clear"/>
            <w:vAlign w:val="center"/>
          </w:tcPr>
          <w:p w14:paraId="C40A0000">
            <w:pPr>
              <w:rPr>
                <w:sz w:val="24"/>
              </w:rPr>
            </w:pPr>
            <w:r>
              <w:rPr>
                <w:sz w:val="24"/>
              </w:rPr>
              <w:t>24,58</w:t>
            </w:r>
          </w:p>
        </w:tc>
        <w:tc>
          <w:tcPr>
            <w:tcW w:type="dxa" w:w="1843"/>
            <w:tcBorders>
              <w:top w:color="000000" w:sz="4" w:val="single"/>
              <w:left w:color="000000" w:sz="4" w:val="single"/>
              <w:bottom w:color="000000" w:sz="4" w:val="single"/>
              <w:right w:color="000000" w:sz="4" w:val="single"/>
            </w:tcBorders>
            <w:shd w:fill="auto" w:val="clear"/>
            <w:vAlign w:val="center"/>
          </w:tcPr>
          <w:p w14:paraId="C5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C6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C70A0000">
            <w:pPr>
              <w:rPr>
                <w:sz w:val="24"/>
              </w:rPr>
            </w:pPr>
            <w:r>
              <w:rPr>
                <w:sz w:val="24"/>
              </w:rPr>
              <w:t>с. Поперечное</w:t>
            </w:r>
          </w:p>
        </w:tc>
        <w:tc>
          <w:tcPr>
            <w:tcW w:type="dxa" w:w="1418"/>
            <w:tcBorders>
              <w:top w:color="000000" w:sz="4" w:val="single"/>
              <w:left w:color="000000" w:sz="4" w:val="single"/>
              <w:bottom w:color="000000" w:sz="4" w:val="single"/>
              <w:right w:color="000000" w:sz="4" w:val="single"/>
            </w:tcBorders>
            <w:shd w:fill="auto" w:val="clear"/>
            <w:vAlign w:val="center"/>
          </w:tcPr>
          <w:p w14:paraId="C80A0000">
            <w:pPr>
              <w:rPr>
                <w:sz w:val="24"/>
              </w:rPr>
            </w:pPr>
            <w:r>
              <w:rPr>
                <w:sz w:val="24"/>
              </w:rPr>
              <w:t>67</w:t>
            </w:r>
          </w:p>
        </w:tc>
        <w:tc>
          <w:tcPr>
            <w:tcW w:type="dxa" w:w="1417"/>
            <w:tcBorders>
              <w:top w:color="000000" w:sz="4" w:val="single"/>
              <w:left w:color="000000" w:sz="4" w:val="single"/>
              <w:bottom w:color="000000" w:sz="4" w:val="single"/>
              <w:right w:color="000000" w:sz="4" w:val="single"/>
            </w:tcBorders>
            <w:shd w:fill="auto" w:val="clear"/>
            <w:vAlign w:val="center"/>
          </w:tcPr>
          <w:p w14:paraId="C90A0000">
            <w:pPr>
              <w:rPr>
                <w:sz w:val="24"/>
              </w:rPr>
            </w:pPr>
            <w:r>
              <w:rPr>
                <w:sz w:val="24"/>
              </w:rPr>
              <w:t>4000,81</w:t>
            </w:r>
          </w:p>
        </w:tc>
        <w:tc>
          <w:tcPr>
            <w:tcW w:type="dxa" w:w="1701"/>
            <w:tcBorders>
              <w:top w:color="000000" w:sz="4" w:val="single"/>
              <w:left w:color="000000" w:sz="4" w:val="single"/>
              <w:bottom w:color="000000" w:sz="4" w:val="single"/>
              <w:right w:color="000000" w:sz="4" w:val="single"/>
            </w:tcBorders>
            <w:shd w:fill="auto" w:val="clear"/>
            <w:vAlign w:val="center"/>
          </w:tcPr>
          <w:p w14:paraId="CA0A0000">
            <w:pPr>
              <w:rPr>
                <w:sz w:val="24"/>
              </w:rPr>
            </w:pPr>
            <w:r>
              <w:rPr>
                <w:sz w:val="24"/>
              </w:rPr>
              <w:t>59,71</w:t>
            </w:r>
          </w:p>
        </w:tc>
        <w:tc>
          <w:tcPr>
            <w:tcW w:type="dxa" w:w="1843"/>
            <w:tcBorders>
              <w:top w:color="000000" w:sz="4" w:val="single"/>
              <w:left w:color="000000" w:sz="4" w:val="single"/>
              <w:bottom w:color="000000" w:sz="4" w:val="single"/>
              <w:right w:color="000000" w:sz="4" w:val="single"/>
            </w:tcBorders>
            <w:shd w:fill="auto" w:val="clear"/>
            <w:vAlign w:val="center"/>
          </w:tcPr>
          <w:p w14:paraId="CB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CC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CD0A0000">
            <w:pPr>
              <w:rPr>
                <w:sz w:val="24"/>
              </w:rPr>
            </w:pPr>
            <w:r>
              <w:rPr>
                <w:sz w:val="24"/>
              </w:rPr>
              <w:t>с. Салтымаково</w:t>
            </w:r>
          </w:p>
        </w:tc>
        <w:tc>
          <w:tcPr>
            <w:tcW w:type="dxa" w:w="1418"/>
            <w:tcBorders>
              <w:top w:color="000000" w:sz="4" w:val="single"/>
              <w:left w:color="000000" w:sz="4" w:val="single"/>
              <w:bottom w:color="000000" w:sz="4" w:val="single"/>
              <w:right w:color="000000" w:sz="4" w:val="single"/>
            </w:tcBorders>
            <w:shd w:fill="auto" w:val="clear"/>
            <w:vAlign w:val="center"/>
          </w:tcPr>
          <w:p w14:paraId="CE0A0000">
            <w:pPr>
              <w:rPr>
                <w:sz w:val="24"/>
              </w:rPr>
            </w:pPr>
            <w:r>
              <w:rPr>
                <w:sz w:val="24"/>
              </w:rPr>
              <w:t>54</w:t>
            </w:r>
          </w:p>
        </w:tc>
        <w:tc>
          <w:tcPr>
            <w:tcW w:type="dxa" w:w="1417"/>
            <w:tcBorders>
              <w:top w:color="000000" w:sz="4" w:val="single"/>
              <w:left w:color="000000" w:sz="4" w:val="single"/>
              <w:bottom w:color="000000" w:sz="4" w:val="single"/>
              <w:right w:color="000000" w:sz="4" w:val="single"/>
            </w:tcBorders>
            <w:shd w:fill="auto" w:val="clear"/>
            <w:vAlign w:val="center"/>
          </w:tcPr>
          <w:p w14:paraId="CF0A0000">
            <w:pPr>
              <w:rPr>
                <w:sz w:val="24"/>
              </w:rPr>
            </w:pPr>
            <w:r>
              <w:rPr>
                <w:sz w:val="24"/>
              </w:rPr>
              <w:t>2250,46</w:t>
            </w:r>
          </w:p>
        </w:tc>
        <w:tc>
          <w:tcPr>
            <w:tcW w:type="dxa" w:w="1701"/>
            <w:tcBorders>
              <w:top w:color="000000" w:sz="4" w:val="single"/>
              <w:left w:color="000000" w:sz="4" w:val="single"/>
              <w:bottom w:color="000000" w:sz="4" w:val="single"/>
              <w:right w:color="000000" w:sz="4" w:val="single"/>
            </w:tcBorders>
            <w:shd w:fill="auto" w:val="clear"/>
            <w:vAlign w:val="center"/>
          </w:tcPr>
          <w:p w14:paraId="D00A0000">
            <w:pPr>
              <w:rPr>
                <w:sz w:val="24"/>
              </w:rPr>
            </w:pPr>
            <w:r>
              <w:rPr>
                <w:sz w:val="24"/>
              </w:rPr>
              <w:t>41,68</w:t>
            </w:r>
          </w:p>
        </w:tc>
        <w:tc>
          <w:tcPr>
            <w:tcW w:type="dxa" w:w="1843"/>
            <w:tcBorders>
              <w:top w:color="000000" w:sz="4" w:val="single"/>
              <w:left w:color="000000" w:sz="4" w:val="single"/>
              <w:bottom w:color="000000" w:sz="4" w:val="single"/>
              <w:right w:color="000000" w:sz="4" w:val="single"/>
            </w:tcBorders>
            <w:shd w:fill="auto" w:val="clear"/>
            <w:vAlign w:val="center"/>
          </w:tcPr>
          <w:p w14:paraId="D1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D2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D30A0000">
            <w:pPr>
              <w:rPr>
                <w:sz w:val="24"/>
              </w:rPr>
            </w:pPr>
            <w:r>
              <w:rPr>
                <w:sz w:val="24"/>
              </w:rPr>
              <w:t>д. Сарапки</w:t>
            </w:r>
          </w:p>
        </w:tc>
        <w:tc>
          <w:tcPr>
            <w:tcW w:type="dxa" w:w="1418"/>
            <w:tcBorders>
              <w:top w:color="000000" w:sz="4" w:val="single"/>
              <w:left w:color="000000" w:sz="4" w:val="single"/>
              <w:bottom w:color="000000" w:sz="4" w:val="single"/>
              <w:right w:color="000000" w:sz="4" w:val="single"/>
            </w:tcBorders>
            <w:shd w:fill="auto" w:val="clear"/>
            <w:vAlign w:val="center"/>
          </w:tcPr>
          <w:p w14:paraId="D40A0000">
            <w:pPr>
              <w:rPr>
                <w:sz w:val="24"/>
              </w:rPr>
            </w:pPr>
            <w:r>
              <w:rPr>
                <w:sz w:val="24"/>
              </w:rPr>
              <w:t>162</w:t>
            </w:r>
          </w:p>
        </w:tc>
        <w:tc>
          <w:tcPr>
            <w:tcW w:type="dxa" w:w="1417"/>
            <w:tcBorders>
              <w:top w:color="000000" w:sz="4" w:val="single"/>
              <w:left w:color="000000" w:sz="4" w:val="single"/>
              <w:bottom w:color="000000" w:sz="4" w:val="single"/>
              <w:right w:color="000000" w:sz="4" w:val="single"/>
            </w:tcBorders>
            <w:shd w:fill="auto" w:val="clear"/>
            <w:vAlign w:val="center"/>
          </w:tcPr>
          <w:p w14:paraId="D50A0000">
            <w:pPr>
              <w:rPr>
                <w:sz w:val="24"/>
              </w:rPr>
            </w:pPr>
            <w:r>
              <w:rPr>
                <w:sz w:val="24"/>
              </w:rPr>
              <w:t>14502,94</w:t>
            </w:r>
          </w:p>
        </w:tc>
        <w:tc>
          <w:tcPr>
            <w:tcW w:type="dxa" w:w="1701"/>
            <w:tcBorders>
              <w:top w:color="000000" w:sz="4" w:val="single"/>
              <w:left w:color="000000" w:sz="4" w:val="single"/>
              <w:bottom w:color="000000" w:sz="4" w:val="single"/>
              <w:right w:color="000000" w:sz="4" w:val="single"/>
            </w:tcBorders>
            <w:shd w:fill="auto" w:val="clear"/>
            <w:vAlign w:val="center"/>
          </w:tcPr>
          <w:p w14:paraId="D60A0000">
            <w:pPr>
              <w:rPr>
                <w:sz w:val="24"/>
              </w:rPr>
            </w:pPr>
            <w:r>
              <w:rPr>
                <w:sz w:val="24"/>
              </w:rPr>
              <w:t>89,52</w:t>
            </w:r>
          </w:p>
        </w:tc>
        <w:tc>
          <w:tcPr>
            <w:tcW w:type="dxa" w:w="1843"/>
            <w:tcBorders>
              <w:top w:color="000000" w:sz="4" w:val="single"/>
              <w:left w:color="000000" w:sz="4" w:val="single"/>
              <w:bottom w:color="000000" w:sz="4" w:val="single"/>
              <w:right w:color="000000" w:sz="4" w:val="single"/>
            </w:tcBorders>
            <w:shd w:fill="auto" w:val="clear"/>
            <w:vAlign w:val="center"/>
          </w:tcPr>
          <w:p w14:paraId="D7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D8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D90A0000">
            <w:pPr>
              <w:rPr>
                <w:sz w:val="24"/>
              </w:rPr>
            </w:pPr>
            <w:r>
              <w:rPr>
                <w:sz w:val="24"/>
              </w:rPr>
              <w:t>д. Скарюпино</w:t>
            </w:r>
          </w:p>
        </w:tc>
        <w:tc>
          <w:tcPr>
            <w:tcW w:type="dxa" w:w="1418"/>
            <w:tcBorders>
              <w:top w:color="000000" w:sz="4" w:val="single"/>
              <w:left w:color="000000" w:sz="4" w:val="single"/>
              <w:bottom w:color="000000" w:sz="4" w:val="single"/>
              <w:right w:color="000000" w:sz="4" w:val="single"/>
            </w:tcBorders>
            <w:shd w:fill="auto" w:val="clear"/>
            <w:vAlign w:val="center"/>
          </w:tcPr>
          <w:p w14:paraId="DA0A0000">
            <w:pPr>
              <w:rPr>
                <w:sz w:val="24"/>
              </w:rPr>
            </w:pPr>
            <w:r>
              <w:rPr>
                <w:sz w:val="24"/>
              </w:rPr>
              <w:t>219</w:t>
            </w:r>
          </w:p>
        </w:tc>
        <w:tc>
          <w:tcPr>
            <w:tcW w:type="dxa" w:w="1417"/>
            <w:tcBorders>
              <w:top w:color="000000" w:sz="4" w:val="single"/>
              <w:left w:color="000000" w:sz="4" w:val="single"/>
              <w:bottom w:color="000000" w:sz="4" w:val="single"/>
              <w:right w:color="000000" w:sz="4" w:val="single"/>
            </w:tcBorders>
            <w:shd w:fill="auto" w:val="clear"/>
            <w:vAlign w:val="center"/>
          </w:tcPr>
          <w:p w14:paraId="DB0A0000">
            <w:pPr>
              <w:rPr>
                <w:sz w:val="24"/>
              </w:rPr>
            </w:pPr>
            <w:r>
              <w:rPr>
                <w:sz w:val="24"/>
              </w:rPr>
              <w:t>8501,</w:t>
            </w:r>
            <w:r>
              <w:rPr>
                <w:sz w:val="24"/>
              </w:rPr>
              <w:t>72</w:t>
            </w:r>
          </w:p>
        </w:tc>
        <w:tc>
          <w:tcPr>
            <w:tcW w:type="dxa" w:w="1701"/>
            <w:tcBorders>
              <w:top w:color="000000" w:sz="4" w:val="single"/>
              <w:left w:color="000000" w:sz="4" w:val="single"/>
              <w:bottom w:color="000000" w:sz="4" w:val="single"/>
              <w:right w:color="000000" w:sz="4" w:val="single"/>
            </w:tcBorders>
            <w:shd w:fill="auto" w:val="clear"/>
            <w:vAlign w:val="center"/>
          </w:tcPr>
          <w:p w14:paraId="DC0A0000">
            <w:pPr>
              <w:rPr>
                <w:sz w:val="24"/>
              </w:rPr>
            </w:pPr>
            <w:r>
              <w:rPr>
                <w:sz w:val="24"/>
              </w:rPr>
              <w:t>38,82</w:t>
            </w:r>
          </w:p>
        </w:tc>
        <w:tc>
          <w:tcPr>
            <w:tcW w:type="dxa" w:w="1843"/>
            <w:tcBorders>
              <w:top w:color="000000" w:sz="4" w:val="single"/>
              <w:left w:color="000000" w:sz="4" w:val="single"/>
              <w:bottom w:color="000000" w:sz="4" w:val="single"/>
              <w:right w:color="000000" w:sz="4" w:val="single"/>
            </w:tcBorders>
            <w:shd w:fill="auto" w:val="clear"/>
            <w:vAlign w:val="center"/>
          </w:tcPr>
          <w:p w14:paraId="DD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DE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DF0A0000">
            <w:pPr>
              <w:rPr>
                <w:sz w:val="24"/>
              </w:rPr>
            </w:pPr>
            <w:r>
              <w:rPr>
                <w:sz w:val="24"/>
              </w:rPr>
              <w:t>с. Тараданово</w:t>
            </w:r>
          </w:p>
        </w:tc>
        <w:tc>
          <w:tcPr>
            <w:tcW w:type="dxa" w:w="1418"/>
            <w:tcBorders>
              <w:top w:color="000000" w:sz="4" w:val="single"/>
              <w:left w:color="000000" w:sz="4" w:val="single"/>
              <w:bottom w:color="000000" w:sz="4" w:val="single"/>
              <w:right w:color="000000" w:sz="4" w:val="single"/>
            </w:tcBorders>
            <w:shd w:fill="auto" w:val="clear"/>
            <w:vAlign w:val="center"/>
          </w:tcPr>
          <w:p w14:paraId="E00A0000">
            <w:pPr>
              <w:rPr>
                <w:sz w:val="24"/>
              </w:rPr>
            </w:pPr>
            <w:r>
              <w:rPr>
                <w:sz w:val="24"/>
              </w:rPr>
              <w:t>770</w:t>
            </w:r>
          </w:p>
        </w:tc>
        <w:tc>
          <w:tcPr>
            <w:tcW w:type="dxa" w:w="1417"/>
            <w:tcBorders>
              <w:top w:color="000000" w:sz="4" w:val="single"/>
              <w:left w:color="000000" w:sz="4" w:val="single"/>
              <w:bottom w:color="000000" w:sz="4" w:val="single"/>
              <w:right w:color="000000" w:sz="4" w:val="single"/>
            </w:tcBorders>
            <w:shd w:fill="auto" w:val="clear"/>
            <w:vAlign w:val="center"/>
          </w:tcPr>
          <w:p w14:paraId="E10A0000">
            <w:pPr>
              <w:rPr>
                <w:sz w:val="24"/>
              </w:rPr>
            </w:pPr>
            <w:r>
              <w:rPr>
                <w:sz w:val="24"/>
              </w:rPr>
              <w:t>15878,22</w:t>
            </w:r>
          </w:p>
        </w:tc>
        <w:tc>
          <w:tcPr>
            <w:tcW w:type="dxa" w:w="1701"/>
            <w:tcBorders>
              <w:top w:color="000000" w:sz="4" w:val="single"/>
              <w:left w:color="000000" w:sz="4" w:val="single"/>
              <w:bottom w:color="000000" w:sz="4" w:val="single"/>
              <w:right w:color="000000" w:sz="4" w:val="single"/>
            </w:tcBorders>
            <w:shd w:fill="auto" w:val="clear"/>
            <w:vAlign w:val="center"/>
          </w:tcPr>
          <w:p w14:paraId="E20A0000">
            <w:pPr>
              <w:rPr>
                <w:sz w:val="24"/>
              </w:rPr>
            </w:pPr>
            <w:r>
              <w:rPr>
                <w:sz w:val="24"/>
              </w:rPr>
              <w:t>20,62</w:t>
            </w:r>
          </w:p>
        </w:tc>
        <w:tc>
          <w:tcPr>
            <w:tcW w:type="dxa" w:w="1843"/>
            <w:tcBorders>
              <w:top w:color="000000" w:sz="4" w:val="single"/>
              <w:left w:color="000000" w:sz="4" w:val="single"/>
              <w:bottom w:color="000000" w:sz="4" w:val="single"/>
              <w:right w:color="000000" w:sz="4" w:val="single"/>
            </w:tcBorders>
            <w:shd w:fill="auto" w:val="clear"/>
            <w:vAlign w:val="center"/>
          </w:tcPr>
          <w:p w14:paraId="E3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E4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E50A0000">
            <w:pPr>
              <w:rPr>
                <w:sz w:val="24"/>
              </w:rPr>
            </w:pPr>
            <w:r>
              <w:rPr>
                <w:sz w:val="24"/>
              </w:rPr>
              <w:t>д. Фомиха</w:t>
            </w:r>
          </w:p>
        </w:tc>
        <w:tc>
          <w:tcPr>
            <w:tcW w:type="dxa" w:w="1418"/>
            <w:tcBorders>
              <w:top w:color="000000" w:sz="4" w:val="single"/>
              <w:left w:color="000000" w:sz="4" w:val="single"/>
              <w:bottom w:color="000000" w:sz="4" w:val="single"/>
              <w:right w:color="000000" w:sz="4" w:val="single"/>
            </w:tcBorders>
            <w:shd w:fill="auto" w:val="clear"/>
            <w:vAlign w:val="center"/>
          </w:tcPr>
          <w:p w14:paraId="E60A0000">
            <w:pPr>
              <w:rPr>
                <w:sz w:val="24"/>
              </w:rPr>
            </w:pPr>
            <w:r>
              <w:rPr>
                <w:sz w:val="24"/>
              </w:rPr>
              <w:t>1</w:t>
            </w:r>
          </w:p>
        </w:tc>
        <w:tc>
          <w:tcPr>
            <w:tcW w:type="dxa" w:w="1417"/>
            <w:tcBorders>
              <w:top w:color="000000" w:sz="4" w:val="single"/>
              <w:left w:color="000000" w:sz="4" w:val="single"/>
              <w:bottom w:color="000000" w:sz="4" w:val="single"/>
              <w:right w:color="000000" w:sz="4" w:val="single"/>
            </w:tcBorders>
            <w:shd w:fill="auto" w:val="clear"/>
            <w:vAlign w:val="center"/>
          </w:tcPr>
          <w:p w14:paraId="E70A0000">
            <w:pPr>
              <w:rPr>
                <w:sz w:val="24"/>
              </w:rPr>
            </w:pPr>
            <w:r>
              <w:rPr>
                <w:sz w:val="24"/>
              </w:rPr>
              <w:t>125,03</w:t>
            </w:r>
          </w:p>
        </w:tc>
        <w:tc>
          <w:tcPr>
            <w:tcW w:type="dxa" w:w="1701"/>
            <w:tcBorders>
              <w:top w:color="000000" w:sz="4" w:val="single"/>
              <w:left w:color="000000" w:sz="4" w:val="single"/>
              <w:bottom w:color="000000" w:sz="4" w:val="single"/>
              <w:right w:color="000000" w:sz="4" w:val="single"/>
            </w:tcBorders>
            <w:shd w:fill="auto" w:val="clear"/>
            <w:vAlign w:val="center"/>
          </w:tcPr>
          <w:p w14:paraId="E80A0000">
            <w:pPr>
              <w:rPr>
                <w:sz w:val="24"/>
              </w:rPr>
            </w:pPr>
            <w:r>
              <w:rPr>
                <w:sz w:val="24"/>
              </w:rPr>
              <w:t>125,03</w:t>
            </w:r>
          </w:p>
        </w:tc>
        <w:tc>
          <w:tcPr>
            <w:tcW w:type="dxa" w:w="1843"/>
            <w:tcBorders>
              <w:top w:color="000000" w:sz="4" w:val="single"/>
              <w:left w:color="000000" w:sz="4" w:val="single"/>
              <w:bottom w:color="000000" w:sz="4" w:val="single"/>
              <w:right w:color="000000" w:sz="4" w:val="single"/>
            </w:tcBorders>
            <w:shd w:fill="auto" w:val="clear"/>
            <w:vAlign w:val="center"/>
          </w:tcPr>
          <w:p w14:paraId="E9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EA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EB0A0000">
            <w:pPr>
              <w:rPr>
                <w:sz w:val="24"/>
              </w:rPr>
            </w:pPr>
            <w:r>
              <w:rPr>
                <w:sz w:val="24"/>
              </w:rPr>
              <w:t>д. Шевели</w:t>
            </w:r>
          </w:p>
        </w:tc>
        <w:tc>
          <w:tcPr>
            <w:tcW w:type="dxa" w:w="1418"/>
            <w:tcBorders>
              <w:top w:color="000000" w:sz="4" w:val="single"/>
              <w:left w:color="000000" w:sz="4" w:val="single"/>
              <w:bottom w:color="000000" w:sz="4" w:val="single"/>
              <w:right w:color="000000" w:sz="4" w:val="single"/>
            </w:tcBorders>
            <w:shd w:fill="auto" w:val="clear"/>
            <w:vAlign w:val="center"/>
          </w:tcPr>
          <w:p w14:paraId="EC0A0000">
            <w:pPr>
              <w:rPr>
                <w:sz w:val="24"/>
              </w:rPr>
            </w:pPr>
            <w:r>
              <w:rPr>
                <w:sz w:val="24"/>
              </w:rPr>
              <w:t>911</w:t>
            </w:r>
          </w:p>
        </w:tc>
        <w:tc>
          <w:tcPr>
            <w:tcW w:type="dxa" w:w="1417"/>
            <w:tcBorders>
              <w:top w:color="000000" w:sz="4" w:val="single"/>
              <w:left w:color="000000" w:sz="4" w:val="single"/>
              <w:bottom w:color="000000" w:sz="4" w:val="single"/>
              <w:right w:color="000000" w:sz="4" w:val="single"/>
            </w:tcBorders>
            <w:shd w:fill="auto" w:val="clear"/>
            <w:vAlign w:val="center"/>
          </w:tcPr>
          <w:p w14:paraId="ED0A0000">
            <w:pPr>
              <w:rPr>
                <w:sz w:val="24"/>
              </w:rPr>
            </w:pPr>
            <w:r>
              <w:rPr>
                <w:sz w:val="24"/>
              </w:rPr>
              <w:t>26505,37</w:t>
            </w:r>
          </w:p>
        </w:tc>
        <w:tc>
          <w:tcPr>
            <w:tcW w:type="dxa" w:w="1701"/>
            <w:tcBorders>
              <w:top w:color="000000" w:sz="4" w:val="single"/>
              <w:left w:color="000000" w:sz="4" w:val="single"/>
              <w:bottom w:color="000000" w:sz="4" w:val="single"/>
              <w:right w:color="000000" w:sz="4" w:val="single"/>
            </w:tcBorders>
            <w:shd w:fill="auto" w:val="clear"/>
            <w:vAlign w:val="center"/>
          </w:tcPr>
          <w:p w14:paraId="EE0A0000">
            <w:pPr>
              <w:rPr>
                <w:sz w:val="24"/>
              </w:rPr>
            </w:pPr>
            <w:r>
              <w:rPr>
                <w:sz w:val="24"/>
              </w:rPr>
              <w:t>29,09</w:t>
            </w:r>
          </w:p>
        </w:tc>
        <w:tc>
          <w:tcPr>
            <w:tcW w:type="dxa" w:w="1843"/>
            <w:tcBorders>
              <w:top w:color="000000" w:sz="4" w:val="single"/>
              <w:left w:color="000000" w:sz="4" w:val="single"/>
              <w:bottom w:color="000000" w:sz="4" w:val="single"/>
              <w:right w:color="000000" w:sz="4" w:val="single"/>
            </w:tcBorders>
            <w:shd w:fill="auto" w:val="clear"/>
            <w:vAlign w:val="center"/>
          </w:tcPr>
          <w:p w14:paraId="EF0A0000">
            <w:pPr>
              <w:rPr>
                <w:sz w:val="24"/>
              </w:rPr>
            </w:pPr>
            <w:r>
              <w:rPr>
                <w:sz w:val="24"/>
              </w:rPr>
              <w:t>-</w:t>
            </w:r>
          </w:p>
        </w:tc>
        <w:tc>
          <w:tcPr>
            <w:tcW w:type="dxa" w:w="1843"/>
            <w:tcBorders>
              <w:top w:color="000000" w:sz="4" w:val="single"/>
              <w:left w:color="000000" w:sz="4" w:val="single"/>
              <w:bottom w:color="000000" w:sz="4" w:val="single"/>
              <w:right w:color="000000" w:sz="4" w:val="single"/>
            </w:tcBorders>
            <w:vAlign w:val="center"/>
          </w:tcPr>
          <w:p w14:paraId="F00A0000">
            <w:pPr>
              <w:rPr>
                <w:sz w:val="24"/>
              </w:rPr>
            </w:pPr>
            <w:r>
              <w:rPr>
                <w:sz w:val="24"/>
              </w:rPr>
              <w:t>-</w:t>
            </w:r>
          </w:p>
        </w:tc>
      </w:tr>
      <w:tr>
        <w:tc>
          <w:tcPr>
            <w:tcW w:type="dxa" w:w="2014"/>
            <w:tcBorders>
              <w:top w:color="000000" w:sz="4" w:val="single"/>
              <w:left w:color="000000" w:sz="4" w:val="single"/>
              <w:bottom w:color="000000" w:sz="4" w:val="single"/>
              <w:right w:color="000000" w:sz="4" w:val="single"/>
            </w:tcBorders>
            <w:shd w:fill="auto" w:val="clear"/>
            <w:vAlign w:val="center"/>
          </w:tcPr>
          <w:p w14:paraId="F10A0000">
            <w:pPr>
              <w:rPr>
                <w:sz w:val="24"/>
              </w:rPr>
            </w:pPr>
            <w:r>
              <w:rPr>
                <w:sz w:val="24"/>
              </w:rPr>
              <w:t>д. Шевели (МКД)</w:t>
            </w:r>
          </w:p>
        </w:tc>
        <w:tc>
          <w:tcPr>
            <w:tcW w:type="dxa" w:w="1418"/>
            <w:tcBorders>
              <w:top w:color="000000" w:sz="4" w:val="single"/>
              <w:left w:color="000000" w:sz="4" w:val="single"/>
              <w:bottom w:color="000000" w:sz="4" w:val="single"/>
              <w:right w:color="000000" w:sz="4" w:val="single"/>
            </w:tcBorders>
            <w:shd w:fill="auto" w:val="clear"/>
            <w:vAlign w:val="center"/>
          </w:tcPr>
          <w:p w14:paraId="F20A0000">
            <w:pPr>
              <w:rPr>
                <w:sz w:val="24"/>
              </w:rPr>
            </w:pPr>
            <w:r>
              <w:rPr>
                <w:sz w:val="24"/>
              </w:rPr>
              <w:t>160</w:t>
            </w:r>
          </w:p>
        </w:tc>
        <w:tc>
          <w:tcPr>
            <w:tcW w:type="dxa" w:w="1417"/>
            <w:tcBorders>
              <w:top w:color="000000" w:sz="4" w:val="single"/>
              <w:left w:color="000000" w:sz="4" w:val="single"/>
              <w:bottom w:color="000000" w:sz="4" w:val="single"/>
              <w:right w:color="000000" w:sz="4" w:val="single"/>
            </w:tcBorders>
            <w:shd w:fill="auto" w:val="clear"/>
            <w:vAlign w:val="center"/>
          </w:tcPr>
          <w:p w14:paraId="F30A0000">
            <w:pPr>
              <w:rPr>
                <w:sz w:val="24"/>
              </w:rPr>
            </w:pPr>
            <w:r>
              <w:rPr>
                <w:sz w:val="24"/>
              </w:rPr>
              <w:t>3167,40</w:t>
            </w:r>
          </w:p>
        </w:tc>
        <w:tc>
          <w:tcPr>
            <w:tcW w:type="dxa" w:w="1701"/>
            <w:tcBorders>
              <w:top w:color="000000" w:sz="4" w:val="single"/>
              <w:left w:color="000000" w:sz="4" w:val="single"/>
              <w:bottom w:color="000000" w:sz="4" w:val="single"/>
              <w:right w:color="000000" w:sz="4" w:val="single"/>
            </w:tcBorders>
            <w:shd w:fill="auto" w:val="clear"/>
            <w:vAlign w:val="center"/>
          </w:tcPr>
          <w:p w14:paraId="F40A0000">
            <w:pPr>
              <w:rPr>
                <w:sz w:val="24"/>
              </w:rPr>
            </w:pPr>
            <w:r>
              <w:rPr>
                <w:sz w:val="24"/>
              </w:rPr>
              <w:t>19,80</w:t>
            </w:r>
          </w:p>
        </w:tc>
        <w:tc>
          <w:tcPr>
            <w:tcW w:type="dxa" w:w="1843"/>
            <w:tcBorders>
              <w:top w:color="000000" w:sz="4" w:val="single"/>
              <w:left w:color="000000" w:sz="4" w:val="single"/>
              <w:bottom w:color="000000" w:sz="4" w:val="single"/>
              <w:right w:color="000000" w:sz="4" w:val="single"/>
            </w:tcBorders>
            <w:shd w:fill="auto" w:val="clear"/>
            <w:vAlign w:val="center"/>
          </w:tcPr>
          <w:p w14:paraId="F50A0000">
            <w:pPr>
              <w:rPr>
                <w:sz w:val="24"/>
              </w:rPr>
            </w:pPr>
            <w:r>
              <w:rPr>
                <w:sz w:val="24"/>
              </w:rPr>
              <w:t>1632,60</w:t>
            </w:r>
          </w:p>
        </w:tc>
        <w:tc>
          <w:tcPr>
            <w:tcW w:type="dxa" w:w="1843"/>
            <w:tcBorders>
              <w:top w:color="000000" w:sz="4" w:val="single"/>
              <w:left w:color="000000" w:sz="4" w:val="single"/>
              <w:bottom w:color="000000" w:sz="4" w:val="single"/>
              <w:right w:color="000000" w:sz="4" w:val="single"/>
            </w:tcBorders>
            <w:vAlign w:val="center"/>
          </w:tcPr>
          <w:p w14:paraId="F60A0000">
            <w:pPr>
              <w:rPr>
                <w:sz w:val="24"/>
              </w:rPr>
            </w:pPr>
            <w:r>
              <w:rPr>
                <w:sz w:val="24"/>
              </w:rPr>
              <w:t>0,04</w:t>
            </w:r>
          </w:p>
        </w:tc>
      </w:tr>
    </w:tbl>
    <w:p w14:paraId="F70A0000"/>
    <w:p w14:paraId="F80A0000">
      <w:pPr>
        <w:ind w:firstLine="567" w:left="0"/>
        <w:jc w:val="both"/>
        <w:rPr>
          <w:sz w:val="28"/>
        </w:rPr>
      </w:pPr>
      <w:bookmarkStart w:id="22" w:name="_Hlk104795624"/>
      <w:r>
        <w:rPr>
          <w:sz w:val="28"/>
        </w:rPr>
        <w:t xml:space="preserve">Итого, для достижения нормируемой жилищной обеспеченности в муниципальном округе требуется в течение расчетного срока дополнительно построить ок. 11 тыс. кв. м. жилищного фонда. Весь объем жилищного фонда приходится на многоквартирную жилую застройку. </w:t>
      </w:r>
    </w:p>
    <w:p w14:paraId="F90A0000">
      <w:pPr>
        <w:ind w:firstLine="567" w:left="0"/>
        <w:jc w:val="both"/>
        <w:rPr>
          <w:sz w:val="28"/>
        </w:rPr>
      </w:pPr>
      <w:r>
        <w:rPr>
          <w:sz w:val="28"/>
        </w:rPr>
        <w:t>Средняя площадь дома составляет 113 м2 = 2,5 х 45 (средний размер домохозяйства х жилищную обеспеченность). Дополнительно требуется строительство 3 многоэтажных жилых домов  =10727,79/4100 (средняя площадь дома по пгт. Зеленогорскому).</w:t>
      </w:r>
    </w:p>
    <w:p w14:paraId="FA0A0000">
      <w:pPr>
        <w:ind w:firstLine="567" w:left="0"/>
        <w:jc w:val="both"/>
        <w:rPr>
          <w:sz w:val="28"/>
        </w:rPr>
      </w:pPr>
      <w:r>
        <w:rPr>
          <w:sz w:val="28"/>
        </w:rPr>
        <w:t>Соответственно требуется ок. 0,3 га новых жилых зон.</w:t>
      </w:r>
    </w:p>
    <w:p w14:paraId="FB0A0000">
      <w:pPr>
        <w:ind w:firstLine="567" w:left="0"/>
        <w:jc w:val="both"/>
        <w:rPr>
          <w:sz w:val="28"/>
        </w:rPr>
      </w:pPr>
      <w:r>
        <w:rPr>
          <w:sz w:val="28"/>
        </w:rPr>
        <w:t>В соответствии с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(далее СЗЗ) не допускается. Значительное влияние на размещение жилищного фонда на территориях с градостроительными ограничениями оказывают: производственные базы, складские помещения, объекты транспортной и инженерной инфраструктуры. Данное обстоятельство требует проведения мероприятий по выносу источников негативного воздействия на жилую застройку, либо по сокращению санитарно-защитных зон с снижением вредного воздействия.</w:t>
      </w:r>
    </w:p>
    <w:p w14:paraId="FC0A0000">
      <w:pPr>
        <w:ind w:firstLine="567" w:left="0"/>
        <w:jc w:val="both"/>
        <w:rPr>
          <w:sz w:val="28"/>
        </w:rPr>
      </w:pPr>
      <w:bookmarkEnd w:id="22"/>
      <w:r>
        <w:rPr>
          <w:sz w:val="28"/>
        </w:rPr>
        <w:t>2.1.5.4. Учреждения обслуживания</w:t>
      </w:r>
    </w:p>
    <w:p w14:paraId="FD0A0000">
      <w:pPr>
        <w:ind w:firstLine="567" w:left="0"/>
        <w:jc w:val="both"/>
        <w:rPr>
          <w:sz w:val="28"/>
        </w:rPr>
      </w:pPr>
      <w:bookmarkStart w:id="23" w:name="_Hlk104795662"/>
      <w:r>
        <w:rPr>
          <w:sz w:val="28"/>
        </w:rPr>
        <w:t>Социальная инфраструктура – совокупность для нормальной жизнедеятельности населения материальных объектов (зданий, сооружений), различных инженерных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FE0A0000">
      <w:pPr>
        <w:ind w:firstLine="567" w:left="0"/>
        <w:jc w:val="both"/>
        <w:rPr>
          <w:sz w:val="28"/>
        </w:rPr>
      </w:pPr>
      <w:r>
        <w:rPr>
          <w:sz w:val="28"/>
        </w:rPr>
        <w:t>Оценка существующей системы обслуживания и размещения объектов проведена в соответствии с МНГП, РНГП, СП.42.13330.2016. Расчетные показатели и радиусы обслуживания, предусмотрены в соответствии с местными нормативными документами, а также со СП 42.13330.2016.</w:t>
      </w:r>
    </w:p>
    <w:p w14:paraId="FF0A0000">
      <w:pPr>
        <w:ind w:firstLine="567" w:left="0"/>
        <w:jc w:val="both"/>
        <w:rPr>
          <w:sz w:val="28"/>
        </w:rPr>
      </w:pPr>
      <w:r>
        <w:rPr>
          <w:sz w:val="28"/>
        </w:rPr>
        <w:t>По состоянию на 2023 год в муниципальном округе сложилась устойчивая система культурно-бытового обслуживания. Учреждения общепоселенческого значения и предприятия первичного обслуживания расположены в наиболее крупных населенных пунктах, а также в административном центре.</w:t>
      </w:r>
    </w:p>
    <w:p w14:paraId="000B0000">
      <w:pPr>
        <w:ind/>
        <w:jc w:val="right"/>
        <w:rPr>
          <w:sz w:val="24"/>
        </w:rPr>
      </w:pPr>
      <w:bookmarkStart w:id="24" w:name="_Hlk104799762"/>
      <w:bookmarkStart w:id="25" w:name="_Hlk104795691"/>
      <w:bookmarkEnd w:id="23"/>
    </w:p>
    <w:p w14:paraId="010B0000">
      <w:pPr>
        <w:ind/>
        <w:jc w:val="right"/>
        <w:rPr>
          <w:sz w:val="24"/>
        </w:rPr>
      </w:pPr>
      <w:r>
        <w:rPr>
          <w:sz w:val="24"/>
        </w:rPr>
        <w:t>Таблица 21</w:t>
      </w:r>
    </w:p>
    <w:p w14:paraId="020B0000">
      <w:pPr>
        <w:ind/>
        <w:jc w:val="center"/>
        <w:rPr>
          <w:b w:val="1"/>
          <w:sz w:val="28"/>
        </w:rPr>
      </w:pPr>
      <w:r>
        <w:rPr>
          <w:b w:val="1"/>
          <w:sz w:val="28"/>
        </w:rPr>
        <w:t>Перечень и характеристика дошкольных образовательных учреждений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0"/>
        <w:gridCol w:w="3382"/>
        <w:gridCol w:w="2988"/>
        <w:gridCol w:w="1268"/>
        <w:gridCol w:w="1505"/>
        <w:gridCol w:w="10"/>
      </w:tblGrid>
      <w:tr>
        <w:trPr>
          <w:trHeight w:hRule="atLeast" w:val="20"/>
          <w:tblHeader/>
        </w:trPr>
        <w:tc>
          <w:tcPr>
            <w:tcW w:type="dxa" w:w="530"/>
            <w:vMerge w:val="restart"/>
            <w:tcBorders>
              <w:top w:color="000000" w:sz="4" w:val="single"/>
              <w:left w:color="000000" w:sz="4" w:val="single"/>
              <w:bottom w:color="000000" w:sz="4" w:val="single"/>
              <w:right w:color="000000" w:sz="4" w:val="single"/>
            </w:tcBorders>
            <w:vAlign w:val="center"/>
          </w:tcPr>
          <w:p w14:paraId="030B0000">
            <w:pPr>
              <w:rPr>
                <w:sz w:val="24"/>
              </w:rPr>
            </w:pPr>
            <w:r>
              <w:rPr>
                <w:sz w:val="24"/>
              </w:rPr>
              <w:t>№</w:t>
            </w:r>
          </w:p>
        </w:tc>
        <w:tc>
          <w:tcPr>
            <w:tcW w:type="dxa" w:w="3382"/>
            <w:vMerge w:val="restart"/>
            <w:tcBorders>
              <w:top w:color="000000" w:sz="4" w:val="single"/>
              <w:left w:color="000000" w:sz="4" w:val="single"/>
              <w:bottom w:color="000000" w:sz="4" w:val="single"/>
              <w:right w:color="000000" w:sz="4" w:val="single"/>
            </w:tcBorders>
            <w:vAlign w:val="center"/>
          </w:tcPr>
          <w:p w14:paraId="040B0000">
            <w:pPr>
              <w:rPr>
                <w:sz w:val="24"/>
              </w:rPr>
            </w:pPr>
            <w:r>
              <w:rPr>
                <w:sz w:val="24"/>
              </w:rPr>
              <w:t>Наименование учреждения</w:t>
            </w:r>
          </w:p>
        </w:tc>
        <w:tc>
          <w:tcPr>
            <w:tcW w:type="dxa" w:w="2988"/>
            <w:vMerge w:val="restart"/>
            <w:tcBorders>
              <w:top w:color="000000" w:sz="4" w:val="single"/>
              <w:left w:color="000000" w:sz="4" w:val="single"/>
              <w:bottom w:color="000000" w:sz="4" w:val="single"/>
              <w:right w:color="000000" w:sz="4" w:val="single"/>
            </w:tcBorders>
            <w:vAlign w:val="center"/>
          </w:tcPr>
          <w:p w14:paraId="050B0000">
            <w:pPr>
              <w:rPr>
                <w:sz w:val="24"/>
              </w:rPr>
            </w:pPr>
            <w:r>
              <w:rPr>
                <w:sz w:val="24"/>
              </w:rPr>
              <w:t>Местоположение</w:t>
            </w:r>
          </w:p>
        </w:tc>
        <w:tc>
          <w:tcPr>
            <w:tcW w:type="dxa" w:w="2783"/>
            <w:gridSpan w:val="3"/>
            <w:tcBorders>
              <w:top w:color="000000" w:sz="4" w:val="single"/>
              <w:left w:color="000000" w:sz="4" w:val="single"/>
              <w:bottom w:color="000000" w:sz="4" w:val="single"/>
              <w:right w:color="000000" w:sz="4" w:val="single"/>
            </w:tcBorders>
            <w:vAlign w:val="center"/>
          </w:tcPr>
          <w:p w14:paraId="060B0000">
            <w:pPr>
              <w:rPr>
                <w:sz w:val="24"/>
              </w:rPr>
            </w:pPr>
            <w:r>
              <w:rPr>
                <w:sz w:val="24"/>
              </w:rPr>
              <w:t>Количество учащихся</w:t>
            </w:r>
          </w:p>
        </w:tc>
      </w:tr>
      <w:tr>
        <w:trPr>
          <w:trHeight w:hRule="atLeast" w:val="20"/>
          <w:tblHeader/>
        </w:trPr>
        <w:tc>
          <w:tcPr>
            <w:tcW w:type="dxa" w:w="530"/>
            <w:gridSpan w:val="1"/>
            <w:vMerge w:val="continue"/>
            <w:tcBorders>
              <w:top w:color="000000" w:sz="4" w:val="single"/>
              <w:left w:color="000000" w:sz="4" w:val="single"/>
              <w:bottom w:color="000000" w:sz="4" w:val="single"/>
              <w:right w:color="000000" w:sz="4" w:val="single"/>
            </w:tcBorders>
            <w:vAlign w:val="center"/>
          </w:tcPr>
          <w:p/>
        </w:tc>
        <w:tc>
          <w:tcPr>
            <w:tcW w:type="dxa" w:w="3382"/>
            <w:gridSpan w:val="1"/>
            <w:vMerge w:val="continue"/>
            <w:tcBorders>
              <w:top w:color="000000" w:sz="4" w:val="single"/>
              <w:left w:color="000000" w:sz="4" w:val="single"/>
              <w:bottom w:color="000000" w:sz="4" w:val="single"/>
              <w:right w:color="000000" w:sz="4" w:val="single"/>
            </w:tcBorders>
            <w:vAlign w:val="center"/>
          </w:tcPr>
          <w:p/>
        </w:tc>
        <w:tc>
          <w:tcPr>
            <w:tcW w:type="dxa" w:w="2988"/>
            <w:gridSpan w:val="1"/>
            <w:vMerge w:val="continue"/>
            <w:tcBorders>
              <w:top w:color="000000" w:sz="4" w:val="single"/>
              <w:left w:color="000000" w:sz="4" w:val="single"/>
              <w:bottom w:color="000000" w:sz="4" w:val="single"/>
              <w:right w:color="000000" w:sz="4" w:val="single"/>
            </w:tcBorders>
            <w:vAlign w:val="center"/>
          </w:tcPr>
          <w:p/>
        </w:tc>
        <w:tc>
          <w:tcPr>
            <w:tcW w:type="dxa" w:w="1268"/>
            <w:tcBorders>
              <w:top w:color="000000" w:sz="4" w:val="single"/>
              <w:left w:color="000000" w:sz="4" w:val="single"/>
              <w:bottom w:color="000000" w:sz="4" w:val="single"/>
              <w:right w:color="000000" w:sz="4" w:val="single"/>
            </w:tcBorders>
          </w:tcPr>
          <w:p w14:paraId="070B0000">
            <w:pPr>
              <w:rPr>
                <w:sz w:val="24"/>
              </w:rPr>
            </w:pPr>
            <w:r>
              <w:rPr>
                <w:sz w:val="24"/>
              </w:rPr>
              <w:t>проектное</w:t>
            </w:r>
          </w:p>
        </w:tc>
        <w:tc>
          <w:tcPr>
            <w:tcW w:type="dxa" w:w="1505"/>
            <w:tcBorders>
              <w:top w:color="000000" w:sz="4" w:val="single"/>
              <w:left w:color="000000" w:sz="4" w:val="single"/>
              <w:bottom w:color="000000" w:sz="4" w:val="single"/>
              <w:right w:color="000000" w:sz="4" w:val="single"/>
            </w:tcBorders>
            <w:vAlign w:val="center"/>
          </w:tcPr>
          <w:p w14:paraId="080B0000">
            <w:pPr>
              <w:rPr>
                <w:sz w:val="24"/>
              </w:rPr>
            </w:pPr>
            <w:r>
              <w:rPr>
                <w:sz w:val="24"/>
              </w:rPr>
              <w:t>фактическое</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090B0000">
            <w:pPr>
              <w:rPr>
                <w:sz w:val="24"/>
              </w:rPr>
            </w:pPr>
            <w:r>
              <w:rPr>
                <w:sz w:val="24"/>
              </w:rPr>
              <w:t>1</w:t>
            </w:r>
          </w:p>
        </w:tc>
        <w:tc>
          <w:tcPr>
            <w:tcW w:type="dxa" w:w="3382"/>
            <w:tcBorders>
              <w:top w:color="000000" w:sz="4" w:val="single"/>
              <w:left w:color="000000" w:sz="4" w:val="single"/>
              <w:bottom w:color="000000" w:sz="4" w:val="single"/>
              <w:right w:color="000000" w:sz="4" w:val="single"/>
            </w:tcBorders>
            <w:vAlign w:val="center"/>
          </w:tcPr>
          <w:p w14:paraId="0A0B0000">
            <w:pPr>
              <w:rPr>
                <w:sz w:val="24"/>
              </w:rPr>
            </w:pPr>
            <w:r>
              <w:rPr>
                <w:sz w:val="24"/>
              </w:rPr>
              <w:t>Муниципальное казенное дошкольное образовательное учреждение «Банновский детский сад»</w:t>
            </w:r>
          </w:p>
        </w:tc>
        <w:tc>
          <w:tcPr>
            <w:tcW w:type="dxa" w:w="2988"/>
            <w:tcBorders>
              <w:top w:color="000000" w:sz="4" w:val="single"/>
              <w:left w:color="000000" w:sz="4" w:val="single"/>
              <w:bottom w:color="000000" w:sz="4" w:val="single"/>
              <w:right w:color="000000" w:sz="4" w:val="single"/>
            </w:tcBorders>
            <w:vAlign w:val="center"/>
          </w:tcPr>
          <w:p w14:paraId="0B0B0000">
            <w:pPr>
              <w:rPr>
                <w:sz w:val="24"/>
              </w:rPr>
            </w:pPr>
            <w:r>
              <w:rPr>
                <w:sz w:val="24"/>
              </w:rPr>
              <w:t>с. Банново, ул. Центральная, д. 6А</w:t>
            </w:r>
          </w:p>
        </w:tc>
        <w:tc>
          <w:tcPr>
            <w:tcW w:type="dxa" w:w="1268"/>
            <w:tcBorders>
              <w:top w:color="000000" w:sz="4" w:val="single"/>
              <w:left w:color="000000" w:sz="4" w:val="single"/>
              <w:bottom w:color="000000" w:sz="4" w:val="single"/>
              <w:right w:color="000000" w:sz="4" w:val="single"/>
            </w:tcBorders>
            <w:vAlign w:val="center"/>
          </w:tcPr>
          <w:p w14:paraId="0C0B0000">
            <w:pPr>
              <w:rPr>
                <w:sz w:val="24"/>
              </w:rPr>
            </w:pPr>
            <w:r>
              <w:rPr>
                <w:sz w:val="24"/>
              </w:rPr>
              <w:t>35</w:t>
            </w:r>
          </w:p>
        </w:tc>
        <w:tc>
          <w:tcPr>
            <w:tcW w:type="dxa" w:w="1505"/>
            <w:tcBorders>
              <w:top w:color="000000" w:sz="4" w:val="single"/>
              <w:left w:color="000000" w:sz="4" w:val="single"/>
              <w:bottom w:color="000000" w:sz="4" w:val="single"/>
              <w:right w:color="000000" w:sz="4" w:val="single"/>
            </w:tcBorders>
            <w:vAlign w:val="center"/>
          </w:tcPr>
          <w:p w14:paraId="0D0B0000">
            <w:pPr>
              <w:rPr>
                <w:sz w:val="24"/>
              </w:rPr>
            </w:pPr>
            <w:r>
              <w:rPr>
                <w:sz w:val="24"/>
              </w:rPr>
              <w:t>18</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0E0B0000">
            <w:pPr>
              <w:rPr>
                <w:sz w:val="24"/>
              </w:rPr>
            </w:pPr>
            <w:r>
              <w:rPr>
                <w:sz w:val="24"/>
              </w:rPr>
              <w:t>2</w:t>
            </w:r>
          </w:p>
        </w:tc>
        <w:tc>
          <w:tcPr>
            <w:tcW w:type="dxa" w:w="3382"/>
            <w:tcBorders>
              <w:top w:color="000000" w:sz="4" w:val="single"/>
              <w:left w:color="000000" w:sz="4" w:val="single"/>
              <w:bottom w:color="000000" w:sz="4" w:val="single"/>
              <w:right w:color="000000" w:sz="4" w:val="single"/>
            </w:tcBorders>
            <w:vAlign w:val="center"/>
          </w:tcPr>
          <w:p w14:paraId="0F0B0000">
            <w:pPr>
              <w:rPr>
                <w:sz w:val="24"/>
              </w:rPr>
            </w:pPr>
            <w:r>
              <w:rPr>
                <w:sz w:val="24"/>
              </w:rPr>
              <w:t>Муниципальное автономное дошкольное образовательное учреждение «Барачатский детский сад»</w:t>
            </w:r>
          </w:p>
        </w:tc>
        <w:tc>
          <w:tcPr>
            <w:tcW w:type="dxa" w:w="2988"/>
            <w:tcBorders>
              <w:top w:color="000000" w:sz="4" w:val="single"/>
              <w:left w:color="000000" w:sz="4" w:val="single"/>
              <w:bottom w:color="000000" w:sz="4" w:val="single"/>
              <w:right w:color="000000" w:sz="4" w:val="single"/>
            </w:tcBorders>
            <w:vAlign w:val="center"/>
          </w:tcPr>
          <w:p w14:paraId="100B0000">
            <w:pPr>
              <w:rPr>
                <w:sz w:val="24"/>
              </w:rPr>
            </w:pPr>
            <w:r>
              <w:rPr>
                <w:sz w:val="24"/>
              </w:rPr>
              <w:t>с. Барачаты, ул. Октябрьская, д. 9а</w:t>
            </w:r>
          </w:p>
        </w:tc>
        <w:tc>
          <w:tcPr>
            <w:tcW w:type="dxa" w:w="1268"/>
            <w:tcBorders>
              <w:top w:color="000000" w:sz="4" w:val="single"/>
              <w:left w:color="000000" w:sz="4" w:val="single"/>
              <w:bottom w:color="000000" w:sz="4" w:val="single"/>
              <w:right w:color="000000" w:sz="4" w:val="single"/>
            </w:tcBorders>
            <w:vAlign w:val="center"/>
          </w:tcPr>
          <w:p w14:paraId="110B0000">
            <w:pPr>
              <w:rPr>
                <w:sz w:val="24"/>
              </w:rPr>
            </w:pPr>
            <w:r>
              <w:rPr>
                <w:sz w:val="24"/>
              </w:rPr>
              <w:t>75</w:t>
            </w:r>
          </w:p>
        </w:tc>
        <w:tc>
          <w:tcPr>
            <w:tcW w:type="dxa" w:w="1505"/>
            <w:tcBorders>
              <w:top w:color="000000" w:sz="4" w:val="single"/>
              <w:left w:color="000000" w:sz="4" w:val="single"/>
              <w:bottom w:color="000000" w:sz="4" w:val="single"/>
              <w:right w:color="000000" w:sz="4" w:val="single"/>
            </w:tcBorders>
            <w:vAlign w:val="center"/>
          </w:tcPr>
          <w:p w14:paraId="120B0000">
            <w:pPr>
              <w:rPr>
                <w:sz w:val="24"/>
              </w:rPr>
            </w:pPr>
            <w:r>
              <w:rPr>
                <w:sz w:val="24"/>
              </w:rPr>
              <w:t>32</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130B0000">
            <w:pPr>
              <w:rPr>
                <w:sz w:val="24"/>
              </w:rPr>
            </w:pPr>
            <w:r>
              <w:rPr>
                <w:sz w:val="24"/>
              </w:rPr>
              <w:t>3</w:t>
            </w:r>
          </w:p>
        </w:tc>
        <w:tc>
          <w:tcPr>
            <w:tcW w:type="dxa" w:w="3382"/>
            <w:tcBorders>
              <w:top w:color="000000" w:sz="4" w:val="single"/>
              <w:left w:color="000000" w:sz="4" w:val="single"/>
              <w:bottom w:color="000000" w:sz="4" w:val="single"/>
              <w:right w:color="000000" w:sz="4" w:val="single"/>
            </w:tcBorders>
            <w:vAlign w:val="center"/>
          </w:tcPr>
          <w:p w14:paraId="140B0000">
            <w:pPr>
              <w:rPr>
                <w:sz w:val="24"/>
              </w:rPr>
            </w:pPr>
            <w:r>
              <w:rPr>
                <w:sz w:val="24"/>
              </w:rPr>
              <w:t>Муниципальное казенное дошкольное образовательное учреждение «Борисовский детский сад»</w:t>
            </w:r>
          </w:p>
        </w:tc>
        <w:tc>
          <w:tcPr>
            <w:tcW w:type="dxa" w:w="2988"/>
            <w:tcBorders>
              <w:top w:color="000000" w:sz="4" w:val="single"/>
              <w:left w:color="000000" w:sz="4" w:val="single"/>
              <w:bottom w:color="000000" w:sz="4" w:val="single"/>
              <w:right w:color="000000" w:sz="4" w:val="single"/>
            </w:tcBorders>
            <w:vAlign w:val="center"/>
          </w:tcPr>
          <w:p w14:paraId="150B0000">
            <w:pPr>
              <w:rPr>
                <w:sz w:val="24"/>
              </w:rPr>
            </w:pPr>
            <w:r>
              <w:rPr>
                <w:sz w:val="24"/>
              </w:rPr>
              <w:t>с. Борисово, ул. Юбилейная, д. 16а</w:t>
            </w:r>
          </w:p>
        </w:tc>
        <w:tc>
          <w:tcPr>
            <w:tcW w:type="dxa" w:w="1268"/>
            <w:tcBorders>
              <w:top w:color="000000" w:sz="4" w:val="single"/>
              <w:left w:color="000000" w:sz="4" w:val="single"/>
              <w:bottom w:color="000000" w:sz="4" w:val="single"/>
              <w:right w:color="000000" w:sz="4" w:val="single"/>
            </w:tcBorders>
            <w:vAlign w:val="center"/>
          </w:tcPr>
          <w:p w14:paraId="160B0000">
            <w:pPr>
              <w:rPr>
                <w:sz w:val="24"/>
              </w:rPr>
            </w:pPr>
            <w:r>
              <w:rPr>
                <w:sz w:val="24"/>
              </w:rPr>
              <w:t>70</w:t>
            </w:r>
          </w:p>
        </w:tc>
        <w:tc>
          <w:tcPr>
            <w:tcW w:type="dxa" w:w="1505"/>
            <w:tcBorders>
              <w:top w:color="000000" w:sz="4" w:val="single"/>
              <w:left w:color="000000" w:sz="4" w:val="single"/>
              <w:bottom w:color="000000" w:sz="4" w:val="single"/>
              <w:right w:color="000000" w:sz="4" w:val="single"/>
            </w:tcBorders>
            <w:vAlign w:val="center"/>
          </w:tcPr>
          <w:p w14:paraId="170B0000">
            <w:pPr>
              <w:rPr>
                <w:sz w:val="24"/>
              </w:rPr>
            </w:pPr>
            <w:r>
              <w:rPr>
                <w:sz w:val="24"/>
              </w:rPr>
              <w:t>54</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180B0000">
            <w:pPr>
              <w:rPr>
                <w:sz w:val="24"/>
              </w:rPr>
            </w:pPr>
            <w:r>
              <w:rPr>
                <w:sz w:val="24"/>
              </w:rPr>
              <w:t>4</w:t>
            </w:r>
          </w:p>
        </w:tc>
        <w:tc>
          <w:tcPr>
            <w:tcW w:type="dxa" w:w="3382"/>
            <w:tcBorders>
              <w:top w:color="000000" w:sz="4" w:val="single"/>
              <w:left w:color="000000" w:sz="4" w:val="single"/>
              <w:bottom w:color="000000" w:sz="4" w:val="single"/>
              <w:right w:color="000000" w:sz="4" w:val="single"/>
            </w:tcBorders>
            <w:vAlign w:val="center"/>
          </w:tcPr>
          <w:p w14:paraId="190B0000">
            <w:pPr>
              <w:rPr>
                <w:sz w:val="24"/>
              </w:rPr>
            </w:pPr>
            <w:r>
              <w:rPr>
                <w:sz w:val="24"/>
              </w:rPr>
              <w:t>Муниципальное казенное дошкольное образовательное учреждение «Зеленовский детский сад»</w:t>
            </w:r>
          </w:p>
        </w:tc>
        <w:tc>
          <w:tcPr>
            <w:tcW w:type="dxa" w:w="2988"/>
            <w:tcBorders>
              <w:top w:color="000000" w:sz="4" w:val="single"/>
              <w:left w:color="000000" w:sz="4" w:val="single"/>
              <w:bottom w:color="000000" w:sz="4" w:val="single"/>
              <w:right w:color="000000" w:sz="4" w:val="single"/>
            </w:tcBorders>
            <w:vAlign w:val="center"/>
          </w:tcPr>
          <w:p w14:paraId="1A0B0000">
            <w:pPr>
              <w:rPr>
                <w:sz w:val="24"/>
              </w:rPr>
            </w:pPr>
            <w:r>
              <w:rPr>
                <w:sz w:val="24"/>
              </w:rPr>
              <w:t>п. Зеленовский, ул. Школьная, д. 22</w:t>
            </w:r>
          </w:p>
        </w:tc>
        <w:tc>
          <w:tcPr>
            <w:tcW w:type="dxa" w:w="1268"/>
            <w:tcBorders>
              <w:top w:color="000000" w:sz="4" w:val="single"/>
              <w:left w:color="000000" w:sz="4" w:val="single"/>
              <w:bottom w:color="000000" w:sz="4" w:val="single"/>
              <w:right w:color="000000" w:sz="4" w:val="single"/>
            </w:tcBorders>
            <w:vAlign w:val="center"/>
          </w:tcPr>
          <w:p w14:paraId="1B0B0000">
            <w:pPr>
              <w:rPr>
                <w:sz w:val="24"/>
              </w:rPr>
            </w:pPr>
            <w:r>
              <w:rPr>
                <w:sz w:val="24"/>
              </w:rPr>
              <w:t>30</w:t>
            </w:r>
          </w:p>
        </w:tc>
        <w:tc>
          <w:tcPr>
            <w:tcW w:type="dxa" w:w="1505"/>
            <w:tcBorders>
              <w:top w:color="000000" w:sz="4" w:val="single"/>
              <w:left w:color="000000" w:sz="4" w:val="single"/>
              <w:bottom w:color="000000" w:sz="4" w:val="single"/>
              <w:right w:color="000000" w:sz="4" w:val="single"/>
            </w:tcBorders>
            <w:vAlign w:val="center"/>
          </w:tcPr>
          <w:p w14:paraId="1C0B0000">
            <w:pPr>
              <w:rPr>
                <w:sz w:val="24"/>
              </w:rPr>
            </w:pPr>
            <w:r>
              <w:rPr>
                <w:sz w:val="24"/>
              </w:rPr>
              <w:t>27</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1D0B0000">
            <w:pPr>
              <w:rPr>
                <w:sz w:val="24"/>
              </w:rPr>
            </w:pPr>
            <w:r>
              <w:rPr>
                <w:sz w:val="24"/>
              </w:rPr>
              <w:t>5</w:t>
            </w:r>
          </w:p>
        </w:tc>
        <w:tc>
          <w:tcPr>
            <w:tcW w:type="dxa" w:w="3382"/>
            <w:tcBorders>
              <w:top w:color="000000" w:sz="4" w:val="single"/>
              <w:left w:color="000000" w:sz="4" w:val="single"/>
              <w:bottom w:color="000000" w:sz="4" w:val="single"/>
              <w:right w:color="000000" w:sz="4" w:val="single"/>
            </w:tcBorders>
            <w:vAlign w:val="center"/>
          </w:tcPr>
          <w:p w14:paraId="1E0B0000">
            <w:pPr>
              <w:rPr>
                <w:sz w:val="24"/>
              </w:rPr>
            </w:pPr>
            <w:r>
              <w:rPr>
                <w:sz w:val="24"/>
              </w:rPr>
              <w:t>Муниципальное бюджетно дошкольное образовательное учреждение «Зеленогорский детский сад №6 «Улыбка»</w:t>
            </w:r>
          </w:p>
        </w:tc>
        <w:tc>
          <w:tcPr>
            <w:tcW w:type="dxa" w:w="2988"/>
            <w:tcBorders>
              <w:top w:color="000000" w:sz="4" w:val="single"/>
              <w:left w:color="000000" w:sz="4" w:val="single"/>
              <w:bottom w:color="000000" w:sz="4" w:val="single"/>
              <w:right w:color="000000" w:sz="4" w:val="single"/>
            </w:tcBorders>
            <w:vAlign w:val="center"/>
          </w:tcPr>
          <w:p w14:paraId="1F0B0000">
            <w:pPr>
              <w:rPr>
                <w:sz w:val="24"/>
              </w:rPr>
            </w:pPr>
            <w:r>
              <w:rPr>
                <w:sz w:val="24"/>
              </w:rPr>
              <w:t>пгт. Зеленогорский, ул. Центральная, д. 24</w:t>
            </w:r>
          </w:p>
        </w:tc>
        <w:tc>
          <w:tcPr>
            <w:tcW w:type="dxa" w:w="1268"/>
            <w:tcBorders>
              <w:top w:color="000000" w:sz="4" w:val="single"/>
              <w:left w:color="000000" w:sz="4" w:val="single"/>
              <w:bottom w:color="000000" w:sz="4" w:val="single"/>
              <w:right w:color="000000" w:sz="4" w:val="single"/>
            </w:tcBorders>
            <w:vAlign w:val="center"/>
          </w:tcPr>
          <w:p w14:paraId="200B0000">
            <w:pPr>
              <w:rPr>
                <w:sz w:val="24"/>
              </w:rPr>
            </w:pPr>
            <w:r>
              <w:rPr>
                <w:sz w:val="24"/>
              </w:rPr>
              <w:t>130</w:t>
            </w:r>
          </w:p>
        </w:tc>
        <w:tc>
          <w:tcPr>
            <w:tcW w:type="dxa" w:w="1505"/>
            <w:tcBorders>
              <w:top w:color="000000" w:sz="4" w:val="single"/>
              <w:left w:color="000000" w:sz="4" w:val="single"/>
              <w:bottom w:color="000000" w:sz="4" w:val="single"/>
              <w:right w:color="000000" w:sz="4" w:val="single"/>
            </w:tcBorders>
            <w:vAlign w:val="center"/>
          </w:tcPr>
          <w:p w14:paraId="210B0000">
            <w:pPr>
              <w:rPr>
                <w:sz w:val="24"/>
              </w:rPr>
            </w:pPr>
            <w:r>
              <w:rPr>
                <w:sz w:val="24"/>
              </w:rPr>
              <w:t>144</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220B0000">
            <w:pPr>
              <w:rPr>
                <w:sz w:val="24"/>
              </w:rPr>
            </w:pPr>
            <w:r>
              <w:rPr>
                <w:sz w:val="24"/>
              </w:rPr>
              <w:t>6</w:t>
            </w:r>
          </w:p>
        </w:tc>
        <w:tc>
          <w:tcPr>
            <w:tcW w:type="dxa" w:w="3382"/>
            <w:tcBorders>
              <w:top w:color="000000" w:sz="4" w:val="single"/>
              <w:left w:color="000000" w:sz="4" w:val="single"/>
              <w:bottom w:color="000000" w:sz="4" w:val="single"/>
              <w:right w:color="000000" w:sz="4" w:val="single"/>
            </w:tcBorders>
            <w:vAlign w:val="center"/>
          </w:tcPr>
          <w:p w14:paraId="230B0000">
            <w:pPr>
              <w:rPr>
                <w:sz w:val="24"/>
              </w:rPr>
            </w:pPr>
            <w:r>
              <w:rPr>
                <w:sz w:val="24"/>
              </w:rPr>
              <w:t>Муниципальное бюджетное дошкольное образовательное учреждение «Крапивинский детский сад №1 «Солнышко»</w:t>
            </w:r>
          </w:p>
        </w:tc>
        <w:tc>
          <w:tcPr>
            <w:tcW w:type="dxa" w:w="2988"/>
            <w:tcBorders>
              <w:top w:color="000000" w:sz="4" w:val="single"/>
              <w:left w:color="000000" w:sz="4" w:val="single"/>
              <w:bottom w:color="000000" w:sz="4" w:val="single"/>
              <w:right w:color="000000" w:sz="4" w:val="single"/>
            </w:tcBorders>
            <w:vAlign w:val="center"/>
          </w:tcPr>
          <w:p w14:paraId="240B0000">
            <w:pPr>
              <w:rPr>
                <w:sz w:val="24"/>
              </w:rPr>
            </w:pPr>
            <w:r>
              <w:rPr>
                <w:sz w:val="24"/>
              </w:rPr>
              <w:t>пгт. Крапивинский, ул. Кирова, д.</w:t>
            </w:r>
            <w:r>
              <w:rPr>
                <w:sz w:val="24"/>
              </w:rPr>
              <w:t xml:space="preserve"> 22</w:t>
            </w:r>
          </w:p>
        </w:tc>
        <w:tc>
          <w:tcPr>
            <w:tcW w:type="dxa" w:w="1268"/>
            <w:tcBorders>
              <w:top w:color="000000" w:sz="4" w:val="single"/>
              <w:left w:color="000000" w:sz="4" w:val="single"/>
              <w:bottom w:color="000000" w:sz="4" w:val="single"/>
              <w:right w:color="000000" w:sz="4" w:val="single"/>
            </w:tcBorders>
            <w:vAlign w:val="center"/>
          </w:tcPr>
          <w:p w14:paraId="250B0000">
            <w:pPr>
              <w:rPr>
                <w:sz w:val="24"/>
              </w:rPr>
            </w:pPr>
            <w:r>
              <w:rPr>
                <w:sz w:val="24"/>
              </w:rPr>
              <w:t>115</w:t>
            </w:r>
          </w:p>
        </w:tc>
        <w:tc>
          <w:tcPr>
            <w:tcW w:type="dxa" w:w="1505"/>
            <w:tcBorders>
              <w:top w:color="000000" w:sz="4" w:val="single"/>
              <w:left w:color="000000" w:sz="4" w:val="single"/>
              <w:bottom w:color="000000" w:sz="4" w:val="single"/>
              <w:right w:color="000000" w:sz="4" w:val="single"/>
            </w:tcBorders>
            <w:vAlign w:val="center"/>
          </w:tcPr>
          <w:p w14:paraId="260B0000">
            <w:pPr>
              <w:rPr>
                <w:sz w:val="24"/>
              </w:rPr>
            </w:pPr>
            <w:r>
              <w:rPr>
                <w:sz w:val="24"/>
              </w:rPr>
              <w:t>113</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270B0000">
            <w:pPr>
              <w:rPr>
                <w:sz w:val="24"/>
              </w:rPr>
            </w:pPr>
            <w:r>
              <w:rPr>
                <w:sz w:val="24"/>
              </w:rPr>
              <w:t>7</w:t>
            </w:r>
          </w:p>
        </w:tc>
        <w:tc>
          <w:tcPr>
            <w:tcW w:type="dxa" w:w="3382"/>
            <w:tcBorders>
              <w:top w:color="000000" w:sz="4" w:val="single"/>
              <w:left w:color="000000" w:sz="4" w:val="single"/>
              <w:bottom w:color="000000" w:sz="4" w:val="single"/>
              <w:right w:color="000000" w:sz="4" w:val="single"/>
            </w:tcBorders>
            <w:vAlign w:val="center"/>
          </w:tcPr>
          <w:p w14:paraId="280B0000">
            <w:pPr>
              <w:rPr>
                <w:sz w:val="24"/>
              </w:rPr>
            </w:pPr>
            <w:r>
              <w:rPr>
                <w:sz w:val="24"/>
              </w:rPr>
              <w:t>Муниципальное бюджетное дошкольное образовательное учреждение «Крапивинский детский сад «Светлячок»</w:t>
            </w:r>
          </w:p>
        </w:tc>
        <w:tc>
          <w:tcPr>
            <w:tcW w:type="dxa" w:w="2988"/>
            <w:tcBorders>
              <w:top w:color="000000" w:sz="4" w:val="single"/>
              <w:left w:color="000000" w:sz="4" w:val="single"/>
              <w:bottom w:color="000000" w:sz="4" w:val="single"/>
              <w:right w:color="000000" w:sz="4" w:val="single"/>
            </w:tcBorders>
            <w:vAlign w:val="center"/>
          </w:tcPr>
          <w:p w14:paraId="290B0000">
            <w:pPr>
              <w:rPr>
                <w:sz w:val="24"/>
              </w:rPr>
            </w:pPr>
            <w:r>
              <w:rPr>
                <w:sz w:val="24"/>
              </w:rPr>
              <w:t>пгт. Крапивинский, ул. Рекордная, д. 16</w:t>
            </w:r>
          </w:p>
        </w:tc>
        <w:tc>
          <w:tcPr>
            <w:tcW w:type="dxa" w:w="1268"/>
            <w:tcBorders>
              <w:top w:color="000000" w:sz="4" w:val="single"/>
              <w:left w:color="000000" w:sz="4" w:val="single"/>
              <w:bottom w:color="000000" w:sz="4" w:val="single"/>
              <w:right w:color="000000" w:sz="4" w:val="single"/>
            </w:tcBorders>
            <w:vAlign w:val="center"/>
          </w:tcPr>
          <w:p w14:paraId="2A0B0000">
            <w:pPr>
              <w:rPr>
                <w:sz w:val="24"/>
              </w:rPr>
            </w:pPr>
            <w:r>
              <w:rPr>
                <w:sz w:val="24"/>
              </w:rPr>
              <w:t>95</w:t>
            </w:r>
          </w:p>
        </w:tc>
        <w:tc>
          <w:tcPr>
            <w:tcW w:type="dxa" w:w="1505"/>
            <w:tcBorders>
              <w:top w:color="000000" w:sz="4" w:val="single"/>
              <w:left w:color="000000" w:sz="4" w:val="single"/>
              <w:bottom w:color="000000" w:sz="4" w:val="single"/>
              <w:right w:color="000000" w:sz="4" w:val="single"/>
            </w:tcBorders>
            <w:vAlign w:val="center"/>
          </w:tcPr>
          <w:p w14:paraId="2B0B0000">
            <w:pPr>
              <w:rPr>
                <w:sz w:val="24"/>
              </w:rPr>
            </w:pPr>
            <w:r>
              <w:rPr>
                <w:sz w:val="24"/>
              </w:rPr>
              <w:t>103</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2C0B0000">
            <w:pPr>
              <w:rPr>
                <w:sz w:val="24"/>
              </w:rPr>
            </w:pPr>
            <w:r>
              <w:rPr>
                <w:sz w:val="24"/>
              </w:rPr>
              <w:t>8</w:t>
            </w:r>
          </w:p>
        </w:tc>
        <w:tc>
          <w:tcPr>
            <w:tcW w:type="dxa" w:w="3382"/>
            <w:tcBorders>
              <w:top w:color="000000" w:sz="4" w:val="single"/>
              <w:left w:color="000000" w:sz="4" w:val="single"/>
              <w:bottom w:color="000000" w:sz="4" w:val="single"/>
              <w:right w:color="000000" w:sz="4" w:val="single"/>
            </w:tcBorders>
            <w:vAlign w:val="center"/>
          </w:tcPr>
          <w:p w14:paraId="2D0B0000">
            <w:pPr>
              <w:rPr>
                <w:sz w:val="24"/>
              </w:rPr>
            </w:pPr>
            <w:r>
              <w:rPr>
                <w:sz w:val="24"/>
              </w:rPr>
              <w:t>Муниципальное бюджетное дошкольное образовательное учреждение Крапивинский детский сад «Росинка»</w:t>
            </w:r>
          </w:p>
        </w:tc>
        <w:tc>
          <w:tcPr>
            <w:tcW w:type="dxa" w:w="2988"/>
            <w:tcBorders>
              <w:top w:color="000000" w:sz="4" w:val="single"/>
              <w:left w:color="000000" w:sz="4" w:val="single"/>
              <w:bottom w:color="000000" w:sz="4" w:val="single"/>
              <w:right w:color="000000" w:sz="4" w:val="single"/>
            </w:tcBorders>
            <w:vAlign w:val="center"/>
          </w:tcPr>
          <w:p w14:paraId="2E0B0000">
            <w:pPr>
              <w:rPr>
                <w:sz w:val="24"/>
              </w:rPr>
            </w:pPr>
            <w:r>
              <w:rPr>
                <w:sz w:val="24"/>
              </w:rPr>
              <w:t>пгт. Крапивинский, ул. Мостовая, д. 25В</w:t>
            </w:r>
          </w:p>
        </w:tc>
        <w:tc>
          <w:tcPr>
            <w:tcW w:type="dxa" w:w="1268"/>
            <w:tcBorders>
              <w:top w:color="000000" w:sz="4" w:val="single"/>
              <w:left w:color="000000" w:sz="4" w:val="single"/>
              <w:bottom w:color="000000" w:sz="4" w:val="single"/>
              <w:right w:color="000000" w:sz="4" w:val="single"/>
            </w:tcBorders>
            <w:vAlign w:val="center"/>
          </w:tcPr>
          <w:p w14:paraId="2F0B0000">
            <w:pPr>
              <w:rPr>
                <w:sz w:val="24"/>
              </w:rPr>
            </w:pPr>
            <w:r>
              <w:rPr>
                <w:sz w:val="24"/>
              </w:rPr>
              <w:t>95</w:t>
            </w:r>
          </w:p>
        </w:tc>
        <w:tc>
          <w:tcPr>
            <w:tcW w:type="dxa" w:w="1505"/>
            <w:tcBorders>
              <w:top w:color="000000" w:sz="4" w:val="single"/>
              <w:left w:color="000000" w:sz="4" w:val="single"/>
              <w:bottom w:color="000000" w:sz="4" w:val="single"/>
              <w:right w:color="000000" w:sz="4" w:val="single"/>
            </w:tcBorders>
            <w:vAlign w:val="center"/>
          </w:tcPr>
          <w:p w14:paraId="300B0000">
            <w:pPr>
              <w:rPr>
                <w:sz w:val="24"/>
              </w:rPr>
            </w:pPr>
            <w:r>
              <w:rPr>
                <w:sz w:val="24"/>
              </w:rPr>
              <w:t>121</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310B0000">
            <w:pPr>
              <w:rPr>
                <w:sz w:val="24"/>
              </w:rPr>
            </w:pPr>
            <w:r>
              <w:rPr>
                <w:sz w:val="24"/>
              </w:rPr>
              <w:t>9</w:t>
            </w:r>
          </w:p>
        </w:tc>
        <w:tc>
          <w:tcPr>
            <w:tcW w:type="dxa" w:w="3382"/>
            <w:tcBorders>
              <w:top w:color="000000" w:sz="4" w:val="single"/>
              <w:left w:color="000000" w:sz="4" w:val="single"/>
              <w:bottom w:color="000000" w:sz="4" w:val="single"/>
              <w:right w:color="000000" w:sz="4" w:val="single"/>
            </w:tcBorders>
            <w:vAlign w:val="center"/>
          </w:tcPr>
          <w:p w14:paraId="320B0000">
            <w:pPr>
              <w:rPr>
                <w:sz w:val="24"/>
              </w:rPr>
            </w:pPr>
            <w:r>
              <w:rPr>
                <w:sz w:val="24"/>
              </w:rPr>
              <w:t>Муниципальное казенное дошкольное образовательное учреждение «Красноключинский детский сад»</w:t>
            </w:r>
          </w:p>
        </w:tc>
        <w:tc>
          <w:tcPr>
            <w:tcW w:type="dxa" w:w="2988"/>
            <w:tcBorders>
              <w:top w:color="000000" w:sz="4" w:val="single"/>
              <w:left w:color="000000" w:sz="4" w:val="single"/>
              <w:bottom w:color="000000" w:sz="4" w:val="single"/>
              <w:right w:color="000000" w:sz="4" w:val="single"/>
            </w:tcBorders>
            <w:vAlign w:val="center"/>
          </w:tcPr>
          <w:p w14:paraId="330B0000">
            <w:pPr>
              <w:rPr>
                <w:sz w:val="24"/>
              </w:rPr>
            </w:pPr>
            <w:r>
              <w:rPr>
                <w:sz w:val="24"/>
              </w:rPr>
              <w:t>п. Красные Ключи, ул. Центральная, д. 10</w:t>
            </w:r>
          </w:p>
        </w:tc>
        <w:tc>
          <w:tcPr>
            <w:tcW w:type="dxa" w:w="1268"/>
            <w:tcBorders>
              <w:top w:color="000000" w:sz="4" w:val="single"/>
              <w:left w:color="000000" w:sz="4" w:val="single"/>
              <w:bottom w:color="000000" w:sz="4" w:val="single"/>
              <w:right w:color="000000" w:sz="4" w:val="single"/>
            </w:tcBorders>
            <w:vAlign w:val="center"/>
          </w:tcPr>
          <w:p w14:paraId="340B0000">
            <w:pPr>
              <w:rPr>
                <w:sz w:val="24"/>
              </w:rPr>
            </w:pPr>
            <w:r>
              <w:rPr>
                <w:sz w:val="24"/>
              </w:rPr>
              <w:t>15</w:t>
            </w:r>
          </w:p>
        </w:tc>
        <w:tc>
          <w:tcPr>
            <w:tcW w:type="dxa" w:w="1505"/>
            <w:tcBorders>
              <w:top w:color="000000" w:sz="4" w:val="single"/>
              <w:left w:color="000000" w:sz="4" w:val="single"/>
              <w:bottom w:color="000000" w:sz="4" w:val="single"/>
              <w:right w:color="000000" w:sz="4" w:val="single"/>
            </w:tcBorders>
            <w:vAlign w:val="center"/>
          </w:tcPr>
          <w:p w14:paraId="350B0000">
            <w:pPr>
              <w:rPr>
                <w:sz w:val="24"/>
              </w:rPr>
            </w:pPr>
            <w:r>
              <w:rPr>
                <w:sz w:val="24"/>
              </w:rPr>
              <w:t>10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360B0000">
            <w:pPr>
              <w:rPr>
                <w:sz w:val="24"/>
              </w:rPr>
            </w:pPr>
            <w:r>
              <w:rPr>
                <w:sz w:val="24"/>
              </w:rPr>
              <w:t>10</w:t>
            </w:r>
          </w:p>
        </w:tc>
        <w:tc>
          <w:tcPr>
            <w:tcW w:type="dxa" w:w="3382"/>
            <w:tcBorders>
              <w:top w:color="000000" w:sz="4" w:val="single"/>
              <w:left w:color="000000" w:sz="4" w:val="single"/>
              <w:bottom w:color="000000" w:sz="4" w:val="single"/>
              <w:right w:color="000000" w:sz="4" w:val="single"/>
            </w:tcBorders>
            <w:vAlign w:val="center"/>
          </w:tcPr>
          <w:p w14:paraId="370B0000">
            <w:pPr>
              <w:rPr>
                <w:sz w:val="24"/>
              </w:rPr>
            </w:pPr>
            <w:r>
              <w:rPr>
                <w:sz w:val="24"/>
              </w:rPr>
              <w:t>Муниципальное казенное дошкольное образовательное учреждение «Мунгатский детский сад»</w:t>
            </w:r>
          </w:p>
        </w:tc>
        <w:tc>
          <w:tcPr>
            <w:tcW w:type="dxa" w:w="2988"/>
            <w:tcBorders>
              <w:top w:color="000000" w:sz="4" w:val="single"/>
              <w:left w:color="000000" w:sz="4" w:val="single"/>
              <w:bottom w:color="000000" w:sz="4" w:val="single"/>
              <w:right w:color="000000" w:sz="4" w:val="single"/>
            </w:tcBorders>
            <w:vAlign w:val="center"/>
          </w:tcPr>
          <w:p w14:paraId="380B0000">
            <w:pPr>
              <w:rPr>
                <w:sz w:val="24"/>
              </w:rPr>
            </w:pPr>
            <w:r>
              <w:rPr>
                <w:sz w:val="24"/>
              </w:rPr>
              <w:t>с. Каменка, ул. Парковая, д. 10</w:t>
            </w:r>
          </w:p>
        </w:tc>
        <w:tc>
          <w:tcPr>
            <w:tcW w:type="dxa" w:w="1268"/>
            <w:tcBorders>
              <w:top w:color="000000" w:sz="4" w:val="single"/>
              <w:left w:color="000000" w:sz="4" w:val="single"/>
              <w:bottom w:color="000000" w:sz="4" w:val="single"/>
              <w:right w:color="000000" w:sz="4" w:val="single"/>
            </w:tcBorders>
            <w:vAlign w:val="center"/>
          </w:tcPr>
          <w:p w14:paraId="390B0000">
            <w:pPr>
              <w:rPr>
                <w:sz w:val="24"/>
              </w:rPr>
            </w:pPr>
            <w:r>
              <w:rPr>
                <w:sz w:val="24"/>
              </w:rPr>
              <w:t>25</w:t>
            </w:r>
          </w:p>
        </w:tc>
        <w:tc>
          <w:tcPr>
            <w:tcW w:type="dxa" w:w="1505"/>
            <w:tcBorders>
              <w:top w:color="000000" w:sz="4" w:val="single"/>
              <w:left w:color="000000" w:sz="4" w:val="single"/>
              <w:bottom w:color="000000" w:sz="4" w:val="single"/>
              <w:right w:color="000000" w:sz="4" w:val="single"/>
            </w:tcBorders>
            <w:vAlign w:val="center"/>
          </w:tcPr>
          <w:p w14:paraId="3A0B0000">
            <w:pPr>
              <w:rPr>
                <w:sz w:val="24"/>
              </w:rPr>
            </w:pPr>
            <w:r>
              <w:rPr>
                <w:sz w:val="24"/>
              </w:rPr>
              <w:t>25</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3B0B0000">
            <w:pPr>
              <w:rPr>
                <w:sz w:val="24"/>
              </w:rPr>
            </w:pPr>
            <w:r>
              <w:rPr>
                <w:sz w:val="24"/>
              </w:rPr>
              <w:t>11</w:t>
            </w:r>
          </w:p>
        </w:tc>
        <w:tc>
          <w:tcPr>
            <w:tcW w:type="dxa" w:w="3382"/>
            <w:tcBorders>
              <w:top w:color="000000" w:sz="4" w:val="single"/>
              <w:left w:color="000000" w:sz="4" w:val="single"/>
              <w:bottom w:color="000000" w:sz="4" w:val="single"/>
              <w:right w:color="000000" w:sz="4" w:val="single"/>
            </w:tcBorders>
            <w:vAlign w:val="center"/>
          </w:tcPr>
          <w:p w14:paraId="3C0B0000">
            <w:pPr>
              <w:rPr>
                <w:sz w:val="24"/>
              </w:rPr>
            </w:pPr>
            <w:r>
              <w:rPr>
                <w:sz w:val="24"/>
              </w:rPr>
              <w:t>Муниципальное казенное дошкольное образовательное учреждение «Перехляйский детский сад»</w:t>
            </w:r>
          </w:p>
        </w:tc>
        <w:tc>
          <w:tcPr>
            <w:tcW w:type="dxa" w:w="2988"/>
            <w:tcBorders>
              <w:top w:color="000000" w:sz="4" w:val="single"/>
              <w:left w:color="000000" w:sz="4" w:val="single"/>
              <w:bottom w:color="000000" w:sz="4" w:val="single"/>
              <w:right w:color="000000" w:sz="4" w:val="single"/>
            </w:tcBorders>
            <w:vAlign w:val="center"/>
          </w:tcPr>
          <w:p w14:paraId="3D0B0000">
            <w:pPr>
              <w:rPr>
                <w:sz w:val="24"/>
              </w:rPr>
            </w:pPr>
            <w:r>
              <w:rPr>
                <w:sz w:val="24"/>
              </w:rPr>
              <w:t>п. Перехляй, ул. Школьная, д.7</w:t>
            </w:r>
          </w:p>
        </w:tc>
        <w:tc>
          <w:tcPr>
            <w:tcW w:type="dxa" w:w="1268"/>
            <w:tcBorders>
              <w:top w:color="000000" w:sz="4" w:val="single"/>
              <w:left w:color="000000" w:sz="4" w:val="single"/>
              <w:bottom w:color="000000" w:sz="4" w:val="single"/>
              <w:right w:color="000000" w:sz="4" w:val="single"/>
            </w:tcBorders>
            <w:vAlign w:val="center"/>
          </w:tcPr>
          <w:p w14:paraId="3E0B0000">
            <w:pPr>
              <w:rPr>
                <w:sz w:val="24"/>
              </w:rPr>
            </w:pPr>
            <w:r>
              <w:rPr>
                <w:sz w:val="24"/>
              </w:rPr>
              <w:t>30</w:t>
            </w:r>
          </w:p>
        </w:tc>
        <w:tc>
          <w:tcPr>
            <w:tcW w:type="dxa" w:w="1505"/>
            <w:tcBorders>
              <w:top w:color="000000" w:sz="4" w:val="single"/>
              <w:left w:color="000000" w:sz="4" w:val="single"/>
              <w:bottom w:color="000000" w:sz="4" w:val="single"/>
              <w:right w:color="000000" w:sz="4" w:val="single"/>
            </w:tcBorders>
            <w:vAlign w:val="center"/>
          </w:tcPr>
          <w:p w14:paraId="3F0B0000">
            <w:pPr>
              <w:rPr>
                <w:sz w:val="24"/>
              </w:rPr>
            </w:pPr>
            <w:r>
              <w:rPr>
                <w:sz w:val="24"/>
              </w:rPr>
              <w:t>28</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400B0000">
            <w:pPr>
              <w:rPr>
                <w:sz w:val="24"/>
              </w:rPr>
            </w:pPr>
            <w:r>
              <w:rPr>
                <w:sz w:val="24"/>
              </w:rPr>
              <w:t>12</w:t>
            </w:r>
          </w:p>
        </w:tc>
        <w:tc>
          <w:tcPr>
            <w:tcW w:type="dxa" w:w="3382"/>
            <w:tcBorders>
              <w:top w:color="000000" w:sz="4" w:val="single"/>
              <w:left w:color="000000" w:sz="4" w:val="single"/>
              <w:bottom w:color="000000" w:sz="4" w:val="single"/>
              <w:right w:color="000000" w:sz="4" w:val="single"/>
            </w:tcBorders>
            <w:vAlign w:val="center"/>
          </w:tcPr>
          <w:p w14:paraId="410B0000">
            <w:pPr>
              <w:rPr>
                <w:sz w:val="24"/>
              </w:rPr>
            </w:pPr>
            <w:r>
              <w:rPr>
                <w:sz w:val="24"/>
              </w:rPr>
              <w:t>Муниципальное казенное дошкольное образовательное учреждение «Тарадановский детский сад»</w:t>
            </w:r>
          </w:p>
        </w:tc>
        <w:tc>
          <w:tcPr>
            <w:tcW w:type="dxa" w:w="2988"/>
            <w:tcBorders>
              <w:top w:color="000000" w:sz="4" w:val="single"/>
              <w:left w:color="000000" w:sz="4" w:val="single"/>
              <w:bottom w:color="000000" w:sz="4" w:val="single"/>
              <w:right w:color="000000" w:sz="4" w:val="single"/>
            </w:tcBorders>
            <w:vAlign w:val="center"/>
          </w:tcPr>
          <w:p w14:paraId="420B0000">
            <w:pPr>
              <w:rPr>
                <w:sz w:val="24"/>
              </w:rPr>
            </w:pPr>
            <w:r>
              <w:rPr>
                <w:sz w:val="24"/>
              </w:rPr>
              <w:t>с. Тараданово, ул. Весенняя, д. 21</w:t>
            </w:r>
          </w:p>
        </w:tc>
        <w:tc>
          <w:tcPr>
            <w:tcW w:type="dxa" w:w="1268"/>
            <w:tcBorders>
              <w:top w:color="000000" w:sz="4" w:val="single"/>
              <w:left w:color="000000" w:sz="4" w:val="single"/>
              <w:bottom w:color="000000" w:sz="4" w:val="single"/>
              <w:right w:color="000000" w:sz="4" w:val="single"/>
            </w:tcBorders>
            <w:vAlign w:val="center"/>
          </w:tcPr>
          <w:p w14:paraId="430B0000">
            <w:pPr>
              <w:rPr>
                <w:sz w:val="24"/>
              </w:rPr>
            </w:pPr>
            <w:r>
              <w:rPr>
                <w:sz w:val="24"/>
              </w:rPr>
              <w:t>35</w:t>
            </w:r>
          </w:p>
        </w:tc>
        <w:tc>
          <w:tcPr>
            <w:tcW w:type="dxa" w:w="1505"/>
            <w:tcBorders>
              <w:top w:color="000000" w:sz="4" w:val="single"/>
              <w:left w:color="000000" w:sz="4" w:val="single"/>
              <w:bottom w:color="000000" w:sz="4" w:val="single"/>
              <w:right w:color="000000" w:sz="4" w:val="single"/>
            </w:tcBorders>
            <w:vAlign w:val="center"/>
          </w:tcPr>
          <w:p w14:paraId="440B0000">
            <w:pPr>
              <w:rPr>
                <w:sz w:val="24"/>
              </w:rPr>
            </w:pPr>
            <w:r>
              <w:rPr>
                <w:sz w:val="24"/>
              </w:rPr>
              <w:t>32</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0"/>
            <w:tcBorders>
              <w:top w:color="000000" w:sz="4" w:val="single"/>
              <w:left w:color="000000" w:sz="4" w:val="single"/>
              <w:bottom w:color="000000" w:sz="4" w:val="single"/>
              <w:right w:color="000000" w:sz="4" w:val="single"/>
            </w:tcBorders>
            <w:vAlign w:val="center"/>
          </w:tcPr>
          <w:p w14:paraId="450B0000">
            <w:pPr>
              <w:rPr>
                <w:sz w:val="24"/>
              </w:rPr>
            </w:pPr>
            <w:r>
              <w:rPr>
                <w:sz w:val="24"/>
              </w:rPr>
              <w:t>13</w:t>
            </w:r>
          </w:p>
        </w:tc>
        <w:tc>
          <w:tcPr>
            <w:tcW w:type="dxa" w:w="3382"/>
            <w:tcBorders>
              <w:top w:color="000000" w:sz="4" w:val="single"/>
              <w:left w:color="000000" w:sz="4" w:val="single"/>
              <w:bottom w:color="000000" w:sz="4" w:val="single"/>
              <w:right w:color="000000" w:sz="4" w:val="single"/>
            </w:tcBorders>
            <w:vAlign w:val="center"/>
          </w:tcPr>
          <w:p w14:paraId="460B0000">
            <w:pPr>
              <w:rPr>
                <w:sz w:val="24"/>
              </w:rPr>
            </w:pPr>
            <w:r>
              <w:rPr>
                <w:sz w:val="24"/>
              </w:rPr>
              <w:t>Муниципальное казенное дошкольное образовательное учреждение «Шевелевский детский сад»</w:t>
            </w:r>
          </w:p>
        </w:tc>
        <w:tc>
          <w:tcPr>
            <w:tcW w:type="dxa" w:w="2988"/>
            <w:tcBorders>
              <w:top w:color="000000" w:sz="4" w:val="single"/>
              <w:left w:color="000000" w:sz="4" w:val="single"/>
              <w:bottom w:color="000000" w:sz="4" w:val="single"/>
              <w:right w:color="000000" w:sz="4" w:val="single"/>
            </w:tcBorders>
            <w:vAlign w:val="center"/>
          </w:tcPr>
          <w:p w14:paraId="470B0000">
            <w:pPr>
              <w:rPr>
                <w:sz w:val="24"/>
              </w:rPr>
            </w:pPr>
            <w:r>
              <w:rPr>
                <w:sz w:val="24"/>
              </w:rPr>
              <w:t>д. Шевели, ул. Звездная, д. 1</w:t>
            </w:r>
          </w:p>
        </w:tc>
        <w:tc>
          <w:tcPr>
            <w:tcW w:type="dxa" w:w="1268"/>
            <w:tcBorders>
              <w:top w:color="000000" w:sz="4" w:val="single"/>
              <w:left w:color="000000" w:sz="4" w:val="single"/>
              <w:bottom w:color="000000" w:sz="4" w:val="single"/>
              <w:right w:color="000000" w:sz="4" w:val="single"/>
            </w:tcBorders>
            <w:vAlign w:val="center"/>
          </w:tcPr>
          <w:p w14:paraId="480B0000">
            <w:pPr>
              <w:rPr>
                <w:sz w:val="24"/>
              </w:rPr>
            </w:pPr>
            <w:r>
              <w:rPr>
                <w:sz w:val="24"/>
              </w:rPr>
              <w:t>60</w:t>
            </w:r>
          </w:p>
        </w:tc>
        <w:tc>
          <w:tcPr>
            <w:tcW w:type="dxa" w:w="1505"/>
            <w:tcBorders>
              <w:top w:color="000000" w:sz="4" w:val="single"/>
              <w:left w:color="000000" w:sz="4" w:val="single"/>
              <w:bottom w:color="000000" w:sz="4" w:val="single"/>
              <w:right w:color="000000" w:sz="4" w:val="single"/>
            </w:tcBorders>
            <w:vAlign w:val="center"/>
          </w:tcPr>
          <w:p w14:paraId="490B0000">
            <w:pPr>
              <w:rPr>
                <w:sz w:val="24"/>
              </w:rPr>
            </w:pPr>
            <w:r>
              <w:rPr>
                <w:sz w:val="24"/>
              </w:rPr>
              <w:t>60</w:t>
            </w:r>
          </w:p>
        </w:tc>
        <w:tc>
          <w:tcPr>
            <w:tcW w:type="dxa" w:w="10"/>
            <w:tcBorders>
              <w:top w:color="000000" w:sz="4" w:val="single"/>
              <w:left w:color="000000" w:sz="4" w:val="single"/>
              <w:bottom w:color="000000" w:sz="4" w:val="single"/>
              <w:right w:color="000000" w:sz="4" w:val="single"/>
            </w:tcBorders>
          </w:tcPr>
          <w:p/>
        </w:tc>
      </w:tr>
      <w:tr>
        <w:trPr>
          <w:trHeight w:hRule="atLeast" w:val="290"/>
        </w:trPr>
        <w:tc>
          <w:tcPr>
            <w:tcW w:type="dxa" w:w="530"/>
            <w:tcBorders>
              <w:top w:color="000000" w:sz="4" w:val="single"/>
              <w:left w:color="000000" w:sz="4" w:val="single"/>
              <w:bottom w:color="000000" w:sz="4" w:val="single"/>
              <w:right w:color="000000" w:sz="4" w:val="single"/>
            </w:tcBorders>
          </w:tcPr>
          <w:p w14:paraId="4A0B0000">
            <w:pPr>
              <w:rPr>
                <w:sz w:val="24"/>
              </w:rPr>
            </w:pPr>
          </w:p>
        </w:tc>
        <w:tc>
          <w:tcPr>
            <w:tcW w:type="dxa" w:w="3382"/>
            <w:tcBorders>
              <w:top w:color="000000" w:sz="4" w:val="single"/>
              <w:left w:color="000000" w:sz="4" w:val="single"/>
              <w:bottom w:color="000000" w:sz="4" w:val="single"/>
              <w:right w:color="000000" w:sz="4" w:val="single"/>
            </w:tcBorders>
            <w:vAlign w:val="center"/>
          </w:tcPr>
          <w:p w14:paraId="4B0B0000">
            <w:pPr>
              <w:rPr>
                <w:sz w:val="24"/>
              </w:rPr>
            </w:pPr>
            <w:r>
              <w:rPr>
                <w:sz w:val="24"/>
              </w:rPr>
              <w:t>Итого</w:t>
            </w:r>
          </w:p>
        </w:tc>
        <w:tc>
          <w:tcPr>
            <w:tcW w:type="dxa" w:w="2988"/>
            <w:tcBorders>
              <w:top w:color="000000" w:sz="4" w:val="single"/>
              <w:left w:color="000000" w:sz="4" w:val="single"/>
              <w:bottom w:color="000000" w:sz="4" w:val="single"/>
              <w:right w:color="000000" w:sz="4" w:val="single"/>
            </w:tcBorders>
            <w:vAlign w:val="center"/>
          </w:tcPr>
          <w:p w14:paraId="4C0B0000">
            <w:pPr>
              <w:rPr>
                <w:sz w:val="24"/>
              </w:rPr>
            </w:pPr>
          </w:p>
        </w:tc>
        <w:tc>
          <w:tcPr>
            <w:tcW w:type="dxa" w:w="1268"/>
            <w:tcBorders>
              <w:top w:color="000000" w:sz="4" w:val="single"/>
              <w:left w:color="000000" w:sz="4" w:val="single"/>
              <w:bottom w:color="000000" w:sz="4" w:val="single"/>
              <w:right w:color="000000" w:sz="4" w:val="single"/>
            </w:tcBorders>
            <w:vAlign w:val="center"/>
          </w:tcPr>
          <w:p w14:paraId="4D0B0000">
            <w:pPr>
              <w:rPr>
                <w:sz w:val="24"/>
              </w:rPr>
            </w:pPr>
            <w:r>
              <w:rPr>
                <w:sz w:val="24"/>
              </w:rPr>
              <w:t>810</w:t>
            </w:r>
          </w:p>
        </w:tc>
        <w:tc>
          <w:tcPr>
            <w:tcW w:type="dxa" w:w="1505"/>
            <w:tcBorders>
              <w:top w:color="000000" w:sz="4" w:val="single"/>
              <w:left w:color="000000" w:sz="4" w:val="single"/>
              <w:bottom w:color="000000" w:sz="4" w:val="single"/>
              <w:right w:color="000000" w:sz="4" w:val="single"/>
            </w:tcBorders>
            <w:vAlign w:val="center"/>
          </w:tcPr>
          <w:p w14:paraId="4E0B0000">
            <w:pPr>
              <w:rPr>
                <w:sz w:val="24"/>
              </w:rPr>
            </w:pPr>
            <w:r>
              <w:rPr>
                <w:sz w:val="24"/>
              </w:rPr>
              <w:t>767</w:t>
            </w:r>
          </w:p>
        </w:tc>
        <w:tc>
          <w:tcPr>
            <w:tcW w:type="dxa" w:w="10"/>
            <w:tcBorders>
              <w:top w:color="000000" w:sz="4" w:val="single"/>
              <w:left w:color="000000" w:sz="4" w:val="single"/>
              <w:bottom w:color="000000" w:sz="4" w:val="single"/>
              <w:right w:color="000000" w:sz="4" w:val="single"/>
            </w:tcBorders>
          </w:tcPr>
          <w:p/>
        </w:tc>
      </w:tr>
    </w:tbl>
    <w:p w14:paraId="4F0B0000"/>
    <w:p w14:paraId="500B0000">
      <w:pPr>
        <w:ind/>
        <w:jc w:val="right"/>
        <w:rPr>
          <w:sz w:val="24"/>
        </w:rPr>
      </w:pPr>
      <w:bookmarkEnd w:id="24"/>
      <w:r>
        <w:rPr>
          <w:sz w:val="24"/>
        </w:rPr>
        <w:t>Таблица 22</w:t>
      </w:r>
    </w:p>
    <w:p w14:paraId="510B0000">
      <w:pPr>
        <w:ind/>
        <w:jc w:val="center"/>
        <w:rPr>
          <w:b w:val="1"/>
          <w:sz w:val="28"/>
        </w:rPr>
      </w:pPr>
      <w:bookmarkStart w:id="26" w:name="_Hlk104799802"/>
      <w:r>
        <w:rPr>
          <w:b w:val="1"/>
          <w:sz w:val="28"/>
        </w:rPr>
        <w:t>Перечень и характеристика общеобразовательных учреждений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6"/>
        <w:gridCol w:w="3887"/>
        <w:gridCol w:w="2117"/>
        <w:gridCol w:w="1293"/>
        <w:gridCol w:w="1505"/>
      </w:tblGrid>
      <w:tr>
        <w:trPr>
          <w:trHeight w:hRule="atLeast" w:val="20"/>
        </w:trPr>
        <w:tc>
          <w:tcPr>
            <w:tcW w:type="dxa" w:w="456"/>
            <w:vMerge w:val="restart"/>
            <w:tcBorders>
              <w:top w:color="000000" w:sz="4" w:val="single"/>
              <w:left w:color="000000" w:sz="4" w:val="single"/>
              <w:bottom w:color="000000" w:sz="4" w:val="single"/>
              <w:right w:color="000000" w:sz="4" w:val="single"/>
            </w:tcBorders>
            <w:vAlign w:val="center"/>
          </w:tcPr>
          <w:p w14:paraId="520B0000">
            <w:pPr>
              <w:rPr>
                <w:sz w:val="24"/>
              </w:rPr>
            </w:pPr>
            <w:r>
              <w:rPr>
                <w:sz w:val="24"/>
              </w:rPr>
              <w:t>№</w:t>
            </w:r>
          </w:p>
        </w:tc>
        <w:tc>
          <w:tcPr>
            <w:tcW w:type="dxa" w:w="3887"/>
            <w:vMerge w:val="restart"/>
            <w:tcBorders>
              <w:top w:color="000000" w:sz="4" w:val="single"/>
              <w:left w:color="000000" w:sz="4" w:val="single"/>
              <w:bottom w:color="000000" w:sz="4" w:val="single"/>
              <w:right w:color="000000" w:sz="4" w:val="single"/>
            </w:tcBorders>
            <w:vAlign w:val="center"/>
          </w:tcPr>
          <w:p w14:paraId="530B0000">
            <w:pPr>
              <w:rPr>
                <w:sz w:val="24"/>
              </w:rPr>
            </w:pPr>
            <w:r>
              <w:rPr>
                <w:sz w:val="24"/>
              </w:rPr>
              <w:t>Наименование учреждения</w:t>
            </w:r>
          </w:p>
        </w:tc>
        <w:tc>
          <w:tcPr>
            <w:tcW w:type="dxa" w:w="2117"/>
            <w:vMerge w:val="restart"/>
            <w:tcBorders>
              <w:top w:color="000000" w:sz="4" w:val="single"/>
              <w:left w:color="000000" w:sz="4" w:val="single"/>
              <w:bottom w:color="000000" w:sz="4" w:val="single"/>
              <w:right w:color="000000" w:sz="4" w:val="single"/>
            </w:tcBorders>
            <w:vAlign w:val="center"/>
          </w:tcPr>
          <w:p w14:paraId="540B0000">
            <w:pPr>
              <w:rPr>
                <w:sz w:val="24"/>
              </w:rPr>
            </w:pPr>
            <w:r>
              <w:rPr>
                <w:sz w:val="24"/>
              </w:rPr>
              <w:t>Местоположение</w:t>
            </w:r>
          </w:p>
        </w:tc>
        <w:tc>
          <w:tcPr>
            <w:tcW w:type="dxa" w:w="2798"/>
            <w:gridSpan w:val="2"/>
            <w:tcBorders>
              <w:top w:color="000000" w:sz="4" w:val="single"/>
              <w:left w:color="000000" w:sz="4" w:val="single"/>
              <w:bottom w:color="000000" w:sz="4" w:val="single"/>
              <w:right w:color="000000" w:sz="4" w:val="single"/>
            </w:tcBorders>
            <w:vAlign w:val="center"/>
          </w:tcPr>
          <w:p w14:paraId="550B0000">
            <w:pPr>
              <w:rPr>
                <w:sz w:val="24"/>
              </w:rPr>
            </w:pPr>
            <w:r>
              <w:rPr>
                <w:sz w:val="24"/>
              </w:rPr>
              <w:t>Количество учащихся</w:t>
            </w:r>
          </w:p>
        </w:tc>
      </w:tr>
      <w:tr>
        <w:trPr>
          <w:trHeight w:hRule="atLeast" w:val="20"/>
        </w:trPr>
        <w:tc>
          <w:tcPr>
            <w:tcW w:type="dxa" w:w="456"/>
            <w:gridSpan w:val="1"/>
            <w:vMerge w:val="continue"/>
            <w:tcBorders>
              <w:top w:color="000000" w:sz="4" w:val="single"/>
              <w:left w:color="000000" w:sz="4" w:val="single"/>
              <w:bottom w:color="000000" w:sz="4" w:val="single"/>
              <w:right w:color="000000" w:sz="4" w:val="single"/>
            </w:tcBorders>
            <w:vAlign w:val="center"/>
          </w:tcPr>
          <w:p/>
        </w:tc>
        <w:tc>
          <w:tcPr>
            <w:tcW w:type="dxa" w:w="3887"/>
            <w:gridSpan w:val="1"/>
            <w:vMerge w:val="continue"/>
            <w:tcBorders>
              <w:top w:color="000000" w:sz="4" w:val="single"/>
              <w:left w:color="000000" w:sz="4" w:val="single"/>
              <w:bottom w:color="000000" w:sz="4" w:val="single"/>
              <w:right w:color="000000" w:sz="4" w:val="single"/>
            </w:tcBorders>
            <w:vAlign w:val="center"/>
          </w:tcPr>
          <w:p/>
        </w:tc>
        <w:tc>
          <w:tcPr>
            <w:tcW w:type="dxa" w:w="2117"/>
            <w:gridSpan w:val="1"/>
            <w:vMerge w:val="continue"/>
            <w:tcBorders>
              <w:top w:color="000000" w:sz="4" w:val="single"/>
              <w:left w:color="000000" w:sz="4" w:val="single"/>
              <w:bottom w:color="000000" w:sz="4" w:val="single"/>
              <w:right w:color="000000" w:sz="4" w:val="single"/>
            </w:tcBorders>
            <w:vAlign w:val="center"/>
          </w:tcPr>
          <w:p/>
        </w:tc>
        <w:tc>
          <w:tcPr>
            <w:tcW w:type="dxa" w:w="1293"/>
            <w:tcBorders>
              <w:top w:color="000000" w:sz="4" w:val="single"/>
              <w:left w:color="000000" w:sz="4" w:val="single"/>
              <w:bottom w:color="000000" w:sz="4" w:val="single"/>
              <w:right w:color="000000" w:sz="4" w:val="single"/>
            </w:tcBorders>
            <w:vAlign w:val="center"/>
          </w:tcPr>
          <w:p w14:paraId="560B0000">
            <w:pPr>
              <w:rPr>
                <w:sz w:val="24"/>
              </w:rPr>
            </w:pPr>
            <w:r>
              <w:rPr>
                <w:sz w:val="24"/>
              </w:rPr>
              <w:t>проектное</w:t>
            </w:r>
          </w:p>
        </w:tc>
        <w:tc>
          <w:tcPr>
            <w:tcW w:type="dxa" w:w="1505"/>
            <w:tcBorders>
              <w:top w:color="000000" w:sz="4" w:val="single"/>
              <w:left w:color="000000" w:sz="4" w:val="single"/>
              <w:bottom w:color="000000" w:sz="4" w:val="single"/>
              <w:right w:color="000000" w:sz="4" w:val="single"/>
            </w:tcBorders>
            <w:vAlign w:val="center"/>
          </w:tcPr>
          <w:p w14:paraId="570B0000">
            <w:pPr>
              <w:rPr>
                <w:sz w:val="24"/>
              </w:rPr>
            </w:pPr>
            <w:r>
              <w:rPr>
                <w:sz w:val="24"/>
              </w:rPr>
              <w:t>фактическое</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580B0000">
            <w:pPr>
              <w:rPr>
                <w:sz w:val="24"/>
              </w:rPr>
            </w:pPr>
            <w:r>
              <w:rPr>
                <w:sz w:val="24"/>
              </w:rPr>
              <w:t>1</w:t>
            </w:r>
          </w:p>
        </w:tc>
        <w:tc>
          <w:tcPr>
            <w:tcW w:type="dxa" w:w="3887"/>
            <w:tcBorders>
              <w:top w:color="000000" w:sz="4" w:val="single"/>
              <w:left w:color="000000" w:sz="4" w:val="single"/>
              <w:bottom w:color="000000" w:sz="4" w:val="single"/>
              <w:right w:color="000000" w:sz="4" w:val="single"/>
            </w:tcBorders>
            <w:vAlign w:val="center"/>
          </w:tcPr>
          <w:p w14:paraId="590B0000">
            <w:pPr>
              <w:rPr>
                <w:sz w:val="24"/>
              </w:rPr>
            </w:pPr>
            <w:r>
              <w:rPr>
                <w:sz w:val="24"/>
              </w:rPr>
              <w:t>Муниципальное бюджетное общеобразовательное учреждение «Банновская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5A0B0000">
            <w:pPr>
              <w:rPr>
                <w:sz w:val="24"/>
              </w:rPr>
            </w:pPr>
            <w:r>
              <w:rPr>
                <w:sz w:val="24"/>
              </w:rPr>
              <w:t>с. Банново, ул. Центральная, д.</w:t>
            </w:r>
            <w:r>
              <w:rPr>
                <w:sz w:val="24"/>
              </w:rPr>
              <w:t xml:space="preserve"> 2</w:t>
            </w:r>
          </w:p>
        </w:tc>
        <w:tc>
          <w:tcPr>
            <w:tcW w:type="dxa" w:w="1293"/>
            <w:tcBorders>
              <w:top w:color="000000" w:sz="4" w:val="single"/>
              <w:left w:color="000000" w:sz="4" w:val="single"/>
              <w:bottom w:color="000000" w:sz="4" w:val="single"/>
              <w:right w:color="000000" w:sz="4" w:val="single"/>
            </w:tcBorders>
            <w:vAlign w:val="center"/>
          </w:tcPr>
          <w:p w14:paraId="5B0B0000">
            <w:pPr>
              <w:rPr>
                <w:sz w:val="24"/>
              </w:rPr>
            </w:pPr>
            <w:r>
              <w:rPr>
                <w:sz w:val="24"/>
              </w:rPr>
              <w:t>240</w:t>
            </w:r>
          </w:p>
        </w:tc>
        <w:tc>
          <w:tcPr>
            <w:tcW w:type="dxa" w:w="1505"/>
            <w:tcBorders>
              <w:top w:color="000000" w:sz="4" w:val="single"/>
              <w:left w:color="000000" w:sz="4" w:val="single"/>
              <w:bottom w:color="000000" w:sz="4" w:val="single"/>
              <w:right w:color="000000" w:sz="4" w:val="single"/>
            </w:tcBorders>
            <w:vAlign w:val="center"/>
          </w:tcPr>
          <w:p w14:paraId="5C0B0000">
            <w:pPr>
              <w:rPr>
                <w:sz w:val="24"/>
              </w:rPr>
            </w:pPr>
            <w:r>
              <w:rPr>
                <w:sz w:val="24"/>
              </w:rPr>
              <w:t>240</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5D0B0000">
            <w:pPr>
              <w:rPr>
                <w:sz w:val="24"/>
              </w:rPr>
            </w:pPr>
            <w:r>
              <w:rPr>
                <w:sz w:val="24"/>
              </w:rPr>
              <w:t>2</w:t>
            </w:r>
          </w:p>
        </w:tc>
        <w:tc>
          <w:tcPr>
            <w:tcW w:type="dxa" w:w="3887"/>
            <w:tcBorders>
              <w:top w:color="000000" w:sz="4" w:val="single"/>
              <w:left w:color="000000" w:sz="4" w:val="single"/>
              <w:bottom w:color="000000" w:sz="4" w:val="single"/>
              <w:right w:color="000000" w:sz="4" w:val="single"/>
            </w:tcBorders>
            <w:vAlign w:val="center"/>
          </w:tcPr>
          <w:p w14:paraId="5E0B0000">
            <w:pPr>
              <w:rPr>
                <w:sz w:val="24"/>
              </w:rPr>
            </w:pPr>
            <w:r>
              <w:rPr>
                <w:sz w:val="24"/>
              </w:rPr>
              <w:t>Муниципальное бюджетное общеобразовательное учреждение «Барачатская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5F0B0000">
            <w:pPr>
              <w:rPr>
                <w:sz w:val="24"/>
              </w:rPr>
            </w:pPr>
            <w:r>
              <w:rPr>
                <w:sz w:val="24"/>
              </w:rPr>
              <w:t>с. Барачаты, ул. Школьная, д. 1</w:t>
            </w:r>
          </w:p>
        </w:tc>
        <w:tc>
          <w:tcPr>
            <w:tcW w:type="dxa" w:w="1293"/>
            <w:tcBorders>
              <w:top w:color="000000" w:sz="4" w:val="single"/>
              <w:left w:color="000000" w:sz="4" w:val="single"/>
              <w:bottom w:color="000000" w:sz="4" w:val="single"/>
              <w:right w:color="000000" w:sz="4" w:val="single"/>
            </w:tcBorders>
            <w:vAlign w:val="center"/>
          </w:tcPr>
          <w:p w14:paraId="600B0000">
            <w:pPr>
              <w:rPr>
                <w:sz w:val="24"/>
              </w:rPr>
            </w:pPr>
            <w:r>
              <w:rPr>
                <w:sz w:val="24"/>
              </w:rPr>
              <w:t>155</w:t>
            </w:r>
          </w:p>
        </w:tc>
        <w:tc>
          <w:tcPr>
            <w:tcW w:type="dxa" w:w="1505"/>
            <w:tcBorders>
              <w:top w:color="000000" w:sz="4" w:val="single"/>
              <w:left w:color="000000" w:sz="4" w:val="single"/>
              <w:bottom w:color="000000" w:sz="4" w:val="single"/>
              <w:right w:color="000000" w:sz="4" w:val="single"/>
            </w:tcBorders>
            <w:vAlign w:val="center"/>
          </w:tcPr>
          <w:p w14:paraId="610B0000">
            <w:pPr>
              <w:rPr>
                <w:sz w:val="24"/>
              </w:rPr>
            </w:pPr>
            <w:r>
              <w:rPr>
                <w:sz w:val="24"/>
              </w:rPr>
              <w:t>116</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620B0000">
            <w:pPr>
              <w:rPr>
                <w:sz w:val="24"/>
              </w:rPr>
            </w:pPr>
            <w:r>
              <w:rPr>
                <w:sz w:val="24"/>
              </w:rPr>
              <w:t>3</w:t>
            </w:r>
          </w:p>
        </w:tc>
        <w:tc>
          <w:tcPr>
            <w:tcW w:type="dxa" w:w="3887"/>
            <w:tcBorders>
              <w:top w:color="000000" w:sz="4" w:val="single"/>
              <w:left w:color="000000" w:sz="4" w:val="single"/>
              <w:bottom w:color="000000" w:sz="4" w:val="single"/>
              <w:right w:color="000000" w:sz="4" w:val="single"/>
            </w:tcBorders>
            <w:vAlign w:val="center"/>
          </w:tcPr>
          <w:p w14:paraId="630B0000">
            <w:pPr>
              <w:rPr>
                <w:sz w:val="24"/>
              </w:rPr>
            </w:pPr>
            <w:r>
              <w:rPr>
                <w:sz w:val="24"/>
              </w:rPr>
              <w:t>Муниципальное бюджетное общеобразовательное учреждение «Борисовская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640B0000">
            <w:pPr>
              <w:rPr>
                <w:sz w:val="24"/>
              </w:rPr>
            </w:pPr>
            <w:r>
              <w:rPr>
                <w:sz w:val="24"/>
              </w:rPr>
              <w:t>с. Борисово, ул. Кирова, д. 79</w:t>
            </w:r>
          </w:p>
        </w:tc>
        <w:tc>
          <w:tcPr>
            <w:tcW w:type="dxa" w:w="1293"/>
            <w:tcBorders>
              <w:top w:color="000000" w:sz="4" w:val="single"/>
              <w:left w:color="000000" w:sz="4" w:val="single"/>
              <w:bottom w:color="000000" w:sz="4" w:val="single"/>
              <w:right w:color="000000" w:sz="4" w:val="single"/>
            </w:tcBorders>
            <w:vAlign w:val="center"/>
          </w:tcPr>
          <w:p w14:paraId="650B0000">
            <w:pPr>
              <w:rPr>
                <w:sz w:val="24"/>
              </w:rPr>
            </w:pPr>
            <w:r>
              <w:rPr>
                <w:sz w:val="24"/>
              </w:rPr>
              <w:t>216</w:t>
            </w:r>
          </w:p>
        </w:tc>
        <w:tc>
          <w:tcPr>
            <w:tcW w:type="dxa" w:w="1505"/>
            <w:tcBorders>
              <w:top w:color="000000" w:sz="4" w:val="single"/>
              <w:left w:color="000000" w:sz="4" w:val="single"/>
              <w:bottom w:color="000000" w:sz="4" w:val="single"/>
              <w:right w:color="000000" w:sz="4" w:val="single"/>
            </w:tcBorders>
            <w:vAlign w:val="center"/>
          </w:tcPr>
          <w:p w14:paraId="660B0000">
            <w:pPr>
              <w:rPr>
                <w:sz w:val="24"/>
              </w:rPr>
            </w:pPr>
            <w:r>
              <w:rPr>
                <w:sz w:val="24"/>
              </w:rPr>
              <w:t>188</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670B0000">
            <w:pPr>
              <w:rPr>
                <w:sz w:val="24"/>
              </w:rPr>
            </w:pPr>
            <w:r>
              <w:rPr>
                <w:sz w:val="24"/>
              </w:rPr>
              <w:t>4</w:t>
            </w:r>
          </w:p>
        </w:tc>
        <w:tc>
          <w:tcPr>
            <w:tcW w:type="dxa" w:w="3887"/>
            <w:tcBorders>
              <w:top w:color="000000" w:sz="4" w:val="single"/>
              <w:left w:color="000000" w:sz="4" w:val="single"/>
              <w:bottom w:color="000000" w:sz="4" w:val="single"/>
              <w:right w:color="000000" w:sz="4" w:val="single"/>
            </w:tcBorders>
            <w:vAlign w:val="center"/>
          </w:tcPr>
          <w:p w14:paraId="680B0000">
            <w:pPr>
              <w:rPr>
                <w:sz w:val="24"/>
              </w:rPr>
            </w:pPr>
            <w:r>
              <w:rPr>
                <w:sz w:val="24"/>
              </w:rPr>
              <w:t>Муниципальное бюджетное общеобразовательное учреждение «Зеленовская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690B0000">
            <w:pPr>
              <w:rPr>
                <w:sz w:val="24"/>
              </w:rPr>
            </w:pPr>
            <w:r>
              <w:rPr>
                <w:sz w:val="24"/>
              </w:rPr>
              <w:t>п. Зеленовский, ул. Школьная, д. 18</w:t>
            </w:r>
          </w:p>
        </w:tc>
        <w:tc>
          <w:tcPr>
            <w:tcW w:type="dxa" w:w="1293"/>
            <w:tcBorders>
              <w:top w:color="000000" w:sz="4" w:val="single"/>
              <w:left w:color="000000" w:sz="4" w:val="single"/>
              <w:bottom w:color="000000" w:sz="4" w:val="single"/>
              <w:right w:color="000000" w:sz="4" w:val="single"/>
            </w:tcBorders>
            <w:vAlign w:val="center"/>
          </w:tcPr>
          <w:p w14:paraId="6A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6B0B0000">
            <w:pPr>
              <w:rPr>
                <w:sz w:val="24"/>
              </w:rPr>
            </w:pPr>
            <w:r>
              <w:rPr>
                <w:sz w:val="24"/>
              </w:rPr>
              <w:t>78</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6C0B0000">
            <w:pPr>
              <w:rPr>
                <w:sz w:val="24"/>
              </w:rPr>
            </w:pPr>
            <w:r>
              <w:rPr>
                <w:sz w:val="24"/>
              </w:rPr>
              <w:t>5</w:t>
            </w:r>
          </w:p>
        </w:tc>
        <w:tc>
          <w:tcPr>
            <w:tcW w:type="dxa" w:w="3887"/>
            <w:tcBorders>
              <w:top w:color="000000" w:sz="4" w:val="single"/>
              <w:left w:color="000000" w:sz="4" w:val="single"/>
              <w:bottom w:color="000000" w:sz="4" w:val="single"/>
              <w:right w:color="000000" w:sz="4" w:val="single"/>
            </w:tcBorders>
            <w:vAlign w:val="center"/>
          </w:tcPr>
          <w:p w14:paraId="6D0B0000">
            <w:pPr>
              <w:rPr>
                <w:sz w:val="24"/>
              </w:rPr>
            </w:pPr>
            <w:r>
              <w:rPr>
                <w:sz w:val="24"/>
              </w:rPr>
              <w:t>Муниципальное бюджетное общеобразовательное учреждение «Зеленогорская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6E0B0000">
            <w:pPr>
              <w:rPr>
                <w:sz w:val="24"/>
              </w:rPr>
            </w:pPr>
            <w:r>
              <w:rPr>
                <w:sz w:val="24"/>
              </w:rPr>
              <w:t>пгт. Зеленогорский, ул. Центральная, д.29</w:t>
            </w:r>
          </w:p>
        </w:tc>
        <w:tc>
          <w:tcPr>
            <w:tcW w:type="dxa" w:w="1293"/>
            <w:tcBorders>
              <w:top w:color="000000" w:sz="4" w:val="single"/>
              <w:left w:color="000000" w:sz="4" w:val="single"/>
              <w:bottom w:color="000000" w:sz="4" w:val="single"/>
              <w:right w:color="000000" w:sz="4" w:val="single"/>
            </w:tcBorders>
            <w:vAlign w:val="center"/>
          </w:tcPr>
          <w:p w14:paraId="6F0B0000">
            <w:pPr>
              <w:rPr>
                <w:sz w:val="24"/>
              </w:rPr>
            </w:pPr>
            <w:r>
              <w:rPr>
                <w:sz w:val="24"/>
              </w:rPr>
              <w:t>650</w:t>
            </w:r>
          </w:p>
        </w:tc>
        <w:tc>
          <w:tcPr>
            <w:tcW w:type="dxa" w:w="1505"/>
            <w:tcBorders>
              <w:top w:color="000000" w:sz="4" w:val="single"/>
              <w:left w:color="000000" w:sz="4" w:val="single"/>
              <w:bottom w:color="000000" w:sz="4" w:val="single"/>
              <w:right w:color="000000" w:sz="4" w:val="single"/>
            </w:tcBorders>
            <w:vAlign w:val="center"/>
          </w:tcPr>
          <w:p w14:paraId="700B0000">
            <w:pPr>
              <w:rPr>
                <w:sz w:val="24"/>
              </w:rPr>
            </w:pPr>
            <w:r>
              <w:rPr>
                <w:sz w:val="24"/>
              </w:rPr>
              <w:t>434</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710B0000">
            <w:pPr>
              <w:rPr>
                <w:sz w:val="24"/>
              </w:rPr>
            </w:pPr>
            <w:r>
              <w:rPr>
                <w:sz w:val="24"/>
              </w:rPr>
              <w:t>6</w:t>
            </w:r>
          </w:p>
        </w:tc>
        <w:tc>
          <w:tcPr>
            <w:tcW w:type="dxa" w:w="3887"/>
            <w:tcBorders>
              <w:top w:color="000000" w:sz="4" w:val="single"/>
              <w:left w:color="000000" w:sz="4" w:val="single"/>
              <w:bottom w:color="000000" w:sz="4" w:val="single"/>
              <w:right w:color="000000" w:sz="4" w:val="single"/>
            </w:tcBorders>
            <w:vAlign w:val="center"/>
          </w:tcPr>
          <w:p w14:paraId="720B0000">
            <w:pPr>
              <w:rPr>
                <w:sz w:val="24"/>
              </w:rPr>
            </w:pPr>
            <w:r>
              <w:rPr>
                <w:sz w:val="24"/>
              </w:rPr>
              <w:t>Муниципальное бюджетное общеобразовательное учреждение «Крапивинская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730B0000">
            <w:pPr>
              <w:rPr>
                <w:sz w:val="24"/>
              </w:rPr>
            </w:pPr>
            <w:r>
              <w:rPr>
                <w:sz w:val="24"/>
              </w:rPr>
              <w:t>пгт. Крапивинский, ул. Мостовая, д. 28,</w:t>
            </w:r>
            <w:r>
              <w:rPr>
                <w:sz w:val="24"/>
              </w:rPr>
              <w:t xml:space="preserve"> </w:t>
            </w:r>
            <w:r>
              <w:rPr>
                <w:sz w:val="24"/>
              </w:rPr>
              <w:t>пгт. Крапивинский, ул. Юбилейная, д. 4</w:t>
            </w:r>
          </w:p>
        </w:tc>
        <w:tc>
          <w:tcPr>
            <w:tcW w:type="dxa" w:w="1293"/>
            <w:tcBorders>
              <w:top w:color="000000" w:sz="4" w:val="single"/>
              <w:left w:color="000000" w:sz="4" w:val="single"/>
              <w:bottom w:color="000000" w:sz="4" w:val="single"/>
              <w:right w:color="000000" w:sz="4" w:val="single"/>
            </w:tcBorders>
            <w:vAlign w:val="center"/>
          </w:tcPr>
          <w:p w14:paraId="740B0000">
            <w:pPr>
              <w:rPr>
                <w:sz w:val="24"/>
              </w:rPr>
            </w:pPr>
            <w:r>
              <w:rPr>
                <w:sz w:val="24"/>
              </w:rPr>
              <w:t>1350</w:t>
            </w:r>
          </w:p>
        </w:tc>
        <w:tc>
          <w:tcPr>
            <w:tcW w:type="dxa" w:w="1505"/>
            <w:tcBorders>
              <w:top w:color="000000" w:sz="4" w:val="single"/>
              <w:left w:color="000000" w:sz="4" w:val="single"/>
              <w:bottom w:color="000000" w:sz="4" w:val="single"/>
              <w:right w:color="000000" w:sz="4" w:val="single"/>
            </w:tcBorders>
            <w:vAlign w:val="center"/>
          </w:tcPr>
          <w:p w14:paraId="750B0000">
            <w:pPr>
              <w:rPr>
                <w:sz w:val="24"/>
              </w:rPr>
            </w:pPr>
            <w:r>
              <w:rPr>
                <w:sz w:val="24"/>
              </w:rPr>
              <w:t>1010</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760B0000">
            <w:pPr>
              <w:rPr>
                <w:sz w:val="24"/>
              </w:rPr>
            </w:pPr>
            <w:r>
              <w:rPr>
                <w:sz w:val="24"/>
              </w:rPr>
              <w:t>7</w:t>
            </w:r>
          </w:p>
        </w:tc>
        <w:tc>
          <w:tcPr>
            <w:tcW w:type="dxa" w:w="3887"/>
            <w:tcBorders>
              <w:top w:color="000000" w:sz="4" w:val="single"/>
              <w:left w:color="000000" w:sz="4" w:val="single"/>
              <w:bottom w:color="000000" w:sz="4" w:val="single"/>
              <w:right w:color="000000" w:sz="4" w:val="single"/>
            </w:tcBorders>
            <w:vAlign w:val="center"/>
          </w:tcPr>
          <w:p w14:paraId="770B0000">
            <w:pPr>
              <w:rPr>
                <w:sz w:val="24"/>
              </w:rPr>
            </w:pPr>
            <w:r>
              <w:rPr>
                <w:sz w:val="24"/>
              </w:rPr>
              <w:t>Муниципальное бюджетное общеобразовательное учреждение «Красноключинская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780B0000">
            <w:pPr>
              <w:rPr>
                <w:sz w:val="24"/>
              </w:rPr>
            </w:pPr>
            <w:r>
              <w:rPr>
                <w:sz w:val="24"/>
              </w:rPr>
              <w:t>п. Красные Ключи, ул. Новая, д. 7</w:t>
            </w:r>
          </w:p>
        </w:tc>
        <w:tc>
          <w:tcPr>
            <w:tcW w:type="dxa" w:w="1293"/>
            <w:tcBorders>
              <w:top w:color="000000" w:sz="4" w:val="single"/>
              <w:left w:color="000000" w:sz="4" w:val="single"/>
              <w:bottom w:color="000000" w:sz="4" w:val="single"/>
              <w:right w:color="000000" w:sz="4" w:val="single"/>
            </w:tcBorders>
            <w:vAlign w:val="center"/>
          </w:tcPr>
          <w:p w14:paraId="79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7A0B0000">
            <w:pPr>
              <w:rPr>
                <w:sz w:val="24"/>
              </w:rPr>
            </w:pPr>
            <w:r>
              <w:rPr>
                <w:sz w:val="24"/>
              </w:rPr>
              <w:t>45</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7B0B0000">
            <w:pPr>
              <w:rPr>
                <w:sz w:val="24"/>
              </w:rPr>
            </w:pPr>
            <w:r>
              <w:rPr>
                <w:sz w:val="24"/>
              </w:rPr>
              <w:t>8</w:t>
            </w:r>
          </w:p>
        </w:tc>
        <w:tc>
          <w:tcPr>
            <w:tcW w:type="dxa" w:w="3887"/>
            <w:tcBorders>
              <w:top w:color="000000" w:sz="4" w:val="single"/>
              <w:left w:color="000000" w:sz="4" w:val="single"/>
              <w:bottom w:color="000000" w:sz="4" w:val="single"/>
              <w:right w:color="000000" w:sz="4" w:val="single"/>
            </w:tcBorders>
            <w:vAlign w:val="center"/>
          </w:tcPr>
          <w:p w14:paraId="7C0B0000">
            <w:pPr>
              <w:rPr>
                <w:sz w:val="24"/>
              </w:rPr>
            </w:pPr>
            <w:r>
              <w:rPr>
                <w:sz w:val="24"/>
              </w:rPr>
              <w:t>Муниципальное бюджетное образовательное учреждение «Мунгатская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7D0B0000">
            <w:pPr>
              <w:rPr>
                <w:sz w:val="24"/>
              </w:rPr>
            </w:pPr>
            <w:r>
              <w:rPr>
                <w:sz w:val="24"/>
              </w:rPr>
              <w:t>с. Каменка, ул. Парковая, д. 6</w:t>
            </w:r>
          </w:p>
        </w:tc>
        <w:tc>
          <w:tcPr>
            <w:tcW w:type="dxa" w:w="1293"/>
            <w:tcBorders>
              <w:top w:color="000000" w:sz="4" w:val="single"/>
              <w:left w:color="000000" w:sz="4" w:val="single"/>
              <w:bottom w:color="000000" w:sz="4" w:val="single"/>
              <w:right w:color="000000" w:sz="4" w:val="single"/>
            </w:tcBorders>
            <w:vAlign w:val="center"/>
          </w:tcPr>
          <w:p w14:paraId="7E0B0000">
            <w:pPr>
              <w:rPr>
                <w:sz w:val="24"/>
              </w:rPr>
            </w:pPr>
            <w:r>
              <w:rPr>
                <w:sz w:val="24"/>
              </w:rPr>
              <w:t>260</w:t>
            </w:r>
          </w:p>
        </w:tc>
        <w:tc>
          <w:tcPr>
            <w:tcW w:type="dxa" w:w="1505"/>
            <w:tcBorders>
              <w:top w:color="000000" w:sz="4" w:val="single"/>
              <w:left w:color="000000" w:sz="4" w:val="single"/>
              <w:bottom w:color="000000" w:sz="4" w:val="single"/>
              <w:right w:color="000000" w:sz="4" w:val="single"/>
            </w:tcBorders>
            <w:vAlign w:val="center"/>
          </w:tcPr>
          <w:p w14:paraId="7F0B0000">
            <w:pPr>
              <w:rPr>
                <w:sz w:val="24"/>
              </w:rPr>
            </w:pPr>
            <w:r>
              <w:rPr>
                <w:sz w:val="24"/>
              </w:rPr>
              <w:t>92</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800B0000">
            <w:pPr>
              <w:rPr>
                <w:sz w:val="24"/>
              </w:rPr>
            </w:pPr>
            <w:r>
              <w:rPr>
                <w:sz w:val="24"/>
              </w:rPr>
              <w:t>9</w:t>
            </w:r>
          </w:p>
        </w:tc>
        <w:tc>
          <w:tcPr>
            <w:tcW w:type="dxa" w:w="3887"/>
            <w:tcBorders>
              <w:top w:color="000000" w:sz="4" w:val="single"/>
              <w:left w:color="000000" w:sz="4" w:val="single"/>
              <w:bottom w:color="000000" w:sz="4" w:val="single"/>
              <w:right w:color="000000" w:sz="4" w:val="single"/>
            </w:tcBorders>
            <w:vAlign w:val="center"/>
          </w:tcPr>
          <w:p w14:paraId="810B0000">
            <w:pPr>
              <w:rPr>
                <w:sz w:val="24"/>
              </w:rPr>
            </w:pPr>
            <w:r>
              <w:rPr>
                <w:sz w:val="24"/>
              </w:rPr>
              <w:t>Муниципальное бюджетное общеобразовательное учреждение «Перехляйская основная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820B0000">
            <w:pPr>
              <w:rPr>
                <w:sz w:val="24"/>
              </w:rPr>
            </w:pPr>
            <w:r>
              <w:rPr>
                <w:sz w:val="24"/>
              </w:rPr>
              <w:t>п. Перехляй, ул. Школьная, д. 43</w:t>
            </w:r>
          </w:p>
        </w:tc>
        <w:tc>
          <w:tcPr>
            <w:tcW w:type="dxa" w:w="1293"/>
            <w:tcBorders>
              <w:top w:color="000000" w:sz="4" w:val="single"/>
              <w:left w:color="000000" w:sz="4" w:val="single"/>
              <w:bottom w:color="000000" w:sz="4" w:val="single"/>
              <w:right w:color="000000" w:sz="4" w:val="single"/>
            </w:tcBorders>
            <w:vAlign w:val="center"/>
          </w:tcPr>
          <w:p w14:paraId="83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840B0000">
            <w:pPr>
              <w:rPr>
                <w:sz w:val="24"/>
              </w:rPr>
            </w:pPr>
            <w:r>
              <w:rPr>
                <w:sz w:val="24"/>
              </w:rPr>
              <w:t>141</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850B0000">
            <w:pPr>
              <w:rPr>
                <w:sz w:val="24"/>
              </w:rPr>
            </w:pPr>
            <w:r>
              <w:rPr>
                <w:sz w:val="24"/>
              </w:rPr>
              <w:t>10</w:t>
            </w:r>
          </w:p>
        </w:tc>
        <w:tc>
          <w:tcPr>
            <w:tcW w:type="dxa" w:w="3887"/>
            <w:tcBorders>
              <w:top w:color="000000" w:sz="4" w:val="single"/>
              <w:left w:color="000000" w:sz="4" w:val="single"/>
              <w:bottom w:color="000000" w:sz="4" w:val="single"/>
              <w:right w:color="000000" w:sz="4" w:val="single"/>
            </w:tcBorders>
            <w:vAlign w:val="center"/>
          </w:tcPr>
          <w:p w14:paraId="860B0000">
            <w:pPr>
              <w:rPr>
                <w:sz w:val="24"/>
              </w:rPr>
            </w:pPr>
            <w:r>
              <w:rPr>
                <w:sz w:val="24"/>
              </w:rPr>
              <w:t>Муниципальное бюджетное общеобразовательное учреждение «Тарадановская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870B0000">
            <w:pPr>
              <w:rPr>
                <w:sz w:val="24"/>
              </w:rPr>
            </w:pPr>
            <w:r>
              <w:rPr>
                <w:sz w:val="24"/>
              </w:rPr>
              <w:t>с. Тараданово,</w:t>
            </w:r>
          </w:p>
          <w:p w14:paraId="880B0000">
            <w:pPr>
              <w:rPr>
                <w:sz w:val="24"/>
              </w:rPr>
            </w:pPr>
            <w:r>
              <w:rPr>
                <w:sz w:val="24"/>
              </w:rPr>
              <w:t>ул. Весенняя, д. 23</w:t>
            </w:r>
          </w:p>
        </w:tc>
        <w:tc>
          <w:tcPr>
            <w:tcW w:type="dxa" w:w="1293"/>
            <w:tcBorders>
              <w:top w:color="000000" w:sz="4" w:val="single"/>
              <w:left w:color="000000" w:sz="4" w:val="single"/>
              <w:bottom w:color="000000" w:sz="4" w:val="single"/>
              <w:right w:color="000000" w:sz="4" w:val="single"/>
            </w:tcBorders>
            <w:vAlign w:val="center"/>
          </w:tcPr>
          <w:p w14:paraId="890B0000">
            <w:pPr>
              <w:rPr>
                <w:sz w:val="24"/>
              </w:rPr>
            </w:pPr>
            <w:r>
              <w:rPr>
                <w:sz w:val="24"/>
              </w:rPr>
              <w:t>275</w:t>
            </w:r>
          </w:p>
        </w:tc>
        <w:tc>
          <w:tcPr>
            <w:tcW w:type="dxa" w:w="1505"/>
            <w:tcBorders>
              <w:top w:color="000000" w:sz="4" w:val="single"/>
              <w:left w:color="000000" w:sz="4" w:val="single"/>
              <w:bottom w:color="000000" w:sz="4" w:val="single"/>
              <w:right w:color="000000" w:sz="4" w:val="single"/>
            </w:tcBorders>
            <w:vAlign w:val="center"/>
          </w:tcPr>
          <w:p w14:paraId="8A0B0000">
            <w:pPr>
              <w:rPr>
                <w:sz w:val="24"/>
              </w:rPr>
            </w:pPr>
            <w:r>
              <w:rPr>
                <w:sz w:val="24"/>
              </w:rPr>
              <w:t>106</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8B0B0000">
            <w:pPr>
              <w:rPr>
                <w:sz w:val="24"/>
              </w:rPr>
            </w:pPr>
            <w:r>
              <w:rPr>
                <w:sz w:val="24"/>
              </w:rPr>
              <w:t>11</w:t>
            </w:r>
          </w:p>
        </w:tc>
        <w:tc>
          <w:tcPr>
            <w:tcW w:type="dxa" w:w="3887"/>
            <w:tcBorders>
              <w:top w:color="000000" w:sz="4" w:val="single"/>
              <w:left w:color="000000" w:sz="4" w:val="single"/>
              <w:bottom w:color="000000" w:sz="4" w:val="single"/>
              <w:right w:color="000000" w:sz="4" w:val="single"/>
            </w:tcBorders>
            <w:vAlign w:val="center"/>
          </w:tcPr>
          <w:p w14:paraId="8C0B0000">
            <w:pPr>
              <w:rPr>
                <w:sz w:val="24"/>
              </w:rPr>
            </w:pPr>
            <w:r>
              <w:rPr>
                <w:sz w:val="24"/>
              </w:rPr>
              <w:t>Муниципальное бюджетное общеобразовательное учреждение «Шевелёвская средняя общеобразовательная школа»</w:t>
            </w:r>
          </w:p>
        </w:tc>
        <w:tc>
          <w:tcPr>
            <w:tcW w:type="dxa" w:w="2117"/>
            <w:tcBorders>
              <w:top w:color="000000" w:sz="4" w:val="single"/>
              <w:left w:color="000000" w:sz="4" w:val="single"/>
              <w:bottom w:color="000000" w:sz="4" w:val="single"/>
              <w:right w:color="000000" w:sz="4" w:val="single"/>
            </w:tcBorders>
            <w:vAlign w:val="center"/>
          </w:tcPr>
          <w:p w14:paraId="8D0B0000">
            <w:pPr>
              <w:rPr>
                <w:sz w:val="24"/>
              </w:rPr>
            </w:pPr>
            <w:r>
              <w:rPr>
                <w:sz w:val="24"/>
              </w:rPr>
              <w:t xml:space="preserve">д. Шевели, ул. Школьная, д. </w:t>
            </w:r>
            <w:r>
              <w:rPr>
                <w:sz w:val="24"/>
              </w:rPr>
              <w:t>2</w:t>
            </w:r>
          </w:p>
        </w:tc>
        <w:tc>
          <w:tcPr>
            <w:tcW w:type="dxa" w:w="1293"/>
            <w:tcBorders>
              <w:top w:color="000000" w:sz="4" w:val="single"/>
              <w:left w:color="000000" w:sz="4" w:val="single"/>
              <w:bottom w:color="000000" w:sz="4" w:val="single"/>
              <w:right w:color="000000" w:sz="4" w:val="single"/>
            </w:tcBorders>
            <w:vAlign w:val="center"/>
          </w:tcPr>
          <w:p w14:paraId="8E0B0000">
            <w:pPr>
              <w:rPr>
                <w:sz w:val="24"/>
              </w:rPr>
            </w:pPr>
            <w:r>
              <w:rPr>
                <w:sz w:val="24"/>
              </w:rPr>
              <w:t>464</w:t>
            </w:r>
          </w:p>
        </w:tc>
        <w:tc>
          <w:tcPr>
            <w:tcW w:type="dxa" w:w="1505"/>
            <w:tcBorders>
              <w:top w:color="000000" w:sz="4" w:val="single"/>
              <w:left w:color="000000" w:sz="4" w:val="single"/>
              <w:bottom w:color="000000" w:sz="4" w:val="single"/>
              <w:right w:color="000000" w:sz="4" w:val="single"/>
            </w:tcBorders>
            <w:vAlign w:val="center"/>
          </w:tcPr>
          <w:p w14:paraId="8F0B0000">
            <w:pPr>
              <w:rPr>
                <w:sz w:val="24"/>
              </w:rPr>
            </w:pPr>
            <w:r>
              <w:rPr>
                <w:sz w:val="24"/>
              </w:rPr>
              <w:t>230</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900B0000">
            <w:pPr>
              <w:rPr>
                <w:sz w:val="24"/>
              </w:rPr>
            </w:pPr>
            <w:r>
              <w:rPr>
                <w:sz w:val="24"/>
              </w:rPr>
              <w:t>12</w:t>
            </w:r>
          </w:p>
        </w:tc>
        <w:tc>
          <w:tcPr>
            <w:tcW w:type="dxa" w:w="3887"/>
            <w:tcBorders>
              <w:top w:color="000000" w:sz="4" w:val="single"/>
              <w:left w:color="000000" w:sz="4" w:val="single"/>
              <w:bottom w:color="000000" w:sz="4" w:val="single"/>
              <w:right w:color="000000" w:sz="4" w:val="single"/>
            </w:tcBorders>
            <w:vAlign w:val="center"/>
          </w:tcPr>
          <w:p w14:paraId="910B0000">
            <w:pPr>
              <w:rPr>
                <w:sz w:val="24"/>
              </w:rPr>
            </w:pPr>
            <w:r>
              <w:rPr>
                <w:sz w:val="24"/>
              </w:rPr>
              <w:t>Муниципальное казённое общеобразовательное учреждение «Крапивинская общеобразовательная школа-интернат для детей с ограниченными возможностями здоровья»сп</w:t>
            </w:r>
          </w:p>
        </w:tc>
        <w:tc>
          <w:tcPr>
            <w:tcW w:type="dxa" w:w="2117"/>
            <w:tcBorders>
              <w:top w:color="000000" w:sz="4" w:val="single"/>
              <w:left w:color="000000" w:sz="4" w:val="single"/>
              <w:bottom w:color="000000" w:sz="4" w:val="single"/>
              <w:right w:color="000000" w:sz="4" w:val="single"/>
            </w:tcBorders>
            <w:vAlign w:val="center"/>
          </w:tcPr>
          <w:p w14:paraId="920B0000">
            <w:pPr>
              <w:rPr>
                <w:sz w:val="24"/>
              </w:rPr>
            </w:pPr>
            <w:r>
              <w:rPr>
                <w:sz w:val="24"/>
              </w:rPr>
              <w:t>п. Каменный, ул. Мира, д.43</w:t>
            </w:r>
          </w:p>
        </w:tc>
        <w:tc>
          <w:tcPr>
            <w:tcW w:type="dxa" w:w="1293"/>
            <w:tcBorders>
              <w:top w:color="000000" w:sz="4" w:val="single"/>
              <w:left w:color="000000" w:sz="4" w:val="single"/>
              <w:bottom w:color="000000" w:sz="4" w:val="single"/>
              <w:right w:color="000000" w:sz="4" w:val="single"/>
            </w:tcBorders>
            <w:vAlign w:val="center"/>
          </w:tcPr>
          <w:p w14:paraId="930B0000">
            <w:pPr>
              <w:rPr>
                <w:sz w:val="24"/>
              </w:rPr>
            </w:pPr>
            <w:r>
              <w:rPr>
                <w:sz w:val="24"/>
              </w:rPr>
              <w:t>150</w:t>
            </w:r>
          </w:p>
        </w:tc>
        <w:tc>
          <w:tcPr>
            <w:tcW w:type="dxa" w:w="1505"/>
            <w:tcBorders>
              <w:top w:color="000000" w:sz="4" w:val="single"/>
              <w:left w:color="000000" w:sz="4" w:val="single"/>
              <w:bottom w:color="000000" w:sz="4" w:val="single"/>
              <w:right w:color="000000" w:sz="4" w:val="single"/>
            </w:tcBorders>
            <w:vAlign w:val="center"/>
          </w:tcPr>
          <w:p w14:paraId="940B0000">
            <w:pPr>
              <w:rPr>
                <w:sz w:val="24"/>
              </w:rPr>
            </w:pPr>
            <w:r>
              <w:rPr>
                <w:sz w:val="24"/>
              </w:rPr>
              <w:t>98</w:t>
            </w:r>
          </w:p>
        </w:tc>
      </w:tr>
      <w:tr>
        <w:trPr>
          <w:trHeight w:hRule="atLeast" w:val="20"/>
        </w:trPr>
        <w:tc>
          <w:tcPr>
            <w:tcW w:type="dxa" w:w="456"/>
            <w:tcBorders>
              <w:top w:color="000000" w:sz="4" w:val="single"/>
              <w:left w:color="000000" w:sz="4" w:val="single"/>
              <w:bottom w:color="000000" w:sz="4" w:val="single"/>
              <w:right w:color="000000" w:sz="4" w:val="single"/>
            </w:tcBorders>
            <w:vAlign w:val="center"/>
          </w:tcPr>
          <w:p w14:paraId="950B0000">
            <w:pPr>
              <w:rPr>
                <w:sz w:val="24"/>
              </w:rPr>
            </w:pPr>
          </w:p>
        </w:tc>
        <w:tc>
          <w:tcPr>
            <w:tcW w:type="dxa" w:w="3887"/>
            <w:tcBorders>
              <w:top w:color="000000" w:sz="4" w:val="single"/>
              <w:left w:color="000000" w:sz="4" w:val="single"/>
              <w:bottom w:color="000000" w:sz="4" w:val="single"/>
              <w:right w:color="000000" w:sz="4" w:val="single"/>
            </w:tcBorders>
            <w:vAlign w:val="center"/>
          </w:tcPr>
          <w:p w14:paraId="960B0000">
            <w:pPr>
              <w:rPr>
                <w:sz w:val="24"/>
              </w:rPr>
            </w:pPr>
            <w:r>
              <w:rPr>
                <w:sz w:val="24"/>
              </w:rPr>
              <w:t>Итого</w:t>
            </w:r>
          </w:p>
        </w:tc>
        <w:tc>
          <w:tcPr>
            <w:tcW w:type="dxa" w:w="2117"/>
            <w:tcBorders>
              <w:top w:color="000000" w:sz="4" w:val="single"/>
              <w:left w:color="000000" w:sz="4" w:val="single"/>
              <w:bottom w:color="000000" w:sz="4" w:val="single"/>
              <w:right w:color="000000" w:sz="4" w:val="single"/>
            </w:tcBorders>
            <w:vAlign w:val="center"/>
          </w:tcPr>
          <w:p w14:paraId="970B0000">
            <w:pPr>
              <w:rPr>
                <w:sz w:val="24"/>
              </w:rPr>
            </w:pPr>
          </w:p>
        </w:tc>
        <w:tc>
          <w:tcPr>
            <w:tcW w:type="dxa" w:w="1293"/>
            <w:tcBorders>
              <w:top w:color="000000" w:sz="4" w:val="single"/>
              <w:left w:color="000000" w:sz="4" w:val="single"/>
              <w:bottom w:color="000000" w:sz="4" w:val="single"/>
              <w:right w:color="000000" w:sz="4" w:val="single"/>
            </w:tcBorders>
            <w:vAlign w:val="center"/>
          </w:tcPr>
          <w:p w14:paraId="980B0000">
            <w:pPr>
              <w:rPr>
                <w:sz w:val="24"/>
              </w:rPr>
            </w:pPr>
            <w:r>
              <w:rPr>
                <w:sz w:val="24"/>
              </w:rPr>
              <w:t>4210</w:t>
            </w:r>
          </w:p>
        </w:tc>
        <w:tc>
          <w:tcPr>
            <w:tcW w:type="dxa" w:w="1505"/>
            <w:tcBorders>
              <w:top w:color="000000" w:sz="4" w:val="single"/>
              <w:left w:color="000000" w:sz="4" w:val="single"/>
              <w:bottom w:color="000000" w:sz="4" w:val="single"/>
              <w:right w:color="000000" w:sz="4" w:val="single"/>
            </w:tcBorders>
            <w:vAlign w:val="center"/>
          </w:tcPr>
          <w:p w14:paraId="990B0000">
            <w:pPr>
              <w:rPr>
                <w:sz w:val="24"/>
              </w:rPr>
            </w:pPr>
            <w:r>
              <w:rPr>
                <w:sz w:val="24"/>
              </w:rPr>
              <w:t>2778</w:t>
            </w:r>
          </w:p>
        </w:tc>
      </w:tr>
    </w:tbl>
    <w:p w14:paraId="9A0B0000">
      <w:bookmarkStart w:id="27" w:name="_Hlk104800422"/>
      <w:bookmarkEnd w:id="26"/>
    </w:p>
    <w:p w14:paraId="9B0B0000">
      <w:pPr>
        <w:ind/>
        <w:jc w:val="right"/>
        <w:rPr>
          <w:sz w:val="24"/>
        </w:rPr>
      </w:pPr>
      <w:r>
        <w:rPr>
          <w:sz w:val="24"/>
        </w:rPr>
        <w:t>Таблица 23</w:t>
      </w:r>
    </w:p>
    <w:p w14:paraId="9C0B0000">
      <w:pPr>
        <w:ind/>
        <w:jc w:val="center"/>
        <w:rPr>
          <w:b w:val="1"/>
          <w:sz w:val="28"/>
        </w:rPr>
      </w:pPr>
      <w:r>
        <w:rPr>
          <w:b w:val="1"/>
          <w:sz w:val="28"/>
        </w:rPr>
        <w:t>Перечень и характеристика учреждений дополнительного образования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5"/>
        <w:gridCol w:w="3586"/>
        <w:gridCol w:w="2537"/>
        <w:gridCol w:w="1268"/>
        <w:gridCol w:w="1505"/>
      </w:tblGrid>
      <w:tr>
        <w:trPr>
          <w:trHeight w:hRule="atLeast" w:val="20"/>
        </w:trPr>
        <w:tc>
          <w:tcPr>
            <w:tcW w:type="dxa" w:w="445"/>
            <w:vMerge w:val="restart"/>
            <w:tcBorders>
              <w:top w:color="000000" w:sz="4" w:val="single"/>
              <w:left w:color="000000" w:sz="4" w:val="single"/>
              <w:bottom w:color="000000" w:sz="4" w:val="single"/>
              <w:right w:color="000000" w:sz="4" w:val="single"/>
            </w:tcBorders>
            <w:vAlign w:val="center"/>
          </w:tcPr>
          <w:p w14:paraId="9D0B0000">
            <w:pPr>
              <w:rPr>
                <w:sz w:val="24"/>
              </w:rPr>
            </w:pPr>
            <w:r>
              <w:rPr>
                <w:sz w:val="24"/>
              </w:rPr>
              <w:t>№</w:t>
            </w:r>
          </w:p>
        </w:tc>
        <w:tc>
          <w:tcPr>
            <w:tcW w:type="dxa" w:w="3586"/>
            <w:vMerge w:val="restart"/>
            <w:tcBorders>
              <w:top w:color="000000" w:sz="4" w:val="single"/>
              <w:left w:color="000000" w:sz="4" w:val="single"/>
              <w:bottom w:color="000000" w:sz="4" w:val="single"/>
              <w:right w:color="000000" w:sz="4" w:val="single"/>
            </w:tcBorders>
            <w:vAlign w:val="center"/>
          </w:tcPr>
          <w:p w14:paraId="9E0B0000">
            <w:pPr>
              <w:rPr>
                <w:sz w:val="24"/>
              </w:rPr>
            </w:pPr>
            <w:r>
              <w:rPr>
                <w:sz w:val="24"/>
              </w:rPr>
              <w:t>Наименование учреждения</w:t>
            </w:r>
          </w:p>
        </w:tc>
        <w:tc>
          <w:tcPr>
            <w:tcW w:type="dxa" w:w="2537"/>
            <w:vMerge w:val="restart"/>
            <w:tcBorders>
              <w:top w:color="000000" w:sz="4" w:val="single"/>
              <w:left w:color="000000" w:sz="4" w:val="single"/>
              <w:bottom w:color="000000" w:sz="4" w:val="single"/>
              <w:right w:color="000000" w:sz="4" w:val="single"/>
            </w:tcBorders>
            <w:vAlign w:val="center"/>
          </w:tcPr>
          <w:p w14:paraId="9F0B0000">
            <w:pPr>
              <w:rPr>
                <w:sz w:val="24"/>
              </w:rPr>
            </w:pPr>
            <w:r>
              <w:rPr>
                <w:sz w:val="24"/>
              </w:rPr>
              <w:t>Местоположение</w:t>
            </w:r>
          </w:p>
        </w:tc>
        <w:tc>
          <w:tcPr>
            <w:tcW w:type="dxa" w:w="2773"/>
            <w:gridSpan w:val="2"/>
            <w:tcBorders>
              <w:top w:color="000000" w:sz="4" w:val="single"/>
              <w:left w:color="000000" w:sz="4" w:val="single"/>
              <w:bottom w:color="000000" w:sz="4" w:val="single"/>
              <w:right w:color="000000" w:sz="4" w:val="single"/>
            </w:tcBorders>
            <w:vAlign w:val="center"/>
          </w:tcPr>
          <w:p w14:paraId="A00B0000">
            <w:pPr>
              <w:rPr>
                <w:sz w:val="24"/>
              </w:rPr>
            </w:pPr>
            <w:r>
              <w:rPr>
                <w:sz w:val="24"/>
              </w:rPr>
              <w:t>Количество учащихся</w:t>
            </w:r>
          </w:p>
        </w:tc>
      </w:tr>
      <w:tr>
        <w:trPr>
          <w:trHeight w:hRule="atLeast" w:val="20"/>
        </w:trPr>
        <w:tc>
          <w:tcPr>
            <w:tcW w:type="dxa" w:w="445"/>
            <w:gridSpan w:val="1"/>
            <w:vMerge w:val="continue"/>
            <w:tcBorders>
              <w:top w:color="000000" w:sz="4" w:val="single"/>
              <w:left w:color="000000" w:sz="4" w:val="single"/>
              <w:bottom w:color="000000" w:sz="4" w:val="single"/>
              <w:right w:color="000000" w:sz="4" w:val="single"/>
            </w:tcBorders>
            <w:vAlign w:val="center"/>
          </w:tcPr>
          <w:p/>
        </w:tc>
        <w:tc>
          <w:tcPr>
            <w:tcW w:type="dxa" w:w="3586"/>
            <w:gridSpan w:val="1"/>
            <w:vMerge w:val="continue"/>
            <w:tcBorders>
              <w:top w:color="000000" w:sz="4" w:val="single"/>
              <w:left w:color="000000" w:sz="4" w:val="single"/>
              <w:bottom w:color="000000" w:sz="4" w:val="single"/>
              <w:right w:color="000000" w:sz="4" w:val="single"/>
            </w:tcBorders>
            <w:vAlign w:val="center"/>
          </w:tcPr>
          <w:p/>
        </w:tc>
        <w:tc>
          <w:tcPr>
            <w:tcW w:type="dxa" w:w="2537"/>
            <w:gridSpan w:val="1"/>
            <w:vMerge w:val="continue"/>
            <w:tcBorders>
              <w:top w:color="000000" w:sz="4" w:val="single"/>
              <w:left w:color="000000" w:sz="4" w:val="single"/>
              <w:bottom w:color="000000" w:sz="4" w:val="single"/>
              <w:right w:color="000000" w:sz="4" w:val="single"/>
            </w:tcBorders>
            <w:vAlign w:val="center"/>
          </w:tcPr>
          <w:p/>
        </w:tc>
        <w:tc>
          <w:tcPr>
            <w:tcW w:type="dxa" w:w="1268"/>
            <w:tcBorders>
              <w:top w:color="000000" w:sz="4" w:val="single"/>
              <w:left w:color="000000" w:sz="4" w:val="single"/>
              <w:bottom w:color="000000" w:sz="4" w:val="single"/>
              <w:right w:color="000000" w:sz="4" w:val="single"/>
            </w:tcBorders>
            <w:vAlign w:val="center"/>
          </w:tcPr>
          <w:p w14:paraId="A10B0000">
            <w:pPr>
              <w:rPr>
                <w:sz w:val="24"/>
              </w:rPr>
            </w:pPr>
            <w:r>
              <w:rPr>
                <w:sz w:val="24"/>
              </w:rPr>
              <w:t>проектное</w:t>
            </w:r>
          </w:p>
        </w:tc>
        <w:tc>
          <w:tcPr>
            <w:tcW w:type="dxa" w:w="1505"/>
            <w:tcBorders>
              <w:top w:color="000000" w:sz="4" w:val="single"/>
              <w:left w:color="000000" w:sz="4" w:val="single"/>
              <w:bottom w:color="000000" w:sz="4" w:val="single"/>
              <w:right w:color="000000" w:sz="4" w:val="single"/>
            </w:tcBorders>
            <w:vAlign w:val="center"/>
          </w:tcPr>
          <w:p w14:paraId="A20B0000">
            <w:pPr>
              <w:rPr>
                <w:sz w:val="24"/>
              </w:rPr>
            </w:pPr>
            <w:r>
              <w:rPr>
                <w:sz w:val="24"/>
              </w:rPr>
              <w:t>фактическое</w:t>
            </w:r>
          </w:p>
        </w:tc>
      </w:tr>
      <w:tr>
        <w:trPr>
          <w:trHeight w:hRule="atLeast" w:val="20"/>
        </w:trPr>
        <w:tc>
          <w:tcPr>
            <w:tcW w:type="dxa" w:w="445"/>
            <w:tcBorders>
              <w:top w:color="000000" w:sz="4" w:val="single"/>
              <w:left w:color="000000" w:sz="4" w:val="single"/>
              <w:bottom w:color="000000" w:sz="4" w:val="single"/>
              <w:right w:color="000000" w:sz="4" w:val="single"/>
            </w:tcBorders>
            <w:vAlign w:val="center"/>
          </w:tcPr>
          <w:p w14:paraId="A30B0000">
            <w:pPr>
              <w:rPr>
                <w:sz w:val="24"/>
              </w:rPr>
            </w:pPr>
            <w:r>
              <w:rPr>
                <w:sz w:val="24"/>
              </w:rPr>
              <w:t>1</w:t>
            </w:r>
          </w:p>
        </w:tc>
        <w:tc>
          <w:tcPr>
            <w:tcW w:type="dxa" w:w="3586"/>
            <w:tcBorders>
              <w:top w:color="000000" w:sz="4" w:val="single"/>
              <w:left w:color="000000" w:sz="4" w:val="single"/>
              <w:bottom w:color="000000" w:sz="4" w:val="single"/>
              <w:right w:color="000000" w:sz="4" w:val="single"/>
            </w:tcBorders>
            <w:vAlign w:val="center"/>
          </w:tcPr>
          <w:p w14:paraId="A40B0000">
            <w:pPr>
              <w:rPr>
                <w:sz w:val="24"/>
              </w:rPr>
            </w:pPr>
            <w:r>
              <w:rPr>
                <w:sz w:val="24"/>
              </w:rPr>
              <w:t>Муниципальное бюджетное учреждение дополнительного образования Крапивинский дом детского творчества</w:t>
            </w:r>
          </w:p>
        </w:tc>
        <w:tc>
          <w:tcPr>
            <w:tcW w:type="dxa" w:w="2537"/>
            <w:tcBorders>
              <w:top w:color="000000" w:sz="4" w:val="single"/>
              <w:left w:color="000000" w:sz="4" w:val="single"/>
              <w:bottom w:color="000000" w:sz="4" w:val="single"/>
              <w:right w:color="000000" w:sz="4" w:val="single"/>
            </w:tcBorders>
            <w:vAlign w:val="center"/>
          </w:tcPr>
          <w:p w14:paraId="A50B0000">
            <w:pPr>
              <w:rPr>
                <w:sz w:val="24"/>
              </w:rPr>
            </w:pPr>
            <w:r>
              <w:rPr>
                <w:sz w:val="24"/>
              </w:rPr>
              <w:t>пгт. Крапивинский, ул. Юбилейная, д. 11а</w:t>
            </w:r>
          </w:p>
          <w:p w14:paraId="A60B0000">
            <w:pPr>
              <w:rPr>
                <w:sz w:val="24"/>
              </w:rPr>
            </w:pPr>
            <w:r>
              <w:rPr>
                <w:sz w:val="24"/>
              </w:rPr>
              <w:t>пгт. Зеленогорский, ул. Центральная, д. 62</w:t>
            </w:r>
          </w:p>
        </w:tc>
        <w:tc>
          <w:tcPr>
            <w:tcW w:type="dxa" w:w="1268"/>
            <w:tcBorders>
              <w:top w:color="000000" w:sz="4" w:val="single"/>
              <w:left w:color="000000" w:sz="4" w:val="single"/>
              <w:bottom w:color="000000" w:sz="4" w:val="single"/>
              <w:right w:color="000000" w:sz="4" w:val="single"/>
            </w:tcBorders>
            <w:vAlign w:val="center"/>
          </w:tcPr>
          <w:p w14:paraId="A70B0000">
            <w:pPr>
              <w:rPr>
                <w:sz w:val="24"/>
              </w:rPr>
            </w:pPr>
            <w:r>
              <w:rPr>
                <w:sz w:val="24"/>
              </w:rPr>
              <w:t>1142</w:t>
            </w:r>
          </w:p>
        </w:tc>
        <w:tc>
          <w:tcPr>
            <w:tcW w:type="dxa" w:w="1505"/>
            <w:tcBorders>
              <w:top w:color="000000" w:sz="4" w:val="single"/>
              <w:left w:color="000000" w:sz="4" w:val="single"/>
              <w:bottom w:color="000000" w:sz="4" w:val="single"/>
              <w:right w:color="000000" w:sz="4" w:val="single"/>
            </w:tcBorders>
            <w:vAlign w:val="center"/>
          </w:tcPr>
          <w:p w14:paraId="A80B0000">
            <w:pPr>
              <w:rPr>
                <w:sz w:val="24"/>
              </w:rPr>
            </w:pPr>
            <w:r>
              <w:rPr>
                <w:sz w:val="24"/>
              </w:rPr>
              <w:t>1142</w:t>
            </w:r>
          </w:p>
        </w:tc>
      </w:tr>
      <w:tr>
        <w:trPr>
          <w:trHeight w:hRule="atLeast" w:val="20"/>
        </w:trPr>
        <w:tc>
          <w:tcPr>
            <w:tcW w:type="dxa" w:w="445"/>
            <w:tcBorders>
              <w:top w:color="000000" w:sz="4" w:val="single"/>
              <w:left w:color="000000" w:sz="4" w:val="single"/>
              <w:bottom w:color="000000" w:sz="4" w:val="single"/>
              <w:right w:color="000000" w:sz="4" w:val="single"/>
            </w:tcBorders>
            <w:vAlign w:val="center"/>
          </w:tcPr>
          <w:p w14:paraId="A90B0000">
            <w:pPr>
              <w:rPr>
                <w:sz w:val="24"/>
              </w:rPr>
            </w:pPr>
            <w:r>
              <w:rPr>
                <w:sz w:val="24"/>
              </w:rPr>
              <w:t>2</w:t>
            </w:r>
          </w:p>
        </w:tc>
        <w:tc>
          <w:tcPr>
            <w:tcW w:type="dxa" w:w="3586"/>
            <w:tcBorders>
              <w:top w:color="000000" w:sz="4" w:val="single"/>
              <w:left w:color="000000" w:sz="4" w:val="single"/>
              <w:bottom w:color="000000" w:sz="4" w:val="single"/>
              <w:right w:color="000000" w:sz="4" w:val="single"/>
            </w:tcBorders>
            <w:vAlign w:val="center"/>
          </w:tcPr>
          <w:p w14:paraId="AA0B0000">
            <w:pPr>
              <w:rPr>
                <w:sz w:val="24"/>
              </w:rPr>
            </w:pPr>
            <w:r>
              <w:rPr>
                <w:sz w:val="24"/>
              </w:rPr>
              <w:t>Муниципальное бюджетное учреждения для детей, нуждающихся в психолого-педагогической и медико-социальной помощи «Крапивинский Центр диагностики и консультирования»</w:t>
            </w:r>
          </w:p>
        </w:tc>
        <w:tc>
          <w:tcPr>
            <w:tcW w:type="dxa" w:w="2537"/>
            <w:tcBorders>
              <w:top w:color="000000" w:sz="4" w:val="single"/>
              <w:left w:color="000000" w:sz="4" w:val="single"/>
              <w:bottom w:color="000000" w:sz="4" w:val="single"/>
              <w:right w:color="000000" w:sz="4" w:val="single"/>
            </w:tcBorders>
            <w:vAlign w:val="center"/>
          </w:tcPr>
          <w:p w14:paraId="AB0B0000">
            <w:pPr>
              <w:rPr>
                <w:sz w:val="24"/>
              </w:rPr>
            </w:pPr>
            <w:r>
              <w:rPr>
                <w:sz w:val="24"/>
              </w:rPr>
              <w:t>пгт. Крапивинский, ул. Юбилейная, д. 4</w:t>
            </w:r>
          </w:p>
        </w:tc>
        <w:tc>
          <w:tcPr>
            <w:tcW w:type="dxa" w:w="1268"/>
            <w:tcBorders>
              <w:top w:color="000000" w:sz="4" w:val="single"/>
              <w:left w:color="000000" w:sz="4" w:val="single"/>
              <w:bottom w:color="000000" w:sz="4" w:val="single"/>
              <w:right w:color="000000" w:sz="4" w:val="single"/>
            </w:tcBorders>
            <w:vAlign w:val="center"/>
          </w:tcPr>
          <w:p w14:paraId="AC0B0000">
            <w:pPr>
              <w:rPr>
                <w:sz w:val="24"/>
              </w:rPr>
            </w:pPr>
            <w:r>
              <w:rPr>
                <w:sz w:val="24"/>
              </w:rPr>
              <w:t>1470</w:t>
            </w:r>
          </w:p>
        </w:tc>
        <w:tc>
          <w:tcPr>
            <w:tcW w:type="dxa" w:w="1505"/>
            <w:tcBorders>
              <w:top w:color="000000" w:sz="4" w:val="single"/>
              <w:left w:color="000000" w:sz="4" w:val="single"/>
              <w:bottom w:color="000000" w:sz="4" w:val="single"/>
              <w:right w:color="000000" w:sz="4" w:val="single"/>
            </w:tcBorders>
            <w:vAlign w:val="center"/>
          </w:tcPr>
          <w:p w14:paraId="AD0B0000">
            <w:pPr>
              <w:rPr>
                <w:sz w:val="24"/>
              </w:rPr>
            </w:pPr>
            <w:r>
              <w:rPr>
                <w:sz w:val="24"/>
              </w:rPr>
              <w:t>1470</w:t>
            </w:r>
          </w:p>
        </w:tc>
      </w:tr>
      <w:tr>
        <w:trPr>
          <w:trHeight w:hRule="atLeast" w:val="20"/>
        </w:trPr>
        <w:tc>
          <w:tcPr>
            <w:tcW w:type="dxa" w:w="445"/>
            <w:tcBorders>
              <w:top w:color="000000" w:sz="4" w:val="single"/>
              <w:left w:color="000000" w:sz="4" w:val="single"/>
              <w:bottom w:color="000000" w:sz="4" w:val="single"/>
              <w:right w:color="000000" w:sz="4" w:val="single"/>
            </w:tcBorders>
            <w:vAlign w:val="center"/>
          </w:tcPr>
          <w:p w14:paraId="AE0B0000">
            <w:pPr>
              <w:rPr>
                <w:sz w:val="24"/>
              </w:rPr>
            </w:pPr>
          </w:p>
        </w:tc>
        <w:tc>
          <w:tcPr>
            <w:tcW w:type="dxa" w:w="3586"/>
            <w:tcBorders>
              <w:top w:color="000000" w:sz="4" w:val="single"/>
              <w:left w:color="000000" w:sz="4" w:val="single"/>
              <w:bottom w:color="000000" w:sz="4" w:val="single"/>
              <w:right w:color="000000" w:sz="4" w:val="single"/>
            </w:tcBorders>
            <w:vAlign w:val="center"/>
          </w:tcPr>
          <w:p w14:paraId="AF0B0000">
            <w:pPr>
              <w:rPr>
                <w:sz w:val="24"/>
              </w:rPr>
            </w:pPr>
            <w:r>
              <w:rPr>
                <w:sz w:val="24"/>
              </w:rPr>
              <w:t>Итого</w:t>
            </w:r>
          </w:p>
        </w:tc>
        <w:tc>
          <w:tcPr>
            <w:tcW w:type="dxa" w:w="2537"/>
            <w:tcBorders>
              <w:top w:color="000000" w:sz="4" w:val="single"/>
              <w:left w:color="000000" w:sz="4" w:val="single"/>
              <w:bottom w:color="000000" w:sz="4" w:val="single"/>
              <w:right w:color="000000" w:sz="4" w:val="single"/>
            </w:tcBorders>
            <w:vAlign w:val="center"/>
          </w:tcPr>
          <w:p w14:paraId="B00B0000">
            <w:pPr>
              <w:rPr>
                <w:sz w:val="24"/>
              </w:rPr>
            </w:pPr>
          </w:p>
        </w:tc>
        <w:tc>
          <w:tcPr>
            <w:tcW w:type="dxa" w:w="1268"/>
            <w:tcBorders>
              <w:top w:color="000000" w:sz="4" w:val="single"/>
              <w:left w:color="000000" w:sz="4" w:val="single"/>
              <w:bottom w:color="000000" w:sz="4" w:val="single"/>
              <w:right w:color="000000" w:sz="4" w:val="single"/>
            </w:tcBorders>
            <w:vAlign w:val="center"/>
          </w:tcPr>
          <w:p w14:paraId="B10B0000">
            <w:pPr>
              <w:rPr>
                <w:sz w:val="24"/>
              </w:rPr>
            </w:pPr>
            <w:r>
              <w:rPr>
                <w:sz w:val="24"/>
              </w:rPr>
              <w:t>1625</w:t>
            </w:r>
          </w:p>
        </w:tc>
        <w:tc>
          <w:tcPr>
            <w:tcW w:type="dxa" w:w="1505"/>
            <w:tcBorders>
              <w:top w:color="000000" w:sz="4" w:val="single"/>
              <w:left w:color="000000" w:sz="4" w:val="single"/>
              <w:bottom w:color="000000" w:sz="4" w:val="single"/>
              <w:right w:color="000000" w:sz="4" w:val="single"/>
            </w:tcBorders>
            <w:vAlign w:val="center"/>
          </w:tcPr>
          <w:p w14:paraId="B20B0000">
            <w:pPr>
              <w:rPr>
                <w:sz w:val="24"/>
              </w:rPr>
            </w:pPr>
            <w:r>
              <w:rPr>
                <w:sz w:val="24"/>
              </w:rPr>
              <w:t>1625</w:t>
            </w:r>
          </w:p>
        </w:tc>
      </w:tr>
    </w:tbl>
    <w:p w14:paraId="B30B0000"/>
    <w:p w14:paraId="B40B0000">
      <w:pPr>
        <w:ind/>
        <w:jc w:val="right"/>
        <w:rPr>
          <w:sz w:val="24"/>
        </w:rPr>
      </w:pPr>
      <w:r>
        <w:rPr>
          <w:sz w:val="24"/>
        </w:rPr>
        <w:t>Таблица 24</w:t>
      </w:r>
    </w:p>
    <w:p w14:paraId="B50B0000">
      <w:pPr>
        <w:ind/>
        <w:jc w:val="center"/>
        <w:rPr>
          <w:b w:val="1"/>
          <w:sz w:val="28"/>
        </w:rPr>
      </w:pPr>
      <w:r>
        <w:rPr>
          <w:b w:val="1"/>
          <w:sz w:val="28"/>
        </w:rPr>
        <w:t>Перечень и характеристика объектов здравоохранения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1"/>
        <w:gridCol w:w="2555"/>
        <w:gridCol w:w="3747"/>
        <w:gridCol w:w="1548"/>
        <w:gridCol w:w="1538"/>
        <w:gridCol w:w="10"/>
      </w:tblGrid>
      <w:tr>
        <w:trPr>
          <w:trHeight w:hRule="atLeast" w:val="20"/>
          <w:tblHeader/>
        </w:trPr>
        <w:tc>
          <w:tcPr>
            <w:tcW w:type="dxa" w:w="531"/>
            <w:vMerge w:val="restart"/>
            <w:tcBorders>
              <w:top w:color="000000" w:sz="4" w:val="single"/>
              <w:left w:color="000000" w:sz="4" w:val="single"/>
              <w:bottom w:color="000000" w:sz="4" w:val="single"/>
              <w:right w:color="000000" w:sz="4" w:val="single"/>
            </w:tcBorders>
            <w:vAlign w:val="center"/>
          </w:tcPr>
          <w:p w14:paraId="B60B0000">
            <w:pPr>
              <w:rPr>
                <w:sz w:val="24"/>
              </w:rPr>
            </w:pPr>
            <w:r>
              <w:rPr>
                <w:sz w:val="24"/>
              </w:rPr>
              <w:t>№</w:t>
            </w:r>
          </w:p>
        </w:tc>
        <w:tc>
          <w:tcPr>
            <w:tcW w:type="dxa" w:w="2555"/>
            <w:vMerge w:val="restart"/>
            <w:tcBorders>
              <w:top w:color="000000" w:sz="4" w:val="single"/>
              <w:left w:color="000000" w:sz="4" w:val="single"/>
              <w:bottom w:color="000000" w:sz="4" w:val="single"/>
              <w:right w:color="000000" w:sz="4" w:val="single"/>
            </w:tcBorders>
            <w:vAlign w:val="center"/>
          </w:tcPr>
          <w:p w14:paraId="B70B0000">
            <w:pPr>
              <w:rPr>
                <w:sz w:val="24"/>
              </w:rPr>
            </w:pPr>
            <w:r>
              <w:rPr>
                <w:sz w:val="24"/>
              </w:rPr>
              <w:t>Наименование учреждения</w:t>
            </w:r>
          </w:p>
        </w:tc>
        <w:tc>
          <w:tcPr>
            <w:tcW w:type="dxa" w:w="3747"/>
            <w:vMerge w:val="restart"/>
            <w:tcBorders>
              <w:top w:color="000000" w:sz="4" w:val="single"/>
              <w:left w:color="000000" w:sz="4" w:val="single"/>
              <w:bottom w:color="000000" w:sz="4" w:val="single"/>
              <w:right w:color="000000" w:sz="4" w:val="single"/>
            </w:tcBorders>
            <w:vAlign w:val="center"/>
          </w:tcPr>
          <w:p w14:paraId="B80B0000">
            <w:pPr>
              <w:rPr>
                <w:sz w:val="24"/>
              </w:rPr>
            </w:pPr>
            <w:r>
              <w:rPr>
                <w:sz w:val="24"/>
              </w:rPr>
              <w:t>Местоположение</w:t>
            </w:r>
          </w:p>
        </w:tc>
        <w:tc>
          <w:tcPr>
            <w:tcW w:type="dxa" w:w="3096"/>
            <w:gridSpan w:val="3"/>
            <w:tcBorders>
              <w:top w:color="000000" w:sz="4" w:val="single"/>
              <w:left w:color="000000" w:sz="4" w:val="single"/>
              <w:bottom w:color="000000" w:sz="4" w:val="single"/>
              <w:right w:color="000000" w:sz="4" w:val="single"/>
            </w:tcBorders>
            <w:vAlign w:val="center"/>
          </w:tcPr>
          <w:p w14:paraId="B90B0000">
            <w:pPr>
              <w:rPr>
                <w:sz w:val="24"/>
              </w:rPr>
            </w:pPr>
            <w:r>
              <w:rPr>
                <w:sz w:val="24"/>
              </w:rPr>
              <w:t>Мощность</w:t>
            </w:r>
          </w:p>
        </w:tc>
      </w:tr>
      <w:tr>
        <w:trPr>
          <w:trHeight w:hRule="atLeast" w:val="20"/>
          <w:tblHeader/>
        </w:trPr>
        <w:tc>
          <w:tcPr>
            <w:tcW w:type="dxa" w:w="531"/>
            <w:gridSpan w:val="1"/>
            <w:vMerge w:val="continue"/>
            <w:tcBorders>
              <w:top w:color="000000" w:sz="4" w:val="single"/>
              <w:left w:color="000000" w:sz="4" w:val="single"/>
              <w:bottom w:color="000000" w:sz="4" w:val="single"/>
              <w:right w:color="000000" w:sz="4" w:val="single"/>
            </w:tcBorders>
            <w:vAlign w:val="center"/>
          </w:tcPr>
          <w:p/>
        </w:tc>
        <w:tc>
          <w:tcPr>
            <w:tcW w:type="dxa" w:w="2555"/>
            <w:gridSpan w:val="1"/>
            <w:vMerge w:val="continue"/>
            <w:tcBorders>
              <w:top w:color="000000" w:sz="4" w:val="single"/>
              <w:left w:color="000000" w:sz="4" w:val="single"/>
              <w:bottom w:color="000000" w:sz="4" w:val="single"/>
              <w:right w:color="000000" w:sz="4" w:val="single"/>
            </w:tcBorders>
            <w:vAlign w:val="center"/>
          </w:tcPr>
          <w:p/>
        </w:tc>
        <w:tc>
          <w:tcPr>
            <w:tcW w:type="dxa" w:w="3747"/>
            <w:gridSpan w:val="1"/>
            <w:vMerge w:val="continue"/>
            <w:tcBorders>
              <w:top w:color="000000" w:sz="4" w:val="single"/>
              <w:left w:color="000000" w:sz="4" w:val="single"/>
              <w:bottom w:color="000000" w:sz="4" w:val="single"/>
              <w:right w:color="000000" w:sz="4" w:val="single"/>
            </w:tcBorders>
            <w:vAlign w:val="center"/>
          </w:tcPr>
          <w:p/>
        </w:tc>
        <w:tc>
          <w:tcPr>
            <w:tcW w:type="dxa" w:w="1548"/>
            <w:tcBorders>
              <w:top w:color="000000" w:sz="4" w:val="single"/>
              <w:left w:color="000000" w:sz="4" w:val="single"/>
              <w:bottom w:color="000000" w:sz="4" w:val="single"/>
              <w:right w:color="000000" w:sz="4" w:val="single"/>
            </w:tcBorders>
          </w:tcPr>
          <w:p w14:paraId="BA0B0000">
            <w:pPr>
              <w:rPr>
                <w:sz w:val="24"/>
              </w:rPr>
            </w:pPr>
            <w:r>
              <w:rPr>
                <w:sz w:val="24"/>
              </w:rPr>
              <w:t>Общая площадь*, м2</w:t>
            </w:r>
          </w:p>
        </w:tc>
        <w:tc>
          <w:tcPr>
            <w:tcW w:type="dxa" w:w="1538"/>
            <w:tcBorders>
              <w:top w:color="000000" w:sz="4" w:val="single"/>
              <w:left w:color="000000" w:sz="4" w:val="single"/>
              <w:bottom w:color="000000" w:sz="4" w:val="single"/>
              <w:right w:color="000000" w:sz="4" w:val="single"/>
            </w:tcBorders>
            <w:vAlign w:val="center"/>
          </w:tcPr>
          <w:p w14:paraId="BB0B0000">
            <w:pPr>
              <w:rPr>
                <w:sz w:val="24"/>
              </w:rPr>
            </w:pPr>
            <w:r>
              <w:rPr>
                <w:sz w:val="24"/>
              </w:rPr>
              <w:t>посещений в смену</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9919"/>
            <w:gridSpan w:val="5"/>
            <w:tcBorders>
              <w:top w:color="000000" w:sz="4" w:val="single"/>
              <w:left w:color="000000" w:sz="4" w:val="single"/>
              <w:bottom w:color="000000" w:sz="4" w:val="single"/>
              <w:right w:color="000000" w:sz="4" w:val="single"/>
            </w:tcBorders>
            <w:vAlign w:val="center"/>
          </w:tcPr>
          <w:p w14:paraId="BC0B0000">
            <w:pPr>
              <w:rPr>
                <w:sz w:val="24"/>
              </w:rPr>
            </w:pPr>
            <w:r>
              <w:rPr>
                <w:sz w:val="24"/>
              </w:rPr>
              <w:t>ГБУЗ «Крапивинская районная больница»</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BD0B0000">
            <w:pPr>
              <w:rPr>
                <w:sz w:val="24"/>
              </w:rPr>
            </w:pPr>
            <w:r>
              <w:rPr>
                <w:sz w:val="24"/>
              </w:rPr>
              <w:t>1</w:t>
            </w:r>
          </w:p>
        </w:tc>
        <w:tc>
          <w:tcPr>
            <w:tcW w:type="dxa" w:w="2555"/>
            <w:tcBorders>
              <w:top w:color="000000" w:sz="4" w:val="single"/>
              <w:left w:color="000000" w:sz="4" w:val="single"/>
              <w:bottom w:color="000000" w:sz="4" w:val="single"/>
              <w:right w:color="000000" w:sz="4" w:val="single"/>
            </w:tcBorders>
            <w:vAlign w:val="center"/>
          </w:tcPr>
          <w:p w14:paraId="BE0B0000">
            <w:pPr>
              <w:rPr>
                <w:sz w:val="24"/>
              </w:rPr>
            </w:pPr>
            <w:r>
              <w:rPr>
                <w:sz w:val="24"/>
              </w:rPr>
              <w:t>ФАП с. Арсеново</w:t>
            </w:r>
          </w:p>
        </w:tc>
        <w:tc>
          <w:tcPr>
            <w:tcW w:type="dxa" w:w="3747"/>
            <w:tcBorders>
              <w:top w:color="000000" w:sz="4" w:val="single"/>
              <w:left w:color="000000" w:sz="4" w:val="single"/>
              <w:bottom w:color="000000" w:sz="4" w:val="single"/>
              <w:right w:color="000000" w:sz="4" w:val="single"/>
            </w:tcBorders>
            <w:vAlign w:val="center"/>
          </w:tcPr>
          <w:p w14:paraId="BF0B0000">
            <w:pPr>
              <w:rPr>
                <w:sz w:val="24"/>
              </w:rPr>
            </w:pPr>
            <w:r>
              <w:rPr>
                <w:sz w:val="24"/>
              </w:rPr>
              <w:t>с. Арсеново, ул. Почтовая, д. 31</w:t>
            </w:r>
          </w:p>
        </w:tc>
        <w:tc>
          <w:tcPr>
            <w:tcW w:type="dxa" w:w="1548"/>
            <w:tcBorders>
              <w:top w:color="000000" w:sz="4" w:val="single"/>
              <w:left w:color="000000" w:sz="4" w:val="single"/>
              <w:bottom w:color="000000" w:sz="4" w:val="single"/>
              <w:right w:color="000000" w:sz="4" w:val="single"/>
            </w:tcBorders>
          </w:tcPr>
          <w:p w14:paraId="C0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C1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C20B0000">
            <w:pPr>
              <w:rPr>
                <w:sz w:val="24"/>
              </w:rPr>
            </w:pPr>
            <w:r>
              <w:rPr>
                <w:sz w:val="24"/>
              </w:rPr>
              <w:t>2</w:t>
            </w:r>
          </w:p>
        </w:tc>
        <w:tc>
          <w:tcPr>
            <w:tcW w:type="dxa" w:w="2555"/>
            <w:tcBorders>
              <w:top w:color="000000" w:sz="4" w:val="single"/>
              <w:left w:color="000000" w:sz="4" w:val="single"/>
              <w:bottom w:color="000000" w:sz="4" w:val="single"/>
              <w:right w:color="000000" w:sz="4" w:val="single"/>
            </w:tcBorders>
            <w:vAlign w:val="center"/>
          </w:tcPr>
          <w:p w14:paraId="C30B0000">
            <w:pPr>
              <w:rPr>
                <w:sz w:val="24"/>
              </w:rPr>
            </w:pPr>
            <w:r>
              <w:rPr>
                <w:sz w:val="24"/>
              </w:rPr>
              <w:t>ФАП с. Банново</w:t>
            </w:r>
          </w:p>
        </w:tc>
        <w:tc>
          <w:tcPr>
            <w:tcW w:type="dxa" w:w="3747"/>
            <w:tcBorders>
              <w:top w:color="000000" w:sz="4" w:val="single"/>
              <w:left w:color="000000" w:sz="4" w:val="single"/>
              <w:bottom w:color="000000" w:sz="4" w:val="single"/>
              <w:right w:color="000000" w:sz="4" w:val="single"/>
            </w:tcBorders>
            <w:vAlign w:val="center"/>
          </w:tcPr>
          <w:p w14:paraId="C40B0000">
            <w:pPr>
              <w:rPr>
                <w:sz w:val="24"/>
              </w:rPr>
            </w:pPr>
            <w:r>
              <w:rPr>
                <w:sz w:val="24"/>
              </w:rPr>
              <w:t>с. Банново, ул. Центральная, д. 10 а</w:t>
            </w:r>
          </w:p>
        </w:tc>
        <w:tc>
          <w:tcPr>
            <w:tcW w:type="dxa" w:w="1548"/>
            <w:tcBorders>
              <w:top w:color="000000" w:sz="4" w:val="single"/>
              <w:left w:color="000000" w:sz="4" w:val="single"/>
              <w:bottom w:color="000000" w:sz="4" w:val="single"/>
              <w:right w:color="000000" w:sz="4" w:val="single"/>
            </w:tcBorders>
          </w:tcPr>
          <w:p w14:paraId="C5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C6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C70B0000">
            <w:pPr>
              <w:rPr>
                <w:sz w:val="24"/>
              </w:rPr>
            </w:pPr>
            <w:r>
              <w:rPr>
                <w:sz w:val="24"/>
              </w:rPr>
              <w:t>3</w:t>
            </w:r>
          </w:p>
        </w:tc>
        <w:tc>
          <w:tcPr>
            <w:tcW w:type="dxa" w:w="2555"/>
            <w:tcBorders>
              <w:top w:color="000000" w:sz="4" w:val="single"/>
              <w:left w:color="000000" w:sz="4" w:val="single"/>
              <w:bottom w:color="000000" w:sz="4" w:val="single"/>
              <w:right w:color="000000" w:sz="4" w:val="single"/>
            </w:tcBorders>
            <w:vAlign w:val="center"/>
          </w:tcPr>
          <w:p w14:paraId="C80B0000">
            <w:pPr>
              <w:rPr>
                <w:sz w:val="24"/>
              </w:rPr>
            </w:pPr>
            <w:r>
              <w:rPr>
                <w:sz w:val="24"/>
              </w:rPr>
              <w:t>ФАП д. Бердюгино</w:t>
            </w:r>
          </w:p>
        </w:tc>
        <w:tc>
          <w:tcPr>
            <w:tcW w:type="dxa" w:w="3747"/>
            <w:tcBorders>
              <w:top w:color="000000" w:sz="4" w:val="single"/>
              <w:left w:color="000000" w:sz="4" w:val="single"/>
              <w:bottom w:color="000000" w:sz="4" w:val="single"/>
              <w:right w:color="000000" w:sz="4" w:val="single"/>
            </w:tcBorders>
            <w:vAlign w:val="center"/>
          </w:tcPr>
          <w:p w14:paraId="C90B0000">
            <w:pPr>
              <w:rPr>
                <w:sz w:val="24"/>
              </w:rPr>
            </w:pPr>
            <w:r>
              <w:rPr>
                <w:sz w:val="24"/>
              </w:rPr>
              <w:t>д. Бердюгино, ул. Центральная, д. 9</w:t>
            </w:r>
          </w:p>
        </w:tc>
        <w:tc>
          <w:tcPr>
            <w:tcW w:type="dxa" w:w="1548"/>
            <w:tcBorders>
              <w:top w:color="000000" w:sz="4" w:val="single"/>
              <w:left w:color="000000" w:sz="4" w:val="single"/>
              <w:bottom w:color="000000" w:sz="4" w:val="single"/>
              <w:right w:color="000000" w:sz="4" w:val="single"/>
            </w:tcBorders>
          </w:tcPr>
          <w:p w14:paraId="CA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CB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CC0B0000">
            <w:pPr>
              <w:rPr>
                <w:sz w:val="24"/>
              </w:rPr>
            </w:pPr>
            <w:r>
              <w:rPr>
                <w:sz w:val="24"/>
              </w:rPr>
              <w:t>4</w:t>
            </w:r>
          </w:p>
        </w:tc>
        <w:tc>
          <w:tcPr>
            <w:tcW w:type="dxa" w:w="2555"/>
            <w:tcBorders>
              <w:top w:color="000000" w:sz="4" w:val="single"/>
              <w:left w:color="000000" w:sz="4" w:val="single"/>
              <w:bottom w:color="000000" w:sz="4" w:val="single"/>
              <w:right w:color="000000" w:sz="4" w:val="single"/>
            </w:tcBorders>
            <w:vAlign w:val="center"/>
          </w:tcPr>
          <w:p w14:paraId="CD0B0000">
            <w:pPr>
              <w:rPr>
                <w:sz w:val="24"/>
              </w:rPr>
            </w:pPr>
            <w:r>
              <w:rPr>
                <w:sz w:val="24"/>
              </w:rPr>
              <w:t>ФАП п. Березовка</w:t>
            </w:r>
          </w:p>
        </w:tc>
        <w:tc>
          <w:tcPr>
            <w:tcW w:type="dxa" w:w="3747"/>
            <w:tcBorders>
              <w:top w:color="000000" w:sz="4" w:val="single"/>
              <w:left w:color="000000" w:sz="4" w:val="single"/>
              <w:bottom w:color="000000" w:sz="4" w:val="single"/>
              <w:right w:color="000000" w:sz="4" w:val="single"/>
            </w:tcBorders>
            <w:vAlign w:val="center"/>
          </w:tcPr>
          <w:p w14:paraId="CE0B0000">
            <w:pPr>
              <w:rPr>
                <w:sz w:val="24"/>
              </w:rPr>
            </w:pPr>
            <w:r>
              <w:rPr>
                <w:sz w:val="24"/>
              </w:rPr>
              <w:t>п. Березовка, ул. Школьная, д. 7</w:t>
            </w:r>
          </w:p>
        </w:tc>
        <w:tc>
          <w:tcPr>
            <w:tcW w:type="dxa" w:w="1548"/>
            <w:tcBorders>
              <w:top w:color="000000" w:sz="4" w:val="single"/>
              <w:left w:color="000000" w:sz="4" w:val="single"/>
              <w:bottom w:color="000000" w:sz="4" w:val="single"/>
              <w:right w:color="000000" w:sz="4" w:val="single"/>
            </w:tcBorders>
          </w:tcPr>
          <w:p w14:paraId="CF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0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D10B0000">
            <w:pPr>
              <w:rPr>
                <w:sz w:val="24"/>
              </w:rPr>
            </w:pPr>
            <w:r>
              <w:rPr>
                <w:sz w:val="24"/>
              </w:rPr>
              <w:t>5</w:t>
            </w:r>
          </w:p>
        </w:tc>
        <w:tc>
          <w:tcPr>
            <w:tcW w:type="dxa" w:w="2555"/>
            <w:tcBorders>
              <w:top w:color="000000" w:sz="4" w:val="single"/>
              <w:left w:color="000000" w:sz="4" w:val="single"/>
              <w:bottom w:color="000000" w:sz="4" w:val="single"/>
              <w:right w:color="000000" w:sz="4" w:val="single"/>
            </w:tcBorders>
            <w:vAlign w:val="center"/>
          </w:tcPr>
          <w:p w14:paraId="D20B0000">
            <w:pPr>
              <w:rPr>
                <w:sz w:val="24"/>
              </w:rPr>
            </w:pPr>
            <w:r>
              <w:rPr>
                <w:sz w:val="24"/>
              </w:rPr>
              <w:t>ФАП д. Ключи</w:t>
            </w:r>
          </w:p>
        </w:tc>
        <w:tc>
          <w:tcPr>
            <w:tcW w:type="dxa" w:w="3747"/>
            <w:tcBorders>
              <w:top w:color="000000" w:sz="4" w:val="single"/>
              <w:left w:color="000000" w:sz="4" w:val="single"/>
              <w:bottom w:color="000000" w:sz="4" w:val="single"/>
              <w:right w:color="000000" w:sz="4" w:val="single"/>
            </w:tcBorders>
            <w:vAlign w:val="center"/>
          </w:tcPr>
          <w:p w14:paraId="D30B0000">
            <w:pPr>
              <w:rPr>
                <w:sz w:val="24"/>
              </w:rPr>
            </w:pPr>
            <w:r>
              <w:rPr>
                <w:sz w:val="24"/>
              </w:rPr>
              <w:t>д. Ключи, ул. Новая, д. 1</w:t>
            </w:r>
          </w:p>
        </w:tc>
        <w:tc>
          <w:tcPr>
            <w:tcW w:type="dxa" w:w="1548"/>
            <w:tcBorders>
              <w:top w:color="000000" w:sz="4" w:val="single"/>
              <w:left w:color="000000" w:sz="4" w:val="single"/>
              <w:bottom w:color="000000" w:sz="4" w:val="single"/>
              <w:right w:color="000000" w:sz="4" w:val="single"/>
            </w:tcBorders>
            <w:vAlign w:val="center"/>
          </w:tcPr>
          <w:p w14:paraId="D4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5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D60B0000">
            <w:pPr>
              <w:rPr>
                <w:sz w:val="24"/>
              </w:rPr>
            </w:pPr>
            <w:r>
              <w:rPr>
                <w:sz w:val="24"/>
              </w:rPr>
              <w:t>6</w:t>
            </w:r>
          </w:p>
        </w:tc>
        <w:tc>
          <w:tcPr>
            <w:tcW w:type="dxa" w:w="2555"/>
            <w:tcBorders>
              <w:top w:color="000000" w:sz="4" w:val="single"/>
              <w:left w:color="000000" w:sz="4" w:val="single"/>
              <w:bottom w:color="000000" w:sz="4" w:val="single"/>
              <w:right w:color="000000" w:sz="4" w:val="single"/>
            </w:tcBorders>
            <w:vAlign w:val="center"/>
          </w:tcPr>
          <w:p w14:paraId="D70B0000">
            <w:pPr>
              <w:rPr>
                <w:sz w:val="24"/>
              </w:rPr>
            </w:pPr>
            <w:r>
              <w:rPr>
                <w:sz w:val="24"/>
              </w:rPr>
              <w:t>ФАП п. Красные Ключи</w:t>
            </w:r>
          </w:p>
        </w:tc>
        <w:tc>
          <w:tcPr>
            <w:tcW w:type="dxa" w:w="3747"/>
            <w:tcBorders>
              <w:top w:color="000000" w:sz="4" w:val="single"/>
              <w:left w:color="000000" w:sz="4" w:val="single"/>
              <w:bottom w:color="000000" w:sz="4" w:val="single"/>
              <w:right w:color="000000" w:sz="4" w:val="single"/>
            </w:tcBorders>
            <w:vAlign w:val="center"/>
          </w:tcPr>
          <w:p w14:paraId="D80B0000">
            <w:pPr>
              <w:rPr>
                <w:sz w:val="24"/>
              </w:rPr>
            </w:pPr>
            <w:r>
              <w:rPr>
                <w:sz w:val="24"/>
              </w:rPr>
              <w:t>п. Красные Ключи, ул. Гагарина, д. 9</w:t>
            </w:r>
          </w:p>
        </w:tc>
        <w:tc>
          <w:tcPr>
            <w:tcW w:type="dxa" w:w="1548"/>
            <w:tcBorders>
              <w:top w:color="000000" w:sz="4" w:val="single"/>
              <w:left w:color="000000" w:sz="4" w:val="single"/>
              <w:bottom w:color="000000" w:sz="4" w:val="single"/>
              <w:right w:color="000000" w:sz="4" w:val="single"/>
            </w:tcBorders>
            <w:vAlign w:val="center"/>
          </w:tcPr>
          <w:p w14:paraId="D9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A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DB0B0000">
            <w:pPr>
              <w:rPr>
                <w:sz w:val="24"/>
              </w:rPr>
            </w:pPr>
            <w:r>
              <w:rPr>
                <w:sz w:val="24"/>
              </w:rPr>
              <w:t>7</w:t>
            </w:r>
          </w:p>
        </w:tc>
        <w:tc>
          <w:tcPr>
            <w:tcW w:type="dxa" w:w="2555"/>
            <w:tcBorders>
              <w:top w:color="000000" w:sz="4" w:val="single"/>
              <w:left w:color="000000" w:sz="4" w:val="single"/>
              <w:bottom w:color="000000" w:sz="4" w:val="single"/>
              <w:right w:color="000000" w:sz="4" w:val="single"/>
            </w:tcBorders>
            <w:vAlign w:val="center"/>
          </w:tcPr>
          <w:p w14:paraId="DC0B0000">
            <w:pPr>
              <w:rPr>
                <w:sz w:val="24"/>
              </w:rPr>
            </w:pPr>
            <w:r>
              <w:rPr>
                <w:sz w:val="24"/>
              </w:rPr>
              <w:t>ФАП с. Междугорное</w:t>
            </w:r>
          </w:p>
        </w:tc>
        <w:tc>
          <w:tcPr>
            <w:tcW w:type="dxa" w:w="3747"/>
            <w:tcBorders>
              <w:top w:color="000000" w:sz="4" w:val="single"/>
              <w:left w:color="000000" w:sz="4" w:val="single"/>
              <w:bottom w:color="000000" w:sz="4" w:val="single"/>
              <w:right w:color="000000" w:sz="4" w:val="single"/>
            </w:tcBorders>
            <w:vAlign w:val="center"/>
          </w:tcPr>
          <w:p w14:paraId="DD0B0000">
            <w:pPr>
              <w:rPr>
                <w:sz w:val="24"/>
              </w:rPr>
            </w:pPr>
            <w:r>
              <w:rPr>
                <w:sz w:val="24"/>
              </w:rPr>
              <w:t>с. Междугорное, ул. 60 лет Октября, д. 3</w:t>
            </w:r>
          </w:p>
        </w:tc>
        <w:tc>
          <w:tcPr>
            <w:tcW w:type="dxa" w:w="1548"/>
            <w:tcBorders>
              <w:top w:color="000000" w:sz="4" w:val="single"/>
              <w:left w:color="000000" w:sz="4" w:val="single"/>
              <w:bottom w:color="000000" w:sz="4" w:val="single"/>
              <w:right w:color="000000" w:sz="4" w:val="single"/>
            </w:tcBorders>
            <w:vAlign w:val="center"/>
          </w:tcPr>
          <w:p w14:paraId="DE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DF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00B0000">
            <w:pPr>
              <w:rPr>
                <w:sz w:val="24"/>
              </w:rPr>
            </w:pPr>
            <w:r>
              <w:rPr>
                <w:sz w:val="24"/>
              </w:rPr>
              <w:t>8</w:t>
            </w:r>
          </w:p>
        </w:tc>
        <w:tc>
          <w:tcPr>
            <w:tcW w:type="dxa" w:w="2555"/>
            <w:tcBorders>
              <w:top w:color="000000" w:sz="4" w:val="single"/>
              <w:left w:color="000000" w:sz="4" w:val="single"/>
              <w:bottom w:color="000000" w:sz="4" w:val="single"/>
              <w:right w:color="000000" w:sz="4" w:val="single"/>
            </w:tcBorders>
            <w:vAlign w:val="center"/>
          </w:tcPr>
          <w:p w14:paraId="E10B0000">
            <w:pPr>
              <w:rPr>
                <w:sz w:val="24"/>
              </w:rPr>
            </w:pPr>
            <w:r>
              <w:rPr>
                <w:sz w:val="24"/>
              </w:rPr>
              <w:t>ФАП п. Михайловский</w:t>
            </w:r>
          </w:p>
        </w:tc>
        <w:tc>
          <w:tcPr>
            <w:tcW w:type="dxa" w:w="3747"/>
            <w:tcBorders>
              <w:top w:color="000000" w:sz="4" w:val="single"/>
              <w:left w:color="000000" w:sz="4" w:val="single"/>
              <w:bottom w:color="000000" w:sz="4" w:val="single"/>
              <w:right w:color="000000" w:sz="4" w:val="single"/>
            </w:tcBorders>
            <w:vAlign w:val="center"/>
          </w:tcPr>
          <w:p w14:paraId="E20B0000">
            <w:pPr>
              <w:rPr>
                <w:sz w:val="24"/>
              </w:rPr>
            </w:pPr>
            <w:r>
              <w:rPr>
                <w:sz w:val="24"/>
              </w:rPr>
              <w:t>п. Михайловский, пер. Тенистый, д. 2</w:t>
            </w:r>
          </w:p>
        </w:tc>
        <w:tc>
          <w:tcPr>
            <w:tcW w:type="dxa" w:w="1548"/>
            <w:tcBorders>
              <w:top w:color="000000" w:sz="4" w:val="single"/>
              <w:left w:color="000000" w:sz="4" w:val="single"/>
              <w:bottom w:color="000000" w:sz="4" w:val="single"/>
              <w:right w:color="000000" w:sz="4" w:val="single"/>
            </w:tcBorders>
            <w:vAlign w:val="center"/>
          </w:tcPr>
          <w:p w14:paraId="E3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E4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50B0000">
            <w:pPr>
              <w:rPr>
                <w:sz w:val="24"/>
              </w:rPr>
            </w:pPr>
            <w:r>
              <w:rPr>
                <w:sz w:val="24"/>
              </w:rPr>
              <w:t>9</w:t>
            </w:r>
          </w:p>
        </w:tc>
        <w:tc>
          <w:tcPr>
            <w:tcW w:type="dxa" w:w="2555"/>
            <w:tcBorders>
              <w:top w:color="000000" w:sz="4" w:val="single"/>
              <w:left w:color="000000" w:sz="4" w:val="single"/>
              <w:bottom w:color="000000" w:sz="4" w:val="single"/>
              <w:right w:color="000000" w:sz="4" w:val="single"/>
            </w:tcBorders>
            <w:vAlign w:val="center"/>
          </w:tcPr>
          <w:p w14:paraId="E60B0000">
            <w:pPr>
              <w:rPr>
                <w:sz w:val="24"/>
              </w:rPr>
            </w:pPr>
            <w:r>
              <w:rPr>
                <w:sz w:val="24"/>
              </w:rPr>
              <w:t>ФАП п. Перехляй</w:t>
            </w:r>
          </w:p>
        </w:tc>
        <w:tc>
          <w:tcPr>
            <w:tcW w:type="dxa" w:w="3747"/>
            <w:tcBorders>
              <w:top w:color="000000" w:sz="4" w:val="single"/>
              <w:left w:color="000000" w:sz="4" w:val="single"/>
              <w:bottom w:color="000000" w:sz="4" w:val="single"/>
              <w:right w:color="000000" w:sz="4" w:val="single"/>
            </w:tcBorders>
            <w:vAlign w:val="center"/>
          </w:tcPr>
          <w:p w14:paraId="E70B0000">
            <w:pPr>
              <w:rPr>
                <w:sz w:val="24"/>
              </w:rPr>
            </w:pPr>
            <w:r>
              <w:rPr>
                <w:sz w:val="24"/>
              </w:rPr>
              <w:t>п. Перехляй, ул. Центральная, д. 14 Б</w:t>
            </w:r>
          </w:p>
        </w:tc>
        <w:tc>
          <w:tcPr>
            <w:tcW w:type="dxa" w:w="1548"/>
            <w:tcBorders>
              <w:top w:color="000000" w:sz="4" w:val="single"/>
              <w:left w:color="000000" w:sz="4" w:val="single"/>
              <w:bottom w:color="000000" w:sz="4" w:val="single"/>
              <w:right w:color="000000" w:sz="4" w:val="single"/>
            </w:tcBorders>
            <w:vAlign w:val="center"/>
          </w:tcPr>
          <w:p w14:paraId="E8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E9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A0B0000">
            <w:pPr>
              <w:rPr>
                <w:sz w:val="24"/>
              </w:rPr>
            </w:pPr>
            <w:r>
              <w:rPr>
                <w:sz w:val="24"/>
              </w:rPr>
              <w:t>10</w:t>
            </w:r>
          </w:p>
        </w:tc>
        <w:tc>
          <w:tcPr>
            <w:tcW w:type="dxa" w:w="2555"/>
            <w:tcBorders>
              <w:top w:color="000000" w:sz="4" w:val="single"/>
              <w:left w:color="000000" w:sz="4" w:val="single"/>
              <w:bottom w:color="000000" w:sz="4" w:val="single"/>
              <w:right w:color="000000" w:sz="4" w:val="single"/>
            </w:tcBorders>
            <w:vAlign w:val="center"/>
          </w:tcPr>
          <w:p w14:paraId="EB0B0000">
            <w:pPr>
              <w:rPr>
                <w:sz w:val="24"/>
              </w:rPr>
            </w:pPr>
            <w:r>
              <w:rPr>
                <w:sz w:val="24"/>
              </w:rPr>
              <w:t>ФАП п. Плотниковский</w:t>
            </w:r>
          </w:p>
        </w:tc>
        <w:tc>
          <w:tcPr>
            <w:tcW w:type="dxa" w:w="3747"/>
            <w:tcBorders>
              <w:top w:color="000000" w:sz="4" w:val="single"/>
              <w:left w:color="000000" w:sz="4" w:val="single"/>
              <w:bottom w:color="000000" w:sz="4" w:val="single"/>
              <w:right w:color="000000" w:sz="4" w:val="single"/>
            </w:tcBorders>
            <w:vAlign w:val="center"/>
          </w:tcPr>
          <w:p w14:paraId="EC0B0000">
            <w:pPr>
              <w:rPr>
                <w:sz w:val="24"/>
              </w:rPr>
            </w:pPr>
            <w:r>
              <w:rPr>
                <w:sz w:val="24"/>
              </w:rPr>
              <w:t>п. Плотниковский, ул. Совхозная, д. 2-1</w:t>
            </w:r>
          </w:p>
        </w:tc>
        <w:tc>
          <w:tcPr>
            <w:tcW w:type="dxa" w:w="1548"/>
            <w:tcBorders>
              <w:top w:color="000000" w:sz="4" w:val="single"/>
              <w:left w:color="000000" w:sz="4" w:val="single"/>
              <w:bottom w:color="000000" w:sz="4" w:val="single"/>
              <w:right w:color="000000" w:sz="4" w:val="single"/>
            </w:tcBorders>
            <w:vAlign w:val="center"/>
          </w:tcPr>
          <w:p w14:paraId="ED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EE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EF0B0000">
            <w:pPr>
              <w:rPr>
                <w:sz w:val="24"/>
              </w:rPr>
            </w:pPr>
            <w:r>
              <w:rPr>
                <w:sz w:val="24"/>
              </w:rPr>
              <w:t>11</w:t>
            </w:r>
          </w:p>
        </w:tc>
        <w:tc>
          <w:tcPr>
            <w:tcW w:type="dxa" w:w="2555"/>
            <w:tcBorders>
              <w:top w:color="000000" w:sz="4" w:val="single"/>
              <w:left w:color="000000" w:sz="4" w:val="single"/>
              <w:bottom w:color="000000" w:sz="4" w:val="single"/>
              <w:right w:color="000000" w:sz="4" w:val="single"/>
            </w:tcBorders>
            <w:vAlign w:val="center"/>
          </w:tcPr>
          <w:p w14:paraId="F00B0000">
            <w:pPr>
              <w:rPr>
                <w:sz w:val="24"/>
              </w:rPr>
            </w:pPr>
            <w:r>
              <w:rPr>
                <w:sz w:val="24"/>
              </w:rPr>
              <w:t>ФАП д. Сарапки</w:t>
            </w:r>
          </w:p>
        </w:tc>
        <w:tc>
          <w:tcPr>
            <w:tcW w:type="dxa" w:w="3747"/>
            <w:tcBorders>
              <w:top w:color="000000" w:sz="4" w:val="single"/>
              <w:left w:color="000000" w:sz="4" w:val="single"/>
              <w:bottom w:color="000000" w:sz="4" w:val="single"/>
              <w:right w:color="000000" w:sz="4" w:val="single"/>
            </w:tcBorders>
            <w:vAlign w:val="center"/>
          </w:tcPr>
          <w:p w14:paraId="F10B0000">
            <w:pPr>
              <w:rPr>
                <w:sz w:val="24"/>
              </w:rPr>
            </w:pPr>
            <w:r>
              <w:rPr>
                <w:sz w:val="24"/>
              </w:rPr>
              <w:t>д. Сарапки, ул. Центральная, д. 5, помещение 1</w:t>
            </w:r>
          </w:p>
        </w:tc>
        <w:tc>
          <w:tcPr>
            <w:tcW w:type="dxa" w:w="1548"/>
            <w:tcBorders>
              <w:top w:color="000000" w:sz="4" w:val="single"/>
              <w:left w:color="000000" w:sz="4" w:val="single"/>
              <w:bottom w:color="000000" w:sz="4" w:val="single"/>
              <w:right w:color="000000" w:sz="4" w:val="single"/>
            </w:tcBorders>
            <w:vAlign w:val="center"/>
          </w:tcPr>
          <w:p w14:paraId="F2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F3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F40B0000">
            <w:pPr>
              <w:rPr>
                <w:sz w:val="24"/>
              </w:rPr>
            </w:pPr>
            <w:r>
              <w:rPr>
                <w:sz w:val="24"/>
              </w:rPr>
              <w:t>12</w:t>
            </w:r>
          </w:p>
        </w:tc>
        <w:tc>
          <w:tcPr>
            <w:tcW w:type="dxa" w:w="2555"/>
            <w:tcBorders>
              <w:top w:color="000000" w:sz="4" w:val="single"/>
              <w:left w:color="000000" w:sz="4" w:val="single"/>
              <w:bottom w:color="000000" w:sz="4" w:val="single"/>
              <w:right w:color="000000" w:sz="4" w:val="single"/>
            </w:tcBorders>
            <w:vAlign w:val="center"/>
          </w:tcPr>
          <w:p w14:paraId="F50B0000">
            <w:pPr>
              <w:rPr>
                <w:sz w:val="24"/>
              </w:rPr>
            </w:pPr>
            <w:r>
              <w:rPr>
                <w:sz w:val="24"/>
              </w:rPr>
              <w:t>ФАП д. Скарюпино</w:t>
            </w:r>
          </w:p>
        </w:tc>
        <w:tc>
          <w:tcPr>
            <w:tcW w:type="dxa" w:w="3747"/>
            <w:tcBorders>
              <w:top w:color="000000" w:sz="4" w:val="single"/>
              <w:left w:color="000000" w:sz="4" w:val="single"/>
              <w:bottom w:color="000000" w:sz="4" w:val="single"/>
              <w:right w:color="000000" w:sz="4" w:val="single"/>
            </w:tcBorders>
            <w:vAlign w:val="center"/>
          </w:tcPr>
          <w:p w14:paraId="F60B0000">
            <w:pPr>
              <w:rPr>
                <w:sz w:val="24"/>
              </w:rPr>
            </w:pPr>
            <w:r>
              <w:rPr>
                <w:sz w:val="24"/>
              </w:rPr>
              <w:t>д. Скарюпино, ул. Совхозная, д. 4-2</w:t>
            </w:r>
          </w:p>
        </w:tc>
        <w:tc>
          <w:tcPr>
            <w:tcW w:type="dxa" w:w="1548"/>
            <w:tcBorders>
              <w:top w:color="000000" w:sz="4" w:val="single"/>
              <w:left w:color="000000" w:sz="4" w:val="single"/>
              <w:bottom w:color="000000" w:sz="4" w:val="single"/>
              <w:right w:color="000000" w:sz="4" w:val="single"/>
            </w:tcBorders>
            <w:vAlign w:val="center"/>
          </w:tcPr>
          <w:p w14:paraId="F7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F8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F90B0000">
            <w:pPr>
              <w:rPr>
                <w:sz w:val="24"/>
              </w:rPr>
            </w:pPr>
            <w:r>
              <w:rPr>
                <w:sz w:val="24"/>
              </w:rPr>
              <w:t>13</w:t>
            </w:r>
          </w:p>
        </w:tc>
        <w:tc>
          <w:tcPr>
            <w:tcW w:type="dxa" w:w="2555"/>
            <w:tcBorders>
              <w:top w:color="000000" w:sz="4" w:val="single"/>
              <w:left w:color="000000" w:sz="4" w:val="single"/>
              <w:bottom w:color="000000" w:sz="4" w:val="single"/>
              <w:right w:color="000000" w:sz="4" w:val="single"/>
            </w:tcBorders>
            <w:vAlign w:val="center"/>
          </w:tcPr>
          <w:p w14:paraId="FA0B0000">
            <w:pPr>
              <w:rPr>
                <w:sz w:val="24"/>
              </w:rPr>
            </w:pPr>
            <w:r>
              <w:rPr>
                <w:sz w:val="24"/>
              </w:rPr>
              <w:t>ФП п. Зеленовский</w:t>
            </w:r>
          </w:p>
        </w:tc>
        <w:tc>
          <w:tcPr>
            <w:tcW w:type="dxa" w:w="3747"/>
            <w:tcBorders>
              <w:top w:color="000000" w:sz="4" w:val="single"/>
              <w:left w:color="000000" w:sz="4" w:val="single"/>
              <w:bottom w:color="000000" w:sz="4" w:val="single"/>
              <w:right w:color="000000" w:sz="4" w:val="single"/>
            </w:tcBorders>
            <w:vAlign w:val="center"/>
          </w:tcPr>
          <w:p w14:paraId="FB0B0000">
            <w:pPr>
              <w:rPr>
                <w:sz w:val="24"/>
              </w:rPr>
            </w:pPr>
            <w:r>
              <w:rPr>
                <w:sz w:val="24"/>
              </w:rPr>
              <w:t>п. Зеленовский, ул. Совхозная, з/у 21А (модульное здание)</w:t>
            </w:r>
          </w:p>
        </w:tc>
        <w:tc>
          <w:tcPr>
            <w:tcW w:type="dxa" w:w="1548"/>
            <w:tcBorders>
              <w:top w:color="000000" w:sz="4" w:val="single"/>
              <w:left w:color="000000" w:sz="4" w:val="single"/>
              <w:bottom w:color="000000" w:sz="4" w:val="single"/>
              <w:right w:color="000000" w:sz="4" w:val="single"/>
            </w:tcBorders>
            <w:vAlign w:val="center"/>
          </w:tcPr>
          <w:p w14:paraId="FC0B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FD0B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FE0B0000">
            <w:pPr>
              <w:rPr>
                <w:sz w:val="24"/>
              </w:rPr>
            </w:pPr>
            <w:r>
              <w:rPr>
                <w:sz w:val="24"/>
              </w:rPr>
              <w:t>14</w:t>
            </w:r>
          </w:p>
        </w:tc>
        <w:tc>
          <w:tcPr>
            <w:tcW w:type="dxa" w:w="2555"/>
            <w:tcBorders>
              <w:top w:color="000000" w:sz="4" w:val="single"/>
              <w:left w:color="000000" w:sz="4" w:val="single"/>
              <w:bottom w:color="000000" w:sz="4" w:val="single"/>
              <w:right w:color="000000" w:sz="4" w:val="single"/>
            </w:tcBorders>
            <w:vAlign w:val="center"/>
          </w:tcPr>
          <w:p w14:paraId="FF0B0000">
            <w:pPr>
              <w:rPr>
                <w:sz w:val="24"/>
              </w:rPr>
            </w:pPr>
            <w:r>
              <w:rPr>
                <w:sz w:val="24"/>
              </w:rPr>
              <w:t>ФП п. Каменный</w:t>
            </w:r>
          </w:p>
        </w:tc>
        <w:tc>
          <w:tcPr>
            <w:tcW w:type="dxa" w:w="3747"/>
            <w:tcBorders>
              <w:top w:color="000000" w:sz="4" w:val="single"/>
              <w:left w:color="000000" w:sz="4" w:val="single"/>
              <w:bottom w:color="000000" w:sz="4" w:val="single"/>
              <w:right w:color="000000" w:sz="4" w:val="single"/>
            </w:tcBorders>
            <w:vAlign w:val="center"/>
          </w:tcPr>
          <w:p w14:paraId="000C0000">
            <w:pPr>
              <w:rPr>
                <w:sz w:val="24"/>
              </w:rPr>
            </w:pPr>
            <w:r>
              <w:rPr>
                <w:sz w:val="24"/>
              </w:rPr>
              <w:t>п. Каменный, ул. Молодежная, з/у 2б (модульное здание)</w:t>
            </w:r>
          </w:p>
        </w:tc>
        <w:tc>
          <w:tcPr>
            <w:tcW w:type="dxa" w:w="1548"/>
            <w:tcBorders>
              <w:top w:color="000000" w:sz="4" w:val="single"/>
              <w:left w:color="000000" w:sz="4" w:val="single"/>
              <w:bottom w:color="000000" w:sz="4" w:val="single"/>
              <w:right w:color="000000" w:sz="4" w:val="single"/>
            </w:tcBorders>
            <w:vAlign w:val="center"/>
          </w:tcPr>
          <w:p w14:paraId="01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02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030C0000">
            <w:pPr>
              <w:rPr>
                <w:sz w:val="24"/>
              </w:rPr>
            </w:pPr>
            <w:r>
              <w:rPr>
                <w:sz w:val="24"/>
              </w:rPr>
              <w:t>15</w:t>
            </w:r>
          </w:p>
        </w:tc>
        <w:tc>
          <w:tcPr>
            <w:tcW w:type="dxa" w:w="2555"/>
            <w:tcBorders>
              <w:top w:color="000000" w:sz="4" w:val="single"/>
              <w:left w:color="000000" w:sz="4" w:val="single"/>
              <w:bottom w:color="000000" w:sz="4" w:val="single"/>
              <w:right w:color="000000" w:sz="4" w:val="single"/>
            </w:tcBorders>
            <w:vAlign w:val="center"/>
          </w:tcPr>
          <w:p w14:paraId="040C0000">
            <w:pPr>
              <w:rPr>
                <w:sz w:val="24"/>
              </w:rPr>
            </w:pPr>
            <w:r>
              <w:rPr>
                <w:sz w:val="24"/>
              </w:rPr>
              <w:t>ВА с. Барачаты</w:t>
            </w:r>
          </w:p>
        </w:tc>
        <w:tc>
          <w:tcPr>
            <w:tcW w:type="dxa" w:w="3747"/>
            <w:tcBorders>
              <w:top w:color="000000" w:sz="4" w:val="single"/>
              <w:left w:color="000000" w:sz="4" w:val="single"/>
              <w:bottom w:color="000000" w:sz="4" w:val="single"/>
              <w:right w:color="000000" w:sz="4" w:val="single"/>
            </w:tcBorders>
            <w:vAlign w:val="center"/>
          </w:tcPr>
          <w:p w14:paraId="050C0000">
            <w:pPr>
              <w:rPr>
                <w:sz w:val="24"/>
              </w:rPr>
            </w:pPr>
            <w:r>
              <w:rPr>
                <w:sz w:val="24"/>
              </w:rPr>
              <w:t>с. Барачаты, ул. Октябрьская, д. 9</w:t>
            </w:r>
          </w:p>
        </w:tc>
        <w:tc>
          <w:tcPr>
            <w:tcW w:type="dxa" w:w="1548"/>
            <w:tcBorders>
              <w:top w:color="000000" w:sz="4" w:val="single"/>
              <w:left w:color="000000" w:sz="4" w:val="single"/>
              <w:bottom w:color="000000" w:sz="4" w:val="single"/>
              <w:right w:color="000000" w:sz="4" w:val="single"/>
            </w:tcBorders>
            <w:vAlign w:val="center"/>
          </w:tcPr>
          <w:p w14:paraId="06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070C0000">
            <w:pPr>
              <w:rPr>
                <w:sz w:val="24"/>
              </w:rPr>
            </w:pPr>
            <w:r>
              <w:rPr>
                <w:sz w:val="24"/>
              </w:rPr>
              <w:t>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080C0000">
            <w:pPr>
              <w:rPr>
                <w:sz w:val="24"/>
              </w:rPr>
            </w:pPr>
            <w:r>
              <w:rPr>
                <w:sz w:val="24"/>
              </w:rPr>
              <w:t>16</w:t>
            </w:r>
          </w:p>
        </w:tc>
        <w:tc>
          <w:tcPr>
            <w:tcW w:type="dxa" w:w="2555"/>
            <w:tcBorders>
              <w:top w:color="000000" w:sz="4" w:val="single"/>
              <w:left w:color="000000" w:sz="4" w:val="single"/>
              <w:bottom w:color="000000" w:sz="4" w:val="single"/>
              <w:right w:color="000000" w:sz="4" w:val="single"/>
            </w:tcBorders>
            <w:vAlign w:val="center"/>
          </w:tcPr>
          <w:p w14:paraId="090C0000">
            <w:pPr>
              <w:rPr>
                <w:sz w:val="24"/>
              </w:rPr>
            </w:pPr>
            <w:r>
              <w:rPr>
                <w:sz w:val="24"/>
              </w:rPr>
              <w:t>ВА с. Борисово</w:t>
            </w:r>
          </w:p>
        </w:tc>
        <w:tc>
          <w:tcPr>
            <w:tcW w:type="dxa" w:w="3747"/>
            <w:tcBorders>
              <w:top w:color="000000" w:sz="4" w:val="single"/>
              <w:left w:color="000000" w:sz="4" w:val="single"/>
              <w:bottom w:color="000000" w:sz="4" w:val="single"/>
              <w:right w:color="000000" w:sz="4" w:val="single"/>
            </w:tcBorders>
            <w:vAlign w:val="center"/>
          </w:tcPr>
          <w:p w14:paraId="0A0C0000">
            <w:pPr>
              <w:rPr>
                <w:sz w:val="24"/>
              </w:rPr>
            </w:pPr>
            <w:r>
              <w:rPr>
                <w:sz w:val="24"/>
              </w:rPr>
              <w:t>с. Борисово, ул. Юбилейная, д. 16/1</w:t>
            </w:r>
          </w:p>
        </w:tc>
        <w:tc>
          <w:tcPr>
            <w:tcW w:type="dxa" w:w="1548"/>
            <w:tcBorders>
              <w:top w:color="000000" w:sz="4" w:val="single"/>
              <w:left w:color="000000" w:sz="4" w:val="single"/>
              <w:bottom w:color="000000" w:sz="4" w:val="single"/>
              <w:right w:color="000000" w:sz="4" w:val="single"/>
            </w:tcBorders>
            <w:vAlign w:val="center"/>
          </w:tcPr>
          <w:p w14:paraId="0B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0C0C0000">
            <w:pPr>
              <w:rPr>
                <w:sz w:val="24"/>
              </w:rPr>
            </w:pPr>
            <w:r>
              <w:rPr>
                <w:sz w:val="24"/>
              </w:rPr>
              <w:t>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0D0C0000">
            <w:pPr>
              <w:rPr>
                <w:sz w:val="24"/>
              </w:rPr>
            </w:pPr>
            <w:r>
              <w:rPr>
                <w:sz w:val="24"/>
              </w:rPr>
              <w:t>17</w:t>
            </w:r>
          </w:p>
        </w:tc>
        <w:tc>
          <w:tcPr>
            <w:tcW w:type="dxa" w:w="2555"/>
            <w:tcBorders>
              <w:top w:color="000000" w:sz="4" w:val="single"/>
              <w:left w:color="000000" w:sz="4" w:val="single"/>
              <w:bottom w:color="000000" w:sz="4" w:val="single"/>
              <w:right w:color="000000" w:sz="4" w:val="single"/>
            </w:tcBorders>
            <w:vAlign w:val="center"/>
          </w:tcPr>
          <w:p w14:paraId="0E0C0000">
            <w:pPr>
              <w:rPr>
                <w:sz w:val="24"/>
              </w:rPr>
            </w:pPr>
            <w:r>
              <w:rPr>
                <w:sz w:val="24"/>
              </w:rPr>
              <w:t>ВА с. Каменка</w:t>
            </w:r>
          </w:p>
        </w:tc>
        <w:tc>
          <w:tcPr>
            <w:tcW w:type="dxa" w:w="3747"/>
            <w:tcBorders>
              <w:top w:color="000000" w:sz="4" w:val="single"/>
              <w:left w:color="000000" w:sz="4" w:val="single"/>
              <w:bottom w:color="000000" w:sz="4" w:val="single"/>
              <w:right w:color="000000" w:sz="4" w:val="single"/>
            </w:tcBorders>
            <w:vAlign w:val="center"/>
          </w:tcPr>
          <w:p w14:paraId="0F0C0000">
            <w:pPr>
              <w:rPr>
                <w:sz w:val="24"/>
              </w:rPr>
            </w:pPr>
            <w:r>
              <w:rPr>
                <w:sz w:val="24"/>
              </w:rPr>
              <w:t>с. Каменка, ул. Почтовая, д. 16</w:t>
            </w:r>
          </w:p>
        </w:tc>
        <w:tc>
          <w:tcPr>
            <w:tcW w:type="dxa" w:w="1548"/>
            <w:tcBorders>
              <w:top w:color="000000" w:sz="4" w:val="single"/>
              <w:left w:color="000000" w:sz="4" w:val="single"/>
              <w:bottom w:color="000000" w:sz="4" w:val="single"/>
              <w:right w:color="000000" w:sz="4" w:val="single"/>
            </w:tcBorders>
            <w:vAlign w:val="center"/>
          </w:tcPr>
          <w:p w14:paraId="10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11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120C0000">
            <w:pPr>
              <w:rPr>
                <w:sz w:val="24"/>
              </w:rPr>
            </w:pPr>
            <w:r>
              <w:rPr>
                <w:sz w:val="24"/>
              </w:rPr>
              <w:t>18</w:t>
            </w:r>
          </w:p>
        </w:tc>
        <w:tc>
          <w:tcPr>
            <w:tcW w:type="dxa" w:w="2555"/>
            <w:tcBorders>
              <w:top w:color="000000" w:sz="4" w:val="single"/>
              <w:left w:color="000000" w:sz="4" w:val="single"/>
              <w:bottom w:color="000000" w:sz="4" w:val="single"/>
              <w:right w:color="000000" w:sz="4" w:val="single"/>
            </w:tcBorders>
            <w:vAlign w:val="center"/>
          </w:tcPr>
          <w:p w14:paraId="130C0000">
            <w:pPr>
              <w:rPr>
                <w:sz w:val="24"/>
              </w:rPr>
            </w:pPr>
            <w:r>
              <w:rPr>
                <w:sz w:val="24"/>
              </w:rPr>
              <w:t>ВА с. Тараданово</w:t>
            </w:r>
          </w:p>
        </w:tc>
        <w:tc>
          <w:tcPr>
            <w:tcW w:type="dxa" w:w="3747"/>
            <w:tcBorders>
              <w:top w:color="000000" w:sz="4" w:val="single"/>
              <w:left w:color="000000" w:sz="4" w:val="single"/>
              <w:bottom w:color="000000" w:sz="4" w:val="single"/>
              <w:right w:color="000000" w:sz="4" w:val="single"/>
            </w:tcBorders>
            <w:vAlign w:val="center"/>
          </w:tcPr>
          <w:p w14:paraId="140C0000">
            <w:pPr>
              <w:rPr>
                <w:sz w:val="24"/>
              </w:rPr>
            </w:pPr>
            <w:r>
              <w:rPr>
                <w:sz w:val="24"/>
              </w:rPr>
              <w:t>с. Тараданово, ул. Целинная, д. 4</w:t>
            </w:r>
          </w:p>
        </w:tc>
        <w:tc>
          <w:tcPr>
            <w:tcW w:type="dxa" w:w="1548"/>
            <w:tcBorders>
              <w:top w:color="000000" w:sz="4" w:val="single"/>
              <w:left w:color="000000" w:sz="4" w:val="single"/>
              <w:bottom w:color="000000" w:sz="4" w:val="single"/>
              <w:right w:color="000000" w:sz="4" w:val="single"/>
            </w:tcBorders>
            <w:vAlign w:val="center"/>
          </w:tcPr>
          <w:p w14:paraId="15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16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170C0000">
            <w:pPr>
              <w:rPr>
                <w:sz w:val="24"/>
              </w:rPr>
            </w:pPr>
            <w:r>
              <w:rPr>
                <w:sz w:val="24"/>
              </w:rPr>
              <w:t>19</w:t>
            </w:r>
          </w:p>
        </w:tc>
        <w:tc>
          <w:tcPr>
            <w:tcW w:type="dxa" w:w="2555"/>
            <w:tcBorders>
              <w:top w:color="000000" w:sz="4" w:val="single"/>
              <w:left w:color="000000" w:sz="4" w:val="single"/>
              <w:bottom w:color="000000" w:sz="4" w:val="single"/>
              <w:right w:color="000000" w:sz="4" w:val="single"/>
            </w:tcBorders>
            <w:vAlign w:val="center"/>
          </w:tcPr>
          <w:p w14:paraId="180C0000">
            <w:pPr>
              <w:rPr>
                <w:sz w:val="24"/>
              </w:rPr>
            </w:pPr>
            <w:r>
              <w:rPr>
                <w:sz w:val="24"/>
              </w:rPr>
              <w:t>ВА д. Шевели</w:t>
            </w:r>
          </w:p>
        </w:tc>
        <w:tc>
          <w:tcPr>
            <w:tcW w:type="dxa" w:w="3747"/>
            <w:tcBorders>
              <w:top w:color="000000" w:sz="4" w:val="single"/>
              <w:left w:color="000000" w:sz="4" w:val="single"/>
              <w:bottom w:color="000000" w:sz="4" w:val="single"/>
              <w:right w:color="000000" w:sz="4" w:val="single"/>
            </w:tcBorders>
            <w:vAlign w:val="center"/>
          </w:tcPr>
          <w:p w14:paraId="190C0000">
            <w:pPr>
              <w:rPr>
                <w:sz w:val="24"/>
              </w:rPr>
            </w:pPr>
            <w:r>
              <w:rPr>
                <w:sz w:val="24"/>
              </w:rPr>
              <w:t>д. Шевели, ул. Школьная, д. 7</w:t>
            </w:r>
          </w:p>
        </w:tc>
        <w:tc>
          <w:tcPr>
            <w:tcW w:type="dxa" w:w="1548"/>
            <w:tcBorders>
              <w:top w:color="000000" w:sz="4" w:val="single"/>
              <w:left w:color="000000" w:sz="4" w:val="single"/>
              <w:bottom w:color="000000" w:sz="4" w:val="single"/>
              <w:right w:color="000000" w:sz="4" w:val="single"/>
            </w:tcBorders>
            <w:vAlign w:val="center"/>
          </w:tcPr>
          <w:p w14:paraId="1A0C0000">
            <w:pPr>
              <w:rPr>
                <w:sz w:val="24"/>
              </w:rPr>
            </w:pPr>
            <w:r>
              <w:rPr>
                <w:sz w:val="24"/>
              </w:rPr>
              <w:t>180</w:t>
            </w:r>
          </w:p>
        </w:tc>
        <w:tc>
          <w:tcPr>
            <w:tcW w:type="dxa" w:w="1538"/>
            <w:tcBorders>
              <w:top w:color="000000" w:sz="4" w:val="single"/>
              <w:left w:color="000000" w:sz="4" w:val="single"/>
              <w:bottom w:color="000000" w:sz="4" w:val="single"/>
              <w:right w:color="000000" w:sz="4" w:val="single"/>
            </w:tcBorders>
            <w:vAlign w:val="center"/>
          </w:tcPr>
          <w:p w14:paraId="1B0C0000">
            <w:pPr>
              <w:rPr>
                <w:sz w:val="24"/>
              </w:rPr>
            </w:pPr>
            <w:r>
              <w:rPr>
                <w:sz w:val="24"/>
              </w:rPr>
              <w:t>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1C0C0000">
            <w:pPr>
              <w:rPr>
                <w:sz w:val="24"/>
              </w:rPr>
            </w:pPr>
            <w:r>
              <w:rPr>
                <w:sz w:val="24"/>
              </w:rPr>
              <w:t>20</w:t>
            </w:r>
          </w:p>
        </w:tc>
        <w:tc>
          <w:tcPr>
            <w:tcW w:type="dxa" w:w="2555"/>
            <w:tcBorders>
              <w:top w:color="000000" w:sz="4" w:val="single"/>
              <w:left w:color="000000" w:sz="4" w:val="single"/>
              <w:bottom w:color="000000" w:sz="4" w:val="single"/>
              <w:right w:color="000000" w:sz="4" w:val="single"/>
            </w:tcBorders>
            <w:vAlign w:val="center"/>
          </w:tcPr>
          <w:p w14:paraId="1D0C0000">
            <w:pPr>
              <w:rPr>
                <w:sz w:val="24"/>
              </w:rPr>
            </w:pPr>
            <w:r>
              <w:rPr>
                <w:sz w:val="24"/>
              </w:rPr>
              <w:t>Детское поликлиническое отделение</w:t>
            </w:r>
          </w:p>
        </w:tc>
        <w:tc>
          <w:tcPr>
            <w:tcW w:type="dxa" w:w="3747"/>
            <w:tcBorders>
              <w:top w:color="000000" w:sz="4" w:val="single"/>
              <w:left w:color="000000" w:sz="4" w:val="single"/>
              <w:bottom w:color="000000" w:sz="4" w:val="single"/>
              <w:right w:color="000000" w:sz="4" w:val="single"/>
            </w:tcBorders>
            <w:vAlign w:val="center"/>
          </w:tcPr>
          <w:p w14:paraId="1E0C0000">
            <w:pPr>
              <w:rPr>
                <w:sz w:val="24"/>
              </w:rPr>
            </w:pPr>
            <w:r>
              <w:rPr>
                <w:sz w:val="24"/>
              </w:rPr>
              <w:t>пгт. Зеленогорский, ул. Центральная, д. 31</w:t>
            </w:r>
          </w:p>
        </w:tc>
        <w:tc>
          <w:tcPr>
            <w:tcW w:type="dxa" w:w="1548"/>
            <w:tcBorders>
              <w:top w:color="000000" w:sz="4" w:val="single"/>
              <w:left w:color="000000" w:sz="4" w:val="single"/>
              <w:bottom w:color="000000" w:sz="4" w:val="single"/>
              <w:right w:color="000000" w:sz="4" w:val="single"/>
            </w:tcBorders>
            <w:vAlign w:val="center"/>
          </w:tcPr>
          <w:p w14:paraId="1F0C0000">
            <w:pPr>
              <w:rPr>
                <w:sz w:val="24"/>
              </w:rPr>
            </w:pPr>
            <w:r>
              <w:rPr>
                <w:sz w:val="24"/>
              </w:rPr>
              <w:t>144</w:t>
            </w:r>
          </w:p>
        </w:tc>
        <w:tc>
          <w:tcPr>
            <w:tcW w:type="dxa" w:w="1538"/>
            <w:tcBorders>
              <w:top w:color="000000" w:sz="4" w:val="single"/>
              <w:left w:color="000000" w:sz="4" w:val="single"/>
              <w:bottom w:color="000000" w:sz="4" w:val="single"/>
              <w:right w:color="000000" w:sz="4" w:val="single"/>
            </w:tcBorders>
            <w:vAlign w:val="center"/>
          </w:tcPr>
          <w:p w14:paraId="200C0000">
            <w:pPr>
              <w:rPr>
                <w:sz w:val="24"/>
              </w:rPr>
            </w:pPr>
            <w:r>
              <w:rPr>
                <w:sz w:val="24"/>
              </w:rPr>
              <w:t>24</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210C0000">
            <w:pPr>
              <w:rPr>
                <w:sz w:val="24"/>
              </w:rPr>
            </w:pPr>
            <w:r>
              <w:rPr>
                <w:sz w:val="24"/>
              </w:rPr>
              <w:t>21</w:t>
            </w:r>
          </w:p>
        </w:tc>
        <w:tc>
          <w:tcPr>
            <w:tcW w:type="dxa" w:w="2555"/>
            <w:tcBorders>
              <w:top w:color="000000" w:sz="4" w:val="single"/>
              <w:left w:color="000000" w:sz="4" w:val="single"/>
              <w:bottom w:color="000000" w:sz="4" w:val="single"/>
              <w:right w:color="000000" w:sz="4" w:val="single"/>
            </w:tcBorders>
            <w:vAlign w:val="center"/>
          </w:tcPr>
          <w:p w14:paraId="220C0000">
            <w:pPr>
              <w:rPr>
                <w:sz w:val="24"/>
              </w:rPr>
            </w:pPr>
            <w:r>
              <w:rPr>
                <w:sz w:val="24"/>
              </w:rPr>
              <w:t>Районная поликлиника</w:t>
            </w:r>
          </w:p>
        </w:tc>
        <w:tc>
          <w:tcPr>
            <w:tcW w:type="dxa" w:w="3747"/>
            <w:tcBorders>
              <w:top w:color="000000" w:sz="4" w:val="single"/>
              <w:left w:color="000000" w:sz="4" w:val="single"/>
              <w:bottom w:color="000000" w:sz="4" w:val="single"/>
              <w:right w:color="000000" w:sz="4" w:val="single"/>
            </w:tcBorders>
            <w:vAlign w:val="center"/>
          </w:tcPr>
          <w:p w14:paraId="230C0000">
            <w:pPr>
              <w:rPr>
                <w:sz w:val="24"/>
              </w:rPr>
            </w:pPr>
            <w:r>
              <w:rPr>
                <w:sz w:val="24"/>
              </w:rPr>
              <w:t>пгт. Зеленогорский, ул. Центральная, д. 31</w:t>
            </w:r>
          </w:p>
        </w:tc>
        <w:tc>
          <w:tcPr>
            <w:tcW w:type="dxa" w:w="1548"/>
            <w:tcBorders>
              <w:top w:color="000000" w:sz="4" w:val="single"/>
              <w:left w:color="000000" w:sz="4" w:val="single"/>
              <w:bottom w:color="000000" w:sz="4" w:val="single"/>
              <w:right w:color="000000" w:sz="4" w:val="single"/>
            </w:tcBorders>
            <w:vAlign w:val="center"/>
          </w:tcPr>
          <w:p w14:paraId="240C0000">
            <w:pPr>
              <w:rPr>
                <w:sz w:val="24"/>
              </w:rPr>
            </w:pPr>
            <w:r>
              <w:rPr>
                <w:sz w:val="24"/>
              </w:rPr>
              <w:t>1326</w:t>
            </w:r>
          </w:p>
        </w:tc>
        <w:tc>
          <w:tcPr>
            <w:tcW w:type="dxa" w:w="1538"/>
            <w:tcBorders>
              <w:top w:color="000000" w:sz="4" w:val="single"/>
              <w:left w:color="000000" w:sz="4" w:val="single"/>
              <w:bottom w:color="000000" w:sz="4" w:val="single"/>
              <w:right w:color="000000" w:sz="4" w:val="single"/>
            </w:tcBorders>
            <w:vAlign w:val="center"/>
          </w:tcPr>
          <w:p w14:paraId="250C0000">
            <w:pPr>
              <w:rPr>
                <w:sz w:val="24"/>
              </w:rPr>
            </w:pPr>
            <w:r>
              <w:rPr>
                <w:sz w:val="24"/>
              </w:rPr>
              <w:t>221</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260C0000">
            <w:pPr>
              <w:rPr>
                <w:sz w:val="24"/>
              </w:rPr>
            </w:pPr>
            <w:r>
              <w:rPr>
                <w:sz w:val="24"/>
              </w:rPr>
              <w:t>22</w:t>
            </w:r>
          </w:p>
        </w:tc>
        <w:tc>
          <w:tcPr>
            <w:tcW w:type="dxa" w:w="2555"/>
            <w:tcBorders>
              <w:top w:color="000000" w:sz="4" w:val="single"/>
              <w:left w:color="000000" w:sz="4" w:val="single"/>
              <w:bottom w:color="000000" w:sz="4" w:val="single"/>
              <w:right w:color="000000" w:sz="4" w:val="single"/>
            </w:tcBorders>
            <w:vAlign w:val="center"/>
          </w:tcPr>
          <w:p w14:paraId="270C0000">
            <w:pPr>
              <w:rPr>
                <w:sz w:val="24"/>
              </w:rPr>
            </w:pPr>
            <w:r>
              <w:rPr>
                <w:sz w:val="24"/>
              </w:rPr>
              <w:t>Крапивинская поликлиника</w:t>
            </w:r>
          </w:p>
        </w:tc>
        <w:tc>
          <w:tcPr>
            <w:tcW w:type="dxa" w:w="3747"/>
            <w:tcBorders>
              <w:top w:color="000000" w:sz="4" w:val="single"/>
              <w:left w:color="000000" w:sz="4" w:val="single"/>
              <w:bottom w:color="000000" w:sz="4" w:val="single"/>
              <w:right w:color="000000" w:sz="4" w:val="single"/>
            </w:tcBorders>
            <w:vAlign w:val="center"/>
          </w:tcPr>
          <w:p w14:paraId="280C0000">
            <w:pPr>
              <w:rPr>
                <w:sz w:val="24"/>
              </w:rPr>
            </w:pPr>
            <w:r>
              <w:rPr>
                <w:sz w:val="24"/>
              </w:rPr>
              <w:t>пгт. Крапивинский, ул. 60 лет Октября, д. 17</w:t>
            </w:r>
          </w:p>
        </w:tc>
        <w:tc>
          <w:tcPr>
            <w:tcW w:type="dxa" w:w="1548"/>
            <w:tcBorders>
              <w:top w:color="000000" w:sz="4" w:val="single"/>
              <w:left w:color="000000" w:sz="4" w:val="single"/>
              <w:bottom w:color="000000" w:sz="4" w:val="single"/>
              <w:right w:color="000000" w:sz="4" w:val="single"/>
            </w:tcBorders>
            <w:vAlign w:val="center"/>
          </w:tcPr>
          <w:p w14:paraId="290C0000">
            <w:pPr>
              <w:rPr>
                <w:sz w:val="24"/>
              </w:rPr>
            </w:pPr>
            <w:r>
              <w:rPr>
                <w:sz w:val="24"/>
              </w:rPr>
              <w:t>1380</w:t>
            </w:r>
          </w:p>
        </w:tc>
        <w:tc>
          <w:tcPr>
            <w:tcW w:type="dxa" w:w="1538"/>
            <w:tcBorders>
              <w:top w:color="000000" w:sz="4" w:val="single"/>
              <w:left w:color="000000" w:sz="4" w:val="single"/>
              <w:bottom w:color="000000" w:sz="4" w:val="single"/>
              <w:right w:color="000000" w:sz="4" w:val="single"/>
            </w:tcBorders>
            <w:vAlign w:val="center"/>
          </w:tcPr>
          <w:p w14:paraId="2A0C0000">
            <w:pPr>
              <w:rPr>
                <w:sz w:val="24"/>
              </w:rPr>
            </w:pPr>
            <w:r>
              <w:rPr>
                <w:sz w:val="24"/>
              </w:rPr>
              <w:t>230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2B0C0000">
            <w:pPr>
              <w:rPr>
                <w:sz w:val="24"/>
              </w:rPr>
            </w:pPr>
            <w:r>
              <w:rPr>
                <w:sz w:val="24"/>
              </w:rPr>
              <w:t>23</w:t>
            </w:r>
          </w:p>
        </w:tc>
        <w:tc>
          <w:tcPr>
            <w:tcW w:type="dxa" w:w="2555"/>
            <w:tcBorders>
              <w:top w:color="000000" w:sz="4" w:val="single"/>
              <w:left w:color="000000" w:sz="4" w:val="single"/>
              <w:bottom w:color="000000" w:sz="4" w:val="single"/>
              <w:right w:color="000000" w:sz="4" w:val="single"/>
            </w:tcBorders>
            <w:vAlign w:val="center"/>
          </w:tcPr>
          <w:p w14:paraId="2C0C0000">
            <w:pPr>
              <w:rPr>
                <w:sz w:val="24"/>
              </w:rPr>
            </w:pPr>
            <w:r>
              <w:rPr>
                <w:sz w:val="24"/>
              </w:rPr>
              <w:t>Стационар для взрослых и детей</w:t>
            </w:r>
          </w:p>
        </w:tc>
        <w:tc>
          <w:tcPr>
            <w:tcW w:type="dxa" w:w="3747"/>
            <w:tcBorders>
              <w:top w:color="000000" w:sz="4" w:val="single"/>
              <w:left w:color="000000" w:sz="4" w:val="single"/>
              <w:bottom w:color="000000" w:sz="4" w:val="single"/>
              <w:right w:color="000000" w:sz="4" w:val="single"/>
            </w:tcBorders>
            <w:vAlign w:val="center"/>
          </w:tcPr>
          <w:p w14:paraId="2D0C0000">
            <w:pPr>
              <w:rPr>
                <w:sz w:val="24"/>
              </w:rPr>
            </w:pPr>
            <w:r>
              <w:rPr>
                <w:sz w:val="24"/>
              </w:rPr>
              <w:t>пгт. Зеленогорский, ул. Центральная, д. 31</w:t>
            </w:r>
          </w:p>
        </w:tc>
        <w:tc>
          <w:tcPr>
            <w:tcW w:type="dxa" w:w="1548"/>
            <w:tcBorders>
              <w:top w:color="000000" w:sz="4" w:val="single"/>
              <w:left w:color="000000" w:sz="4" w:val="single"/>
              <w:bottom w:color="000000" w:sz="4" w:val="single"/>
              <w:right w:color="000000" w:sz="4" w:val="single"/>
            </w:tcBorders>
            <w:vAlign w:val="center"/>
          </w:tcPr>
          <w:p w14:paraId="2E0C0000">
            <w:pPr>
              <w:rPr>
                <w:sz w:val="24"/>
              </w:rPr>
            </w:pPr>
            <w:r>
              <w:rPr>
                <w:sz w:val="24"/>
              </w:rPr>
              <w:t>438</w:t>
            </w:r>
          </w:p>
        </w:tc>
        <w:tc>
          <w:tcPr>
            <w:tcW w:type="dxa" w:w="1538"/>
            <w:tcBorders>
              <w:top w:color="000000" w:sz="4" w:val="single"/>
              <w:left w:color="000000" w:sz="4" w:val="single"/>
              <w:bottom w:color="000000" w:sz="4" w:val="single"/>
              <w:right w:color="000000" w:sz="4" w:val="single"/>
            </w:tcBorders>
            <w:vAlign w:val="center"/>
          </w:tcPr>
          <w:p w14:paraId="2F0C0000">
            <w:pPr>
              <w:rPr>
                <w:sz w:val="24"/>
              </w:rPr>
            </w:pPr>
            <w:r>
              <w:rPr>
                <w:sz w:val="24"/>
              </w:rPr>
              <w:t>73 койко-мест</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00C0000">
            <w:pPr>
              <w:rPr>
                <w:sz w:val="24"/>
              </w:rPr>
            </w:pPr>
            <w:r>
              <w:rPr>
                <w:sz w:val="24"/>
              </w:rPr>
              <w:t>24</w:t>
            </w:r>
          </w:p>
        </w:tc>
        <w:tc>
          <w:tcPr>
            <w:tcW w:type="dxa" w:w="2555"/>
            <w:tcBorders>
              <w:top w:color="000000" w:sz="4" w:val="single"/>
              <w:left w:color="000000" w:sz="4" w:val="single"/>
              <w:bottom w:color="000000" w:sz="4" w:val="single"/>
              <w:right w:color="000000" w:sz="4" w:val="single"/>
            </w:tcBorders>
            <w:vAlign w:val="center"/>
          </w:tcPr>
          <w:p w14:paraId="310C0000">
            <w:pPr>
              <w:rPr>
                <w:sz w:val="24"/>
              </w:rPr>
            </w:pPr>
            <w:r>
              <w:rPr>
                <w:sz w:val="24"/>
              </w:rPr>
              <w:t>Станция (подстанция) скорой помощи</w:t>
            </w:r>
          </w:p>
        </w:tc>
        <w:tc>
          <w:tcPr>
            <w:tcW w:type="dxa" w:w="3747"/>
            <w:tcBorders>
              <w:top w:color="000000" w:sz="4" w:val="single"/>
              <w:left w:color="000000" w:sz="4" w:val="single"/>
              <w:bottom w:color="000000" w:sz="4" w:val="single"/>
              <w:right w:color="000000" w:sz="4" w:val="single"/>
            </w:tcBorders>
            <w:vAlign w:val="center"/>
          </w:tcPr>
          <w:p w14:paraId="320C0000">
            <w:pPr>
              <w:rPr>
                <w:sz w:val="24"/>
              </w:rPr>
            </w:pPr>
            <w:r>
              <w:rPr>
                <w:sz w:val="24"/>
              </w:rPr>
              <w:t>пгт. Крапивинский, ул. 60 лет Октября, д. 17</w:t>
            </w:r>
          </w:p>
        </w:tc>
        <w:tc>
          <w:tcPr>
            <w:tcW w:type="dxa" w:w="3086"/>
            <w:gridSpan w:val="2"/>
            <w:tcBorders>
              <w:top w:color="000000" w:sz="4" w:val="single"/>
              <w:left w:color="000000" w:sz="4" w:val="single"/>
              <w:bottom w:color="000000" w:sz="4" w:val="single"/>
              <w:right w:color="000000" w:sz="4" w:val="single"/>
            </w:tcBorders>
            <w:vAlign w:val="center"/>
          </w:tcPr>
          <w:p w14:paraId="330C0000">
            <w:pPr>
              <w:rPr>
                <w:sz w:val="24"/>
              </w:rPr>
            </w:pPr>
            <w:r>
              <w:rPr>
                <w:sz w:val="24"/>
              </w:rPr>
              <w:t>2 автомобиля</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40C0000">
            <w:pPr>
              <w:rPr>
                <w:sz w:val="24"/>
              </w:rPr>
            </w:pPr>
            <w:r>
              <w:rPr>
                <w:sz w:val="24"/>
              </w:rPr>
              <w:t>25</w:t>
            </w:r>
          </w:p>
        </w:tc>
        <w:tc>
          <w:tcPr>
            <w:tcW w:type="dxa" w:w="2555"/>
            <w:tcBorders>
              <w:top w:color="000000" w:sz="4" w:val="single"/>
              <w:left w:color="000000" w:sz="4" w:val="single"/>
              <w:bottom w:color="000000" w:sz="4" w:val="single"/>
              <w:right w:color="000000" w:sz="4" w:val="single"/>
            </w:tcBorders>
            <w:vAlign w:val="center"/>
          </w:tcPr>
          <w:p w14:paraId="350C0000">
            <w:pPr>
              <w:rPr>
                <w:sz w:val="24"/>
              </w:rPr>
            </w:pPr>
            <w:r>
              <w:rPr>
                <w:sz w:val="24"/>
              </w:rPr>
              <w:t>Станция (подстанция) скорой помощи</w:t>
            </w:r>
          </w:p>
        </w:tc>
        <w:tc>
          <w:tcPr>
            <w:tcW w:type="dxa" w:w="3747"/>
            <w:tcBorders>
              <w:top w:color="000000" w:sz="4" w:val="single"/>
              <w:left w:color="000000" w:sz="4" w:val="single"/>
              <w:bottom w:color="000000" w:sz="4" w:val="single"/>
              <w:right w:color="000000" w:sz="4" w:val="single"/>
            </w:tcBorders>
            <w:vAlign w:val="center"/>
          </w:tcPr>
          <w:p w14:paraId="360C0000">
            <w:pPr>
              <w:rPr>
                <w:sz w:val="24"/>
              </w:rPr>
            </w:pPr>
            <w:r>
              <w:rPr>
                <w:sz w:val="24"/>
              </w:rPr>
              <w:t>пгт. Зеленогорский, ул. Центральная, д. 31</w:t>
            </w:r>
          </w:p>
        </w:tc>
        <w:tc>
          <w:tcPr>
            <w:tcW w:type="dxa" w:w="3086"/>
            <w:gridSpan w:val="2"/>
            <w:tcBorders>
              <w:top w:color="000000" w:sz="4" w:val="single"/>
              <w:left w:color="000000" w:sz="4" w:val="single"/>
              <w:bottom w:color="000000" w:sz="4" w:val="single"/>
              <w:right w:color="000000" w:sz="4" w:val="single"/>
            </w:tcBorders>
            <w:vAlign w:val="center"/>
          </w:tcPr>
          <w:p w14:paraId="370C0000">
            <w:pPr>
              <w:rPr>
                <w:sz w:val="24"/>
              </w:rPr>
            </w:pPr>
            <w:r>
              <w:rPr>
                <w:sz w:val="24"/>
              </w:rPr>
              <w:t>1 автомобиль</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80C0000">
            <w:pPr>
              <w:rPr>
                <w:sz w:val="24"/>
              </w:rPr>
            </w:pPr>
            <w:r>
              <w:rPr>
                <w:sz w:val="24"/>
              </w:rPr>
              <w:t>26</w:t>
            </w:r>
          </w:p>
        </w:tc>
        <w:tc>
          <w:tcPr>
            <w:tcW w:type="dxa" w:w="2555"/>
            <w:tcBorders>
              <w:top w:color="000000" w:sz="4" w:val="single"/>
              <w:left w:color="000000" w:sz="4" w:val="single"/>
              <w:bottom w:color="000000" w:sz="4" w:val="single"/>
              <w:right w:color="000000" w:sz="4" w:val="single"/>
            </w:tcBorders>
            <w:vAlign w:val="center"/>
          </w:tcPr>
          <w:p w14:paraId="390C0000">
            <w:pPr>
              <w:rPr>
                <w:sz w:val="24"/>
              </w:rPr>
            </w:pPr>
            <w:r>
              <w:rPr>
                <w:sz w:val="24"/>
              </w:rPr>
              <w:t>Передвижной ФАП</w:t>
            </w:r>
          </w:p>
        </w:tc>
        <w:tc>
          <w:tcPr>
            <w:tcW w:type="dxa" w:w="3747"/>
            <w:tcBorders>
              <w:top w:color="000000" w:sz="4" w:val="single"/>
              <w:left w:color="000000" w:sz="4" w:val="single"/>
              <w:bottom w:color="000000" w:sz="4" w:val="single"/>
              <w:right w:color="000000" w:sz="4" w:val="single"/>
            </w:tcBorders>
            <w:vAlign w:val="center"/>
          </w:tcPr>
          <w:p w14:paraId="3A0C0000">
            <w:pPr>
              <w:rPr>
                <w:sz w:val="24"/>
              </w:rPr>
            </w:pPr>
            <w:r>
              <w:rPr>
                <w:sz w:val="24"/>
              </w:rPr>
              <w:t>пгт. Зеленогорский, ул. Центральная, д. 31</w:t>
            </w:r>
          </w:p>
        </w:tc>
        <w:tc>
          <w:tcPr>
            <w:tcW w:type="dxa" w:w="3086"/>
            <w:gridSpan w:val="2"/>
            <w:tcBorders>
              <w:top w:color="000000" w:sz="4" w:val="single"/>
              <w:left w:color="000000" w:sz="4" w:val="single"/>
              <w:bottom w:color="000000" w:sz="4" w:val="single"/>
              <w:right w:color="000000" w:sz="4" w:val="single"/>
            </w:tcBorders>
            <w:vAlign w:val="center"/>
          </w:tcPr>
          <w:p w14:paraId="3B0C0000">
            <w:pPr>
              <w:rPr>
                <w:sz w:val="24"/>
              </w:rPr>
            </w:pPr>
            <w:r>
              <w:rPr>
                <w:sz w:val="24"/>
              </w:rPr>
              <w:t>1 автомобиль</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3C0C0000">
            <w:pPr>
              <w:rPr>
                <w:sz w:val="24"/>
              </w:rPr>
            </w:pPr>
            <w:r>
              <w:rPr>
                <w:sz w:val="24"/>
              </w:rPr>
              <w:t>27</w:t>
            </w:r>
          </w:p>
        </w:tc>
        <w:tc>
          <w:tcPr>
            <w:tcW w:type="dxa" w:w="2555"/>
            <w:tcBorders>
              <w:top w:color="000000" w:sz="4" w:val="single"/>
              <w:left w:color="000000" w:sz="4" w:val="single"/>
              <w:bottom w:color="000000" w:sz="4" w:val="single"/>
              <w:right w:color="000000" w:sz="4" w:val="single"/>
            </w:tcBorders>
            <w:vAlign w:val="center"/>
          </w:tcPr>
          <w:p w14:paraId="3D0C0000">
            <w:pPr>
              <w:rPr>
                <w:sz w:val="24"/>
              </w:rPr>
            </w:pPr>
            <w:r>
              <w:rPr>
                <w:sz w:val="24"/>
              </w:rPr>
              <w:t>Передвижной флюорограф</w:t>
            </w:r>
          </w:p>
        </w:tc>
        <w:tc>
          <w:tcPr>
            <w:tcW w:type="dxa" w:w="3747"/>
            <w:tcBorders>
              <w:top w:color="000000" w:sz="4" w:val="single"/>
              <w:left w:color="000000" w:sz="4" w:val="single"/>
              <w:bottom w:color="000000" w:sz="4" w:val="single"/>
              <w:right w:color="000000" w:sz="4" w:val="single"/>
            </w:tcBorders>
            <w:vAlign w:val="center"/>
          </w:tcPr>
          <w:p w14:paraId="3E0C0000">
            <w:pPr>
              <w:rPr>
                <w:sz w:val="24"/>
              </w:rPr>
            </w:pPr>
            <w:r>
              <w:rPr>
                <w:sz w:val="24"/>
              </w:rPr>
              <w:t>пгт. Зеленогорский, ул. Центральная, д. 31</w:t>
            </w:r>
          </w:p>
        </w:tc>
        <w:tc>
          <w:tcPr>
            <w:tcW w:type="dxa" w:w="3086"/>
            <w:gridSpan w:val="2"/>
            <w:tcBorders>
              <w:top w:color="000000" w:sz="4" w:val="single"/>
              <w:left w:color="000000" w:sz="4" w:val="single"/>
              <w:bottom w:color="000000" w:sz="4" w:val="single"/>
              <w:right w:color="000000" w:sz="4" w:val="single"/>
            </w:tcBorders>
            <w:vAlign w:val="center"/>
          </w:tcPr>
          <w:p w14:paraId="3F0C0000">
            <w:pPr>
              <w:rPr>
                <w:sz w:val="24"/>
              </w:rPr>
            </w:pPr>
            <w:r>
              <w:rPr>
                <w:sz w:val="24"/>
              </w:rPr>
              <w:t>1 автомобиль</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400C0000">
            <w:pPr>
              <w:rPr>
                <w:sz w:val="24"/>
              </w:rPr>
            </w:pPr>
            <w:r>
              <w:rPr>
                <w:sz w:val="24"/>
              </w:rPr>
              <w:t>28</w:t>
            </w:r>
          </w:p>
        </w:tc>
        <w:tc>
          <w:tcPr>
            <w:tcW w:type="dxa" w:w="2555"/>
            <w:tcBorders>
              <w:top w:color="000000" w:sz="4" w:val="single"/>
              <w:left w:color="000000" w:sz="4" w:val="single"/>
              <w:bottom w:color="000000" w:sz="4" w:val="single"/>
              <w:right w:color="000000" w:sz="4" w:val="single"/>
            </w:tcBorders>
            <w:vAlign w:val="center"/>
          </w:tcPr>
          <w:p w14:paraId="410C0000">
            <w:pPr>
              <w:rPr>
                <w:sz w:val="24"/>
              </w:rPr>
            </w:pPr>
            <w:r>
              <w:rPr>
                <w:sz w:val="24"/>
              </w:rPr>
              <w:t>Медицинский кабинет в Зеленогосркой СШ</w:t>
            </w:r>
          </w:p>
        </w:tc>
        <w:tc>
          <w:tcPr>
            <w:tcW w:type="dxa" w:w="3747"/>
            <w:tcBorders>
              <w:top w:color="000000" w:sz="4" w:val="single"/>
              <w:left w:color="000000" w:sz="4" w:val="single"/>
              <w:bottom w:color="000000" w:sz="4" w:val="single"/>
              <w:right w:color="000000" w:sz="4" w:val="single"/>
            </w:tcBorders>
            <w:vAlign w:val="center"/>
          </w:tcPr>
          <w:p w14:paraId="420C0000">
            <w:pPr>
              <w:rPr>
                <w:sz w:val="24"/>
              </w:rPr>
            </w:pPr>
            <w:r>
              <w:rPr>
                <w:sz w:val="24"/>
              </w:rPr>
              <w:t>пгт. Зеленогорский, ул. Центральная, д. 29</w:t>
            </w:r>
          </w:p>
        </w:tc>
        <w:tc>
          <w:tcPr>
            <w:tcW w:type="dxa" w:w="1548"/>
            <w:tcBorders>
              <w:top w:color="000000" w:sz="4" w:val="single"/>
              <w:left w:color="000000" w:sz="4" w:val="single"/>
              <w:bottom w:color="000000" w:sz="4" w:val="single"/>
              <w:right w:color="000000" w:sz="4" w:val="single"/>
            </w:tcBorders>
            <w:vAlign w:val="center"/>
          </w:tcPr>
          <w:p w14:paraId="43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44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0"/>
        </w:trPr>
        <w:tc>
          <w:tcPr>
            <w:tcW w:type="dxa" w:w="531"/>
            <w:tcBorders>
              <w:top w:color="000000" w:sz="4" w:val="single"/>
              <w:left w:color="000000" w:sz="4" w:val="single"/>
              <w:bottom w:color="000000" w:sz="4" w:val="single"/>
              <w:right w:color="000000" w:sz="4" w:val="single"/>
            </w:tcBorders>
            <w:vAlign w:val="center"/>
          </w:tcPr>
          <w:p w14:paraId="450C0000">
            <w:pPr>
              <w:rPr>
                <w:sz w:val="24"/>
              </w:rPr>
            </w:pPr>
            <w:r>
              <w:rPr>
                <w:sz w:val="24"/>
              </w:rPr>
              <w:t>29</w:t>
            </w:r>
          </w:p>
        </w:tc>
        <w:tc>
          <w:tcPr>
            <w:tcW w:type="dxa" w:w="2555"/>
            <w:tcBorders>
              <w:top w:color="000000" w:sz="4" w:val="single"/>
              <w:left w:color="000000" w:sz="4" w:val="single"/>
              <w:bottom w:color="000000" w:sz="4" w:val="single"/>
              <w:right w:color="000000" w:sz="4" w:val="single"/>
            </w:tcBorders>
            <w:vAlign w:val="center"/>
          </w:tcPr>
          <w:p w14:paraId="460C0000">
            <w:pPr>
              <w:rPr>
                <w:sz w:val="24"/>
              </w:rPr>
            </w:pPr>
            <w:r>
              <w:rPr>
                <w:sz w:val="24"/>
              </w:rPr>
              <w:t>Медицинский кабинет в Крапивинской СШ</w:t>
            </w:r>
          </w:p>
        </w:tc>
        <w:tc>
          <w:tcPr>
            <w:tcW w:type="dxa" w:w="3747"/>
            <w:tcBorders>
              <w:top w:color="000000" w:sz="4" w:val="single"/>
              <w:left w:color="000000" w:sz="4" w:val="single"/>
              <w:bottom w:color="000000" w:sz="4" w:val="single"/>
              <w:right w:color="000000" w:sz="4" w:val="single"/>
            </w:tcBorders>
            <w:vAlign w:val="center"/>
          </w:tcPr>
          <w:p w14:paraId="470C0000">
            <w:pPr>
              <w:rPr>
                <w:sz w:val="24"/>
              </w:rPr>
            </w:pPr>
            <w:r>
              <w:rPr>
                <w:sz w:val="24"/>
              </w:rPr>
              <w:t>пгт. Крапивинский, улица Мостовая, д. 28</w:t>
            </w:r>
          </w:p>
        </w:tc>
        <w:tc>
          <w:tcPr>
            <w:tcW w:type="dxa" w:w="1548"/>
            <w:tcBorders>
              <w:top w:color="000000" w:sz="4" w:val="single"/>
              <w:left w:color="000000" w:sz="4" w:val="single"/>
              <w:bottom w:color="000000" w:sz="4" w:val="single"/>
              <w:right w:color="000000" w:sz="4" w:val="single"/>
            </w:tcBorders>
            <w:vAlign w:val="center"/>
          </w:tcPr>
          <w:p w14:paraId="480C0000">
            <w:pPr>
              <w:rPr>
                <w:sz w:val="24"/>
              </w:rPr>
            </w:pPr>
            <w:r>
              <w:rPr>
                <w:sz w:val="24"/>
              </w:rPr>
              <w:t>120</w:t>
            </w:r>
          </w:p>
        </w:tc>
        <w:tc>
          <w:tcPr>
            <w:tcW w:type="dxa" w:w="1538"/>
            <w:tcBorders>
              <w:top w:color="000000" w:sz="4" w:val="single"/>
              <w:left w:color="000000" w:sz="4" w:val="single"/>
              <w:bottom w:color="000000" w:sz="4" w:val="single"/>
              <w:right w:color="000000" w:sz="4" w:val="single"/>
            </w:tcBorders>
            <w:vAlign w:val="center"/>
          </w:tcPr>
          <w:p w14:paraId="490C0000">
            <w:pPr>
              <w:rPr>
                <w:sz w:val="24"/>
              </w:rPr>
            </w:pPr>
            <w:r>
              <w:rPr>
                <w:sz w:val="24"/>
              </w:rPr>
              <w:t>20</w:t>
            </w:r>
          </w:p>
        </w:tc>
        <w:tc>
          <w:tcPr>
            <w:tcW w:type="dxa" w:w="10"/>
            <w:tcBorders>
              <w:top w:color="000000" w:sz="4" w:val="single"/>
              <w:left w:color="000000" w:sz="4" w:val="single"/>
              <w:bottom w:color="000000" w:sz="4" w:val="single"/>
              <w:right w:color="000000" w:sz="4" w:val="single"/>
            </w:tcBorders>
          </w:tcPr>
          <w:p/>
        </w:tc>
      </w:tr>
      <w:tr>
        <w:trPr>
          <w:trHeight w:hRule="atLeast" w:val="290"/>
        </w:trPr>
        <w:tc>
          <w:tcPr>
            <w:tcW w:type="dxa" w:w="531"/>
            <w:tcBorders>
              <w:top w:color="000000" w:sz="4" w:val="single"/>
              <w:left w:color="000000" w:sz="4" w:val="single"/>
              <w:bottom w:color="000000" w:sz="4" w:val="single"/>
              <w:right w:color="000000" w:sz="4" w:val="single"/>
            </w:tcBorders>
          </w:tcPr>
          <w:p w14:paraId="4A0C0000">
            <w:pPr>
              <w:rPr>
                <w:sz w:val="24"/>
              </w:rPr>
            </w:pPr>
          </w:p>
        </w:tc>
        <w:tc>
          <w:tcPr>
            <w:tcW w:type="dxa" w:w="2555"/>
            <w:tcBorders>
              <w:top w:color="000000" w:sz="4" w:val="single"/>
              <w:left w:color="000000" w:sz="4" w:val="single"/>
              <w:bottom w:color="000000" w:sz="4" w:val="single"/>
              <w:right w:color="000000" w:sz="4" w:val="single"/>
            </w:tcBorders>
            <w:vAlign w:val="center"/>
          </w:tcPr>
          <w:p w14:paraId="4B0C0000">
            <w:pPr>
              <w:rPr>
                <w:sz w:val="24"/>
              </w:rPr>
            </w:pPr>
            <w:r>
              <w:rPr>
                <w:sz w:val="24"/>
              </w:rPr>
              <w:t>Итого</w:t>
            </w:r>
          </w:p>
        </w:tc>
        <w:tc>
          <w:tcPr>
            <w:tcW w:type="dxa" w:w="3747"/>
            <w:tcBorders>
              <w:top w:color="000000" w:sz="4" w:val="single"/>
              <w:left w:color="000000" w:sz="4" w:val="single"/>
              <w:bottom w:color="000000" w:sz="4" w:val="single"/>
              <w:right w:color="000000" w:sz="4" w:val="single"/>
            </w:tcBorders>
            <w:vAlign w:val="center"/>
          </w:tcPr>
          <w:p w14:paraId="4C0C0000">
            <w:pPr>
              <w:rPr>
                <w:sz w:val="24"/>
              </w:rPr>
            </w:pPr>
          </w:p>
        </w:tc>
        <w:tc>
          <w:tcPr>
            <w:tcW w:type="dxa" w:w="1548"/>
            <w:tcBorders>
              <w:top w:color="000000" w:sz="4" w:val="single"/>
              <w:left w:color="000000" w:sz="4" w:val="single"/>
              <w:bottom w:color="000000" w:sz="4" w:val="single"/>
              <w:right w:color="000000" w:sz="4" w:val="single"/>
            </w:tcBorders>
            <w:vAlign w:val="center"/>
          </w:tcPr>
          <w:p w14:paraId="4D0C0000">
            <w:pPr>
              <w:rPr>
                <w:sz w:val="24"/>
              </w:rPr>
            </w:pPr>
            <w:r>
              <w:rPr>
                <w:sz w:val="24"/>
              </w:rPr>
              <w:t>5868</w:t>
            </w:r>
          </w:p>
        </w:tc>
        <w:tc>
          <w:tcPr>
            <w:tcW w:type="dxa" w:w="1538"/>
            <w:tcBorders>
              <w:top w:color="000000" w:sz="4" w:val="single"/>
              <w:left w:color="000000" w:sz="4" w:val="single"/>
              <w:bottom w:color="000000" w:sz="4" w:val="single"/>
              <w:right w:color="000000" w:sz="4" w:val="single"/>
            </w:tcBorders>
            <w:vAlign w:val="center"/>
          </w:tcPr>
          <w:p w14:paraId="4E0C0000">
            <w:pPr>
              <w:rPr>
                <w:sz w:val="24"/>
              </w:rPr>
            </w:pPr>
            <w:r>
              <w:rPr>
                <w:sz w:val="24"/>
              </w:rPr>
              <w:t>925 посещений в смену,</w:t>
            </w:r>
            <w:r>
              <w:rPr>
                <w:sz w:val="24"/>
              </w:rPr>
              <w:t xml:space="preserve"> </w:t>
            </w:r>
            <w:r>
              <w:rPr>
                <w:sz w:val="24"/>
              </w:rPr>
              <w:t>73 койко-мест, 5 автомобилей</w:t>
            </w:r>
            <w:bookmarkEnd w:id="27"/>
          </w:p>
        </w:tc>
        <w:tc>
          <w:tcPr>
            <w:tcW w:type="dxa" w:w="10"/>
            <w:tcBorders>
              <w:top w:color="000000" w:sz="4" w:val="single"/>
              <w:left w:color="000000" w:sz="4" w:val="single"/>
              <w:bottom w:color="000000" w:sz="4" w:val="single"/>
              <w:right w:color="000000" w:sz="4" w:val="single"/>
            </w:tcBorders>
          </w:tcPr>
          <w:p/>
        </w:tc>
      </w:tr>
    </w:tbl>
    <w:p w14:paraId="4F0C0000">
      <w:pPr>
        <w:rPr>
          <w:sz w:val="24"/>
        </w:rPr>
      </w:pPr>
      <w:r>
        <w:rPr>
          <w:sz w:val="24"/>
        </w:rPr>
        <w:t>*-Мощность определена ориентировочно.</w:t>
      </w:r>
    </w:p>
    <w:p w14:paraId="500C0000"/>
    <w:p w14:paraId="510C0000">
      <w:pPr>
        <w:ind/>
        <w:jc w:val="right"/>
        <w:rPr>
          <w:sz w:val="24"/>
        </w:rPr>
      </w:pPr>
      <w:r>
        <w:rPr>
          <w:sz w:val="24"/>
        </w:rPr>
        <w:t>Таблица 25</w:t>
      </w:r>
    </w:p>
    <w:p w14:paraId="520C0000">
      <w:pPr>
        <w:ind/>
        <w:jc w:val="center"/>
        <w:rPr>
          <w:b w:val="1"/>
          <w:sz w:val="28"/>
        </w:rPr>
      </w:pPr>
      <w:bookmarkStart w:id="28" w:name="_Hlk104800543"/>
      <w:r>
        <w:rPr>
          <w:b w:val="1"/>
          <w:sz w:val="28"/>
        </w:rPr>
        <w:t>Перечень и характеристика учреждений бытового и коммунального обслуживания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2"/>
        <w:gridCol w:w="3802"/>
        <w:gridCol w:w="2227"/>
        <w:gridCol w:w="1364"/>
        <w:gridCol w:w="1972"/>
      </w:tblGrid>
      <w:tr>
        <w:trPr>
          <w:trHeight w:hRule="atLeast" w:val="20"/>
          <w:tblHeader/>
        </w:trPr>
        <w:tc>
          <w:tcPr>
            <w:tcW w:type="dxa" w:w="562"/>
            <w:tcBorders>
              <w:top w:color="000000" w:sz="4" w:val="single"/>
              <w:left w:color="000000" w:sz="4" w:val="single"/>
              <w:bottom w:color="000000" w:sz="4" w:val="single"/>
              <w:right w:color="000000" w:sz="4" w:val="single"/>
            </w:tcBorders>
            <w:vAlign w:val="center"/>
          </w:tcPr>
          <w:p w14:paraId="530C0000">
            <w:pPr>
              <w:rPr>
                <w:sz w:val="24"/>
              </w:rPr>
            </w:pPr>
            <w:bookmarkStart w:id="29" w:name="_Hlk90040704"/>
            <w:r>
              <w:rPr>
                <w:sz w:val="24"/>
              </w:rPr>
              <w:t>№</w:t>
            </w:r>
          </w:p>
        </w:tc>
        <w:tc>
          <w:tcPr>
            <w:tcW w:type="dxa" w:w="3802"/>
            <w:tcBorders>
              <w:top w:color="000000" w:sz="4" w:val="single"/>
              <w:left w:color="000000" w:sz="4" w:val="single"/>
              <w:bottom w:color="000000" w:sz="4" w:val="single"/>
              <w:right w:color="000000" w:sz="4" w:val="single"/>
            </w:tcBorders>
            <w:vAlign w:val="center"/>
          </w:tcPr>
          <w:p w14:paraId="540C0000">
            <w:pPr>
              <w:rPr>
                <w:sz w:val="24"/>
              </w:rPr>
            </w:pPr>
            <w:r>
              <w:rPr>
                <w:sz w:val="24"/>
              </w:rPr>
              <w:t>Наименование учреждения</w:t>
            </w:r>
          </w:p>
        </w:tc>
        <w:tc>
          <w:tcPr>
            <w:tcW w:type="dxa" w:w="2227"/>
            <w:tcBorders>
              <w:top w:color="000000" w:sz="4" w:val="single"/>
              <w:left w:color="000000" w:sz="4" w:val="single"/>
              <w:bottom w:color="000000" w:sz="4" w:val="single"/>
              <w:right w:color="000000" w:sz="4" w:val="single"/>
            </w:tcBorders>
            <w:vAlign w:val="center"/>
          </w:tcPr>
          <w:p w14:paraId="550C0000">
            <w:pPr>
              <w:rPr>
                <w:sz w:val="24"/>
              </w:rPr>
            </w:pPr>
            <w:r>
              <w:rPr>
                <w:sz w:val="24"/>
              </w:rPr>
              <w:t>Местоположение</w:t>
            </w:r>
          </w:p>
        </w:tc>
        <w:tc>
          <w:tcPr>
            <w:tcW w:type="dxa" w:w="1364"/>
            <w:tcBorders>
              <w:top w:color="000000" w:sz="4" w:val="single"/>
              <w:left w:color="000000" w:sz="4" w:val="single"/>
              <w:bottom w:color="000000" w:sz="4" w:val="single"/>
              <w:right w:color="000000" w:sz="4" w:val="single"/>
            </w:tcBorders>
            <w:vAlign w:val="center"/>
          </w:tcPr>
          <w:p w14:paraId="560C0000">
            <w:pPr>
              <w:rPr>
                <w:sz w:val="24"/>
              </w:rPr>
            </w:pPr>
            <w:r>
              <w:rPr>
                <w:sz w:val="24"/>
              </w:rPr>
              <w:t>Количество объектов</w:t>
            </w:r>
          </w:p>
        </w:tc>
        <w:tc>
          <w:tcPr>
            <w:tcW w:type="dxa" w:w="1972"/>
            <w:tcBorders>
              <w:top w:color="000000" w:sz="4" w:val="single"/>
              <w:left w:color="000000" w:sz="4" w:val="single"/>
              <w:bottom w:color="000000" w:sz="4" w:val="single"/>
              <w:right w:color="000000" w:sz="4" w:val="single"/>
            </w:tcBorders>
            <w:vAlign w:val="center"/>
          </w:tcPr>
          <w:p w14:paraId="570C0000">
            <w:pPr>
              <w:rPr>
                <w:sz w:val="24"/>
              </w:rPr>
            </w:pPr>
            <w:r>
              <w:rPr>
                <w:sz w:val="24"/>
              </w:rPr>
              <w:t>Мощность</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580C0000">
            <w:pPr>
              <w:rPr>
                <w:sz w:val="24"/>
              </w:rPr>
            </w:pPr>
            <w:r>
              <w:rPr>
                <w:sz w:val="24"/>
              </w:rPr>
              <w:t>1</w:t>
            </w:r>
          </w:p>
        </w:tc>
        <w:tc>
          <w:tcPr>
            <w:tcW w:type="dxa" w:w="3802"/>
            <w:tcBorders>
              <w:top w:color="000000" w:sz="4" w:val="single"/>
              <w:left w:color="000000" w:sz="4" w:val="single"/>
              <w:bottom w:color="000000" w:sz="4" w:val="single"/>
              <w:right w:color="000000" w:sz="4" w:val="single"/>
            </w:tcBorders>
          </w:tcPr>
          <w:p w14:paraId="590C0000">
            <w:pPr>
              <w:rPr>
                <w:sz w:val="24"/>
              </w:rPr>
            </w:pPr>
            <w:r>
              <w:rPr>
                <w:sz w:val="24"/>
              </w:rPr>
              <w:t>Отделения связи:</w:t>
            </w:r>
          </w:p>
        </w:tc>
        <w:tc>
          <w:tcPr>
            <w:tcW w:type="dxa" w:w="5563"/>
            <w:gridSpan w:val="3"/>
            <w:tcBorders>
              <w:top w:color="000000" w:sz="4" w:val="single"/>
              <w:left w:color="000000" w:sz="4" w:val="single"/>
              <w:bottom w:color="000000" w:sz="4" w:val="single"/>
              <w:right w:color="000000" w:sz="4" w:val="single"/>
            </w:tcBorders>
          </w:tcPr>
          <w:p w14:paraId="5A0C0000">
            <w:pPr>
              <w:rPr>
                <w:sz w:val="24"/>
              </w:rPr>
            </w:pPr>
            <w:r>
              <w:rPr>
                <w:sz w:val="24"/>
              </w:rPr>
              <w:t>16 отделений</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5B0C0000">
            <w:pPr>
              <w:rPr>
                <w:sz w:val="24"/>
              </w:rPr>
            </w:pPr>
            <w:r>
              <w:rPr>
                <w:sz w:val="24"/>
              </w:rPr>
              <w:t>1.1</w:t>
            </w:r>
          </w:p>
        </w:tc>
        <w:tc>
          <w:tcPr>
            <w:tcW w:type="dxa" w:w="3802"/>
            <w:tcBorders>
              <w:top w:color="000000" w:sz="4" w:val="single"/>
              <w:left w:color="000000" w:sz="4" w:val="single"/>
              <w:bottom w:color="000000" w:sz="4" w:val="single"/>
              <w:right w:color="000000" w:sz="4" w:val="single"/>
            </w:tcBorders>
            <w:vAlign w:val="center"/>
          </w:tcPr>
          <w:p w14:paraId="5C0C0000">
            <w:pPr>
              <w:rPr>
                <w:sz w:val="24"/>
              </w:rPr>
            </w:pPr>
            <w:r>
              <w:rPr>
                <w:sz w:val="24"/>
              </w:rPr>
              <w:t>Отделение почтовой связи №652440</w:t>
            </w:r>
          </w:p>
        </w:tc>
        <w:tc>
          <w:tcPr>
            <w:tcW w:type="dxa" w:w="2227"/>
            <w:tcBorders>
              <w:top w:color="000000" w:sz="4" w:val="single"/>
              <w:left w:color="000000" w:sz="4" w:val="single"/>
              <w:bottom w:color="000000" w:sz="4" w:val="single"/>
              <w:right w:color="000000" w:sz="4" w:val="single"/>
            </w:tcBorders>
          </w:tcPr>
          <w:p w14:paraId="5D0C0000">
            <w:pPr>
              <w:rPr>
                <w:sz w:val="24"/>
              </w:rPr>
            </w:pPr>
            <w:r>
              <w:rPr>
                <w:sz w:val="24"/>
              </w:rPr>
              <w:t>пгт. Крапивинский, ул. Юбилейная, д. 2</w:t>
            </w:r>
          </w:p>
        </w:tc>
        <w:tc>
          <w:tcPr>
            <w:tcW w:type="dxa" w:w="1364"/>
            <w:tcBorders>
              <w:top w:color="000000" w:sz="4" w:val="single"/>
              <w:left w:color="000000" w:sz="4" w:val="single"/>
              <w:bottom w:color="000000" w:sz="4" w:val="single"/>
              <w:right w:color="000000" w:sz="4" w:val="single"/>
            </w:tcBorders>
            <w:vAlign w:val="center"/>
          </w:tcPr>
          <w:p w14:paraId="5E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5F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00C0000">
            <w:pPr>
              <w:rPr>
                <w:sz w:val="24"/>
              </w:rPr>
            </w:pPr>
            <w:r>
              <w:rPr>
                <w:sz w:val="24"/>
              </w:rPr>
              <w:t>1.2</w:t>
            </w:r>
          </w:p>
        </w:tc>
        <w:tc>
          <w:tcPr>
            <w:tcW w:type="dxa" w:w="3802"/>
            <w:tcBorders>
              <w:top w:color="000000" w:sz="4" w:val="single"/>
              <w:left w:color="000000" w:sz="4" w:val="single"/>
              <w:bottom w:color="000000" w:sz="4" w:val="single"/>
              <w:right w:color="000000" w:sz="4" w:val="single"/>
            </w:tcBorders>
            <w:vAlign w:val="center"/>
          </w:tcPr>
          <w:p w14:paraId="610C0000">
            <w:pPr>
              <w:rPr>
                <w:sz w:val="24"/>
              </w:rPr>
            </w:pPr>
            <w:r>
              <w:rPr>
                <w:sz w:val="24"/>
              </w:rPr>
              <w:t>Отделение почтовой связи №652449</w:t>
            </w:r>
          </w:p>
        </w:tc>
        <w:tc>
          <w:tcPr>
            <w:tcW w:type="dxa" w:w="2227"/>
            <w:tcBorders>
              <w:top w:color="000000" w:sz="4" w:val="single"/>
              <w:left w:color="000000" w:sz="4" w:val="single"/>
              <w:bottom w:color="000000" w:sz="4" w:val="single"/>
              <w:right w:color="000000" w:sz="4" w:val="single"/>
            </w:tcBorders>
          </w:tcPr>
          <w:p w14:paraId="620C0000">
            <w:pPr>
              <w:rPr>
                <w:sz w:val="24"/>
              </w:rPr>
            </w:pPr>
            <w:r>
              <w:rPr>
                <w:sz w:val="24"/>
              </w:rPr>
              <w:t>пгт. Зеленогорский, ул. Центральная, д. 38</w:t>
            </w:r>
          </w:p>
        </w:tc>
        <w:tc>
          <w:tcPr>
            <w:tcW w:type="dxa" w:w="1364"/>
            <w:tcBorders>
              <w:top w:color="000000" w:sz="4" w:val="single"/>
              <w:left w:color="000000" w:sz="4" w:val="single"/>
              <w:bottom w:color="000000" w:sz="4" w:val="single"/>
              <w:right w:color="000000" w:sz="4" w:val="single"/>
            </w:tcBorders>
            <w:vAlign w:val="center"/>
          </w:tcPr>
          <w:p w14:paraId="63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64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50C0000">
            <w:pPr>
              <w:rPr>
                <w:sz w:val="24"/>
              </w:rPr>
            </w:pPr>
            <w:r>
              <w:rPr>
                <w:sz w:val="24"/>
              </w:rPr>
              <w:t>1.3</w:t>
            </w:r>
          </w:p>
        </w:tc>
        <w:tc>
          <w:tcPr>
            <w:tcW w:type="dxa" w:w="3802"/>
            <w:tcBorders>
              <w:top w:color="000000" w:sz="4" w:val="single"/>
              <w:left w:color="000000" w:sz="4" w:val="single"/>
              <w:bottom w:color="000000" w:sz="4" w:val="single"/>
              <w:right w:color="000000" w:sz="4" w:val="single"/>
            </w:tcBorders>
            <w:vAlign w:val="center"/>
          </w:tcPr>
          <w:p w14:paraId="660C0000">
            <w:pPr>
              <w:rPr>
                <w:sz w:val="24"/>
              </w:rPr>
            </w:pPr>
            <w:r>
              <w:rPr>
                <w:sz w:val="24"/>
              </w:rPr>
              <w:t>Отделение почтовой связи №652452</w:t>
            </w:r>
          </w:p>
        </w:tc>
        <w:tc>
          <w:tcPr>
            <w:tcW w:type="dxa" w:w="2227"/>
            <w:tcBorders>
              <w:top w:color="000000" w:sz="4" w:val="single"/>
              <w:left w:color="000000" w:sz="4" w:val="single"/>
              <w:bottom w:color="000000" w:sz="4" w:val="single"/>
              <w:right w:color="000000" w:sz="4" w:val="single"/>
            </w:tcBorders>
          </w:tcPr>
          <w:p w14:paraId="670C0000">
            <w:pPr>
              <w:rPr>
                <w:sz w:val="24"/>
              </w:rPr>
            </w:pPr>
            <w:r>
              <w:rPr>
                <w:sz w:val="24"/>
              </w:rPr>
              <w:t>с. Борисово, ул. Геологов, д. 3</w:t>
            </w:r>
          </w:p>
        </w:tc>
        <w:tc>
          <w:tcPr>
            <w:tcW w:type="dxa" w:w="1364"/>
            <w:tcBorders>
              <w:top w:color="000000" w:sz="4" w:val="single"/>
              <w:left w:color="000000" w:sz="4" w:val="single"/>
              <w:bottom w:color="000000" w:sz="4" w:val="single"/>
              <w:right w:color="000000" w:sz="4" w:val="single"/>
            </w:tcBorders>
            <w:vAlign w:val="center"/>
          </w:tcPr>
          <w:p w14:paraId="68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69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A0C0000">
            <w:pPr>
              <w:rPr>
                <w:sz w:val="24"/>
              </w:rPr>
            </w:pPr>
            <w:r>
              <w:rPr>
                <w:sz w:val="24"/>
              </w:rPr>
              <w:t>1.4</w:t>
            </w:r>
          </w:p>
        </w:tc>
        <w:tc>
          <w:tcPr>
            <w:tcW w:type="dxa" w:w="3802"/>
            <w:tcBorders>
              <w:top w:color="000000" w:sz="4" w:val="single"/>
              <w:left w:color="000000" w:sz="4" w:val="single"/>
              <w:bottom w:color="000000" w:sz="4" w:val="single"/>
              <w:right w:color="000000" w:sz="4" w:val="single"/>
            </w:tcBorders>
            <w:vAlign w:val="center"/>
          </w:tcPr>
          <w:p w14:paraId="6B0C0000">
            <w:pPr>
              <w:rPr>
                <w:sz w:val="24"/>
              </w:rPr>
            </w:pPr>
            <w:r>
              <w:rPr>
                <w:sz w:val="24"/>
              </w:rPr>
              <w:t>Отделение почтовой связи №652466</w:t>
            </w:r>
          </w:p>
        </w:tc>
        <w:tc>
          <w:tcPr>
            <w:tcW w:type="dxa" w:w="2227"/>
            <w:tcBorders>
              <w:top w:color="000000" w:sz="4" w:val="single"/>
              <w:left w:color="000000" w:sz="4" w:val="single"/>
              <w:bottom w:color="000000" w:sz="4" w:val="single"/>
              <w:right w:color="000000" w:sz="4" w:val="single"/>
            </w:tcBorders>
          </w:tcPr>
          <w:p w14:paraId="6C0C0000">
            <w:pPr>
              <w:rPr>
                <w:sz w:val="24"/>
              </w:rPr>
            </w:pPr>
            <w:r>
              <w:rPr>
                <w:sz w:val="24"/>
              </w:rPr>
              <w:t>д. Шевели, ул. Московская, д. 1</w:t>
            </w:r>
          </w:p>
        </w:tc>
        <w:tc>
          <w:tcPr>
            <w:tcW w:type="dxa" w:w="1364"/>
            <w:tcBorders>
              <w:top w:color="000000" w:sz="4" w:val="single"/>
              <w:left w:color="000000" w:sz="4" w:val="single"/>
              <w:bottom w:color="000000" w:sz="4" w:val="single"/>
              <w:right w:color="000000" w:sz="4" w:val="single"/>
            </w:tcBorders>
            <w:vAlign w:val="center"/>
          </w:tcPr>
          <w:p w14:paraId="6D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6E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6F0C0000">
            <w:pPr>
              <w:rPr>
                <w:sz w:val="24"/>
              </w:rPr>
            </w:pPr>
            <w:r>
              <w:rPr>
                <w:sz w:val="24"/>
              </w:rPr>
              <w:t>1.5</w:t>
            </w:r>
          </w:p>
        </w:tc>
        <w:tc>
          <w:tcPr>
            <w:tcW w:type="dxa" w:w="3802"/>
            <w:tcBorders>
              <w:top w:color="000000" w:sz="4" w:val="single"/>
              <w:left w:color="000000" w:sz="4" w:val="single"/>
              <w:bottom w:color="000000" w:sz="4" w:val="single"/>
              <w:right w:color="000000" w:sz="4" w:val="single"/>
            </w:tcBorders>
            <w:vAlign w:val="center"/>
          </w:tcPr>
          <w:p w14:paraId="700C0000">
            <w:pPr>
              <w:rPr>
                <w:sz w:val="24"/>
              </w:rPr>
            </w:pPr>
            <w:r>
              <w:rPr>
                <w:sz w:val="24"/>
              </w:rPr>
              <w:t>Отделение почтовой связи №652461</w:t>
            </w:r>
          </w:p>
        </w:tc>
        <w:tc>
          <w:tcPr>
            <w:tcW w:type="dxa" w:w="2227"/>
            <w:tcBorders>
              <w:top w:color="000000" w:sz="4" w:val="single"/>
              <w:left w:color="000000" w:sz="4" w:val="single"/>
              <w:bottom w:color="000000" w:sz="4" w:val="single"/>
              <w:right w:color="000000" w:sz="4" w:val="single"/>
            </w:tcBorders>
          </w:tcPr>
          <w:p w14:paraId="710C0000">
            <w:pPr>
              <w:rPr>
                <w:sz w:val="24"/>
              </w:rPr>
            </w:pPr>
            <w:r>
              <w:rPr>
                <w:sz w:val="24"/>
              </w:rPr>
              <w:t>с. Каменка, ул. Почтовая, д. 12</w:t>
            </w:r>
          </w:p>
        </w:tc>
        <w:tc>
          <w:tcPr>
            <w:tcW w:type="dxa" w:w="1364"/>
            <w:tcBorders>
              <w:top w:color="000000" w:sz="4" w:val="single"/>
              <w:left w:color="000000" w:sz="4" w:val="single"/>
              <w:bottom w:color="000000" w:sz="4" w:val="single"/>
              <w:right w:color="000000" w:sz="4" w:val="single"/>
            </w:tcBorders>
            <w:vAlign w:val="center"/>
          </w:tcPr>
          <w:p w14:paraId="72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73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740C0000">
            <w:pPr>
              <w:rPr>
                <w:sz w:val="24"/>
              </w:rPr>
            </w:pPr>
            <w:r>
              <w:rPr>
                <w:sz w:val="24"/>
              </w:rPr>
              <w:t>1.6</w:t>
            </w:r>
          </w:p>
        </w:tc>
        <w:tc>
          <w:tcPr>
            <w:tcW w:type="dxa" w:w="3802"/>
            <w:tcBorders>
              <w:top w:color="000000" w:sz="4" w:val="single"/>
              <w:left w:color="000000" w:sz="4" w:val="single"/>
              <w:bottom w:color="000000" w:sz="4" w:val="single"/>
              <w:right w:color="000000" w:sz="4" w:val="single"/>
            </w:tcBorders>
            <w:vAlign w:val="center"/>
          </w:tcPr>
          <w:p w14:paraId="750C0000">
            <w:pPr>
              <w:rPr>
                <w:sz w:val="24"/>
              </w:rPr>
            </w:pPr>
            <w:r>
              <w:rPr>
                <w:sz w:val="24"/>
              </w:rPr>
              <w:t>Отделение почтовой связи №652451</w:t>
            </w:r>
          </w:p>
        </w:tc>
        <w:tc>
          <w:tcPr>
            <w:tcW w:type="dxa" w:w="2227"/>
            <w:tcBorders>
              <w:top w:color="000000" w:sz="4" w:val="single"/>
              <w:left w:color="000000" w:sz="4" w:val="single"/>
              <w:bottom w:color="000000" w:sz="4" w:val="single"/>
              <w:right w:color="000000" w:sz="4" w:val="single"/>
            </w:tcBorders>
          </w:tcPr>
          <w:p w14:paraId="760C0000">
            <w:pPr>
              <w:rPr>
                <w:sz w:val="24"/>
              </w:rPr>
            </w:pPr>
            <w:r>
              <w:rPr>
                <w:sz w:val="24"/>
              </w:rPr>
              <w:t>п. Перехляй, ул. Центральная, д. 13</w:t>
            </w:r>
          </w:p>
        </w:tc>
        <w:tc>
          <w:tcPr>
            <w:tcW w:type="dxa" w:w="1364"/>
            <w:tcBorders>
              <w:top w:color="000000" w:sz="4" w:val="single"/>
              <w:left w:color="000000" w:sz="4" w:val="single"/>
              <w:bottom w:color="000000" w:sz="4" w:val="single"/>
              <w:right w:color="000000" w:sz="4" w:val="single"/>
            </w:tcBorders>
            <w:vAlign w:val="center"/>
          </w:tcPr>
          <w:p w14:paraId="77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78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790C0000">
            <w:pPr>
              <w:rPr>
                <w:sz w:val="24"/>
              </w:rPr>
            </w:pPr>
            <w:r>
              <w:rPr>
                <w:sz w:val="24"/>
              </w:rPr>
              <w:t>1.7</w:t>
            </w:r>
          </w:p>
        </w:tc>
        <w:tc>
          <w:tcPr>
            <w:tcW w:type="dxa" w:w="3802"/>
            <w:tcBorders>
              <w:top w:color="000000" w:sz="4" w:val="single"/>
              <w:left w:color="000000" w:sz="4" w:val="single"/>
              <w:bottom w:color="000000" w:sz="4" w:val="single"/>
              <w:right w:color="000000" w:sz="4" w:val="single"/>
            </w:tcBorders>
            <w:vAlign w:val="center"/>
          </w:tcPr>
          <w:p w14:paraId="7A0C0000">
            <w:pPr>
              <w:rPr>
                <w:sz w:val="24"/>
              </w:rPr>
            </w:pPr>
            <w:r>
              <w:rPr>
                <w:sz w:val="24"/>
              </w:rPr>
              <w:t>Отделение почтовой связи №652453</w:t>
            </w:r>
          </w:p>
        </w:tc>
        <w:tc>
          <w:tcPr>
            <w:tcW w:type="dxa" w:w="2227"/>
            <w:tcBorders>
              <w:top w:color="000000" w:sz="4" w:val="single"/>
              <w:left w:color="000000" w:sz="4" w:val="single"/>
              <w:bottom w:color="000000" w:sz="4" w:val="single"/>
              <w:right w:color="000000" w:sz="4" w:val="single"/>
            </w:tcBorders>
          </w:tcPr>
          <w:p w14:paraId="7B0C0000">
            <w:pPr>
              <w:rPr>
                <w:sz w:val="24"/>
              </w:rPr>
            </w:pPr>
            <w:r>
              <w:rPr>
                <w:sz w:val="24"/>
              </w:rPr>
              <w:t>с. Тараданово, ул. Садовая, д. 11</w:t>
            </w:r>
          </w:p>
        </w:tc>
        <w:tc>
          <w:tcPr>
            <w:tcW w:type="dxa" w:w="1364"/>
            <w:tcBorders>
              <w:top w:color="000000" w:sz="4" w:val="single"/>
              <w:left w:color="000000" w:sz="4" w:val="single"/>
              <w:bottom w:color="000000" w:sz="4" w:val="single"/>
              <w:right w:color="000000" w:sz="4" w:val="single"/>
            </w:tcBorders>
            <w:vAlign w:val="center"/>
          </w:tcPr>
          <w:p w14:paraId="7C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7D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7E0C0000">
            <w:pPr>
              <w:rPr>
                <w:sz w:val="24"/>
              </w:rPr>
            </w:pPr>
            <w:r>
              <w:rPr>
                <w:sz w:val="24"/>
              </w:rPr>
              <w:t>1.8</w:t>
            </w:r>
          </w:p>
        </w:tc>
        <w:tc>
          <w:tcPr>
            <w:tcW w:type="dxa" w:w="3802"/>
            <w:tcBorders>
              <w:top w:color="000000" w:sz="4" w:val="single"/>
              <w:left w:color="000000" w:sz="4" w:val="single"/>
              <w:bottom w:color="000000" w:sz="4" w:val="single"/>
              <w:right w:color="000000" w:sz="4" w:val="single"/>
            </w:tcBorders>
            <w:vAlign w:val="center"/>
          </w:tcPr>
          <w:p w14:paraId="7F0C0000">
            <w:pPr>
              <w:rPr>
                <w:sz w:val="24"/>
              </w:rPr>
            </w:pPr>
            <w:r>
              <w:rPr>
                <w:sz w:val="24"/>
              </w:rPr>
              <w:t>Отделение почтовой связи №652445</w:t>
            </w:r>
          </w:p>
        </w:tc>
        <w:tc>
          <w:tcPr>
            <w:tcW w:type="dxa" w:w="2227"/>
            <w:tcBorders>
              <w:top w:color="000000" w:sz="4" w:val="single"/>
              <w:left w:color="000000" w:sz="4" w:val="single"/>
              <w:bottom w:color="000000" w:sz="4" w:val="single"/>
              <w:right w:color="000000" w:sz="4" w:val="single"/>
            </w:tcBorders>
          </w:tcPr>
          <w:p w14:paraId="800C0000">
            <w:pPr>
              <w:rPr>
                <w:sz w:val="24"/>
              </w:rPr>
            </w:pPr>
            <w:r>
              <w:rPr>
                <w:sz w:val="24"/>
              </w:rPr>
              <w:t>с. Банново, ул. Центральная, д. 6</w:t>
            </w:r>
          </w:p>
        </w:tc>
        <w:tc>
          <w:tcPr>
            <w:tcW w:type="dxa" w:w="1364"/>
            <w:tcBorders>
              <w:top w:color="000000" w:sz="4" w:val="single"/>
              <w:left w:color="000000" w:sz="4" w:val="single"/>
              <w:bottom w:color="000000" w:sz="4" w:val="single"/>
              <w:right w:color="000000" w:sz="4" w:val="single"/>
            </w:tcBorders>
            <w:vAlign w:val="center"/>
          </w:tcPr>
          <w:p w14:paraId="81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82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830C0000">
            <w:pPr>
              <w:rPr>
                <w:sz w:val="24"/>
              </w:rPr>
            </w:pPr>
            <w:r>
              <w:rPr>
                <w:sz w:val="24"/>
              </w:rPr>
              <w:t>1.9</w:t>
            </w:r>
          </w:p>
        </w:tc>
        <w:tc>
          <w:tcPr>
            <w:tcW w:type="dxa" w:w="3802"/>
            <w:tcBorders>
              <w:top w:color="000000" w:sz="4" w:val="single"/>
              <w:left w:color="000000" w:sz="4" w:val="single"/>
              <w:bottom w:color="000000" w:sz="4" w:val="single"/>
              <w:right w:color="000000" w:sz="4" w:val="single"/>
            </w:tcBorders>
            <w:vAlign w:val="center"/>
          </w:tcPr>
          <w:p w14:paraId="840C0000">
            <w:pPr>
              <w:rPr>
                <w:sz w:val="24"/>
              </w:rPr>
            </w:pPr>
            <w:r>
              <w:rPr>
                <w:sz w:val="24"/>
              </w:rPr>
              <w:t>Отделение почтовой связи №652460</w:t>
            </w:r>
          </w:p>
        </w:tc>
        <w:tc>
          <w:tcPr>
            <w:tcW w:type="dxa" w:w="2227"/>
            <w:tcBorders>
              <w:top w:color="000000" w:sz="4" w:val="single"/>
              <w:left w:color="000000" w:sz="4" w:val="single"/>
              <w:bottom w:color="000000" w:sz="4" w:val="single"/>
              <w:right w:color="000000" w:sz="4" w:val="single"/>
            </w:tcBorders>
          </w:tcPr>
          <w:p w14:paraId="850C0000">
            <w:pPr>
              <w:rPr>
                <w:sz w:val="24"/>
              </w:rPr>
            </w:pPr>
            <w:r>
              <w:rPr>
                <w:sz w:val="24"/>
              </w:rPr>
              <w:t>п. Зеленовский, ул. Школьная, д. 16</w:t>
            </w:r>
          </w:p>
        </w:tc>
        <w:tc>
          <w:tcPr>
            <w:tcW w:type="dxa" w:w="1364"/>
            <w:tcBorders>
              <w:top w:color="000000" w:sz="4" w:val="single"/>
              <w:left w:color="000000" w:sz="4" w:val="single"/>
              <w:bottom w:color="000000" w:sz="4" w:val="single"/>
              <w:right w:color="000000" w:sz="4" w:val="single"/>
            </w:tcBorders>
            <w:vAlign w:val="center"/>
          </w:tcPr>
          <w:p w14:paraId="86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87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880C0000">
            <w:pPr>
              <w:rPr>
                <w:sz w:val="24"/>
              </w:rPr>
            </w:pPr>
            <w:r>
              <w:rPr>
                <w:sz w:val="24"/>
              </w:rPr>
              <w:t>1.10</w:t>
            </w:r>
          </w:p>
        </w:tc>
        <w:tc>
          <w:tcPr>
            <w:tcW w:type="dxa" w:w="3802"/>
            <w:tcBorders>
              <w:top w:color="000000" w:sz="4" w:val="single"/>
              <w:left w:color="000000" w:sz="4" w:val="single"/>
              <w:bottom w:color="000000" w:sz="4" w:val="single"/>
              <w:right w:color="000000" w:sz="4" w:val="single"/>
            </w:tcBorders>
            <w:vAlign w:val="center"/>
          </w:tcPr>
          <w:p w14:paraId="890C0000">
            <w:pPr>
              <w:rPr>
                <w:sz w:val="24"/>
              </w:rPr>
            </w:pPr>
            <w:r>
              <w:rPr>
                <w:sz w:val="24"/>
              </w:rPr>
              <w:t>Отделение почтовой связи №652443</w:t>
            </w:r>
          </w:p>
        </w:tc>
        <w:tc>
          <w:tcPr>
            <w:tcW w:type="dxa" w:w="2227"/>
            <w:tcBorders>
              <w:top w:color="000000" w:sz="4" w:val="single"/>
              <w:left w:color="000000" w:sz="4" w:val="single"/>
              <w:bottom w:color="000000" w:sz="4" w:val="single"/>
              <w:right w:color="000000" w:sz="4" w:val="single"/>
            </w:tcBorders>
          </w:tcPr>
          <w:p w14:paraId="8A0C0000">
            <w:pPr>
              <w:rPr>
                <w:sz w:val="24"/>
              </w:rPr>
            </w:pPr>
            <w:r>
              <w:rPr>
                <w:sz w:val="24"/>
              </w:rPr>
              <w:t>с. Барачаты, ул. Октябрьская, д. 1</w:t>
            </w:r>
          </w:p>
        </w:tc>
        <w:tc>
          <w:tcPr>
            <w:tcW w:type="dxa" w:w="1364"/>
            <w:tcBorders>
              <w:top w:color="000000" w:sz="4" w:val="single"/>
              <w:left w:color="000000" w:sz="4" w:val="single"/>
              <w:bottom w:color="000000" w:sz="4" w:val="single"/>
              <w:right w:color="000000" w:sz="4" w:val="single"/>
            </w:tcBorders>
            <w:vAlign w:val="center"/>
          </w:tcPr>
          <w:p w14:paraId="8B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8C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8D0C0000">
            <w:pPr>
              <w:rPr>
                <w:sz w:val="24"/>
              </w:rPr>
            </w:pPr>
            <w:r>
              <w:rPr>
                <w:sz w:val="24"/>
              </w:rPr>
              <w:t>1.11</w:t>
            </w:r>
          </w:p>
        </w:tc>
        <w:tc>
          <w:tcPr>
            <w:tcW w:type="dxa" w:w="3802"/>
            <w:tcBorders>
              <w:top w:color="000000" w:sz="4" w:val="single"/>
              <w:left w:color="000000" w:sz="4" w:val="single"/>
              <w:bottom w:color="000000" w:sz="4" w:val="single"/>
              <w:right w:color="000000" w:sz="4" w:val="single"/>
            </w:tcBorders>
            <w:vAlign w:val="center"/>
          </w:tcPr>
          <w:p w14:paraId="8E0C0000">
            <w:pPr>
              <w:rPr>
                <w:sz w:val="24"/>
              </w:rPr>
            </w:pPr>
            <w:r>
              <w:rPr>
                <w:sz w:val="24"/>
              </w:rPr>
              <w:t>Отделение почтовой связи №652448</w:t>
            </w:r>
          </w:p>
        </w:tc>
        <w:tc>
          <w:tcPr>
            <w:tcW w:type="dxa" w:w="2227"/>
            <w:tcBorders>
              <w:top w:color="000000" w:sz="4" w:val="single"/>
              <w:left w:color="000000" w:sz="4" w:val="single"/>
              <w:bottom w:color="000000" w:sz="4" w:val="single"/>
              <w:right w:color="000000" w:sz="4" w:val="single"/>
            </w:tcBorders>
          </w:tcPr>
          <w:p w14:paraId="8F0C0000">
            <w:pPr>
              <w:rPr>
                <w:sz w:val="24"/>
              </w:rPr>
            </w:pPr>
            <w:r>
              <w:rPr>
                <w:sz w:val="24"/>
              </w:rPr>
              <w:t>п. Красные Ключи, ул. Гагарина, д. 10</w:t>
            </w:r>
          </w:p>
        </w:tc>
        <w:tc>
          <w:tcPr>
            <w:tcW w:type="dxa" w:w="1364"/>
            <w:tcBorders>
              <w:top w:color="000000" w:sz="4" w:val="single"/>
              <w:left w:color="000000" w:sz="4" w:val="single"/>
              <w:bottom w:color="000000" w:sz="4" w:val="single"/>
              <w:right w:color="000000" w:sz="4" w:val="single"/>
            </w:tcBorders>
            <w:vAlign w:val="center"/>
          </w:tcPr>
          <w:p w14:paraId="90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91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920C0000">
            <w:pPr>
              <w:rPr>
                <w:sz w:val="24"/>
              </w:rPr>
            </w:pPr>
            <w:r>
              <w:rPr>
                <w:sz w:val="24"/>
              </w:rPr>
              <w:t>1.12</w:t>
            </w:r>
          </w:p>
        </w:tc>
        <w:tc>
          <w:tcPr>
            <w:tcW w:type="dxa" w:w="3802"/>
            <w:tcBorders>
              <w:top w:color="000000" w:sz="4" w:val="single"/>
              <w:left w:color="000000" w:sz="4" w:val="single"/>
              <w:bottom w:color="000000" w:sz="4" w:val="single"/>
              <w:right w:color="000000" w:sz="4" w:val="single"/>
            </w:tcBorders>
            <w:vAlign w:val="center"/>
          </w:tcPr>
          <w:p w14:paraId="930C0000">
            <w:pPr>
              <w:rPr>
                <w:sz w:val="24"/>
              </w:rPr>
            </w:pPr>
            <w:r>
              <w:rPr>
                <w:sz w:val="24"/>
              </w:rPr>
              <w:t>Отделение почтовой связи №652450</w:t>
            </w:r>
          </w:p>
        </w:tc>
        <w:tc>
          <w:tcPr>
            <w:tcW w:type="dxa" w:w="2227"/>
            <w:tcBorders>
              <w:top w:color="000000" w:sz="4" w:val="single"/>
              <w:left w:color="000000" w:sz="4" w:val="single"/>
              <w:bottom w:color="000000" w:sz="4" w:val="single"/>
              <w:right w:color="000000" w:sz="4" w:val="single"/>
            </w:tcBorders>
          </w:tcPr>
          <w:p w14:paraId="940C0000">
            <w:pPr>
              <w:rPr>
                <w:sz w:val="24"/>
              </w:rPr>
            </w:pPr>
            <w:r>
              <w:rPr>
                <w:sz w:val="24"/>
              </w:rPr>
              <w:t>п. Каменный, ул. Мира, д. 51</w:t>
            </w:r>
          </w:p>
        </w:tc>
        <w:tc>
          <w:tcPr>
            <w:tcW w:type="dxa" w:w="1364"/>
            <w:tcBorders>
              <w:top w:color="000000" w:sz="4" w:val="single"/>
              <w:left w:color="000000" w:sz="4" w:val="single"/>
              <w:bottom w:color="000000" w:sz="4" w:val="single"/>
              <w:right w:color="000000" w:sz="4" w:val="single"/>
            </w:tcBorders>
            <w:vAlign w:val="center"/>
          </w:tcPr>
          <w:p w14:paraId="95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96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970C0000">
            <w:pPr>
              <w:rPr>
                <w:sz w:val="24"/>
              </w:rPr>
            </w:pPr>
            <w:r>
              <w:rPr>
                <w:sz w:val="24"/>
              </w:rPr>
              <w:t>1.13</w:t>
            </w:r>
          </w:p>
        </w:tc>
        <w:tc>
          <w:tcPr>
            <w:tcW w:type="dxa" w:w="3802"/>
            <w:tcBorders>
              <w:top w:color="000000" w:sz="4" w:val="single"/>
              <w:left w:color="000000" w:sz="4" w:val="single"/>
              <w:bottom w:color="000000" w:sz="4" w:val="single"/>
              <w:right w:color="000000" w:sz="4" w:val="single"/>
            </w:tcBorders>
            <w:vAlign w:val="center"/>
          </w:tcPr>
          <w:p w14:paraId="980C0000">
            <w:pPr>
              <w:rPr>
                <w:sz w:val="24"/>
              </w:rPr>
            </w:pPr>
            <w:r>
              <w:rPr>
                <w:sz w:val="24"/>
              </w:rPr>
              <w:t>Отделение почтовой связи №652455</w:t>
            </w:r>
          </w:p>
        </w:tc>
        <w:tc>
          <w:tcPr>
            <w:tcW w:type="dxa" w:w="2227"/>
            <w:tcBorders>
              <w:top w:color="000000" w:sz="4" w:val="single"/>
              <w:left w:color="000000" w:sz="4" w:val="single"/>
              <w:bottom w:color="000000" w:sz="4" w:val="single"/>
              <w:right w:color="000000" w:sz="4" w:val="single"/>
            </w:tcBorders>
          </w:tcPr>
          <w:p w14:paraId="990C0000">
            <w:pPr>
              <w:rPr>
                <w:sz w:val="24"/>
              </w:rPr>
            </w:pPr>
            <w:r>
              <w:rPr>
                <w:sz w:val="24"/>
              </w:rPr>
              <w:t>п. Березовка, ул. Лесная, д. 10</w:t>
            </w:r>
          </w:p>
        </w:tc>
        <w:tc>
          <w:tcPr>
            <w:tcW w:type="dxa" w:w="1364"/>
            <w:tcBorders>
              <w:top w:color="000000" w:sz="4" w:val="single"/>
              <w:left w:color="000000" w:sz="4" w:val="single"/>
              <w:bottom w:color="000000" w:sz="4" w:val="single"/>
              <w:right w:color="000000" w:sz="4" w:val="single"/>
            </w:tcBorders>
            <w:vAlign w:val="center"/>
          </w:tcPr>
          <w:p w14:paraId="9A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9B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9C0C0000">
            <w:pPr>
              <w:rPr>
                <w:sz w:val="24"/>
              </w:rPr>
            </w:pPr>
            <w:r>
              <w:rPr>
                <w:sz w:val="24"/>
              </w:rPr>
              <w:t>1.14</w:t>
            </w:r>
          </w:p>
        </w:tc>
        <w:tc>
          <w:tcPr>
            <w:tcW w:type="dxa" w:w="3802"/>
            <w:tcBorders>
              <w:top w:color="000000" w:sz="4" w:val="single"/>
              <w:left w:color="000000" w:sz="4" w:val="single"/>
              <w:bottom w:color="000000" w:sz="4" w:val="single"/>
              <w:right w:color="000000" w:sz="4" w:val="single"/>
            </w:tcBorders>
            <w:vAlign w:val="center"/>
          </w:tcPr>
          <w:p w14:paraId="9D0C0000">
            <w:pPr>
              <w:rPr>
                <w:sz w:val="24"/>
              </w:rPr>
            </w:pPr>
            <w:r>
              <w:rPr>
                <w:sz w:val="24"/>
              </w:rPr>
              <w:t>Отделение почтовой связи №652463</w:t>
            </w:r>
          </w:p>
        </w:tc>
        <w:tc>
          <w:tcPr>
            <w:tcW w:type="dxa" w:w="2227"/>
            <w:tcBorders>
              <w:top w:color="000000" w:sz="4" w:val="single"/>
              <w:left w:color="000000" w:sz="4" w:val="single"/>
              <w:bottom w:color="000000" w:sz="4" w:val="single"/>
              <w:right w:color="000000" w:sz="4" w:val="single"/>
            </w:tcBorders>
          </w:tcPr>
          <w:p w14:paraId="9E0C0000">
            <w:pPr>
              <w:rPr>
                <w:sz w:val="24"/>
              </w:rPr>
            </w:pPr>
            <w:r>
              <w:rPr>
                <w:sz w:val="24"/>
              </w:rPr>
              <w:t>с. Междугорное, ул. 60 лет Октября, д. 3</w:t>
            </w:r>
          </w:p>
        </w:tc>
        <w:tc>
          <w:tcPr>
            <w:tcW w:type="dxa" w:w="1364"/>
            <w:tcBorders>
              <w:top w:color="000000" w:sz="4" w:val="single"/>
              <w:left w:color="000000" w:sz="4" w:val="single"/>
              <w:bottom w:color="000000" w:sz="4" w:val="single"/>
              <w:right w:color="000000" w:sz="4" w:val="single"/>
            </w:tcBorders>
            <w:vAlign w:val="center"/>
          </w:tcPr>
          <w:p w14:paraId="9F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A0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A10C0000">
            <w:pPr>
              <w:rPr>
                <w:sz w:val="24"/>
              </w:rPr>
            </w:pPr>
            <w:r>
              <w:rPr>
                <w:sz w:val="24"/>
              </w:rPr>
              <w:t>1</w:t>
            </w:r>
            <w:r>
              <w:rPr>
                <w:sz w:val="24"/>
              </w:rPr>
              <w:t>.15</w:t>
            </w:r>
          </w:p>
        </w:tc>
        <w:tc>
          <w:tcPr>
            <w:tcW w:type="dxa" w:w="3802"/>
            <w:tcBorders>
              <w:top w:color="000000" w:sz="4" w:val="single"/>
              <w:left w:color="000000" w:sz="4" w:val="single"/>
              <w:bottom w:color="000000" w:sz="4" w:val="single"/>
              <w:right w:color="000000" w:sz="4" w:val="single"/>
            </w:tcBorders>
            <w:vAlign w:val="center"/>
          </w:tcPr>
          <w:p w14:paraId="A20C0000">
            <w:pPr>
              <w:rPr>
                <w:sz w:val="24"/>
              </w:rPr>
            </w:pPr>
            <w:r>
              <w:rPr>
                <w:sz w:val="24"/>
              </w:rPr>
              <w:t>Отделение почтовой связи №652462</w:t>
            </w:r>
          </w:p>
        </w:tc>
        <w:tc>
          <w:tcPr>
            <w:tcW w:type="dxa" w:w="2227"/>
            <w:tcBorders>
              <w:top w:color="000000" w:sz="4" w:val="single"/>
              <w:left w:color="000000" w:sz="4" w:val="single"/>
              <w:bottom w:color="000000" w:sz="4" w:val="single"/>
              <w:right w:color="000000" w:sz="4" w:val="single"/>
            </w:tcBorders>
          </w:tcPr>
          <w:p w14:paraId="A30C0000">
            <w:pPr>
              <w:rPr>
                <w:sz w:val="24"/>
              </w:rPr>
            </w:pPr>
            <w:r>
              <w:rPr>
                <w:sz w:val="24"/>
              </w:rPr>
              <w:t>с. Арсеново, ул. Почтовая, д. 45</w:t>
            </w:r>
          </w:p>
        </w:tc>
        <w:tc>
          <w:tcPr>
            <w:tcW w:type="dxa" w:w="1364"/>
            <w:tcBorders>
              <w:top w:color="000000" w:sz="4" w:val="single"/>
              <w:left w:color="000000" w:sz="4" w:val="single"/>
              <w:bottom w:color="000000" w:sz="4" w:val="single"/>
              <w:right w:color="000000" w:sz="4" w:val="single"/>
            </w:tcBorders>
            <w:vAlign w:val="center"/>
          </w:tcPr>
          <w:p w14:paraId="A4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A5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A60C0000">
            <w:pPr>
              <w:rPr>
                <w:sz w:val="24"/>
              </w:rPr>
            </w:pPr>
            <w:r>
              <w:rPr>
                <w:sz w:val="24"/>
              </w:rPr>
              <w:t>1.16</w:t>
            </w:r>
          </w:p>
        </w:tc>
        <w:tc>
          <w:tcPr>
            <w:tcW w:type="dxa" w:w="3802"/>
            <w:tcBorders>
              <w:top w:color="000000" w:sz="4" w:val="single"/>
              <w:left w:color="000000" w:sz="4" w:val="single"/>
              <w:bottom w:color="000000" w:sz="4" w:val="single"/>
              <w:right w:color="000000" w:sz="4" w:val="single"/>
            </w:tcBorders>
            <w:vAlign w:val="center"/>
          </w:tcPr>
          <w:p w14:paraId="A70C0000">
            <w:pPr>
              <w:rPr>
                <w:sz w:val="24"/>
              </w:rPr>
            </w:pPr>
            <w:r>
              <w:rPr>
                <w:sz w:val="24"/>
              </w:rPr>
              <w:t>Отделение почтовой связи №652465</w:t>
            </w:r>
          </w:p>
        </w:tc>
        <w:tc>
          <w:tcPr>
            <w:tcW w:type="dxa" w:w="2227"/>
            <w:tcBorders>
              <w:top w:color="000000" w:sz="4" w:val="single"/>
              <w:left w:color="000000" w:sz="4" w:val="single"/>
              <w:bottom w:color="000000" w:sz="4" w:val="single"/>
              <w:right w:color="000000" w:sz="4" w:val="single"/>
            </w:tcBorders>
          </w:tcPr>
          <w:p w14:paraId="A80C0000">
            <w:pPr>
              <w:rPr>
                <w:sz w:val="24"/>
              </w:rPr>
            </w:pPr>
            <w:r>
              <w:rPr>
                <w:sz w:val="24"/>
              </w:rPr>
              <w:t>д. Ключи, ул. Центральная, д. 34</w:t>
            </w:r>
          </w:p>
        </w:tc>
        <w:tc>
          <w:tcPr>
            <w:tcW w:type="dxa" w:w="1364"/>
            <w:tcBorders>
              <w:top w:color="000000" w:sz="4" w:val="single"/>
              <w:left w:color="000000" w:sz="4" w:val="single"/>
              <w:bottom w:color="000000" w:sz="4" w:val="single"/>
              <w:right w:color="000000" w:sz="4" w:val="single"/>
            </w:tcBorders>
            <w:vAlign w:val="center"/>
          </w:tcPr>
          <w:p w14:paraId="A9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AA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AB0C0000">
            <w:pPr>
              <w:rPr>
                <w:sz w:val="24"/>
              </w:rPr>
            </w:pPr>
            <w:r>
              <w:rPr>
                <w:sz w:val="24"/>
              </w:rPr>
              <w:t>2</w:t>
            </w:r>
          </w:p>
        </w:tc>
        <w:tc>
          <w:tcPr>
            <w:tcW w:type="dxa" w:w="3802"/>
            <w:tcBorders>
              <w:top w:color="000000" w:sz="4" w:val="single"/>
              <w:left w:color="000000" w:sz="4" w:val="single"/>
              <w:bottom w:color="000000" w:sz="4" w:val="single"/>
              <w:right w:color="000000" w:sz="4" w:val="single"/>
            </w:tcBorders>
            <w:shd w:fill="auto" w:val="clear"/>
          </w:tcPr>
          <w:p w14:paraId="AC0C0000">
            <w:pPr>
              <w:rPr>
                <w:sz w:val="24"/>
              </w:rPr>
            </w:pPr>
            <w:r>
              <w:rPr>
                <w:sz w:val="24"/>
              </w:rPr>
              <w:t>Объекты розничной торговли и общественного питания</w:t>
            </w:r>
          </w:p>
        </w:tc>
        <w:tc>
          <w:tcPr>
            <w:tcW w:type="dxa" w:w="5563"/>
            <w:gridSpan w:val="3"/>
            <w:tcBorders>
              <w:top w:color="000000" w:sz="4" w:val="single"/>
              <w:left w:color="000000" w:sz="4" w:val="single"/>
              <w:bottom w:color="000000" w:sz="4" w:val="single"/>
              <w:right w:color="000000" w:sz="4" w:val="single"/>
            </w:tcBorders>
            <w:vAlign w:val="center"/>
          </w:tcPr>
          <w:p w14:paraId="AD0C0000">
            <w:pPr>
              <w:rPr>
                <w:sz w:val="24"/>
              </w:rPr>
            </w:pPr>
            <w:r>
              <w:rPr>
                <w:sz w:val="24"/>
              </w:rPr>
              <w:t>152 объекта</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AE0C0000">
            <w:pPr>
              <w:rPr>
                <w:sz w:val="24"/>
              </w:rPr>
            </w:pPr>
            <w:r>
              <w:rPr>
                <w:sz w:val="24"/>
              </w:rPr>
              <w:t>2.1</w:t>
            </w:r>
          </w:p>
        </w:tc>
        <w:tc>
          <w:tcPr>
            <w:tcW w:type="dxa" w:w="3802"/>
            <w:tcBorders>
              <w:top w:color="000000" w:sz="4" w:val="single"/>
              <w:left w:color="000000" w:sz="4" w:val="single"/>
              <w:bottom w:color="000000" w:sz="4" w:val="single"/>
              <w:right w:color="000000" w:sz="4" w:val="single"/>
            </w:tcBorders>
            <w:shd w:fill="auto" w:val="clear"/>
            <w:vAlign w:val="center"/>
          </w:tcPr>
          <w:p w14:paraId="AF0C0000">
            <w:pPr>
              <w:rPr>
                <w:sz w:val="24"/>
              </w:rPr>
            </w:pPr>
            <w:r>
              <w:rPr>
                <w:sz w:val="24"/>
              </w:rPr>
              <w:t>торговые объекты</w:t>
            </w:r>
          </w:p>
        </w:tc>
        <w:tc>
          <w:tcPr>
            <w:tcW w:type="dxa" w:w="2227"/>
            <w:tcBorders>
              <w:top w:color="000000" w:sz="4" w:val="single"/>
              <w:left w:color="000000" w:sz="4" w:val="single"/>
              <w:bottom w:color="000000" w:sz="4" w:val="single"/>
              <w:right w:color="000000" w:sz="4" w:val="single"/>
            </w:tcBorders>
            <w:vAlign w:val="center"/>
          </w:tcPr>
          <w:p w14:paraId="B0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B10C0000">
            <w:pPr>
              <w:rPr>
                <w:sz w:val="24"/>
              </w:rPr>
            </w:pPr>
            <w:r>
              <w:rPr>
                <w:sz w:val="24"/>
              </w:rPr>
              <w:t>133 объектов</w:t>
            </w:r>
          </w:p>
        </w:tc>
        <w:tc>
          <w:tcPr>
            <w:tcW w:type="dxa" w:w="1972"/>
            <w:tcBorders>
              <w:top w:color="000000" w:sz="4" w:val="single"/>
              <w:left w:color="000000" w:sz="4" w:val="single"/>
              <w:bottom w:color="000000" w:sz="4" w:val="single"/>
              <w:right w:color="000000" w:sz="4" w:val="single"/>
            </w:tcBorders>
            <w:vAlign w:val="center"/>
          </w:tcPr>
          <w:p w14:paraId="B20C0000">
            <w:pPr>
              <w:rPr>
                <w:sz w:val="24"/>
              </w:rPr>
            </w:pPr>
            <w:r>
              <w:rPr>
                <w:sz w:val="24"/>
              </w:rPr>
              <w:t>11800 м2</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30C0000">
            <w:pPr>
              <w:rPr>
                <w:sz w:val="24"/>
              </w:rPr>
            </w:pPr>
            <w:r>
              <w:rPr>
                <w:sz w:val="24"/>
              </w:rPr>
              <w:t>2.2</w:t>
            </w:r>
          </w:p>
        </w:tc>
        <w:tc>
          <w:tcPr>
            <w:tcW w:type="dxa" w:w="3802"/>
            <w:tcBorders>
              <w:top w:color="000000" w:sz="4" w:val="single"/>
              <w:left w:color="000000" w:sz="4" w:val="single"/>
              <w:bottom w:color="000000" w:sz="4" w:val="single"/>
              <w:right w:color="000000" w:sz="4" w:val="single"/>
            </w:tcBorders>
            <w:shd w:fill="auto" w:val="clear"/>
            <w:vAlign w:val="center"/>
          </w:tcPr>
          <w:p w14:paraId="B40C0000">
            <w:pPr>
              <w:rPr>
                <w:sz w:val="24"/>
              </w:rPr>
            </w:pPr>
            <w:r>
              <w:rPr>
                <w:sz w:val="24"/>
              </w:rPr>
              <w:t>аптеки и аптечные магазины</w:t>
            </w:r>
          </w:p>
        </w:tc>
        <w:tc>
          <w:tcPr>
            <w:tcW w:type="dxa" w:w="2227"/>
            <w:tcBorders>
              <w:top w:color="000000" w:sz="4" w:val="single"/>
              <w:left w:color="000000" w:sz="4" w:val="single"/>
              <w:bottom w:color="000000" w:sz="4" w:val="single"/>
              <w:right w:color="000000" w:sz="4" w:val="single"/>
            </w:tcBorders>
            <w:vAlign w:val="center"/>
          </w:tcPr>
          <w:p w14:paraId="B5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B6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B70C0000">
            <w:pPr>
              <w:rPr>
                <w:sz w:val="24"/>
              </w:rPr>
            </w:pPr>
            <w:r>
              <w:rPr>
                <w:sz w:val="24"/>
              </w:rPr>
              <w:t>83 м2</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80C0000">
            <w:pPr>
              <w:rPr>
                <w:sz w:val="24"/>
              </w:rPr>
            </w:pPr>
            <w:r>
              <w:rPr>
                <w:sz w:val="24"/>
              </w:rPr>
              <w:t>2.3</w:t>
            </w:r>
          </w:p>
        </w:tc>
        <w:tc>
          <w:tcPr>
            <w:tcW w:type="dxa" w:w="3802"/>
            <w:tcBorders>
              <w:top w:color="000000" w:sz="4" w:val="single"/>
              <w:left w:color="000000" w:sz="4" w:val="single"/>
              <w:bottom w:color="000000" w:sz="4" w:val="single"/>
              <w:right w:color="000000" w:sz="4" w:val="single"/>
            </w:tcBorders>
            <w:shd w:fill="auto" w:val="clear"/>
            <w:vAlign w:val="center"/>
          </w:tcPr>
          <w:p w14:paraId="B90C0000">
            <w:pPr>
              <w:rPr>
                <w:sz w:val="24"/>
              </w:rPr>
            </w:pPr>
            <w:r>
              <w:rPr>
                <w:sz w:val="24"/>
              </w:rPr>
              <w:t>аптечные киоски и пункты</w:t>
            </w:r>
          </w:p>
        </w:tc>
        <w:tc>
          <w:tcPr>
            <w:tcW w:type="dxa" w:w="2227"/>
            <w:tcBorders>
              <w:top w:color="000000" w:sz="4" w:val="single"/>
              <w:left w:color="000000" w:sz="4" w:val="single"/>
              <w:bottom w:color="000000" w:sz="4" w:val="single"/>
              <w:right w:color="000000" w:sz="4" w:val="single"/>
            </w:tcBorders>
            <w:vAlign w:val="center"/>
          </w:tcPr>
          <w:p w14:paraId="BA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BB0C0000">
            <w:pPr>
              <w:rPr>
                <w:sz w:val="24"/>
              </w:rPr>
            </w:pPr>
            <w:r>
              <w:rPr>
                <w:sz w:val="24"/>
              </w:rPr>
              <w:t>9 объектов</w:t>
            </w:r>
          </w:p>
        </w:tc>
        <w:tc>
          <w:tcPr>
            <w:tcW w:type="dxa" w:w="1972"/>
            <w:tcBorders>
              <w:top w:color="000000" w:sz="4" w:val="single"/>
              <w:left w:color="000000" w:sz="4" w:val="single"/>
              <w:bottom w:color="000000" w:sz="4" w:val="single"/>
              <w:right w:color="000000" w:sz="4" w:val="single"/>
            </w:tcBorders>
            <w:vAlign w:val="center"/>
          </w:tcPr>
          <w:p w14:paraId="BC0C0000">
            <w:pPr>
              <w:rPr>
                <w:sz w:val="24"/>
              </w:rPr>
            </w:pPr>
            <w:r>
              <w:rPr>
                <w:sz w:val="24"/>
              </w:rPr>
              <w:t>225 м2</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D0C0000">
            <w:pPr>
              <w:rPr>
                <w:sz w:val="24"/>
              </w:rPr>
            </w:pPr>
            <w:r>
              <w:rPr>
                <w:sz w:val="24"/>
              </w:rPr>
              <w:t>2.4</w:t>
            </w:r>
          </w:p>
        </w:tc>
        <w:tc>
          <w:tcPr>
            <w:tcW w:type="dxa" w:w="3802"/>
            <w:tcBorders>
              <w:top w:color="000000" w:sz="4" w:val="single"/>
              <w:left w:color="000000" w:sz="4" w:val="single"/>
              <w:bottom w:color="000000" w:sz="4" w:val="single"/>
              <w:right w:color="000000" w:sz="4" w:val="single"/>
            </w:tcBorders>
            <w:shd w:fill="auto" w:val="clear"/>
            <w:vAlign w:val="center"/>
          </w:tcPr>
          <w:p w14:paraId="BE0C0000">
            <w:pPr>
              <w:rPr>
                <w:sz w:val="24"/>
              </w:rPr>
            </w:pPr>
            <w:r>
              <w:rPr>
                <w:sz w:val="24"/>
              </w:rPr>
              <w:t>предприятия общественного питания</w:t>
            </w:r>
          </w:p>
        </w:tc>
        <w:tc>
          <w:tcPr>
            <w:tcW w:type="dxa" w:w="2227"/>
            <w:tcBorders>
              <w:top w:color="000000" w:sz="4" w:val="single"/>
              <w:left w:color="000000" w:sz="4" w:val="single"/>
              <w:bottom w:color="000000" w:sz="4" w:val="single"/>
              <w:right w:color="000000" w:sz="4" w:val="single"/>
            </w:tcBorders>
            <w:vAlign w:val="center"/>
          </w:tcPr>
          <w:p w14:paraId="BF0C0000">
            <w:pPr>
              <w:rPr>
                <w:sz w:val="24"/>
              </w:rPr>
            </w:pPr>
          </w:p>
        </w:tc>
        <w:tc>
          <w:tcPr>
            <w:tcW w:type="dxa" w:w="1364"/>
            <w:tcBorders>
              <w:top w:color="000000" w:sz="4" w:val="single"/>
              <w:left w:color="000000" w:sz="4" w:val="single"/>
              <w:bottom w:color="000000" w:sz="4" w:val="single"/>
              <w:right w:color="000000" w:sz="4" w:val="single"/>
            </w:tcBorders>
            <w:vAlign w:val="center"/>
          </w:tcPr>
          <w:p w14:paraId="C00C0000">
            <w:pPr>
              <w:rPr>
                <w:sz w:val="24"/>
              </w:rPr>
            </w:pPr>
            <w:r>
              <w:rPr>
                <w:sz w:val="24"/>
              </w:rPr>
              <w:t>8 объектов</w:t>
            </w:r>
          </w:p>
        </w:tc>
        <w:tc>
          <w:tcPr>
            <w:tcW w:type="dxa" w:w="1972"/>
            <w:tcBorders>
              <w:top w:color="000000" w:sz="4" w:val="single"/>
              <w:left w:color="000000" w:sz="4" w:val="single"/>
              <w:bottom w:color="000000" w:sz="4" w:val="single"/>
              <w:right w:color="000000" w:sz="4" w:val="single"/>
            </w:tcBorders>
            <w:vAlign w:val="center"/>
          </w:tcPr>
          <w:p w14:paraId="C10C0000">
            <w:pPr>
              <w:rPr>
                <w:sz w:val="24"/>
              </w:rPr>
            </w:pPr>
            <w:r>
              <w:rPr>
                <w:sz w:val="24"/>
              </w:rPr>
              <w:t>1800 м2, 522 места</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20C0000">
            <w:pPr>
              <w:rPr>
                <w:sz w:val="24"/>
              </w:rPr>
            </w:pPr>
            <w:r>
              <w:rPr>
                <w:sz w:val="24"/>
              </w:rPr>
              <w:t>2.5</w:t>
            </w:r>
          </w:p>
        </w:tc>
        <w:tc>
          <w:tcPr>
            <w:tcW w:type="dxa" w:w="3802"/>
            <w:tcBorders>
              <w:top w:color="000000" w:sz="4" w:val="single"/>
              <w:left w:color="000000" w:sz="4" w:val="single"/>
              <w:bottom w:color="000000" w:sz="4" w:val="single"/>
              <w:right w:color="000000" w:sz="4" w:val="single"/>
            </w:tcBorders>
            <w:shd w:fill="auto" w:val="clear"/>
            <w:vAlign w:val="center"/>
          </w:tcPr>
          <w:p w14:paraId="C30C0000">
            <w:pPr>
              <w:rPr>
                <w:sz w:val="24"/>
              </w:rPr>
            </w:pPr>
            <w:r>
              <w:rPr>
                <w:sz w:val="24"/>
              </w:rPr>
              <w:t>ярмарки</w:t>
            </w:r>
          </w:p>
        </w:tc>
        <w:tc>
          <w:tcPr>
            <w:tcW w:type="dxa" w:w="5563"/>
            <w:gridSpan w:val="3"/>
            <w:tcBorders>
              <w:top w:color="000000" w:sz="4" w:val="single"/>
              <w:left w:color="000000" w:sz="4" w:val="single"/>
              <w:bottom w:color="000000" w:sz="4" w:val="single"/>
              <w:right w:color="000000" w:sz="4" w:val="single"/>
            </w:tcBorders>
            <w:vAlign w:val="center"/>
          </w:tcPr>
          <w:p w14:paraId="C40C0000">
            <w:pPr>
              <w:rPr>
                <w:sz w:val="24"/>
              </w:rPr>
            </w:pPr>
            <w:r>
              <w:rPr>
                <w:sz w:val="24"/>
              </w:rPr>
              <w:t>9 объектов, 529 мест</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50C0000">
            <w:pPr>
              <w:rPr>
                <w:sz w:val="24"/>
              </w:rPr>
            </w:pPr>
            <w:r>
              <w:rPr>
                <w:sz w:val="24"/>
              </w:rPr>
              <w:t>-</w:t>
            </w:r>
          </w:p>
        </w:tc>
        <w:tc>
          <w:tcPr>
            <w:tcW w:type="dxa" w:w="3802"/>
            <w:tcBorders>
              <w:top w:color="000000" w:sz="4" w:val="single"/>
              <w:left w:color="000000" w:sz="4" w:val="single"/>
              <w:bottom w:color="000000" w:sz="4" w:val="single"/>
              <w:right w:color="000000" w:sz="4" w:val="single"/>
            </w:tcBorders>
            <w:shd w:fill="auto" w:val="clear"/>
            <w:vAlign w:val="center"/>
          </w:tcPr>
          <w:p w14:paraId="C60C0000">
            <w:pPr>
              <w:rPr>
                <w:sz w:val="24"/>
              </w:rPr>
            </w:pPr>
            <w:r>
              <w:rPr>
                <w:sz w:val="24"/>
              </w:rPr>
              <w:t>универсальные (без ярмарок выходного дня)</w:t>
            </w:r>
          </w:p>
        </w:tc>
        <w:tc>
          <w:tcPr>
            <w:tcW w:type="dxa" w:w="2227"/>
            <w:tcBorders>
              <w:top w:color="000000" w:sz="4" w:val="single"/>
              <w:left w:color="000000" w:sz="4" w:val="single"/>
              <w:bottom w:color="000000" w:sz="4" w:val="single"/>
              <w:right w:color="000000" w:sz="4" w:val="single"/>
            </w:tcBorders>
            <w:vAlign w:val="center"/>
          </w:tcPr>
          <w:p w14:paraId="C70C0000">
            <w:pPr>
              <w:rPr>
                <w:sz w:val="24"/>
              </w:rPr>
            </w:pPr>
          </w:p>
        </w:tc>
        <w:tc>
          <w:tcPr>
            <w:tcW w:type="dxa" w:w="1364"/>
            <w:tcBorders>
              <w:top w:color="000000" w:sz="4" w:val="single"/>
              <w:left w:color="000000" w:sz="4" w:val="single"/>
              <w:bottom w:color="000000" w:sz="4" w:val="single"/>
              <w:right w:color="000000" w:sz="4" w:val="single"/>
            </w:tcBorders>
            <w:vAlign w:val="center"/>
          </w:tcPr>
          <w:p w14:paraId="C80C0000">
            <w:pPr>
              <w:rPr>
                <w:sz w:val="24"/>
              </w:rPr>
            </w:pPr>
            <w:r>
              <w:rPr>
                <w:sz w:val="24"/>
              </w:rPr>
              <w:t>5 объектов</w:t>
            </w:r>
          </w:p>
        </w:tc>
        <w:tc>
          <w:tcPr>
            <w:tcW w:type="dxa" w:w="1972"/>
            <w:tcBorders>
              <w:top w:color="000000" w:sz="4" w:val="single"/>
              <w:left w:color="000000" w:sz="4" w:val="single"/>
              <w:bottom w:color="000000" w:sz="4" w:val="single"/>
              <w:right w:color="000000" w:sz="4" w:val="single"/>
            </w:tcBorders>
            <w:vAlign w:val="center"/>
          </w:tcPr>
          <w:p w14:paraId="C90C0000">
            <w:pPr>
              <w:rPr>
                <w:sz w:val="24"/>
              </w:rPr>
            </w:pPr>
            <w:r>
              <w:rPr>
                <w:sz w:val="24"/>
              </w:rPr>
              <w:t>361 место</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A0C0000">
            <w:pPr>
              <w:rPr>
                <w:sz w:val="24"/>
              </w:rPr>
            </w:pPr>
            <w:r>
              <w:rPr>
                <w:sz w:val="24"/>
              </w:rPr>
              <w:t>-</w:t>
            </w:r>
          </w:p>
        </w:tc>
        <w:tc>
          <w:tcPr>
            <w:tcW w:type="dxa" w:w="3802"/>
            <w:tcBorders>
              <w:top w:color="000000" w:sz="4" w:val="single"/>
              <w:left w:color="000000" w:sz="4" w:val="single"/>
              <w:bottom w:color="000000" w:sz="4" w:val="single"/>
              <w:right w:color="000000" w:sz="4" w:val="single"/>
            </w:tcBorders>
            <w:shd w:fill="auto" w:val="clear"/>
            <w:vAlign w:val="center"/>
          </w:tcPr>
          <w:p w14:paraId="CB0C0000">
            <w:pPr>
              <w:rPr>
                <w:sz w:val="24"/>
              </w:rPr>
            </w:pPr>
            <w:r>
              <w:rPr>
                <w:sz w:val="24"/>
              </w:rPr>
              <w:t>специализированные по продаже в основном продовольственных товаров</w:t>
            </w:r>
          </w:p>
        </w:tc>
        <w:tc>
          <w:tcPr>
            <w:tcW w:type="dxa" w:w="2227"/>
            <w:tcBorders>
              <w:top w:color="000000" w:sz="4" w:val="single"/>
              <w:left w:color="000000" w:sz="4" w:val="single"/>
              <w:bottom w:color="000000" w:sz="4" w:val="single"/>
              <w:right w:color="000000" w:sz="4" w:val="single"/>
            </w:tcBorders>
            <w:vAlign w:val="center"/>
          </w:tcPr>
          <w:p w14:paraId="CC0C0000">
            <w:pPr>
              <w:rPr>
                <w:sz w:val="24"/>
              </w:rPr>
            </w:pPr>
          </w:p>
        </w:tc>
        <w:tc>
          <w:tcPr>
            <w:tcW w:type="dxa" w:w="1364"/>
            <w:tcBorders>
              <w:top w:color="000000" w:sz="4" w:val="single"/>
              <w:left w:color="000000" w:sz="4" w:val="single"/>
              <w:bottom w:color="000000" w:sz="4" w:val="single"/>
              <w:right w:color="000000" w:sz="4" w:val="single"/>
            </w:tcBorders>
            <w:vAlign w:val="center"/>
          </w:tcPr>
          <w:p w14:paraId="CD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CE0C0000">
            <w:pPr>
              <w:rPr>
                <w:sz w:val="24"/>
              </w:rPr>
            </w:pPr>
            <w:r>
              <w:rPr>
                <w:sz w:val="24"/>
              </w:rPr>
              <w:t>135 мест</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F0C0000">
            <w:pPr>
              <w:rPr>
                <w:sz w:val="24"/>
              </w:rPr>
            </w:pPr>
            <w:r>
              <w:rPr>
                <w:sz w:val="24"/>
              </w:rPr>
              <w:t>-</w:t>
            </w:r>
          </w:p>
        </w:tc>
        <w:tc>
          <w:tcPr>
            <w:tcW w:type="dxa" w:w="3802"/>
            <w:tcBorders>
              <w:top w:color="000000" w:sz="4" w:val="single"/>
              <w:left w:color="000000" w:sz="4" w:val="single"/>
              <w:bottom w:color="000000" w:sz="4" w:val="single"/>
              <w:right w:color="000000" w:sz="4" w:val="single"/>
            </w:tcBorders>
            <w:shd w:fill="auto" w:val="clear"/>
            <w:vAlign w:val="center"/>
          </w:tcPr>
          <w:p w14:paraId="D00C0000">
            <w:pPr>
              <w:rPr>
                <w:sz w:val="24"/>
              </w:rPr>
            </w:pPr>
            <w:r>
              <w:rPr>
                <w:sz w:val="24"/>
              </w:rPr>
              <w:t>специализированные по продаже в основном непродовольственных товаров</w:t>
            </w:r>
          </w:p>
        </w:tc>
        <w:tc>
          <w:tcPr>
            <w:tcW w:type="dxa" w:w="2227"/>
            <w:tcBorders>
              <w:top w:color="000000" w:sz="4" w:val="single"/>
              <w:left w:color="000000" w:sz="4" w:val="single"/>
              <w:bottom w:color="000000" w:sz="4" w:val="single"/>
              <w:right w:color="000000" w:sz="4" w:val="single"/>
            </w:tcBorders>
            <w:vAlign w:val="center"/>
          </w:tcPr>
          <w:p w14:paraId="D10C0000">
            <w:pPr>
              <w:rPr>
                <w:sz w:val="24"/>
              </w:rPr>
            </w:pPr>
          </w:p>
        </w:tc>
        <w:tc>
          <w:tcPr>
            <w:tcW w:type="dxa" w:w="1364"/>
            <w:tcBorders>
              <w:top w:color="000000" w:sz="4" w:val="single"/>
              <w:left w:color="000000" w:sz="4" w:val="single"/>
              <w:bottom w:color="000000" w:sz="4" w:val="single"/>
              <w:right w:color="000000" w:sz="4" w:val="single"/>
            </w:tcBorders>
            <w:vAlign w:val="center"/>
          </w:tcPr>
          <w:p w14:paraId="D2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D30C0000">
            <w:pPr>
              <w:rPr>
                <w:sz w:val="24"/>
              </w:rPr>
            </w:pPr>
            <w:r>
              <w:rPr>
                <w:sz w:val="24"/>
              </w:rPr>
              <w:t>33 места</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D40C0000">
            <w:pPr>
              <w:rPr>
                <w:sz w:val="24"/>
              </w:rPr>
            </w:pPr>
            <w:r>
              <w:rPr>
                <w:sz w:val="24"/>
              </w:rPr>
              <w:t>3</w:t>
            </w:r>
          </w:p>
        </w:tc>
        <w:tc>
          <w:tcPr>
            <w:tcW w:type="dxa" w:w="3802"/>
            <w:tcBorders>
              <w:top w:color="000000" w:sz="4" w:val="single"/>
              <w:left w:color="000000" w:sz="4" w:val="single"/>
              <w:bottom w:color="000000" w:sz="4" w:val="single"/>
              <w:right w:color="000000" w:sz="4" w:val="single"/>
            </w:tcBorders>
          </w:tcPr>
          <w:p w14:paraId="D50C0000">
            <w:pPr>
              <w:rPr>
                <w:sz w:val="24"/>
              </w:rPr>
            </w:pPr>
            <w:r>
              <w:rPr>
                <w:sz w:val="24"/>
              </w:rPr>
              <w:t>Предприятия бытового обслуживания:</w:t>
            </w:r>
          </w:p>
        </w:tc>
        <w:tc>
          <w:tcPr>
            <w:tcW w:type="dxa" w:w="5563"/>
            <w:gridSpan w:val="3"/>
            <w:tcBorders>
              <w:top w:color="000000" w:sz="4" w:val="single"/>
              <w:left w:color="000000" w:sz="4" w:val="single"/>
              <w:bottom w:color="000000" w:sz="4" w:val="single"/>
              <w:right w:color="000000" w:sz="4" w:val="single"/>
            </w:tcBorders>
          </w:tcPr>
          <w:p w14:paraId="D60C0000">
            <w:pPr>
              <w:rPr>
                <w:sz w:val="24"/>
              </w:rPr>
            </w:pPr>
            <w:r>
              <w:rPr>
                <w:sz w:val="24"/>
              </w:rPr>
              <w:t>57 объектов</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D70C0000">
            <w:pPr>
              <w:rPr>
                <w:sz w:val="24"/>
              </w:rPr>
            </w:pPr>
            <w:r>
              <w:rPr>
                <w:sz w:val="24"/>
              </w:rPr>
              <w:t>3.1</w:t>
            </w:r>
          </w:p>
        </w:tc>
        <w:tc>
          <w:tcPr>
            <w:tcW w:type="dxa" w:w="3802"/>
            <w:tcBorders>
              <w:top w:color="000000" w:sz="4" w:val="single"/>
              <w:left w:color="000000" w:sz="4" w:val="single"/>
              <w:bottom w:color="000000" w:sz="4" w:val="single"/>
              <w:right w:color="000000" w:sz="4" w:val="single"/>
            </w:tcBorders>
          </w:tcPr>
          <w:p w14:paraId="D80C0000">
            <w:pPr>
              <w:rPr>
                <w:sz w:val="24"/>
              </w:rPr>
            </w:pPr>
            <w:r>
              <w:rPr>
                <w:sz w:val="24"/>
              </w:rPr>
              <w:t xml:space="preserve">техническое обслуживание и ремонт транспортных средств, машин и оборудования </w:t>
            </w:r>
          </w:p>
        </w:tc>
        <w:tc>
          <w:tcPr>
            <w:tcW w:type="dxa" w:w="2227"/>
            <w:tcBorders>
              <w:top w:color="000000" w:sz="4" w:val="single"/>
              <w:left w:color="000000" w:sz="4" w:val="single"/>
              <w:bottom w:color="000000" w:sz="4" w:val="single"/>
              <w:right w:color="000000" w:sz="4" w:val="single"/>
            </w:tcBorders>
            <w:vAlign w:val="center"/>
          </w:tcPr>
          <w:p w14:paraId="D9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DA0C0000">
            <w:pPr>
              <w:rPr>
                <w:sz w:val="24"/>
              </w:rPr>
            </w:pPr>
            <w:r>
              <w:rPr>
                <w:sz w:val="24"/>
              </w:rPr>
              <w:t>6 объектов</w:t>
            </w:r>
          </w:p>
        </w:tc>
        <w:tc>
          <w:tcPr>
            <w:tcW w:type="dxa" w:w="1972"/>
            <w:tcBorders>
              <w:top w:color="000000" w:sz="4" w:val="single"/>
              <w:left w:color="000000" w:sz="4" w:val="single"/>
              <w:bottom w:color="000000" w:sz="4" w:val="single"/>
              <w:right w:color="000000" w:sz="4" w:val="single"/>
            </w:tcBorders>
            <w:vAlign w:val="center"/>
          </w:tcPr>
          <w:p w14:paraId="DB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DC0C0000">
            <w:pPr>
              <w:rPr>
                <w:sz w:val="24"/>
              </w:rPr>
            </w:pPr>
            <w:r>
              <w:rPr>
                <w:sz w:val="24"/>
              </w:rPr>
              <w:t>3.</w:t>
            </w:r>
            <w:r>
              <w:rPr>
                <w:sz w:val="24"/>
              </w:rPr>
              <w:t>2</w:t>
            </w:r>
          </w:p>
        </w:tc>
        <w:tc>
          <w:tcPr>
            <w:tcW w:type="dxa" w:w="3802"/>
            <w:tcBorders>
              <w:top w:color="000000" w:sz="4" w:val="single"/>
              <w:left w:color="000000" w:sz="4" w:val="single"/>
              <w:bottom w:color="000000" w:sz="4" w:val="single"/>
              <w:right w:color="000000" w:sz="4" w:val="single"/>
            </w:tcBorders>
          </w:tcPr>
          <w:p w14:paraId="DD0C0000">
            <w:pPr>
              <w:rPr>
                <w:sz w:val="24"/>
              </w:rPr>
            </w:pPr>
            <w:r>
              <w:rPr>
                <w:sz w:val="24"/>
              </w:rPr>
              <w:t xml:space="preserve">услуги парикмахерских </w:t>
            </w:r>
          </w:p>
        </w:tc>
        <w:tc>
          <w:tcPr>
            <w:tcW w:type="dxa" w:w="2227"/>
            <w:tcBorders>
              <w:top w:color="000000" w:sz="4" w:val="single"/>
              <w:left w:color="000000" w:sz="4" w:val="single"/>
              <w:bottom w:color="000000" w:sz="4" w:val="single"/>
              <w:right w:color="000000" w:sz="4" w:val="single"/>
            </w:tcBorders>
            <w:vAlign w:val="center"/>
          </w:tcPr>
          <w:p w14:paraId="DE0C0000">
            <w:pPr>
              <w:rPr>
                <w:sz w:val="24"/>
              </w:rPr>
            </w:pPr>
            <w:r>
              <w:rPr>
                <w:sz w:val="24"/>
              </w:rPr>
              <w:t>-</w:t>
            </w:r>
          </w:p>
        </w:tc>
        <w:tc>
          <w:tcPr>
            <w:tcW w:type="dxa" w:w="1364"/>
            <w:tcBorders>
              <w:top w:color="000000" w:sz="4" w:val="single"/>
              <w:left w:color="000000" w:sz="4" w:val="single"/>
              <w:bottom w:color="000000" w:sz="4" w:val="single"/>
              <w:right w:color="000000" w:sz="4" w:val="single"/>
            </w:tcBorders>
            <w:vAlign w:val="center"/>
          </w:tcPr>
          <w:p w14:paraId="DF0C0000">
            <w:pPr>
              <w:rPr>
                <w:sz w:val="24"/>
              </w:rPr>
            </w:pPr>
            <w:r>
              <w:rPr>
                <w:sz w:val="24"/>
              </w:rPr>
              <w:t>12 объектов</w:t>
            </w:r>
          </w:p>
        </w:tc>
        <w:tc>
          <w:tcPr>
            <w:tcW w:type="dxa" w:w="1972"/>
            <w:tcBorders>
              <w:top w:color="000000" w:sz="4" w:val="single"/>
              <w:left w:color="000000" w:sz="4" w:val="single"/>
              <w:bottom w:color="000000" w:sz="4" w:val="single"/>
              <w:right w:color="000000" w:sz="4" w:val="single"/>
            </w:tcBorders>
            <w:vAlign w:val="center"/>
          </w:tcPr>
          <w:p w14:paraId="E0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E10C0000">
            <w:pPr>
              <w:rPr>
                <w:sz w:val="24"/>
              </w:rPr>
            </w:pPr>
            <w:r>
              <w:rPr>
                <w:sz w:val="24"/>
              </w:rPr>
              <w:t>3.</w:t>
            </w:r>
            <w:r>
              <w:rPr>
                <w:sz w:val="24"/>
              </w:rPr>
              <w:t>3</w:t>
            </w:r>
          </w:p>
        </w:tc>
        <w:tc>
          <w:tcPr>
            <w:tcW w:type="dxa" w:w="3802"/>
            <w:tcBorders>
              <w:top w:color="000000" w:sz="4" w:val="single"/>
              <w:left w:color="000000" w:sz="4" w:val="single"/>
              <w:bottom w:color="000000" w:sz="4" w:val="single"/>
              <w:right w:color="000000" w:sz="4" w:val="single"/>
            </w:tcBorders>
          </w:tcPr>
          <w:p w14:paraId="E20C0000">
            <w:pPr>
              <w:rPr>
                <w:sz w:val="24"/>
              </w:rPr>
            </w:pPr>
            <w:r>
              <w:rPr>
                <w:sz w:val="24"/>
              </w:rPr>
              <w:t>ремонт, окраска и пошив обуви</w:t>
            </w:r>
          </w:p>
        </w:tc>
        <w:tc>
          <w:tcPr>
            <w:tcW w:type="dxa" w:w="2227"/>
            <w:tcBorders>
              <w:top w:color="000000" w:sz="4" w:val="single"/>
              <w:left w:color="000000" w:sz="4" w:val="single"/>
              <w:bottom w:color="000000" w:sz="4" w:val="single"/>
              <w:right w:color="000000" w:sz="4" w:val="single"/>
            </w:tcBorders>
            <w:vAlign w:val="center"/>
          </w:tcPr>
          <w:p w14:paraId="E30C0000">
            <w:pPr>
              <w:rPr>
                <w:sz w:val="24"/>
              </w:rPr>
            </w:pPr>
          </w:p>
        </w:tc>
        <w:tc>
          <w:tcPr>
            <w:tcW w:type="dxa" w:w="1364"/>
            <w:tcBorders>
              <w:top w:color="000000" w:sz="4" w:val="single"/>
              <w:left w:color="000000" w:sz="4" w:val="single"/>
              <w:bottom w:color="000000" w:sz="4" w:val="single"/>
              <w:right w:color="000000" w:sz="4" w:val="single"/>
            </w:tcBorders>
            <w:vAlign w:val="center"/>
          </w:tcPr>
          <w:p w14:paraId="E4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E50C0000">
            <w:pPr>
              <w:rPr>
                <w:sz w:val="24"/>
              </w:rPr>
            </w:pP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E60C0000">
            <w:pPr>
              <w:rPr>
                <w:sz w:val="24"/>
              </w:rPr>
            </w:pPr>
            <w:r>
              <w:rPr>
                <w:sz w:val="24"/>
              </w:rPr>
              <w:t>3.</w:t>
            </w:r>
            <w:r>
              <w:rPr>
                <w:sz w:val="24"/>
              </w:rPr>
              <w:t>4</w:t>
            </w:r>
          </w:p>
        </w:tc>
        <w:tc>
          <w:tcPr>
            <w:tcW w:type="dxa" w:w="3802"/>
            <w:tcBorders>
              <w:top w:color="000000" w:sz="4" w:val="single"/>
              <w:left w:color="000000" w:sz="4" w:val="single"/>
              <w:bottom w:color="000000" w:sz="4" w:val="single"/>
              <w:right w:color="000000" w:sz="4" w:val="single"/>
            </w:tcBorders>
          </w:tcPr>
          <w:p w14:paraId="E70C0000">
            <w:pPr>
              <w:rPr>
                <w:sz w:val="24"/>
              </w:rPr>
            </w:pPr>
            <w:r>
              <w:rPr>
                <w:sz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type="dxa" w:w="2227"/>
            <w:tcBorders>
              <w:top w:color="000000" w:sz="4" w:val="single"/>
              <w:left w:color="000000" w:sz="4" w:val="single"/>
              <w:bottom w:color="000000" w:sz="4" w:val="single"/>
              <w:right w:color="000000" w:sz="4" w:val="single"/>
            </w:tcBorders>
            <w:vAlign w:val="center"/>
          </w:tcPr>
          <w:p w14:paraId="E80C0000">
            <w:pPr>
              <w:rPr>
                <w:sz w:val="24"/>
              </w:rPr>
            </w:pPr>
          </w:p>
        </w:tc>
        <w:tc>
          <w:tcPr>
            <w:tcW w:type="dxa" w:w="1364"/>
            <w:tcBorders>
              <w:top w:color="000000" w:sz="4" w:val="single"/>
              <w:left w:color="000000" w:sz="4" w:val="single"/>
              <w:bottom w:color="000000" w:sz="4" w:val="single"/>
              <w:right w:color="000000" w:sz="4" w:val="single"/>
            </w:tcBorders>
            <w:vAlign w:val="center"/>
          </w:tcPr>
          <w:p w14:paraId="E90C0000">
            <w:pPr>
              <w:rPr>
                <w:sz w:val="24"/>
              </w:rPr>
            </w:pPr>
            <w:r>
              <w:rPr>
                <w:sz w:val="24"/>
              </w:rPr>
              <w:t>5 объектов</w:t>
            </w:r>
          </w:p>
        </w:tc>
        <w:tc>
          <w:tcPr>
            <w:tcW w:type="dxa" w:w="1972"/>
            <w:tcBorders>
              <w:top w:color="000000" w:sz="4" w:val="single"/>
              <w:left w:color="000000" w:sz="4" w:val="single"/>
              <w:bottom w:color="000000" w:sz="4" w:val="single"/>
              <w:right w:color="000000" w:sz="4" w:val="single"/>
            </w:tcBorders>
            <w:vAlign w:val="center"/>
          </w:tcPr>
          <w:p w14:paraId="EA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EB0C0000">
            <w:pPr>
              <w:rPr>
                <w:sz w:val="24"/>
              </w:rPr>
            </w:pPr>
            <w:r>
              <w:rPr>
                <w:sz w:val="24"/>
              </w:rPr>
              <w:t>3.</w:t>
            </w:r>
            <w:r>
              <w:rPr>
                <w:sz w:val="24"/>
              </w:rPr>
              <w:t>5</w:t>
            </w:r>
          </w:p>
        </w:tc>
        <w:tc>
          <w:tcPr>
            <w:tcW w:type="dxa" w:w="3802"/>
            <w:tcBorders>
              <w:top w:color="000000" w:sz="4" w:val="single"/>
              <w:left w:color="000000" w:sz="4" w:val="single"/>
              <w:bottom w:color="000000" w:sz="4" w:val="single"/>
              <w:right w:color="000000" w:sz="4" w:val="single"/>
            </w:tcBorders>
          </w:tcPr>
          <w:p w14:paraId="EC0C0000">
            <w:pPr>
              <w:rPr>
                <w:sz w:val="24"/>
              </w:rPr>
            </w:pPr>
            <w:r>
              <w:rPr>
                <w:sz w:val="24"/>
              </w:rPr>
              <w:t>изготовление и ремонт мебели</w:t>
            </w:r>
          </w:p>
        </w:tc>
        <w:tc>
          <w:tcPr>
            <w:tcW w:type="dxa" w:w="2227"/>
            <w:tcBorders>
              <w:top w:color="000000" w:sz="4" w:val="single"/>
              <w:left w:color="000000" w:sz="4" w:val="single"/>
              <w:bottom w:color="000000" w:sz="4" w:val="single"/>
              <w:right w:color="000000" w:sz="4" w:val="single"/>
            </w:tcBorders>
            <w:vAlign w:val="center"/>
          </w:tcPr>
          <w:p w14:paraId="ED0C0000">
            <w:pPr>
              <w:rPr>
                <w:sz w:val="24"/>
              </w:rPr>
            </w:pPr>
          </w:p>
        </w:tc>
        <w:tc>
          <w:tcPr>
            <w:tcW w:type="dxa" w:w="1364"/>
            <w:tcBorders>
              <w:top w:color="000000" w:sz="4" w:val="single"/>
              <w:left w:color="000000" w:sz="4" w:val="single"/>
              <w:bottom w:color="000000" w:sz="4" w:val="single"/>
              <w:right w:color="000000" w:sz="4" w:val="single"/>
            </w:tcBorders>
            <w:vAlign w:val="center"/>
          </w:tcPr>
          <w:p w14:paraId="EE0C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EF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00C0000">
            <w:pPr>
              <w:rPr>
                <w:sz w:val="24"/>
              </w:rPr>
            </w:pPr>
            <w:r>
              <w:rPr>
                <w:sz w:val="24"/>
              </w:rPr>
              <w:t>3.</w:t>
            </w:r>
            <w:r>
              <w:rPr>
                <w:sz w:val="24"/>
              </w:rPr>
              <w:t>6</w:t>
            </w:r>
          </w:p>
        </w:tc>
        <w:tc>
          <w:tcPr>
            <w:tcW w:type="dxa" w:w="3802"/>
            <w:tcBorders>
              <w:top w:color="000000" w:sz="4" w:val="single"/>
              <w:left w:color="000000" w:sz="4" w:val="single"/>
              <w:bottom w:color="000000" w:sz="4" w:val="single"/>
              <w:right w:color="000000" w:sz="4" w:val="single"/>
            </w:tcBorders>
          </w:tcPr>
          <w:p w14:paraId="F10C0000">
            <w:pPr>
              <w:rPr>
                <w:sz w:val="24"/>
              </w:rPr>
            </w:pPr>
            <w:r>
              <w:rPr>
                <w:sz w:val="24"/>
              </w:rPr>
              <w:t>ремонт и строительство жилья и других построек</w:t>
            </w:r>
          </w:p>
        </w:tc>
        <w:tc>
          <w:tcPr>
            <w:tcW w:type="dxa" w:w="2227"/>
            <w:tcBorders>
              <w:top w:color="000000" w:sz="4" w:val="single"/>
              <w:left w:color="000000" w:sz="4" w:val="single"/>
              <w:bottom w:color="000000" w:sz="4" w:val="single"/>
              <w:right w:color="000000" w:sz="4" w:val="single"/>
            </w:tcBorders>
            <w:vAlign w:val="center"/>
          </w:tcPr>
          <w:p w14:paraId="F20C0000">
            <w:pPr>
              <w:rPr>
                <w:sz w:val="24"/>
              </w:rPr>
            </w:pPr>
          </w:p>
        </w:tc>
        <w:tc>
          <w:tcPr>
            <w:tcW w:type="dxa" w:w="1364"/>
            <w:tcBorders>
              <w:top w:color="000000" w:sz="4" w:val="single"/>
              <w:left w:color="000000" w:sz="4" w:val="single"/>
              <w:bottom w:color="000000" w:sz="4" w:val="single"/>
              <w:right w:color="000000" w:sz="4" w:val="single"/>
            </w:tcBorders>
            <w:vAlign w:val="center"/>
          </w:tcPr>
          <w:p w14:paraId="F30C0000">
            <w:pPr>
              <w:rPr>
                <w:sz w:val="24"/>
              </w:rPr>
            </w:pPr>
            <w:r>
              <w:rPr>
                <w:sz w:val="24"/>
              </w:rPr>
              <w:t>6 объектов</w:t>
            </w:r>
          </w:p>
        </w:tc>
        <w:tc>
          <w:tcPr>
            <w:tcW w:type="dxa" w:w="1972"/>
            <w:tcBorders>
              <w:top w:color="000000" w:sz="4" w:val="single"/>
              <w:left w:color="000000" w:sz="4" w:val="single"/>
              <w:bottom w:color="000000" w:sz="4" w:val="single"/>
              <w:right w:color="000000" w:sz="4" w:val="single"/>
            </w:tcBorders>
            <w:vAlign w:val="center"/>
          </w:tcPr>
          <w:p w14:paraId="F4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50C0000">
            <w:pPr>
              <w:rPr>
                <w:sz w:val="24"/>
              </w:rPr>
            </w:pPr>
            <w:r>
              <w:rPr>
                <w:sz w:val="24"/>
              </w:rPr>
              <w:t>3.</w:t>
            </w:r>
            <w:r>
              <w:rPr>
                <w:sz w:val="24"/>
              </w:rPr>
              <w:t>7</w:t>
            </w:r>
          </w:p>
        </w:tc>
        <w:tc>
          <w:tcPr>
            <w:tcW w:type="dxa" w:w="3802"/>
            <w:tcBorders>
              <w:top w:color="000000" w:sz="4" w:val="single"/>
              <w:left w:color="000000" w:sz="4" w:val="single"/>
              <w:bottom w:color="000000" w:sz="4" w:val="single"/>
              <w:right w:color="000000" w:sz="4" w:val="single"/>
            </w:tcBorders>
          </w:tcPr>
          <w:p w14:paraId="F60C0000">
            <w:pPr>
              <w:rPr>
                <w:sz w:val="24"/>
              </w:rPr>
            </w:pPr>
            <w:r>
              <w:rPr>
                <w:sz w:val="24"/>
              </w:rPr>
              <w:t>услуги фотоателье</w:t>
            </w:r>
          </w:p>
        </w:tc>
        <w:tc>
          <w:tcPr>
            <w:tcW w:type="dxa" w:w="2227"/>
            <w:tcBorders>
              <w:top w:color="000000" w:sz="4" w:val="single"/>
              <w:left w:color="000000" w:sz="4" w:val="single"/>
              <w:bottom w:color="000000" w:sz="4" w:val="single"/>
              <w:right w:color="000000" w:sz="4" w:val="single"/>
            </w:tcBorders>
            <w:vAlign w:val="center"/>
          </w:tcPr>
          <w:p w14:paraId="F70C0000">
            <w:pPr>
              <w:rPr>
                <w:sz w:val="24"/>
              </w:rPr>
            </w:pPr>
          </w:p>
        </w:tc>
        <w:tc>
          <w:tcPr>
            <w:tcW w:type="dxa" w:w="1364"/>
            <w:tcBorders>
              <w:top w:color="000000" w:sz="4" w:val="single"/>
              <w:left w:color="000000" w:sz="4" w:val="single"/>
              <w:bottom w:color="000000" w:sz="4" w:val="single"/>
              <w:right w:color="000000" w:sz="4" w:val="single"/>
            </w:tcBorders>
            <w:vAlign w:val="center"/>
          </w:tcPr>
          <w:p w14:paraId="F80C0000">
            <w:pPr>
              <w:rPr>
                <w:sz w:val="24"/>
              </w:rPr>
            </w:pPr>
            <w:r>
              <w:rPr>
                <w:sz w:val="24"/>
              </w:rPr>
              <w:t>2 объекта</w:t>
            </w:r>
          </w:p>
        </w:tc>
        <w:tc>
          <w:tcPr>
            <w:tcW w:type="dxa" w:w="1972"/>
            <w:tcBorders>
              <w:top w:color="000000" w:sz="4" w:val="single"/>
              <w:left w:color="000000" w:sz="4" w:val="single"/>
              <w:bottom w:color="000000" w:sz="4" w:val="single"/>
              <w:right w:color="000000" w:sz="4" w:val="single"/>
            </w:tcBorders>
            <w:vAlign w:val="center"/>
          </w:tcPr>
          <w:p w14:paraId="F9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A0C0000">
            <w:pPr>
              <w:rPr>
                <w:sz w:val="24"/>
              </w:rPr>
            </w:pPr>
            <w:r>
              <w:rPr>
                <w:sz w:val="24"/>
              </w:rPr>
              <w:t>3.</w:t>
            </w:r>
            <w:r>
              <w:rPr>
                <w:sz w:val="24"/>
              </w:rPr>
              <w:t>8</w:t>
            </w:r>
          </w:p>
        </w:tc>
        <w:tc>
          <w:tcPr>
            <w:tcW w:type="dxa" w:w="3802"/>
            <w:tcBorders>
              <w:top w:color="000000" w:sz="4" w:val="single"/>
              <w:left w:color="000000" w:sz="4" w:val="single"/>
              <w:bottom w:color="000000" w:sz="4" w:val="single"/>
              <w:right w:color="000000" w:sz="4" w:val="single"/>
            </w:tcBorders>
          </w:tcPr>
          <w:p w14:paraId="FB0C0000">
            <w:pPr>
              <w:rPr>
                <w:sz w:val="24"/>
              </w:rPr>
            </w:pPr>
            <w:r>
              <w:rPr>
                <w:sz w:val="24"/>
              </w:rPr>
              <w:t>ритуальные услуги</w:t>
            </w:r>
          </w:p>
        </w:tc>
        <w:tc>
          <w:tcPr>
            <w:tcW w:type="dxa" w:w="2227"/>
            <w:tcBorders>
              <w:top w:color="000000" w:sz="4" w:val="single"/>
              <w:left w:color="000000" w:sz="4" w:val="single"/>
              <w:bottom w:color="000000" w:sz="4" w:val="single"/>
              <w:right w:color="000000" w:sz="4" w:val="single"/>
            </w:tcBorders>
            <w:vAlign w:val="center"/>
          </w:tcPr>
          <w:p w14:paraId="FC0C0000">
            <w:pPr>
              <w:rPr>
                <w:sz w:val="24"/>
              </w:rPr>
            </w:pPr>
          </w:p>
        </w:tc>
        <w:tc>
          <w:tcPr>
            <w:tcW w:type="dxa" w:w="1364"/>
            <w:tcBorders>
              <w:top w:color="000000" w:sz="4" w:val="single"/>
              <w:left w:color="000000" w:sz="4" w:val="single"/>
              <w:bottom w:color="000000" w:sz="4" w:val="single"/>
              <w:right w:color="000000" w:sz="4" w:val="single"/>
            </w:tcBorders>
            <w:vAlign w:val="center"/>
          </w:tcPr>
          <w:p w14:paraId="FD0C0000">
            <w:pPr>
              <w:rPr>
                <w:sz w:val="24"/>
              </w:rPr>
            </w:pPr>
            <w:r>
              <w:rPr>
                <w:sz w:val="24"/>
              </w:rPr>
              <w:t>8 объектов</w:t>
            </w:r>
          </w:p>
        </w:tc>
        <w:tc>
          <w:tcPr>
            <w:tcW w:type="dxa" w:w="1972"/>
            <w:tcBorders>
              <w:top w:color="000000" w:sz="4" w:val="single"/>
              <w:left w:color="000000" w:sz="4" w:val="single"/>
              <w:bottom w:color="000000" w:sz="4" w:val="single"/>
              <w:right w:color="000000" w:sz="4" w:val="single"/>
            </w:tcBorders>
            <w:vAlign w:val="center"/>
          </w:tcPr>
          <w:p w14:paraId="FE0C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FF0C0000">
            <w:pPr>
              <w:rPr>
                <w:sz w:val="24"/>
              </w:rPr>
            </w:pPr>
            <w:r>
              <w:rPr>
                <w:sz w:val="24"/>
              </w:rPr>
              <w:t>3.</w:t>
            </w:r>
            <w:r>
              <w:rPr>
                <w:sz w:val="24"/>
              </w:rPr>
              <w:t>9</w:t>
            </w:r>
          </w:p>
        </w:tc>
        <w:tc>
          <w:tcPr>
            <w:tcW w:type="dxa" w:w="3802"/>
            <w:tcBorders>
              <w:top w:color="000000" w:sz="4" w:val="single"/>
              <w:left w:color="000000" w:sz="4" w:val="single"/>
              <w:bottom w:color="000000" w:sz="4" w:val="single"/>
              <w:right w:color="000000" w:sz="4" w:val="single"/>
            </w:tcBorders>
          </w:tcPr>
          <w:p w14:paraId="000D0000">
            <w:pPr>
              <w:rPr>
                <w:sz w:val="24"/>
              </w:rPr>
            </w:pPr>
            <w:r>
              <w:rPr>
                <w:sz w:val="24"/>
              </w:rPr>
              <w:t>прочие виды бытовых услуг</w:t>
            </w:r>
          </w:p>
        </w:tc>
        <w:tc>
          <w:tcPr>
            <w:tcW w:type="dxa" w:w="2227"/>
            <w:tcBorders>
              <w:top w:color="000000" w:sz="4" w:val="single"/>
              <w:left w:color="000000" w:sz="4" w:val="single"/>
              <w:bottom w:color="000000" w:sz="4" w:val="single"/>
              <w:right w:color="000000" w:sz="4" w:val="single"/>
            </w:tcBorders>
            <w:vAlign w:val="center"/>
          </w:tcPr>
          <w:p w14:paraId="010D0000">
            <w:pPr>
              <w:rPr>
                <w:sz w:val="24"/>
              </w:rPr>
            </w:pPr>
          </w:p>
        </w:tc>
        <w:tc>
          <w:tcPr>
            <w:tcW w:type="dxa" w:w="1364"/>
            <w:tcBorders>
              <w:top w:color="000000" w:sz="4" w:val="single"/>
              <w:left w:color="000000" w:sz="4" w:val="single"/>
              <w:bottom w:color="000000" w:sz="4" w:val="single"/>
              <w:right w:color="000000" w:sz="4" w:val="single"/>
            </w:tcBorders>
            <w:vAlign w:val="center"/>
          </w:tcPr>
          <w:p w14:paraId="020D0000">
            <w:pPr>
              <w:rPr>
                <w:sz w:val="24"/>
              </w:rPr>
            </w:pPr>
            <w:r>
              <w:rPr>
                <w:sz w:val="24"/>
              </w:rPr>
              <w:t>14 объектов</w:t>
            </w:r>
          </w:p>
        </w:tc>
        <w:tc>
          <w:tcPr>
            <w:tcW w:type="dxa" w:w="1972"/>
            <w:tcBorders>
              <w:top w:color="000000" w:sz="4" w:val="single"/>
              <w:left w:color="000000" w:sz="4" w:val="single"/>
              <w:bottom w:color="000000" w:sz="4" w:val="single"/>
              <w:right w:color="000000" w:sz="4" w:val="single"/>
            </w:tcBorders>
            <w:vAlign w:val="center"/>
          </w:tcPr>
          <w:p w14:paraId="03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040D0000">
            <w:pPr>
              <w:rPr>
                <w:sz w:val="24"/>
              </w:rPr>
            </w:pPr>
            <w:r>
              <w:rPr>
                <w:sz w:val="24"/>
              </w:rPr>
              <w:t>4</w:t>
            </w:r>
          </w:p>
        </w:tc>
        <w:tc>
          <w:tcPr>
            <w:tcW w:type="dxa" w:w="3802"/>
            <w:tcBorders>
              <w:top w:color="000000" w:sz="4" w:val="single"/>
              <w:left w:color="000000" w:sz="4" w:val="single"/>
              <w:bottom w:color="000000" w:sz="4" w:val="single"/>
              <w:right w:color="000000" w:sz="4" w:val="single"/>
            </w:tcBorders>
            <w:vAlign w:val="center"/>
          </w:tcPr>
          <w:p w14:paraId="050D0000">
            <w:pPr>
              <w:rPr>
                <w:sz w:val="24"/>
              </w:rPr>
            </w:pPr>
            <w:r>
              <w:rPr>
                <w:sz w:val="24"/>
              </w:rPr>
              <w:t>Крапивинская станция по борьбе с болезнями животных</w:t>
            </w:r>
          </w:p>
        </w:tc>
        <w:tc>
          <w:tcPr>
            <w:tcW w:type="dxa" w:w="2227"/>
            <w:tcBorders>
              <w:top w:color="000000" w:sz="4" w:val="single"/>
              <w:left w:color="000000" w:sz="4" w:val="single"/>
              <w:bottom w:color="000000" w:sz="4" w:val="single"/>
              <w:right w:color="000000" w:sz="4" w:val="single"/>
            </w:tcBorders>
            <w:vAlign w:val="center"/>
          </w:tcPr>
          <w:p w14:paraId="060D0000">
            <w:pPr>
              <w:rPr>
                <w:sz w:val="24"/>
              </w:rPr>
            </w:pPr>
            <w:r>
              <w:rPr>
                <w:sz w:val="24"/>
              </w:rPr>
              <w:t>пгт. Крапивинский, ул. Мостовая, д. 34</w:t>
            </w:r>
          </w:p>
        </w:tc>
        <w:tc>
          <w:tcPr>
            <w:tcW w:type="dxa" w:w="1364"/>
            <w:tcBorders>
              <w:top w:color="000000" w:sz="4" w:val="single"/>
              <w:left w:color="000000" w:sz="4" w:val="single"/>
              <w:bottom w:color="000000" w:sz="4" w:val="single"/>
              <w:right w:color="000000" w:sz="4" w:val="single"/>
            </w:tcBorders>
            <w:vAlign w:val="center"/>
          </w:tcPr>
          <w:p w14:paraId="07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080D0000">
            <w:pPr>
              <w:rPr>
                <w:sz w:val="24"/>
              </w:rPr>
            </w:pPr>
            <w:r>
              <w:rPr>
                <w:sz w:val="24"/>
              </w:rPr>
              <w:t>215,6 м2</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090D0000">
            <w:pPr>
              <w:rPr>
                <w:sz w:val="24"/>
              </w:rPr>
            </w:pPr>
            <w:r>
              <w:rPr>
                <w:sz w:val="24"/>
              </w:rPr>
              <w:t>5</w:t>
            </w:r>
          </w:p>
        </w:tc>
        <w:tc>
          <w:tcPr>
            <w:tcW w:type="dxa" w:w="3802"/>
            <w:tcBorders>
              <w:top w:color="000000" w:sz="4" w:val="single"/>
              <w:left w:color="000000" w:sz="4" w:val="single"/>
              <w:bottom w:color="000000" w:sz="4" w:val="single"/>
              <w:right w:color="000000" w:sz="4" w:val="single"/>
            </w:tcBorders>
            <w:vAlign w:val="center"/>
          </w:tcPr>
          <w:p w14:paraId="0A0D0000">
            <w:pPr>
              <w:rPr>
                <w:sz w:val="24"/>
              </w:rPr>
            </w:pPr>
            <w:r>
              <w:rPr>
                <w:sz w:val="24"/>
              </w:rPr>
              <w:t>Отделения банков</w:t>
            </w:r>
          </w:p>
        </w:tc>
        <w:tc>
          <w:tcPr>
            <w:tcW w:type="dxa" w:w="5563"/>
            <w:gridSpan w:val="3"/>
            <w:tcBorders>
              <w:top w:color="000000" w:sz="4" w:val="single"/>
              <w:left w:color="000000" w:sz="4" w:val="single"/>
              <w:bottom w:color="000000" w:sz="4" w:val="single"/>
              <w:right w:color="000000" w:sz="4" w:val="single"/>
            </w:tcBorders>
            <w:vAlign w:val="center"/>
          </w:tcPr>
          <w:p w14:paraId="0B0D0000">
            <w:pPr>
              <w:rPr>
                <w:sz w:val="24"/>
              </w:rPr>
            </w:pPr>
            <w:r>
              <w:rPr>
                <w:sz w:val="24"/>
              </w:rPr>
              <w:t>4 объекта</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0C0D0000">
            <w:pPr>
              <w:rPr>
                <w:sz w:val="24"/>
              </w:rPr>
            </w:pPr>
            <w:r>
              <w:rPr>
                <w:sz w:val="24"/>
              </w:rPr>
              <w:t>5.1</w:t>
            </w:r>
          </w:p>
        </w:tc>
        <w:tc>
          <w:tcPr>
            <w:tcW w:type="dxa" w:w="3802"/>
            <w:tcBorders>
              <w:top w:color="000000" w:sz="4" w:val="single"/>
              <w:left w:color="000000" w:sz="4" w:val="single"/>
              <w:bottom w:color="000000" w:sz="4" w:val="single"/>
              <w:right w:color="000000" w:sz="4" w:val="single"/>
            </w:tcBorders>
            <w:vAlign w:val="center"/>
          </w:tcPr>
          <w:p w14:paraId="0D0D0000">
            <w:pPr>
              <w:rPr>
                <w:sz w:val="24"/>
              </w:rPr>
            </w:pPr>
            <w:r>
              <w:rPr>
                <w:sz w:val="24"/>
              </w:rPr>
              <w:t>Почта Банк</w:t>
            </w:r>
          </w:p>
        </w:tc>
        <w:tc>
          <w:tcPr>
            <w:tcW w:type="dxa" w:w="2227"/>
            <w:tcBorders>
              <w:top w:color="000000" w:sz="4" w:val="single"/>
              <w:left w:color="000000" w:sz="4" w:val="single"/>
              <w:bottom w:color="000000" w:sz="4" w:val="single"/>
              <w:right w:color="000000" w:sz="4" w:val="single"/>
            </w:tcBorders>
            <w:vAlign w:val="center"/>
          </w:tcPr>
          <w:p w14:paraId="0E0D0000">
            <w:pPr>
              <w:rPr>
                <w:sz w:val="24"/>
              </w:rPr>
            </w:pPr>
            <w:r>
              <w:rPr>
                <w:sz w:val="24"/>
              </w:rPr>
              <w:t>пгт. Крапивинский, ул. Юбилейная, д. 2А</w:t>
            </w:r>
          </w:p>
        </w:tc>
        <w:tc>
          <w:tcPr>
            <w:tcW w:type="dxa" w:w="1364"/>
            <w:tcBorders>
              <w:top w:color="000000" w:sz="4" w:val="single"/>
              <w:left w:color="000000" w:sz="4" w:val="single"/>
              <w:bottom w:color="000000" w:sz="4" w:val="single"/>
              <w:right w:color="000000" w:sz="4" w:val="single"/>
            </w:tcBorders>
            <w:vAlign w:val="center"/>
          </w:tcPr>
          <w:p w14:paraId="0F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0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110D0000">
            <w:pPr>
              <w:rPr>
                <w:sz w:val="24"/>
              </w:rPr>
            </w:pPr>
            <w:r>
              <w:rPr>
                <w:sz w:val="24"/>
              </w:rPr>
              <w:t>5.2</w:t>
            </w:r>
          </w:p>
        </w:tc>
        <w:tc>
          <w:tcPr>
            <w:tcW w:type="dxa" w:w="3802"/>
            <w:tcBorders>
              <w:top w:color="000000" w:sz="4" w:val="single"/>
              <w:left w:color="000000" w:sz="4" w:val="single"/>
              <w:bottom w:color="000000" w:sz="4" w:val="single"/>
              <w:right w:color="000000" w:sz="4" w:val="single"/>
            </w:tcBorders>
            <w:vAlign w:val="center"/>
          </w:tcPr>
          <w:p w14:paraId="120D0000">
            <w:pPr>
              <w:rPr>
                <w:sz w:val="24"/>
              </w:rPr>
            </w:pPr>
            <w:r>
              <w:rPr>
                <w:sz w:val="24"/>
              </w:rPr>
              <w:t>Совкомбанк</w:t>
            </w:r>
          </w:p>
        </w:tc>
        <w:tc>
          <w:tcPr>
            <w:tcW w:type="dxa" w:w="2227"/>
            <w:tcBorders>
              <w:top w:color="000000" w:sz="4" w:val="single"/>
              <w:left w:color="000000" w:sz="4" w:val="single"/>
              <w:bottom w:color="000000" w:sz="4" w:val="single"/>
              <w:right w:color="000000" w:sz="4" w:val="single"/>
            </w:tcBorders>
            <w:vAlign w:val="center"/>
          </w:tcPr>
          <w:p w14:paraId="130D0000">
            <w:pPr>
              <w:rPr>
                <w:sz w:val="24"/>
              </w:rPr>
            </w:pPr>
            <w:r>
              <w:rPr>
                <w:sz w:val="24"/>
              </w:rPr>
              <w:t>пгт. Крапивинский, ул. Советская, д. 20</w:t>
            </w:r>
          </w:p>
        </w:tc>
        <w:tc>
          <w:tcPr>
            <w:tcW w:type="dxa" w:w="1364"/>
            <w:tcBorders>
              <w:top w:color="000000" w:sz="4" w:val="single"/>
              <w:left w:color="000000" w:sz="4" w:val="single"/>
              <w:bottom w:color="000000" w:sz="4" w:val="single"/>
              <w:right w:color="000000" w:sz="4" w:val="single"/>
            </w:tcBorders>
            <w:vAlign w:val="center"/>
          </w:tcPr>
          <w:p w14:paraId="14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5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160D0000">
            <w:pPr>
              <w:rPr>
                <w:sz w:val="24"/>
              </w:rPr>
            </w:pPr>
            <w:r>
              <w:rPr>
                <w:sz w:val="24"/>
              </w:rPr>
              <w:t>5.3</w:t>
            </w:r>
          </w:p>
        </w:tc>
        <w:tc>
          <w:tcPr>
            <w:tcW w:type="dxa" w:w="3802"/>
            <w:tcBorders>
              <w:top w:color="000000" w:sz="4" w:val="single"/>
              <w:left w:color="000000" w:sz="4" w:val="single"/>
              <w:bottom w:color="000000" w:sz="4" w:val="single"/>
              <w:right w:color="000000" w:sz="4" w:val="single"/>
            </w:tcBorders>
            <w:vAlign w:val="center"/>
          </w:tcPr>
          <w:p w14:paraId="170D0000">
            <w:pPr>
              <w:rPr>
                <w:sz w:val="24"/>
              </w:rPr>
            </w:pPr>
            <w:r>
              <w:rPr>
                <w:sz w:val="24"/>
              </w:rPr>
              <w:t>Сбербанк</w:t>
            </w:r>
          </w:p>
        </w:tc>
        <w:tc>
          <w:tcPr>
            <w:tcW w:type="dxa" w:w="2227"/>
            <w:tcBorders>
              <w:top w:color="000000" w:sz="4" w:val="single"/>
              <w:left w:color="000000" w:sz="4" w:val="single"/>
              <w:bottom w:color="000000" w:sz="4" w:val="single"/>
              <w:right w:color="000000" w:sz="4" w:val="single"/>
            </w:tcBorders>
            <w:vAlign w:val="center"/>
          </w:tcPr>
          <w:p w14:paraId="180D0000">
            <w:pPr>
              <w:rPr>
                <w:sz w:val="24"/>
              </w:rPr>
            </w:pPr>
            <w:r>
              <w:rPr>
                <w:sz w:val="24"/>
              </w:rPr>
              <w:t>пгт. Крапивинский, ул. Советская, д. 36</w:t>
            </w:r>
          </w:p>
        </w:tc>
        <w:tc>
          <w:tcPr>
            <w:tcW w:type="dxa" w:w="1364"/>
            <w:tcBorders>
              <w:top w:color="000000" w:sz="4" w:val="single"/>
              <w:left w:color="000000" w:sz="4" w:val="single"/>
              <w:bottom w:color="000000" w:sz="4" w:val="single"/>
              <w:right w:color="000000" w:sz="4" w:val="single"/>
            </w:tcBorders>
            <w:vAlign w:val="center"/>
          </w:tcPr>
          <w:p w14:paraId="19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A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1B0D0000">
            <w:pPr>
              <w:rPr>
                <w:sz w:val="24"/>
              </w:rPr>
            </w:pPr>
            <w:r>
              <w:rPr>
                <w:sz w:val="24"/>
              </w:rPr>
              <w:t>5.4</w:t>
            </w:r>
          </w:p>
        </w:tc>
        <w:tc>
          <w:tcPr>
            <w:tcW w:type="dxa" w:w="3802"/>
            <w:tcBorders>
              <w:top w:color="000000" w:sz="4" w:val="single"/>
              <w:left w:color="000000" w:sz="4" w:val="single"/>
              <w:bottom w:color="000000" w:sz="4" w:val="single"/>
              <w:right w:color="000000" w:sz="4" w:val="single"/>
            </w:tcBorders>
            <w:vAlign w:val="center"/>
          </w:tcPr>
          <w:p w14:paraId="1C0D0000">
            <w:pPr>
              <w:rPr>
                <w:sz w:val="24"/>
              </w:rPr>
            </w:pPr>
            <w:r>
              <w:rPr>
                <w:sz w:val="24"/>
              </w:rPr>
              <w:t>Сбербанк</w:t>
            </w:r>
          </w:p>
        </w:tc>
        <w:tc>
          <w:tcPr>
            <w:tcW w:type="dxa" w:w="2227"/>
            <w:tcBorders>
              <w:top w:color="000000" w:sz="4" w:val="single"/>
              <w:left w:color="000000" w:sz="4" w:val="single"/>
              <w:bottom w:color="000000" w:sz="4" w:val="single"/>
              <w:right w:color="000000" w:sz="4" w:val="single"/>
            </w:tcBorders>
            <w:vAlign w:val="center"/>
          </w:tcPr>
          <w:p w14:paraId="1D0D0000">
            <w:pPr>
              <w:rPr>
                <w:sz w:val="24"/>
              </w:rPr>
            </w:pPr>
            <w:r>
              <w:rPr>
                <w:sz w:val="24"/>
              </w:rPr>
              <w:t>пгт. Зеленогорский, ул. Центральная, д. 38</w:t>
            </w:r>
          </w:p>
        </w:tc>
        <w:tc>
          <w:tcPr>
            <w:tcW w:type="dxa" w:w="1364"/>
            <w:tcBorders>
              <w:top w:color="000000" w:sz="4" w:val="single"/>
              <w:left w:color="000000" w:sz="4" w:val="single"/>
              <w:bottom w:color="000000" w:sz="4" w:val="single"/>
              <w:right w:color="000000" w:sz="4" w:val="single"/>
            </w:tcBorders>
            <w:vAlign w:val="center"/>
          </w:tcPr>
          <w:p w14:paraId="1E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1F0D0000">
            <w:pPr>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200D0000">
            <w:pPr>
              <w:rPr>
                <w:sz w:val="24"/>
              </w:rPr>
            </w:pPr>
          </w:p>
        </w:tc>
        <w:tc>
          <w:tcPr>
            <w:tcW w:type="dxa" w:w="3802"/>
            <w:tcBorders>
              <w:top w:color="000000" w:sz="4" w:val="single"/>
              <w:left w:color="000000" w:sz="4" w:val="single"/>
              <w:bottom w:color="000000" w:sz="4" w:val="single"/>
              <w:right w:color="000000" w:sz="4" w:val="single"/>
            </w:tcBorders>
            <w:vAlign w:val="center"/>
          </w:tcPr>
          <w:p w14:paraId="210D0000">
            <w:pPr>
              <w:rPr>
                <w:sz w:val="24"/>
              </w:rPr>
            </w:pPr>
            <w:r>
              <w:rPr>
                <w:sz w:val="24"/>
              </w:rPr>
              <w:t>Гостиницы</w:t>
            </w:r>
          </w:p>
        </w:tc>
        <w:tc>
          <w:tcPr>
            <w:tcW w:type="dxa" w:w="5563"/>
            <w:gridSpan w:val="3"/>
            <w:tcBorders>
              <w:top w:color="000000" w:sz="4" w:val="single"/>
              <w:left w:color="000000" w:sz="4" w:val="single"/>
              <w:bottom w:color="000000" w:sz="4" w:val="single"/>
              <w:right w:color="000000" w:sz="4" w:val="single"/>
            </w:tcBorders>
            <w:vAlign w:val="center"/>
          </w:tcPr>
          <w:p w14:paraId="220D0000">
            <w:pPr>
              <w:rPr>
                <w:sz w:val="24"/>
              </w:rPr>
            </w:pPr>
            <w:r>
              <w:rPr>
                <w:sz w:val="24"/>
              </w:rPr>
              <w:t>4 объекта</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230D0000">
            <w:pPr>
              <w:rPr>
                <w:sz w:val="24"/>
              </w:rPr>
            </w:pPr>
            <w:r>
              <w:rPr>
                <w:sz w:val="24"/>
              </w:rPr>
              <w:t>6</w:t>
            </w:r>
          </w:p>
        </w:tc>
        <w:tc>
          <w:tcPr>
            <w:tcW w:type="dxa" w:w="3802"/>
            <w:tcBorders>
              <w:top w:color="000000" w:sz="4" w:val="single"/>
              <w:left w:color="000000" w:sz="4" w:val="single"/>
              <w:bottom w:color="000000" w:sz="4" w:val="single"/>
              <w:right w:color="000000" w:sz="4" w:val="single"/>
            </w:tcBorders>
            <w:vAlign w:val="center"/>
          </w:tcPr>
          <w:p w14:paraId="240D0000">
            <w:pPr>
              <w:rPr>
                <w:sz w:val="24"/>
              </w:rPr>
            </w:pPr>
            <w:r>
              <w:rPr>
                <w:sz w:val="24"/>
              </w:rPr>
              <w:t>Гостиница при Многофункциональном спортивном комплексе</w:t>
            </w:r>
          </w:p>
        </w:tc>
        <w:tc>
          <w:tcPr>
            <w:tcW w:type="dxa" w:w="2227"/>
            <w:tcBorders>
              <w:top w:color="000000" w:sz="4" w:val="single"/>
              <w:left w:color="000000" w:sz="4" w:val="single"/>
              <w:bottom w:color="000000" w:sz="4" w:val="single"/>
              <w:right w:color="000000" w:sz="4" w:val="single"/>
            </w:tcBorders>
            <w:vAlign w:val="center"/>
          </w:tcPr>
          <w:p w14:paraId="250D0000">
            <w:pPr>
              <w:rPr>
                <w:sz w:val="24"/>
              </w:rPr>
            </w:pPr>
            <w:r>
              <w:rPr>
                <w:sz w:val="24"/>
              </w:rPr>
              <w:t>пгт. Зеленогорский, ул. Центральная, д. 1</w:t>
            </w:r>
          </w:p>
        </w:tc>
        <w:tc>
          <w:tcPr>
            <w:tcW w:type="dxa" w:w="1364"/>
            <w:tcBorders>
              <w:top w:color="000000" w:sz="4" w:val="single"/>
              <w:left w:color="000000" w:sz="4" w:val="single"/>
              <w:bottom w:color="000000" w:sz="4" w:val="single"/>
              <w:right w:color="000000" w:sz="4" w:val="single"/>
            </w:tcBorders>
            <w:vAlign w:val="center"/>
          </w:tcPr>
          <w:p w14:paraId="26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270D0000">
            <w:pPr>
              <w:rPr>
                <w:sz w:val="24"/>
              </w:rPr>
            </w:pPr>
            <w:r>
              <w:rPr>
                <w:sz w:val="24"/>
              </w:rPr>
              <w:t>Вместимость – 89 человек</w:t>
            </w:r>
          </w:p>
        </w:tc>
      </w:tr>
      <w:tr>
        <w:trPr>
          <w:trHeight w:hRule="atLeast" w:val="20"/>
        </w:trPr>
        <w:tc>
          <w:tcPr>
            <w:tcW w:type="dxa" w:w="562"/>
            <w:tcBorders>
              <w:top w:color="000000" w:sz="4" w:val="single"/>
              <w:left w:color="000000" w:sz="4" w:val="single"/>
              <w:bottom w:color="000000" w:sz="4" w:val="single"/>
              <w:right w:color="000000" w:sz="4" w:val="single"/>
            </w:tcBorders>
            <w:vAlign w:val="center"/>
          </w:tcPr>
          <w:p w14:paraId="280D0000">
            <w:pPr>
              <w:rPr>
                <w:sz w:val="24"/>
              </w:rPr>
            </w:pPr>
          </w:p>
        </w:tc>
        <w:tc>
          <w:tcPr>
            <w:tcW w:type="dxa" w:w="3802"/>
            <w:tcBorders>
              <w:top w:color="000000" w:sz="4" w:val="single"/>
              <w:left w:color="000000" w:sz="4" w:val="single"/>
              <w:bottom w:color="000000" w:sz="4" w:val="single"/>
              <w:right w:color="000000" w:sz="4" w:val="single"/>
            </w:tcBorders>
            <w:vAlign w:val="center"/>
          </w:tcPr>
          <w:p w14:paraId="290D0000">
            <w:pPr>
              <w:rPr>
                <w:sz w:val="24"/>
              </w:rPr>
            </w:pPr>
            <w:r>
              <w:rPr>
                <w:sz w:val="24"/>
              </w:rPr>
              <w:t>Спальный корпус при санатории «Борисовский»</w:t>
            </w:r>
          </w:p>
        </w:tc>
        <w:tc>
          <w:tcPr>
            <w:tcW w:type="dxa" w:w="2227"/>
            <w:tcBorders>
              <w:top w:color="000000" w:sz="4" w:val="single"/>
              <w:left w:color="000000" w:sz="4" w:val="single"/>
              <w:bottom w:color="000000" w:sz="4" w:val="single"/>
              <w:right w:color="000000" w:sz="4" w:val="single"/>
            </w:tcBorders>
            <w:vAlign w:val="center"/>
          </w:tcPr>
          <w:p w14:paraId="2A0D0000">
            <w:pPr>
              <w:rPr>
                <w:sz w:val="24"/>
              </w:rPr>
            </w:pPr>
            <w:r>
              <w:rPr>
                <w:sz w:val="24"/>
              </w:rPr>
              <w:t>с. Борисово</w:t>
            </w:r>
          </w:p>
        </w:tc>
        <w:tc>
          <w:tcPr>
            <w:tcW w:type="dxa" w:w="1364"/>
            <w:tcBorders>
              <w:top w:color="000000" w:sz="4" w:val="single"/>
              <w:left w:color="000000" w:sz="4" w:val="single"/>
              <w:bottom w:color="000000" w:sz="4" w:val="single"/>
              <w:right w:color="000000" w:sz="4" w:val="single"/>
            </w:tcBorders>
            <w:vAlign w:val="center"/>
          </w:tcPr>
          <w:p w14:paraId="2B0D0000">
            <w:pPr>
              <w:rPr>
                <w:sz w:val="24"/>
              </w:rPr>
            </w:pPr>
            <w:r>
              <w:rPr>
                <w:sz w:val="24"/>
              </w:rPr>
              <w:t>1 объект</w:t>
            </w:r>
          </w:p>
        </w:tc>
        <w:tc>
          <w:tcPr>
            <w:tcW w:type="dxa" w:w="1972"/>
            <w:tcBorders>
              <w:top w:color="000000" w:sz="4" w:val="single"/>
              <w:left w:color="000000" w:sz="4" w:val="single"/>
              <w:bottom w:color="000000" w:sz="4" w:val="single"/>
              <w:right w:color="000000" w:sz="4" w:val="single"/>
            </w:tcBorders>
            <w:vAlign w:val="center"/>
          </w:tcPr>
          <w:p w14:paraId="2C0D0000">
            <w:pPr>
              <w:rPr>
                <w:sz w:val="24"/>
              </w:rPr>
            </w:pPr>
            <w:r>
              <w:rPr>
                <w:sz w:val="24"/>
              </w:rPr>
              <w:t>Вместимость – 210 человек</w:t>
            </w:r>
            <w:bookmarkEnd w:id="28"/>
            <w:bookmarkEnd w:id="29"/>
          </w:p>
        </w:tc>
      </w:tr>
    </w:tbl>
    <w:p w14:paraId="2D0D0000">
      <w:pPr>
        <w:rPr>
          <w:sz w:val="24"/>
        </w:rPr>
      </w:pPr>
      <w:r>
        <w:rPr>
          <w:sz w:val="24"/>
        </w:rPr>
        <w:t>*-Мощность определена ориентировочно.</w:t>
      </w:r>
    </w:p>
    <w:p w14:paraId="2E0D0000">
      <w:pPr>
        <w:ind/>
        <w:jc w:val="right"/>
        <w:rPr>
          <w:sz w:val="24"/>
        </w:rPr>
      </w:pPr>
    </w:p>
    <w:p w14:paraId="2F0D0000">
      <w:pPr>
        <w:ind/>
        <w:jc w:val="right"/>
        <w:rPr>
          <w:sz w:val="24"/>
        </w:rPr>
      </w:pPr>
      <w:r>
        <w:rPr>
          <w:sz w:val="24"/>
        </w:rPr>
        <w:t>Таблица 26</w:t>
      </w:r>
    </w:p>
    <w:p w14:paraId="300D0000">
      <w:pPr>
        <w:ind/>
        <w:jc w:val="center"/>
        <w:rPr>
          <w:b w:val="1"/>
          <w:sz w:val="28"/>
        </w:rPr>
      </w:pPr>
      <w:bookmarkStart w:id="30" w:name="_Hlk104800599"/>
      <w:r>
        <w:rPr>
          <w:b w:val="1"/>
          <w:sz w:val="28"/>
        </w:rPr>
        <w:t>Перечень и характеристика учреждений культурно-досугового типа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3"/>
        <w:gridCol w:w="3311"/>
        <w:gridCol w:w="2691"/>
        <w:gridCol w:w="1277"/>
        <w:gridCol w:w="1705"/>
      </w:tblGrid>
      <w:tr>
        <w:trPr>
          <w:trHeight w:hRule="atLeast" w:val="20"/>
          <w:tblHeader/>
        </w:trPr>
        <w:tc>
          <w:tcPr>
            <w:tcW w:type="dxa" w:w="553"/>
            <w:vMerge w:val="restart"/>
            <w:tcBorders>
              <w:top w:color="000000" w:sz="4" w:val="single"/>
              <w:left w:color="000000" w:sz="4" w:val="single"/>
              <w:bottom w:color="000000" w:sz="4" w:val="single"/>
              <w:right w:color="000000" w:sz="4" w:val="single"/>
            </w:tcBorders>
            <w:vAlign w:val="center"/>
          </w:tcPr>
          <w:p w14:paraId="310D0000">
            <w:pPr>
              <w:rPr>
                <w:sz w:val="24"/>
              </w:rPr>
            </w:pPr>
            <w:r>
              <w:rPr>
                <w:sz w:val="24"/>
              </w:rPr>
              <w:t>№</w:t>
            </w:r>
          </w:p>
        </w:tc>
        <w:tc>
          <w:tcPr>
            <w:tcW w:type="dxa" w:w="3311"/>
            <w:vMerge w:val="restart"/>
            <w:tcBorders>
              <w:top w:color="000000" w:sz="4" w:val="single"/>
              <w:left w:color="000000" w:sz="4" w:val="single"/>
              <w:bottom w:color="000000" w:sz="4" w:val="single"/>
              <w:right w:color="000000" w:sz="4" w:val="single"/>
            </w:tcBorders>
            <w:vAlign w:val="center"/>
          </w:tcPr>
          <w:p w14:paraId="320D0000">
            <w:pPr>
              <w:rPr>
                <w:sz w:val="24"/>
              </w:rPr>
            </w:pPr>
            <w:r>
              <w:rPr>
                <w:sz w:val="24"/>
              </w:rPr>
              <w:t>Наименование учреждения</w:t>
            </w:r>
          </w:p>
        </w:tc>
        <w:tc>
          <w:tcPr>
            <w:tcW w:type="dxa" w:w="2691"/>
            <w:vMerge w:val="restart"/>
            <w:tcBorders>
              <w:top w:color="000000" w:sz="4" w:val="single"/>
              <w:left w:color="000000" w:sz="4" w:val="single"/>
              <w:bottom w:color="000000" w:sz="4" w:val="single"/>
              <w:right w:color="000000" w:sz="4" w:val="single"/>
            </w:tcBorders>
            <w:vAlign w:val="center"/>
          </w:tcPr>
          <w:p w14:paraId="330D0000">
            <w:pPr>
              <w:rPr>
                <w:sz w:val="24"/>
              </w:rPr>
            </w:pPr>
            <w:r>
              <w:rPr>
                <w:sz w:val="24"/>
              </w:rPr>
              <w:t>Местоположение</w:t>
            </w:r>
          </w:p>
        </w:tc>
        <w:tc>
          <w:tcPr>
            <w:tcW w:type="dxa" w:w="2982"/>
            <w:gridSpan w:val="2"/>
            <w:tcBorders>
              <w:top w:color="000000" w:sz="4" w:val="single"/>
              <w:left w:color="000000" w:sz="4" w:val="single"/>
              <w:bottom w:color="000000" w:sz="4" w:val="single"/>
              <w:right w:color="000000" w:sz="4" w:val="single"/>
            </w:tcBorders>
            <w:vAlign w:val="center"/>
          </w:tcPr>
          <w:p w14:paraId="340D0000">
            <w:pPr>
              <w:rPr>
                <w:sz w:val="24"/>
              </w:rPr>
            </w:pPr>
            <w:r>
              <w:rPr>
                <w:sz w:val="24"/>
              </w:rPr>
              <w:t>Мощность</w:t>
            </w:r>
          </w:p>
        </w:tc>
      </w:tr>
      <w:tr>
        <w:trPr>
          <w:trHeight w:hRule="atLeast" w:val="20"/>
          <w:tblHeader/>
        </w:trPr>
        <w:tc>
          <w:tcPr>
            <w:tcW w:type="dxa" w:w="553"/>
            <w:gridSpan w:val="1"/>
            <w:vMerge w:val="continue"/>
            <w:tcBorders>
              <w:top w:color="000000" w:sz="4" w:val="single"/>
              <w:left w:color="000000" w:sz="4" w:val="single"/>
              <w:bottom w:color="000000" w:sz="4" w:val="single"/>
              <w:right w:color="000000" w:sz="4" w:val="single"/>
            </w:tcBorders>
            <w:vAlign w:val="center"/>
          </w:tcPr>
          <w:p/>
        </w:tc>
        <w:tc>
          <w:tcPr>
            <w:tcW w:type="dxa" w:w="3311"/>
            <w:gridSpan w:val="1"/>
            <w:vMerge w:val="continue"/>
            <w:tcBorders>
              <w:top w:color="000000" w:sz="4" w:val="single"/>
              <w:left w:color="000000" w:sz="4" w:val="single"/>
              <w:bottom w:color="000000" w:sz="4" w:val="single"/>
              <w:right w:color="000000" w:sz="4" w:val="single"/>
            </w:tcBorders>
            <w:vAlign w:val="center"/>
          </w:tcPr>
          <w:p/>
        </w:tc>
        <w:tc>
          <w:tcPr>
            <w:tcW w:type="dxa" w:w="2691"/>
            <w:gridSpan w:val="1"/>
            <w:vMerge w:val="continue"/>
            <w:tcBorders>
              <w:top w:color="000000" w:sz="4" w:val="single"/>
              <w:left w:color="000000" w:sz="4" w:val="single"/>
              <w:bottom w:color="000000" w:sz="4" w:val="single"/>
              <w:right w:color="000000" w:sz="4" w:val="single"/>
            </w:tcBorders>
            <w:vAlign w:val="center"/>
          </w:tcPr>
          <w:p/>
        </w:tc>
        <w:tc>
          <w:tcPr>
            <w:tcW w:type="dxa" w:w="1277"/>
            <w:tcBorders>
              <w:top w:color="000000" w:sz="4" w:val="single"/>
              <w:left w:color="000000" w:sz="4" w:val="single"/>
              <w:bottom w:color="000000" w:sz="4" w:val="single"/>
              <w:right w:color="000000" w:sz="4" w:val="single"/>
            </w:tcBorders>
            <w:vAlign w:val="center"/>
          </w:tcPr>
          <w:p w14:paraId="350D0000">
            <w:pPr>
              <w:rPr>
                <w:sz w:val="24"/>
              </w:rPr>
            </w:pPr>
            <w:r>
              <w:rPr>
                <w:sz w:val="24"/>
              </w:rPr>
              <w:t>Площадь,</w:t>
            </w:r>
          </w:p>
          <w:p w14:paraId="360D0000">
            <w:pPr>
              <w:rPr>
                <w:sz w:val="24"/>
              </w:rPr>
            </w:pPr>
            <w:r>
              <w:rPr>
                <w:sz w:val="24"/>
              </w:rPr>
              <w:t>м2</w:t>
            </w:r>
          </w:p>
        </w:tc>
        <w:tc>
          <w:tcPr>
            <w:tcW w:type="dxa" w:w="1705"/>
            <w:tcBorders>
              <w:top w:color="000000" w:sz="4" w:val="single"/>
              <w:left w:color="000000" w:sz="4" w:val="single"/>
              <w:bottom w:color="000000" w:sz="4" w:val="single"/>
              <w:right w:color="000000" w:sz="4" w:val="single"/>
            </w:tcBorders>
            <w:vAlign w:val="center"/>
          </w:tcPr>
          <w:p w14:paraId="370D0000">
            <w:pPr>
              <w:rPr>
                <w:sz w:val="24"/>
              </w:rPr>
            </w:pPr>
            <w:r>
              <w:rPr>
                <w:sz w:val="24"/>
              </w:rPr>
              <w:t>Вместимость,</w:t>
            </w:r>
          </w:p>
          <w:p w14:paraId="380D0000">
            <w:pPr>
              <w:rPr>
                <w:sz w:val="24"/>
              </w:rPr>
            </w:pPr>
            <w:r>
              <w:rPr>
                <w:sz w:val="24"/>
              </w:rPr>
              <w:t>мест</w:t>
            </w:r>
          </w:p>
        </w:tc>
      </w:tr>
      <w:tr>
        <w:trPr>
          <w:trHeight w:hRule="atLeast" w:val="20"/>
        </w:trPr>
        <w:tc>
          <w:tcPr>
            <w:tcW w:type="dxa" w:w="9537"/>
            <w:gridSpan w:val="5"/>
            <w:tcBorders>
              <w:top w:color="000000" w:sz="4" w:val="single"/>
              <w:left w:color="000000" w:sz="4" w:val="single"/>
              <w:bottom w:color="000000" w:sz="4" w:val="single"/>
              <w:right w:color="000000" w:sz="4" w:val="single"/>
            </w:tcBorders>
            <w:vAlign w:val="center"/>
          </w:tcPr>
          <w:p w14:paraId="390D0000">
            <w:pPr>
              <w:rPr>
                <w:sz w:val="24"/>
              </w:rPr>
            </w:pPr>
            <w:r>
              <w:rPr>
                <w:sz w:val="24"/>
              </w:rPr>
              <w:t>Муниципальное бюджетное учреждение «Клубная система Крапивинского округа»</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3A0D0000">
            <w:pPr>
              <w:rPr>
                <w:sz w:val="24"/>
              </w:rPr>
            </w:pPr>
            <w:r>
              <w:rPr>
                <w:sz w:val="24"/>
              </w:rPr>
              <w:t>1</w:t>
            </w:r>
          </w:p>
        </w:tc>
        <w:tc>
          <w:tcPr>
            <w:tcW w:type="dxa" w:w="3311"/>
            <w:tcBorders>
              <w:top w:color="000000" w:sz="4" w:val="single"/>
              <w:left w:color="000000" w:sz="4" w:val="single"/>
              <w:bottom w:color="000000" w:sz="4" w:val="single"/>
              <w:right w:color="000000" w:sz="4" w:val="single"/>
            </w:tcBorders>
          </w:tcPr>
          <w:p w14:paraId="3B0D0000">
            <w:pPr>
              <w:rPr>
                <w:sz w:val="24"/>
              </w:rPr>
            </w:pPr>
            <w:r>
              <w:rPr>
                <w:sz w:val="24"/>
              </w:rPr>
              <w:t xml:space="preserve">Арсеновский отдел Каменского сельского Дома культуры МБУК «КСКО» </w:t>
            </w:r>
          </w:p>
        </w:tc>
        <w:tc>
          <w:tcPr>
            <w:tcW w:type="dxa" w:w="2691"/>
            <w:tcBorders>
              <w:top w:color="000000" w:sz="4" w:val="single"/>
              <w:left w:color="000000" w:sz="4" w:val="single"/>
              <w:bottom w:color="000000" w:sz="4" w:val="single"/>
              <w:right w:color="000000" w:sz="4" w:val="single"/>
            </w:tcBorders>
          </w:tcPr>
          <w:p w14:paraId="3C0D0000">
            <w:pPr>
              <w:rPr>
                <w:sz w:val="24"/>
              </w:rPr>
            </w:pPr>
            <w:r>
              <w:rPr>
                <w:sz w:val="24"/>
              </w:rPr>
              <w:t>с. Арсеново, ул.  Почтовая, д. 40</w:t>
            </w:r>
          </w:p>
        </w:tc>
        <w:tc>
          <w:tcPr>
            <w:tcW w:type="dxa" w:w="1277"/>
            <w:tcBorders>
              <w:top w:color="000000" w:sz="4" w:val="single"/>
              <w:left w:color="000000" w:sz="4" w:val="single"/>
              <w:bottom w:color="000000" w:sz="4" w:val="single"/>
              <w:right w:color="000000" w:sz="4" w:val="single"/>
            </w:tcBorders>
            <w:vAlign w:val="center"/>
          </w:tcPr>
          <w:p w14:paraId="3D0D0000">
            <w:pPr>
              <w:rPr>
                <w:sz w:val="24"/>
              </w:rPr>
            </w:pPr>
            <w:r>
              <w:rPr>
                <w:sz w:val="24"/>
              </w:rPr>
              <w:t>15</w:t>
            </w:r>
          </w:p>
        </w:tc>
        <w:tc>
          <w:tcPr>
            <w:tcW w:type="dxa" w:w="1705"/>
            <w:tcBorders>
              <w:top w:color="000000" w:sz="4" w:val="single"/>
              <w:left w:color="000000" w:sz="4" w:val="single"/>
              <w:bottom w:color="000000" w:sz="4" w:val="single"/>
              <w:right w:color="000000" w:sz="4" w:val="single"/>
            </w:tcBorders>
            <w:vAlign w:val="center"/>
          </w:tcPr>
          <w:p w14:paraId="3E0D0000">
            <w:pPr>
              <w:rPr>
                <w:sz w:val="24"/>
              </w:rPr>
            </w:pPr>
            <w:r>
              <w:rPr>
                <w:sz w:val="24"/>
              </w:rPr>
              <w:t>40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3F0D0000">
            <w:pPr>
              <w:rPr>
                <w:sz w:val="24"/>
              </w:rPr>
            </w:pPr>
            <w:r>
              <w:rPr>
                <w:sz w:val="24"/>
              </w:rPr>
              <w:t>2</w:t>
            </w:r>
          </w:p>
        </w:tc>
        <w:tc>
          <w:tcPr>
            <w:tcW w:type="dxa" w:w="3311"/>
            <w:tcBorders>
              <w:top w:color="000000" w:sz="4" w:val="single"/>
              <w:left w:color="000000" w:sz="4" w:val="single"/>
              <w:bottom w:color="000000" w:sz="4" w:val="single"/>
              <w:right w:color="000000" w:sz="4" w:val="single"/>
            </w:tcBorders>
          </w:tcPr>
          <w:p w14:paraId="400D0000">
            <w:pPr>
              <w:rPr>
                <w:sz w:val="24"/>
              </w:rPr>
            </w:pPr>
            <w:r>
              <w:rPr>
                <w:sz w:val="24"/>
              </w:rPr>
              <w:t>Банновский сельский Дом культуры (МБУК «КСКО» Банновский СДК)</w:t>
            </w:r>
          </w:p>
        </w:tc>
        <w:tc>
          <w:tcPr>
            <w:tcW w:type="dxa" w:w="2691"/>
            <w:tcBorders>
              <w:top w:color="000000" w:sz="4" w:val="single"/>
              <w:left w:color="000000" w:sz="4" w:val="single"/>
              <w:bottom w:color="000000" w:sz="4" w:val="single"/>
              <w:right w:color="000000" w:sz="4" w:val="single"/>
            </w:tcBorders>
          </w:tcPr>
          <w:p w14:paraId="410D0000">
            <w:pPr>
              <w:rPr>
                <w:sz w:val="24"/>
              </w:rPr>
            </w:pPr>
            <w:r>
              <w:rPr>
                <w:sz w:val="24"/>
              </w:rPr>
              <w:t>с. Банново, ул. Центральная, д. 6</w:t>
            </w:r>
          </w:p>
        </w:tc>
        <w:tc>
          <w:tcPr>
            <w:tcW w:type="dxa" w:w="1277"/>
            <w:tcBorders>
              <w:top w:color="000000" w:sz="4" w:val="single"/>
              <w:left w:color="000000" w:sz="4" w:val="single"/>
              <w:bottom w:color="000000" w:sz="4" w:val="single"/>
              <w:right w:color="000000" w:sz="4" w:val="single"/>
            </w:tcBorders>
            <w:vAlign w:val="center"/>
          </w:tcPr>
          <w:p w14:paraId="420D0000">
            <w:pPr>
              <w:rPr>
                <w:sz w:val="24"/>
              </w:rPr>
            </w:pPr>
            <w:r>
              <w:rPr>
                <w:sz w:val="24"/>
              </w:rPr>
              <w:t>638</w:t>
            </w:r>
          </w:p>
        </w:tc>
        <w:tc>
          <w:tcPr>
            <w:tcW w:type="dxa" w:w="1705"/>
            <w:tcBorders>
              <w:top w:color="000000" w:sz="4" w:val="single"/>
              <w:left w:color="000000" w:sz="4" w:val="single"/>
              <w:bottom w:color="000000" w:sz="4" w:val="single"/>
              <w:right w:color="000000" w:sz="4" w:val="single"/>
            </w:tcBorders>
            <w:vAlign w:val="center"/>
          </w:tcPr>
          <w:p w14:paraId="430D0000">
            <w:pPr>
              <w:rPr>
                <w:sz w:val="24"/>
              </w:rPr>
            </w:pPr>
            <w:r>
              <w:rPr>
                <w:sz w:val="24"/>
              </w:rPr>
              <w:t>179</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440D0000">
            <w:pPr>
              <w:rPr>
                <w:sz w:val="24"/>
              </w:rPr>
            </w:pPr>
            <w:r>
              <w:rPr>
                <w:sz w:val="24"/>
              </w:rPr>
              <w:t>3</w:t>
            </w:r>
          </w:p>
        </w:tc>
        <w:tc>
          <w:tcPr>
            <w:tcW w:type="dxa" w:w="3311"/>
            <w:tcBorders>
              <w:top w:color="000000" w:sz="4" w:val="single"/>
              <w:left w:color="000000" w:sz="4" w:val="single"/>
              <w:bottom w:color="000000" w:sz="4" w:val="single"/>
              <w:right w:color="000000" w:sz="4" w:val="single"/>
            </w:tcBorders>
          </w:tcPr>
          <w:p w14:paraId="450D0000">
            <w:pPr>
              <w:rPr>
                <w:sz w:val="24"/>
              </w:rPr>
            </w:pPr>
            <w:r>
              <w:rPr>
                <w:sz w:val="24"/>
              </w:rPr>
              <w:t>Барачатский сельский Дом культуры (МБУК «КСКО» Барачатский СДК)</w:t>
            </w:r>
          </w:p>
        </w:tc>
        <w:tc>
          <w:tcPr>
            <w:tcW w:type="dxa" w:w="2691"/>
            <w:tcBorders>
              <w:top w:color="000000" w:sz="4" w:val="single"/>
              <w:left w:color="000000" w:sz="4" w:val="single"/>
              <w:bottom w:color="000000" w:sz="4" w:val="single"/>
              <w:right w:color="000000" w:sz="4" w:val="single"/>
            </w:tcBorders>
          </w:tcPr>
          <w:p w14:paraId="460D0000">
            <w:pPr>
              <w:rPr>
                <w:sz w:val="24"/>
              </w:rPr>
            </w:pPr>
            <w:r>
              <w:rPr>
                <w:sz w:val="24"/>
              </w:rPr>
              <w:t xml:space="preserve">с. Барачаты, ул. Юбилейная, д. </w:t>
            </w:r>
          </w:p>
        </w:tc>
        <w:tc>
          <w:tcPr>
            <w:tcW w:type="dxa" w:w="1277"/>
            <w:tcBorders>
              <w:top w:color="000000" w:sz="4" w:val="single"/>
              <w:left w:color="000000" w:sz="4" w:val="single"/>
              <w:bottom w:color="000000" w:sz="4" w:val="single"/>
              <w:right w:color="000000" w:sz="4" w:val="single"/>
            </w:tcBorders>
            <w:vAlign w:val="center"/>
          </w:tcPr>
          <w:p w14:paraId="470D0000">
            <w:pPr>
              <w:rPr>
                <w:sz w:val="24"/>
              </w:rPr>
            </w:pPr>
            <w:r>
              <w:rPr>
                <w:sz w:val="24"/>
              </w:rPr>
              <w:t>262</w:t>
            </w:r>
          </w:p>
        </w:tc>
        <w:tc>
          <w:tcPr>
            <w:tcW w:type="dxa" w:w="1705"/>
            <w:tcBorders>
              <w:top w:color="000000" w:sz="4" w:val="single"/>
              <w:left w:color="000000" w:sz="4" w:val="single"/>
              <w:bottom w:color="000000" w:sz="4" w:val="single"/>
              <w:right w:color="000000" w:sz="4" w:val="single"/>
            </w:tcBorders>
            <w:vAlign w:val="center"/>
          </w:tcPr>
          <w:p w14:paraId="480D0000">
            <w:pPr>
              <w:rPr>
                <w:sz w:val="24"/>
              </w:rPr>
            </w:pPr>
            <w:r>
              <w:rPr>
                <w:sz w:val="24"/>
              </w:rPr>
              <w:t>154</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490D0000">
            <w:pPr>
              <w:rPr>
                <w:sz w:val="24"/>
              </w:rPr>
            </w:pPr>
            <w:r>
              <w:rPr>
                <w:sz w:val="24"/>
              </w:rPr>
              <w:t>4</w:t>
            </w:r>
          </w:p>
        </w:tc>
        <w:tc>
          <w:tcPr>
            <w:tcW w:type="dxa" w:w="3311"/>
            <w:tcBorders>
              <w:top w:color="000000" w:sz="4" w:val="single"/>
              <w:left w:color="000000" w:sz="4" w:val="single"/>
              <w:bottom w:color="000000" w:sz="4" w:val="single"/>
              <w:right w:color="000000" w:sz="4" w:val="single"/>
            </w:tcBorders>
          </w:tcPr>
          <w:p w14:paraId="4A0D0000">
            <w:pPr>
              <w:rPr>
                <w:sz w:val="24"/>
              </w:rPr>
            </w:pPr>
            <w:r>
              <w:rPr>
                <w:sz w:val="24"/>
              </w:rPr>
              <w:t>Бердюгинский сельский клуб (МБУК «КСКО» Бердюгинский СК)</w:t>
            </w:r>
          </w:p>
        </w:tc>
        <w:tc>
          <w:tcPr>
            <w:tcW w:type="dxa" w:w="2691"/>
            <w:tcBorders>
              <w:top w:color="000000" w:sz="4" w:val="single"/>
              <w:left w:color="000000" w:sz="4" w:val="single"/>
              <w:bottom w:color="000000" w:sz="4" w:val="single"/>
              <w:right w:color="000000" w:sz="4" w:val="single"/>
            </w:tcBorders>
          </w:tcPr>
          <w:p w14:paraId="4B0D0000">
            <w:pPr>
              <w:rPr>
                <w:sz w:val="24"/>
              </w:rPr>
            </w:pPr>
            <w:r>
              <w:rPr>
                <w:sz w:val="24"/>
              </w:rPr>
              <w:t>д. Бердюгино, ул. Школьная, д. 3</w:t>
            </w:r>
          </w:p>
        </w:tc>
        <w:tc>
          <w:tcPr>
            <w:tcW w:type="dxa" w:w="1277"/>
            <w:tcBorders>
              <w:top w:color="000000" w:sz="4" w:val="single"/>
              <w:left w:color="000000" w:sz="4" w:val="single"/>
              <w:bottom w:color="000000" w:sz="4" w:val="single"/>
              <w:right w:color="000000" w:sz="4" w:val="single"/>
            </w:tcBorders>
            <w:vAlign w:val="center"/>
          </w:tcPr>
          <w:p w14:paraId="4C0D0000">
            <w:pPr>
              <w:rPr>
                <w:sz w:val="24"/>
              </w:rPr>
            </w:pPr>
            <w:r>
              <w:rPr>
                <w:sz w:val="24"/>
              </w:rPr>
              <w:t>20</w:t>
            </w:r>
          </w:p>
        </w:tc>
        <w:tc>
          <w:tcPr>
            <w:tcW w:type="dxa" w:w="1705"/>
            <w:tcBorders>
              <w:top w:color="000000" w:sz="4" w:val="single"/>
              <w:left w:color="000000" w:sz="4" w:val="single"/>
              <w:bottom w:color="000000" w:sz="4" w:val="single"/>
              <w:right w:color="000000" w:sz="4" w:val="single"/>
            </w:tcBorders>
            <w:vAlign w:val="center"/>
          </w:tcPr>
          <w:p w14:paraId="4D0D0000">
            <w:pPr>
              <w:rPr>
                <w:sz w:val="24"/>
              </w:rPr>
            </w:pPr>
            <w:r>
              <w:rPr>
                <w:sz w:val="24"/>
              </w:rPr>
              <w:t>100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4E0D0000">
            <w:pPr>
              <w:rPr>
                <w:sz w:val="24"/>
              </w:rPr>
            </w:pPr>
            <w:r>
              <w:rPr>
                <w:sz w:val="24"/>
              </w:rPr>
              <w:t>5</w:t>
            </w:r>
          </w:p>
        </w:tc>
        <w:tc>
          <w:tcPr>
            <w:tcW w:type="dxa" w:w="3311"/>
            <w:tcBorders>
              <w:top w:color="000000" w:sz="4" w:val="single"/>
              <w:left w:color="000000" w:sz="4" w:val="single"/>
              <w:bottom w:color="000000" w:sz="4" w:val="single"/>
              <w:right w:color="000000" w:sz="4" w:val="single"/>
            </w:tcBorders>
          </w:tcPr>
          <w:p w14:paraId="4F0D0000">
            <w:pPr>
              <w:rPr>
                <w:sz w:val="24"/>
              </w:rPr>
            </w:pPr>
            <w:r>
              <w:rPr>
                <w:sz w:val="24"/>
              </w:rPr>
              <w:t>Борисовский сельский Дом культуры» (МБУК «КСКО» Борисовский СДК)</w:t>
            </w:r>
          </w:p>
        </w:tc>
        <w:tc>
          <w:tcPr>
            <w:tcW w:type="dxa" w:w="2691"/>
            <w:tcBorders>
              <w:top w:color="000000" w:sz="4" w:val="single"/>
              <w:left w:color="000000" w:sz="4" w:val="single"/>
              <w:bottom w:color="000000" w:sz="4" w:val="single"/>
              <w:right w:color="000000" w:sz="4" w:val="single"/>
            </w:tcBorders>
          </w:tcPr>
          <w:p w14:paraId="500D0000">
            <w:pPr>
              <w:rPr>
                <w:sz w:val="24"/>
              </w:rPr>
            </w:pPr>
            <w:r>
              <w:rPr>
                <w:sz w:val="24"/>
              </w:rPr>
              <w:t>с. Борисово, ул. Кооперативная, д. 15</w:t>
            </w:r>
          </w:p>
        </w:tc>
        <w:tc>
          <w:tcPr>
            <w:tcW w:type="dxa" w:w="1277"/>
            <w:tcBorders>
              <w:top w:color="000000" w:sz="4" w:val="single"/>
              <w:left w:color="000000" w:sz="4" w:val="single"/>
              <w:bottom w:color="000000" w:sz="4" w:val="single"/>
              <w:right w:color="000000" w:sz="4" w:val="single"/>
            </w:tcBorders>
            <w:vAlign w:val="center"/>
          </w:tcPr>
          <w:p w14:paraId="510D0000">
            <w:pPr>
              <w:rPr>
                <w:sz w:val="24"/>
              </w:rPr>
            </w:pPr>
            <w:r>
              <w:rPr>
                <w:sz w:val="24"/>
              </w:rPr>
              <w:t>107</w:t>
            </w:r>
          </w:p>
        </w:tc>
        <w:tc>
          <w:tcPr>
            <w:tcW w:type="dxa" w:w="1705"/>
            <w:tcBorders>
              <w:top w:color="000000" w:sz="4" w:val="single"/>
              <w:left w:color="000000" w:sz="4" w:val="single"/>
              <w:bottom w:color="000000" w:sz="4" w:val="single"/>
              <w:right w:color="000000" w:sz="4" w:val="single"/>
            </w:tcBorders>
            <w:vAlign w:val="center"/>
          </w:tcPr>
          <w:p w14:paraId="520D0000">
            <w:pPr>
              <w:rPr>
                <w:sz w:val="24"/>
              </w:rPr>
            </w:pPr>
            <w:r>
              <w:rPr>
                <w:sz w:val="24"/>
              </w:rPr>
              <w:t>156</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530D0000">
            <w:pPr>
              <w:rPr>
                <w:sz w:val="24"/>
              </w:rPr>
            </w:pPr>
            <w:r>
              <w:rPr>
                <w:sz w:val="24"/>
              </w:rPr>
              <w:t>6</w:t>
            </w:r>
          </w:p>
        </w:tc>
        <w:tc>
          <w:tcPr>
            <w:tcW w:type="dxa" w:w="3311"/>
            <w:tcBorders>
              <w:top w:color="000000" w:sz="4" w:val="single"/>
              <w:left w:color="000000" w:sz="4" w:val="single"/>
              <w:bottom w:color="000000" w:sz="4" w:val="single"/>
              <w:right w:color="000000" w:sz="4" w:val="single"/>
            </w:tcBorders>
          </w:tcPr>
          <w:p w14:paraId="540D0000">
            <w:pPr>
              <w:rPr>
                <w:sz w:val="24"/>
              </w:rPr>
            </w:pPr>
            <w:r>
              <w:rPr>
                <w:sz w:val="24"/>
              </w:rPr>
              <w:t>Зеленовский сельский Дом культуры (МБУК «КСКО» Зеленовский СДК)</w:t>
            </w:r>
          </w:p>
        </w:tc>
        <w:tc>
          <w:tcPr>
            <w:tcW w:type="dxa" w:w="2691"/>
            <w:tcBorders>
              <w:top w:color="000000" w:sz="4" w:val="single"/>
              <w:left w:color="000000" w:sz="4" w:val="single"/>
              <w:bottom w:color="000000" w:sz="4" w:val="single"/>
              <w:right w:color="000000" w:sz="4" w:val="single"/>
            </w:tcBorders>
          </w:tcPr>
          <w:p w14:paraId="550D0000">
            <w:pPr>
              <w:rPr>
                <w:sz w:val="24"/>
              </w:rPr>
            </w:pPr>
            <w:r>
              <w:rPr>
                <w:sz w:val="24"/>
              </w:rPr>
              <w:t>п. Зеленовский, ул.  Школьная, д. 27</w:t>
            </w:r>
          </w:p>
        </w:tc>
        <w:tc>
          <w:tcPr>
            <w:tcW w:type="dxa" w:w="1277"/>
            <w:tcBorders>
              <w:top w:color="000000" w:sz="4" w:val="single"/>
              <w:left w:color="000000" w:sz="4" w:val="single"/>
              <w:bottom w:color="000000" w:sz="4" w:val="single"/>
              <w:right w:color="000000" w:sz="4" w:val="single"/>
            </w:tcBorders>
            <w:vAlign w:val="center"/>
          </w:tcPr>
          <w:p w14:paraId="560D0000">
            <w:pPr>
              <w:rPr>
                <w:sz w:val="24"/>
              </w:rPr>
            </w:pPr>
            <w:r>
              <w:rPr>
                <w:sz w:val="24"/>
              </w:rPr>
              <w:t>145</w:t>
            </w:r>
          </w:p>
        </w:tc>
        <w:tc>
          <w:tcPr>
            <w:tcW w:type="dxa" w:w="1705"/>
            <w:tcBorders>
              <w:top w:color="000000" w:sz="4" w:val="single"/>
              <w:left w:color="000000" w:sz="4" w:val="single"/>
              <w:bottom w:color="000000" w:sz="4" w:val="single"/>
              <w:right w:color="000000" w:sz="4" w:val="single"/>
            </w:tcBorders>
            <w:vAlign w:val="center"/>
          </w:tcPr>
          <w:p w14:paraId="57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580D0000">
            <w:pPr>
              <w:rPr>
                <w:sz w:val="24"/>
              </w:rPr>
            </w:pPr>
            <w:r>
              <w:rPr>
                <w:sz w:val="24"/>
              </w:rPr>
              <w:t>7</w:t>
            </w:r>
          </w:p>
        </w:tc>
        <w:tc>
          <w:tcPr>
            <w:tcW w:type="dxa" w:w="3311"/>
            <w:tcBorders>
              <w:top w:color="000000" w:sz="4" w:val="single"/>
              <w:left w:color="000000" w:sz="4" w:val="single"/>
              <w:bottom w:color="000000" w:sz="4" w:val="single"/>
              <w:right w:color="000000" w:sz="4" w:val="single"/>
            </w:tcBorders>
          </w:tcPr>
          <w:p w14:paraId="590D0000">
            <w:pPr>
              <w:rPr>
                <w:sz w:val="24"/>
              </w:rPr>
            </w:pPr>
            <w:r>
              <w:rPr>
                <w:sz w:val="24"/>
              </w:rPr>
              <w:t>Каменный сельский Дом культуры (МБУК «КСКО» Каменный СДК)</w:t>
            </w:r>
          </w:p>
        </w:tc>
        <w:tc>
          <w:tcPr>
            <w:tcW w:type="dxa" w:w="2691"/>
            <w:tcBorders>
              <w:top w:color="000000" w:sz="4" w:val="single"/>
              <w:left w:color="000000" w:sz="4" w:val="single"/>
              <w:bottom w:color="000000" w:sz="4" w:val="single"/>
              <w:right w:color="000000" w:sz="4" w:val="single"/>
            </w:tcBorders>
          </w:tcPr>
          <w:p w14:paraId="5A0D0000">
            <w:pPr>
              <w:rPr>
                <w:sz w:val="24"/>
              </w:rPr>
            </w:pPr>
            <w:r>
              <w:rPr>
                <w:sz w:val="24"/>
              </w:rPr>
              <w:t>п. Каменный, ул.  Мира, д. 17</w:t>
            </w:r>
          </w:p>
        </w:tc>
        <w:tc>
          <w:tcPr>
            <w:tcW w:type="dxa" w:w="1277"/>
            <w:tcBorders>
              <w:top w:color="000000" w:sz="4" w:val="single"/>
              <w:left w:color="000000" w:sz="4" w:val="single"/>
              <w:bottom w:color="000000" w:sz="4" w:val="single"/>
              <w:right w:color="000000" w:sz="4" w:val="single"/>
            </w:tcBorders>
            <w:vAlign w:val="center"/>
          </w:tcPr>
          <w:p w14:paraId="5B0D0000">
            <w:pPr>
              <w:rPr>
                <w:sz w:val="24"/>
              </w:rPr>
            </w:pPr>
            <w:r>
              <w:rPr>
                <w:sz w:val="24"/>
              </w:rPr>
              <w:t>55</w:t>
            </w:r>
          </w:p>
        </w:tc>
        <w:tc>
          <w:tcPr>
            <w:tcW w:type="dxa" w:w="1705"/>
            <w:tcBorders>
              <w:top w:color="000000" w:sz="4" w:val="single"/>
              <w:left w:color="000000" w:sz="4" w:val="single"/>
              <w:bottom w:color="000000" w:sz="4" w:val="single"/>
              <w:right w:color="000000" w:sz="4" w:val="single"/>
            </w:tcBorders>
            <w:vAlign w:val="center"/>
          </w:tcPr>
          <w:p w14:paraId="5C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5D0D0000">
            <w:pPr>
              <w:rPr>
                <w:sz w:val="24"/>
              </w:rPr>
            </w:pPr>
            <w:r>
              <w:rPr>
                <w:sz w:val="24"/>
              </w:rPr>
              <w:t>8</w:t>
            </w:r>
          </w:p>
        </w:tc>
        <w:tc>
          <w:tcPr>
            <w:tcW w:type="dxa" w:w="3311"/>
            <w:tcBorders>
              <w:top w:color="000000" w:sz="4" w:val="single"/>
              <w:left w:color="000000" w:sz="4" w:val="single"/>
              <w:bottom w:color="000000" w:sz="4" w:val="single"/>
              <w:right w:color="000000" w:sz="4" w:val="single"/>
            </w:tcBorders>
          </w:tcPr>
          <w:p w14:paraId="5E0D0000">
            <w:pPr>
              <w:rPr>
                <w:sz w:val="24"/>
              </w:rPr>
            </w:pPr>
            <w:r>
              <w:rPr>
                <w:sz w:val="24"/>
              </w:rPr>
              <w:t>Каменский сельский Дом культуры (МБУК «КСКО» Каменский СДК)</w:t>
            </w:r>
          </w:p>
        </w:tc>
        <w:tc>
          <w:tcPr>
            <w:tcW w:type="dxa" w:w="2691"/>
            <w:tcBorders>
              <w:top w:color="000000" w:sz="4" w:val="single"/>
              <w:left w:color="000000" w:sz="4" w:val="single"/>
              <w:bottom w:color="000000" w:sz="4" w:val="single"/>
              <w:right w:color="000000" w:sz="4" w:val="single"/>
            </w:tcBorders>
          </w:tcPr>
          <w:p w14:paraId="5F0D0000">
            <w:pPr>
              <w:rPr>
                <w:sz w:val="24"/>
              </w:rPr>
            </w:pPr>
            <w:r>
              <w:rPr>
                <w:sz w:val="24"/>
              </w:rPr>
              <w:t>с. Каменка, ул.  Почтовая, д. 17а</w:t>
            </w:r>
          </w:p>
        </w:tc>
        <w:tc>
          <w:tcPr>
            <w:tcW w:type="dxa" w:w="1277"/>
            <w:tcBorders>
              <w:top w:color="000000" w:sz="4" w:val="single"/>
              <w:left w:color="000000" w:sz="4" w:val="single"/>
              <w:bottom w:color="000000" w:sz="4" w:val="single"/>
              <w:right w:color="000000" w:sz="4" w:val="single"/>
            </w:tcBorders>
            <w:vAlign w:val="center"/>
          </w:tcPr>
          <w:p w14:paraId="600D0000">
            <w:pPr>
              <w:rPr>
                <w:sz w:val="24"/>
              </w:rPr>
            </w:pPr>
            <w:r>
              <w:rPr>
                <w:sz w:val="24"/>
              </w:rPr>
              <w:t>56</w:t>
            </w:r>
          </w:p>
        </w:tc>
        <w:tc>
          <w:tcPr>
            <w:tcW w:type="dxa" w:w="1705"/>
            <w:tcBorders>
              <w:top w:color="000000" w:sz="4" w:val="single"/>
              <w:left w:color="000000" w:sz="4" w:val="single"/>
              <w:bottom w:color="000000" w:sz="4" w:val="single"/>
              <w:right w:color="000000" w:sz="4" w:val="single"/>
            </w:tcBorders>
            <w:vAlign w:val="center"/>
          </w:tcPr>
          <w:p w14:paraId="610D0000">
            <w:pPr>
              <w:rPr>
                <w:sz w:val="24"/>
              </w:rPr>
            </w:pPr>
            <w:r>
              <w:rPr>
                <w:sz w:val="24"/>
              </w:rPr>
              <w:t>73</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620D0000">
            <w:pPr>
              <w:rPr>
                <w:sz w:val="24"/>
              </w:rPr>
            </w:pPr>
            <w:r>
              <w:rPr>
                <w:sz w:val="24"/>
              </w:rPr>
              <w:t>9</w:t>
            </w:r>
          </w:p>
        </w:tc>
        <w:tc>
          <w:tcPr>
            <w:tcW w:type="dxa" w:w="3311"/>
            <w:tcBorders>
              <w:top w:color="000000" w:sz="4" w:val="single"/>
              <w:left w:color="000000" w:sz="4" w:val="single"/>
              <w:bottom w:color="000000" w:sz="4" w:val="single"/>
              <w:right w:color="000000" w:sz="4" w:val="single"/>
            </w:tcBorders>
          </w:tcPr>
          <w:p w14:paraId="630D0000">
            <w:pPr>
              <w:rPr>
                <w:sz w:val="24"/>
              </w:rPr>
            </w:pPr>
            <w:r>
              <w:rPr>
                <w:sz w:val="24"/>
              </w:rPr>
              <w:t>Ключевской сельский Дом культуры (МБУК «КСКО» Ключевской СК)</w:t>
            </w:r>
          </w:p>
        </w:tc>
        <w:tc>
          <w:tcPr>
            <w:tcW w:type="dxa" w:w="2691"/>
            <w:tcBorders>
              <w:top w:color="000000" w:sz="4" w:val="single"/>
              <w:left w:color="000000" w:sz="4" w:val="single"/>
              <w:bottom w:color="000000" w:sz="4" w:val="single"/>
              <w:right w:color="000000" w:sz="4" w:val="single"/>
            </w:tcBorders>
          </w:tcPr>
          <w:p w14:paraId="640D0000">
            <w:pPr>
              <w:rPr>
                <w:sz w:val="24"/>
              </w:rPr>
            </w:pPr>
            <w:r>
              <w:rPr>
                <w:sz w:val="24"/>
              </w:rPr>
              <w:t>д. Ключи, ул.  Таежная, д. 19</w:t>
            </w:r>
          </w:p>
        </w:tc>
        <w:tc>
          <w:tcPr>
            <w:tcW w:type="dxa" w:w="1277"/>
            <w:tcBorders>
              <w:top w:color="000000" w:sz="4" w:val="single"/>
              <w:left w:color="000000" w:sz="4" w:val="single"/>
              <w:bottom w:color="000000" w:sz="4" w:val="single"/>
              <w:right w:color="000000" w:sz="4" w:val="single"/>
            </w:tcBorders>
            <w:vAlign w:val="center"/>
          </w:tcPr>
          <w:p w14:paraId="650D0000">
            <w:pPr>
              <w:rPr>
                <w:sz w:val="24"/>
              </w:rPr>
            </w:pPr>
            <w:r>
              <w:rPr>
                <w:sz w:val="24"/>
              </w:rPr>
              <w:t>133,1</w:t>
            </w:r>
          </w:p>
        </w:tc>
        <w:tc>
          <w:tcPr>
            <w:tcW w:type="dxa" w:w="1705"/>
            <w:tcBorders>
              <w:top w:color="000000" w:sz="4" w:val="single"/>
              <w:left w:color="000000" w:sz="4" w:val="single"/>
              <w:bottom w:color="000000" w:sz="4" w:val="single"/>
              <w:right w:color="000000" w:sz="4" w:val="single"/>
            </w:tcBorders>
            <w:vAlign w:val="center"/>
          </w:tcPr>
          <w:p w14:paraId="660D0000">
            <w:pPr>
              <w:rPr>
                <w:sz w:val="24"/>
              </w:rPr>
            </w:pPr>
            <w:r>
              <w:rPr>
                <w:sz w:val="24"/>
              </w:rPr>
              <w:t>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670D0000">
            <w:pPr>
              <w:rPr>
                <w:sz w:val="24"/>
              </w:rPr>
            </w:pPr>
            <w:r>
              <w:rPr>
                <w:sz w:val="24"/>
              </w:rPr>
              <w:t>10</w:t>
            </w:r>
          </w:p>
        </w:tc>
        <w:tc>
          <w:tcPr>
            <w:tcW w:type="dxa" w:w="3311"/>
            <w:tcBorders>
              <w:top w:color="000000" w:sz="4" w:val="single"/>
              <w:left w:color="000000" w:sz="4" w:val="single"/>
              <w:bottom w:color="000000" w:sz="4" w:val="single"/>
              <w:right w:color="000000" w:sz="4" w:val="single"/>
            </w:tcBorders>
          </w:tcPr>
          <w:p w14:paraId="680D0000">
            <w:pPr>
              <w:rPr>
                <w:sz w:val="24"/>
              </w:rPr>
            </w:pPr>
            <w:r>
              <w:rPr>
                <w:sz w:val="24"/>
              </w:rPr>
              <w:t>Крапивинский дворец культуры (МБУК «КСКО» Крапивинский ДК)</w:t>
            </w:r>
          </w:p>
        </w:tc>
        <w:tc>
          <w:tcPr>
            <w:tcW w:type="dxa" w:w="2691"/>
            <w:tcBorders>
              <w:top w:color="000000" w:sz="4" w:val="single"/>
              <w:left w:color="000000" w:sz="4" w:val="single"/>
              <w:bottom w:color="000000" w:sz="4" w:val="single"/>
              <w:right w:color="000000" w:sz="4" w:val="single"/>
            </w:tcBorders>
          </w:tcPr>
          <w:p w14:paraId="690D0000">
            <w:pPr>
              <w:rPr>
                <w:sz w:val="24"/>
              </w:rPr>
            </w:pPr>
            <w:r>
              <w:rPr>
                <w:sz w:val="24"/>
              </w:rPr>
              <w:t>пгт. Крапивинский, ул. Юбилейная, д. 17</w:t>
            </w:r>
          </w:p>
        </w:tc>
        <w:tc>
          <w:tcPr>
            <w:tcW w:type="dxa" w:w="1277"/>
            <w:tcBorders>
              <w:top w:color="000000" w:sz="4" w:val="single"/>
              <w:left w:color="000000" w:sz="4" w:val="single"/>
              <w:bottom w:color="000000" w:sz="4" w:val="single"/>
              <w:right w:color="000000" w:sz="4" w:val="single"/>
            </w:tcBorders>
            <w:vAlign w:val="center"/>
          </w:tcPr>
          <w:p w14:paraId="6A0D0000">
            <w:pPr>
              <w:rPr>
                <w:sz w:val="24"/>
              </w:rPr>
            </w:pPr>
            <w:r>
              <w:rPr>
                <w:sz w:val="24"/>
              </w:rPr>
              <w:t>290</w:t>
            </w:r>
          </w:p>
        </w:tc>
        <w:tc>
          <w:tcPr>
            <w:tcW w:type="dxa" w:w="1705"/>
            <w:tcBorders>
              <w:top w:color="000000" w:sz="4" w:val="single"/>
              <w:left w:color="000000" w:sz="4" w:val="single"/>
              <w:bottom w:color="000000" w:sz="4" w:val="single"/>
              <w:right w:color="000000" w:sz="4" w:val="single"/>
            </w:tcBorders>
            <w:vAlign w:val="center"/>
          </w:tcPr>
          <w:p w14:paraId="6B0D0000">
            <w:pPr>
              <w:rPr>
                <w:sz w:val="24"/>
              </w:rPr>
            </w:pPr>
            <w:r>
              <w:rPr>
                <w:sz w:val="24"/>
              </w:rPr>
              <w:t>240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6C0D0000">
            <w:pPr>
              <w:rPr>
                <w:sz w:val="24"/>
              </w:rPr>
            </w:pPr>
            <w:r>
              <w:rPr>
                <w:sz w:val="24"/>
              </w:rPr>
              <w:t>11</w:t>
            </w:r>
          </w:p>
        </w:tc>
        <w:tc>
          <w:tcPr>
            <w:tcW w:type="dxa" w:w="3311"/>
            <w:tcBorders>
              <w:top w:color="000000" w:sz="4" w:val="single"/>
              <w:left w:color="000000" w:sz="4" w:val="single"/>
              <w:bottom w:color="000000" w:sz="4" w:val="single"/>
              <w:right w:color="000000" w:sz="4" w:val="single"/>
            </w:tcBorders>
          </w:tcPr>
          <w:p w14:paraId="6D0D0000">
            <w:pPr>
              <w:rPr>
                <w:sz w:val="24"/>
              </w:rPr>
            </w:pPr>
            <w:r>
              <w:rPr>
                <w:sz w:val="24"/>
              </w:rPr>
              <w:t>Красно Ключенский сельский Дом культуры (МБУК «КСКО» Красно Ключинский СДК)</w:t>
            </w:r>
          </w:p>
        </w:tc>
        <w:tc>
          <w:tcPr>
            <w:tcW w:type="dxa" w:w="2691"/>
            <w:tcBorders>
              <w:top w:color="000000" w:sz="4" w:val="single"/>
              <w:left w:color="000000" w:sz="4" w:val="single"/>
              <w:bottom w:color="000000" w:sz="4" w:val="single"/>
              <w:right w:color="000000" w:sz="4" w:val="single"/>
            </w:tcBorders>
          </w:tcPr>
          <w:p w14:paraId="6E0D0000">
            <w:pPr>
              <w:rPr>
                <w:sz w:val="24"/>
              </w:rPr>
            </w:pPr>
            <w:r>
              <w:rPr>
                <w:sz w:val="24"/>
              </w:rPr>
              <w:t>п. Красные Ключи, ул.  Ленина, д. 12</w:t>
            </w:r>
          </w:p>
        </w:tc>
        <w:tc>
          <w:tcPr>
            <w:tcW w:type="dxa" w:w="1277"/>
            <w:tcBorders>
              <w:top w:color="000000" w:sz="4" w:val="single"/>
              <w:left w:color="000000" w:sz="4" w:val="single"/>
              <w:bottom w:color="000000" w:sz="4" w:val="single"/>
              <w:right w:color="000000" w:sz="4" w:val="single"/>
            </w:tcBorders>
            <w:vAlign w:val="center"/>
          </w:tcPr>
          <w:p w14:paraId="6F0D0000">
            <w:pPr>
              <w:rPr>
                <w:sz w:val="24"/>
              </w:rPr>
            </w:pPr>
            <w:r>
              <w:rPr>
                <w:sz w:val="24"/>
              </w:rPr>
              <w:t>29</w:t>
            </w:r>
          </w:p>
        </w:tc>
        <w:tc>
          <w:tcPr>
            <w:tcW w:type="dxa" w:w="1705"/>
            <w:tcBorders>
              <w:top w:color="000000" w:sz="4" w:val="single"/>
              <w:left w:color="000000" w:sz="4" w:val="single"/>
              <w:bottom w:color="000000" w:sz="4" w:val="single"/>
              <w:right w:color="000000" w:sz="4" w:val="single"/>
            </w:tcBorders>
            <w:vAlign w:val="center"/>
          </w:tcPr>
          <w:p w14:paraId="70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710D0000">
            <w:pPr>
              <w:rPr>
                <w:sz w:val="24"/>
              </w:rPr>
            </w:pPr>
            <w:r>
              <w:rPr>
                <w:sz w:val="24"/>
              </w:rPr>
              <w:t>12</w:t>
            </w:r>
          </w:p>
        </w:tc>
        <w:tc>
          <w:tcPr>
            <w:tcW w:type="dxa" w:w="3311"/>
            <w:tcBorders>
              <w:top w:color="000000" w:sz="4" w:val="single"/>
              <w:left w:color="000000" w:sz="4" w:val="single"/>
              <w:bottom w:color="000000" w:sz="4" w:val="single"/>
              <w:right w:color="000000" w:sz="4" w:val="single"/>
            </w:tcBorders>
          </w:tcPr>
          <w:p w14:paraId="720D0000">
            <w:pPr>
              <w:rPr>
                <w:sz w:val="24"/>
              </w:rPr>
            </w:pPr>
            <w:r>
              <w:rPr>
                <w:sz w:val="24"/>
              </w:rPr>
              <w:t>Междугорский сельский Дом культуры (МБУК «КСКО» Междугорский СДК)</w:t>
            </w:r>
          </w:p>
        </w:tc>
        <w:tc>
          <w:tcPr>
            <w:tcW w:type="dxa" w:w="2691"/>
            <w:tcBorders>
              <w:top w:color="000000" w:sz="4" w:val="single"/>
              <w:left w:color="000000" w:sz="4" w:val="single"/>
              <w:bottom w:color="000000" w:sz="4" w:val="single"/>
              <w:right w:color="000000" w:sz="4" w:val="single"/>
            </w:tcBorders>
          </w:tcPr>
          <w:p w14:paraId="730D0000">
            <w:pPr>
              <w:rPr>
                <w:sz w:val="24"/>
              </w:rPr>
            </w:pPr>
            <w:r>
              <w:rPr>
                <w:sz w:val="24"/>
              </w:rPr>
              <w:t>с. Междугорное, ул. 60 лет Октября, д. 1</w:t>
            </w:r>
          </w:p>
        </w:tc>
        <w:tc>
          <w:tcPr>
            <w:tcW w:type="dxa" w:w="1277"/>
            <w:tcBorders>
              <w:top w:color="000000" w:sz="4" w:val="single"/>
              <w:left w:color="000000" w:sz="4" w:val="single"/>
              <w:bottom w:color="000000" w:sz="4" w:val="single"/>
              <w:right w:color="000000" w:sz="4" w:val="single"/>
            </w:tcBorders>
            <w:vAlign w:val="center"/>
          </w:tcPr>
          <w:p w14:paraId="740D0000">
            <w:pPr>
              <w:rPr>
                <w:sz w:val="24"/>
              </w:rPr>
            </w:pPr>
            <w:r>
              <w:rPr>
                <w:sz w:val="24"/>
              </w:rPr>
              <w:t>113</w:t>
            </w:r>
          </w:p>
        </w:tc>
        <w:tc>
          <w:tcPr>
            <w:tcW w:type="dxa" w:w="1705"/>
            <w:tcBorders>
              <w:top w:color="000000" w:sz="4" w:val="single"/>
              <w:left w:color="000000" w:sz="4" w:val="single"/>
              <w:bottom w:color="000000" w:sz="4" w:val="single"/>
              <w:right w:color="000000" w:sz="4" w:val="single"/>
            </w:tcBorders>
            <w:vAlign w:val="center"/>
          </w:tcPr>
          <w:p w14:paraId="750D0000">
            <w:pPr>
              <w:rPr>
                <w:sz w:val="24"/>
              </w:rPr>
            </w:pPr>
            <w:r>
              <w:rPr>
                <w:sz w:val="24"/>
              </w:rPr>
              <w:t>150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760D0000">
            <w:pPr>
              <w:rPr>
                <w:sz w:val="24"/>
              </w:rPr>
            </w:pPr>
            <w:r>
              <w:rPr>
                <w:sz w:val="24"/>
              </w:rPr>
              <w:t>13</w:t>
            </w:r>
          </w:p>
        </w:tc>
        <w:tc>
          <w:tcPr>
            <w:tcW w:type="dxa" w:w="3311"/>
            <w:tcBorders>
              <w:top w:color="000000" w:sz="4" w:val="single"/>
              <w:left w:color="000000" w:sz="4" w:val="single"/>
              <w:bottom w:color="000000" w:sz="4" w:val="single"/>
              <w:right w:color="000000" w:sz="4" w:val="single"/>
            </w:tcBorders>
          </w:tcPr>
          <w:p w14:paraId="770D0000">
            <w:pPr>
              <w:rPr>
                <w:sz w:val="24"/>
              </w:rPr>
            </w:pPr>
            <w:r>
              <w:rPr>
                <w:sz w:val="24"/>
              </w:rPr>
              <w:t>Перехляйский сельский Дом культуры (МБУК «КСКО» Перехляйский СДК)</w:t>
            </w:r>
          </w:p>
        </w:tc>
        <w:tc>
          <w:tcPr>
            <w:tcW w:type="dxa" w:w="2691"/>
            <w:tcBorders>
              <w:top w:color="000000" w:sz="4" w:val="single"/>
              <w:left w:color="000000" w:sz="4" w:val="single"/>
              <w:bottom w:color="000000" w:sz="4" w:val="single"/>
              <w:right w:color="000000" w:sz="4" w:val="single"/>
            </w:tcBorders>
          </w:tcPr>
          <w:p w14:paraId="780D0000">
            <w:pPr>
              <w:rPr>
                <w:sz w:val="24"/>
              </w:rPr>
            </w:pPr>
            <w:r>
              <w:rPr>
                <w:sz w:val="24"/>
              </w:rPr>
              <w:t>п. Перехляй, ул. Центральная, д. 14</w:t>
            </w:r>
          </w:p>
        </w:tc>
        <w:tc>
          <w:tcPr>
            <w:tcW w:type="dxa" w:w="1277"/>
            <w:tcBorders>
              <w:top w:color="000000" w:sz="4" w:val="single"/>
              <w:left w:color="000000" w:sz="4" w:val="single"/>
              <w:bottom w:color="000000" w:sz="4" w:val="single"/>
              <w:right w:color="000000" w:sz="4" w:val="single"/>
            </w:tcBorders>
            <w:vAlign w:val="center"/>
          </w:tcPr>
          <w:p w14:paraId="790D0000">
            <w:pPr>
              <w:rPr>
                <w:sz w:val="24"/>
              </w:rPr>
            </w:pPr>
            <w:r>
              <w:rPr>
                <w:sz w:val="24"/>
              </w:rPr>
              <w:t>110</w:t>
            </w:r>
          </w:p>
        </w:tc>
        <w:tc>
          <w:tcPr>
            <w:tcW w:type="dxa" w:w="1705"/>
            <w:tcBorders>
              <w:top w:color="000000" w:sz="4" w:val="single"/>
              <w:left w:color="000000" w:sz="4" w:val="single"/>
              <w:bottom w:color="000000" w:sz="4" w:val="single"/>
              <w:right w:color="000000" w:sz="4" w:val="single"/>
            </w:tcBorders>
            <w:vAlign w:val="center"/>
          </w:tcPr>
          <w:p w14:paraId="7A0D0000">
            <w:pPr>
              <w:rPr>
                <w:sz w:val="24"/>
              </w:rPr>
            </w:pPr>
            <w:r>
              <w:rPr>
                <w:sz w:val="24"/>
              </w:rPr>
              <w:t>90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7B0D0000">
            <w:pPr>
              <w:rPr>
                <w:sz w:val="24"/>
              </w:rPr>
            </w:pPr>
            <w:r>
              <w:rPr>
                <w:sz w:val="24"/>
              </w:rPr>
              <w:t>14</w:t>
            </w:r>
          </w:p>
        </w:tc>
        <w:tc>
          <w:tcPr>
            <w:tcW w:type="dxa" w:w="3311"/>
            <w:tcBorders>
              <w:top w:color="000000" w:sz="4" w:val="single"/>
              <w:left w:color="000000" w:sz="4" w:val="single"/>
              <w:bottom w:color="000000" w:sz="4" w:val="single"/>
              <w:right w:color="000000" w:sz="4" w:val="single"/>
            </w:tcBorders>
          </w:tcPr>
          <w:p w14:paraId="7C0D0000">
            <w:pPr>
              <w:rPr>
                <w:sz w:val="24"/>
              </w:rPr>
            </w:pPr>
            <w:r>
              <w:rPr>
                <w:sz w:val="24"/>
              </w:rPr>
              <w:t>Плотниковский сельский Дом культуры (МБУК «КСКО» Плотниковский СДК)</w:t>
            </w:r>
          </w:p>
        </w:tc>
        <w:tc>
          <w:tcPr>
            <w:tcW w:type="dxa" w:w="2691"/>
            <w:tcBorders>
              <w:top w:color="000000" w:sz="4" w:val="single"/>
              <w:left w:color="000000" w:sz="4" w:val="single"/>
              <w:bottom w:color="000000" w:sz="4" w:val="single"/>
              <w:right w:color="000000" w:sz="4" w:val="single"/>
            </w:tcBorders>
          </w:tcPr>
          <w:p w14:paraId="7D0D0000">
            <w:pPr>
              <w:rPr>
                <w:sz w:val="24"/>
              </w:rPr>
            </w:pPr>
            <w:r>
              <w:rPr>
                <w:sz w:val="24"/>
              </w:rPr>
              <w:t>п. Плотниковский, ул.  Школьная, д. 2</w:t>
            </w:r>
          </w:p>
        </w:tc>
        <w:tc>
          <w:tcPr>
            <w:tcW w:type="dxa" w:w="1277"/>
            <w:tcBorders>
              <w:top w:color="000000" w:sz="4" w:val="single"/>
              <w:left w:color="000000" w:sz="4" w:val="single"/>
              <w:bottom w:color="000000" w:sz="4" w:val="single"/>
              <w:right w:color="000000" w:sz="4" w:val="single"/>
            </w:tcBorders>
            <w:vAlign w:val="center"/>
          </w:tcPr>
          <w:p w14:paraId="7E0D0000">
            <w:pPr>
              <w:rPr>
                <w:sz w:val="24"/>
              </w:rPr>
            </w:pPr>
            <w:r>
              <w:rPr>
                <w:sz w:val="24"/>
              </w:rPr>
              <w:t>66</w:t>
            </w:r>
          </w:p>
        </w:tc>
        <w:tc>
          <w:tcPr>
            <w:tcW w:type="dxa" w:w="1705"/>
            <w:tcBorders>
              <w:top w:color="000000" w:sz="4" w:val="single"/>
              <w:left w:color="000000" w:sz="4" w:val="single"/>
              <w:bottom w:color="000000" w:sz="4" w:val="single"/>
              <w:right w:color="000000" w:sz="4" w:val="single"/>
            </w:tcBorders>
            <w:vAlign w:val="center"/>
          </w:tcPr>
          <w:p w14:paraId="7F0D0000">
            <w:pPr>
              <w:rPr>
                <w:sz w:val="24"/>
              </w:rPr>
            </w:pPr>
            <w:r>
              <w:rPr>
                <w:sz w:val="24"/>
              </w:rPr>
              <w:t>84</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800D0000">
            <w:pPr>
              <w:rPr>
                <w:sz w:val="24"/>
              </w:rPr>
            </w:pPr>
            <w:r>
              <w:rPr>
                <w:sz w:val="24"/>
              </w:rPr>
              <w:t>15</w:t>
            </w:r>
          </w:p>
        </w:tc>
        <w:tc>
          <w:tcPr>
            <w:tcW w:type="dxa" w:w="3311"/>
            <w:tcBorders>
              <w:top w:color="000000" w:sz="4" w:val="single"/>
              <w:left w:color="000000" w:sz="4" w:val="single"/>
              <w:bottom w:color="000000" w:sz="4" w:val="single"/>
              <w:right w:color="000000" w:sz="4" w:val="single"/>
            </w:tcBorders>
          </w:tcPr>
          <w:p w14:paraId="810D0000">
            <w:pPr>
              <w:rPr>
                <w:sz w:val="24"/>
              </w:rPr>
            </w:pPr>
            <w:r>
              <w:rPr>
                <w:sz w:val="24"/>
              </w:rPr>
              <w:t>Сарапкинский отдел Шевелевского сельского Дома культуры МБУК «КСКО»</w:t>
            </w:r>
          </w:p>
        </w:tc>
        <w:tc>
          <w:tcPr>
            <w:tcW w:type="dxa" w:w="2691"/>
            <w:tcBorders>
              <w:top w:color="000000" w:sz="4" w:val="single"/>
              <w:left w:color="000000" w:sz="4" w:val="single"/>
              <w:bottom w:color="000000" w:sz="4" w:val="single"/>
              <w:right w:color="000000" w:sz="4" w:val="single"/>
            </w:tcBorders>
          </w:tcPr>
          <w:p w14:paraId="820D0000">
            <w:pPr>
              <w:rPr>
                <w:sz w:val="24"/>
              </w:rPr>
            </w:pPr>
            <w:r>
              <w:rPr>
                <w:sz w:val="24"/>
              </w:rPr>
              <w:t>д. Сарапки. ул. Центральная, д. 5</w:t>
            </w:r>
          </w:p>
        </w:tc>
        <w:tc>
          <w:tcPr>
            <w:tcW w:type="dxa" w:w="1277"/>
            <w:tcBorders>
              <w:top w:color="000000" w:sz="4" w:val="single"/>
              <w:left w:color="000000" w:sz="4" w:val="single"/>
              <w:bottom w:color="000000" w:sz="4" w:val="single"/>
              <w:right w:color="000000" w:sz="4" w:val="single"/>
            </w:tcBorders>
            <w:vAlign w:val="center"/>
          </w:tcPr>
          <w:p w14:paraId="830D0000">
            <w:pPr>
              <w:rPr>
                <w:sz w:val="24"/>
              </w:rPr>
            </w:pPr>
            <w:r>
              <w:rPr>
                <w:sz w:val="24"/>
              </w:rPr>
              <w:t>9</w:t>
            </w:r>
          </w:p>
        </w:tc>
        <w:tc>
          <w:tcPr>
            <w:tcW w:type="dxa" w:w="1705"/>
            <w:tcBorders>
              <w:top w:color="000000" w:sz="4" w:val="single"/>
              <w:left w:color="000000" w:sz="4" w:val="single"/>
              <w:bottom w:color="000000" w:sz="4" w:val="single"/>
              <w:right w:color="000000" w:sz="4" w:val="single"/>
            </w:tcBorders>
            <w:vAlign w:val="center"/>
          </w:tcPr>
          <w:p w14:paraId="840D0000">
            <w:pPr>
              <w:rPr>
                <w:sz w:val="24"/>
              </w:rPr>
            </w:pPr>
            <w:r>
              <w:rPr>
                <w:sz w:val="24"/>
              </w:rPr>
              <w:t>40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850D0000">
            <w:pPr>
              <w:rPr>
                <w:sz w:val="24"/>
              </w:rPr>
            </w:pPr>
            <w:r>
              <w:rPr>
                <w:sz w:val="24"/>
              </w:rPr>
              <w:t>16</w:t>
            </w:r>
          </w:p>
        </w:tc>
        <w:tc>
          <w:tcPr>
            <w:tcW w:type="dxa" w:w="3311"/>
            <w:tcBorders>
              <w:top w:color="000000" w:sz="4" w:val="single"/>
              <w:left w:color="000000" w:sz="4" w:val="single"/>
              <w:bottom w:color="000000" w:sz="4" w:val="single"/>
              <w:right w:color="000000" w:sz="4" w:val="single"/>
            </w:tcBorders>
          </w:tcPr>
          <w:p w14:paraId="860D0000">
            <w:pPr>
              <w:rPr>
                <w:sz w:val="24"/>
              </w:rPr>
            </w:pPr>
            <w:r>
              <w:rPr>
                <w:sz w:val="24"/>
              </w:rPr>
              <w:t>Скарюпинский сельский клуб («МБУК «КСКО» Скарюпинский СК)»</w:t>
            </w:r>
          </w:p>
        </w:tc>
        <w:tc>
          <w:tcPr>
            <w:tcW w:type="dxa" w:w="2691"/>
            <w:tcBorders>
              <w:top w:color="000000" w:sz="4" w:val="single"/>
              <w:left w:color="000000" w:sz="4" w:val="single"/>
              <w:bottom w:color="000000" w:sz="4" w:val="single"/>
              <w:right w:color="000000" w:sz="4" w:val="single"/>
            </w:tcBorders>
          </w:tcPr>
          <w:p w14:paraId="870D0000">
            <w:pPr>
              <w:rPr>
                <w:sz w:val="24"/>
              </w:rPr>
            </w:pPr>
            <w:r>
              <w:rPr>
                <w:sz w:val="24"/>
              </w:rPr>
              <w:t>д. Скарюпино, ул. Школьная, д. 18</w:t>
            </w:r>
          </w:p>
        </w:tc>
        <w:tc>
          <w:tcPr>
            <w:tcW w:type="dxa" w:w="1277"/>
            <w:tcBorders>
              <w:top w:color="000000" w:sz="4" w:val="single"/>
              <w:left w:color="000000" w:sz="4" w:val="single"/>
              <w:bottom w:color="000000" w:sz="4" w:val="single"/>
              <w:right w:color="000000" w:sz="4" w:val="single"/>
            </w:tcBorders>
            <w:vAlign w:val="center"/>
          </w:tcPr>
          <w:p w14:paraId="880D0000">
            <w:pPr>
              <w:rPr>
                <w:sz w:val="24"/>
              </w:rPr>
            </w:pPr>
            <w:r>
              <w:rPr>
                <w:sz w:val="24"/>
              </w:rPr>
              <w:t>36</w:t>
            </w:r>
          </w:p>
        </w:tc>
        <w:tc>
          <w:tcPr>
            <w:tcW w:type="dxa" w:w="1705"/>
            <w:tcBorders>
              <w:top w:color="000000" w:sz="4" w:val="single"/>
              <w:left w:color="000000" w:sz="4" w:val="single"/>
              <w:bottom w:color="000000" w:sz="4" w:val="single"/>
              <w:right w:color="000000" w:sz="4" w:val="single"/>
            </w:tcBorders>
            <w:vAlign w:val="center"/>
          </w:tcPr>
          <w:p w14:paraId="890D0000">
            <w:pPr>
              <w:rPr>
                <w:sz w:val="24"/>
              </w:rPr>
            </w:pPr>
            <w:r>
              <w:rPr>
                <w:sz w:val="24"/>
              </w:rPr>
              <w:t>50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8A0D0000">
            <w:pPr>
              <w:rPr>
                <w:sz w:val="24"/>
              </w:rPr>
            </w:pPr>
            <w:r>
              <w:rPr>
                <w:sz w:val="24"/>
              </w:rPr>
              <w:t>17</w:t>
            </w:r>
          </w:p>
        </w:tc>
        <w:tc>
          <w:tcPr>
            <w:tcW w:type="dxa" w:w="3311"/>
            <w:tcBorders>
              <w:top w:color="000000" w:sz="4" w:val="single"/>
              <w:left w:color="000000" w:sz="4" w:val="single"/>
              <w:bottom w:color="000000" w:sz="4" w:val="single"/>
              <w:right w:color="000000" w:sz="4" w:val="single"/>
            </w:tcBorders>
          </w:tcPr>
          <w:p w14:paraId="8B0D0000">
            <w:pPr>
              <w:rPr>
                <w:sz w:val="24"/>
              </w:rPr>
            </w:pPr>
            <w:r>
              <w:rPr>
                <w:sz w:val="24"/>
              </w:rPr>
              <w:t>Тарадановский сельский Дом культуры (МБУК «КСКО» Тарадановский СДК)</w:t>
            </w:r>
          </w:p>
          <w:p w14:paraId="8C0D0000">
            <w:pPr>
              <w:rPr>
                <w:sz w:val="24"/>
              </w:rPr>
            </w:pPr>
          </w:p>
        </w:tc>
        <w:tc>
          <w:tcPr>
            <w:tcW w:type="dxa" w:w="2691"/>
            <w:tcBorders>
              <w:top w:color="000000" w:sz="4" w:val="single"/>
              <w:left w:color="000000" w:sz="4" w:val="single"/>
              <w:bottom w:color="000000" w:sz="4" w:val="single"/>
              <w:right w:color="000000" w:sz="4" w:val="single"/>
            </w:tcBorders>
          </w:tcPr>
          <w:p w14:paraId="8D0D0000">
            <w:pPr>
              <w:rPr>
                <w:sz w:val="24"/>
              </w:rPr>
            </w:pPr>
            <w:r>
              <w:rPr>
                <w:sz w:val="24"/>
              </w:rPr>
              <w:t>с. Тараданово, ул. Садовая, д. 8</w:t>
            </w:r>
          </w:p>
        </w:tc>
        <w:tc>
          <w:tcPr>
            <w:tcW w:type="dxa" w:w="1277"/>
            <w:tcBorders>
              <w:top w:color="000000" w:sz="4" w:val="single"/>
              <w:left w:color="000000" w:sz="4" w:val="single"/>
              <w:bottom w:color="000000" w:sz="4" w:val="single"/>
              <w:right w:color="000000" w:sz="4" w:val="single"/>
            </w:tcBorders>
            <w:vAlign w:val="center"/>
          </w:tcPr>
          <w:p w14:paraId="8E0D0000">
            <w:pPr>
              <w:rPr>
                <w:sz w:val="24"/>
              </w:rPr>
            </w:pPr>
            <w:r>
              <w:rPr>
                <w:sz w:val="24"/>
              </w:rPr>
              <w:t>19</w:t>
            </w:r>
          </w:p>
        </w:tc>
        <w:tc>
          <w:tcPr>
            <w:tcW w:type="dxa" w:w="1705"/>
            <w:tcBorders>
              <w:top w:color="000000" w:sz="4" w:val="single"/>
              <w:left w:color="000000" w:sz="4" w:val="single"/>
              <w:bottom w:color="000000" w:sz="4" w:val="single"/>
              <w:right w:color="000000" w:sz="4" w:val="single"/>
            </w:tcBorders>
            <w:vAlign w:val="center"/>
          </w:tcPr>
          <w:p w14:paraId="8F0D0000">
            <w:pPr>
              <w:rPr>
                <w:sz w:val="24"/>
              </w:rPr>
            </w:pPr>
            <w:r>
              <w:rPr>
                <w:sz w:val="24"/>
              </w:rPr>
              <w:t>80</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00D0000">
            <w:pPr>
              <w:rPr>
                <w:sz w:val="24"/>
              </w:rPr>
            </w:pPr>
            <w:r>
              <w:rPr>
                <w:sz w:val="24"/>
              </w:rPr>
              <w:t>18</w:t>
            </w:r>
          </w:p>
        </w:tc>
        <w:tc>
          <w:tcPr>
            <w:tcW w:type="dxa" w:w="3311"/>
            <w:tcBorders>
              <w:top w:color="000000" w:sz="4" w:val="single"/>
              <w:left w:color="000000" w:sz="4" w:val="single"/>
              <w:bottom w:color="000000" w:sz="4" w:val="single"/>
              <w:right w:color="000000" w:sz="4" w:val="single"/>
            </w:tcBorders>
          </w:tcPr>
          <w:p w14:paraId="910D0000">
            <w:pPr>
              <w:rPr>
                <w:sz w:val="24"/>
              </w:rPr>
            </w:pPr>
            <w:r>
              <w:rPr>
                <w:sz w:val="24"/>
              </w:rPr>
              <w:t>Шевелевский сельский Дом культуры (МБУК «КСКО» Шевелевский СДК)</w:t>
            </w:r>
          </w:p>
        </w:tc>
        <w:tc>
          <w:tcPr>
            <w:tcW w:type="dxa" w:w="2691"/>
            <w:tcBorders>
              <w:top w:color="000000" w:sz="4" w:val="single"/>
              <w:left w:color="000000" w:sz="4" w:val="single"/>
              <w:bottom w:color="000000" w:sz="4" w:val="single"/>
              <w:right w:color="000000" w:sz="4" w:val="single"/>
            </w:tcBorders>
          </w:tcPr>
          <w:p w14:paraId="920D0000">
            <w:pPr>
              <w:rPr>
                <w:sz w:val="24"/>
              </w:rPr>
            </w:pPr>
            <w:r>
              <w:rPr>
                <w:sz w:val="24"/>
              </w:rPr>
              <w:t>д. Шевели, ул.  Московская, д. 1а</w:t>
            </w:r>
          </w:p>
        </w:tc>
        <w:tc>
          <w:tcPr>
            <w:tcW w:type="dxa" w:w="1277"/>
            <w:tcBorders>
              <w:top w:color="000000" w:sz="4" w:val="single"/>
              <w:left w:color="000000" w:sz="4" w:val="single"/>
              <w:bottom w:color="000000" w:sz="4" w:val="single"/>
              <w:right w:color="000000" w:sz="4" w:val="single"/>
            </w:tcBorders>
            <w:vAlign w:val="center"/>
          </w:tcPr>
          <w:p w14:paraId="930D0000">
            <w:pPr>
              <w:rPr>
                <w:sz w:val="24"/>
              </w:rPr>
            </w:pPr>
            <w:r>
              <w:rPr>
                <w:sz w:val="24"/>
              </w:rPr>
              <w:t>464</w:t>
            </w:r>
          </w:p>
        </w:tc>
        <w:tc>
          <w:tcPr>
            <w:tcW w:type="dxa" w:w="1705"/>
            <w:tcBorders>
              <w:top w:color="000000" w:sz="4" w:val="single"/>
              <w:left w:color="000000" w:sz="4" w:val="single"/>
              <w:bottom w:color="000000" w:sz="4" w:val="single"/>
              <w:right w:color="000000" w:sz="4" w:val="single"/>
            </w:tcBorders>
            <w:vAlign w:val="center"/>
          </w:tcPr>
          <w:p w14:paraId="940D0000">
            <w:pPr>
              <w:rPr>
                <w:sz w:val="24"/>
              </w:rPr>
            </w:pPr>
            <w:r>
              <w:rPr>
                <w:sz w:val="24"/>
              </w:rPr>
              <w:t>129</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50D0000">
            <w:pPr>
              <w:rPr>
                <w:sz w:val="24"/>
              </w:rPr>
            </w:pPr>
            <w:r>
              <w:rPr>
                <w:sz w:val="24"/>
              </w:rPr>
              <w:t>19</w:t>
            </w:r>
          </w:p>
        </w:tc>
        <w:tc>
          <w:tcPr>
            <w:tcW w:type="dxa" w:w="3311"/>
            <w:tcBorders>
              <w:top w:color="000000" w:sz="4" w:val="single"/>
              <w:left w:color="000000" w:sz="4" w:val="single"/>
              <w:bottom w:color="000000" w:sz="4" w:val="single"/>
              <w:right w:color="000000" w:sz="4" w:val="single"/>
            </w:tcBorders>
          </w:tcPr>
          <w:p w14:paraId="960D0000">
            <w:pPr>
              <w:rPr>
                <w:sz w:val="24"/>
              </w:rPr>
            </w:pPr>
            <w:r>
              <w:rPr>
                <w:sz w:val="24"/>
              </w:rPr>
              <w:t>Зеленогорский Дом культуры (МБУК «КСКО» Зеленогорский ДК)</w:t>
            </w:r>
          </w:p>
        </w:tc>
        <w:tc>
          <w:tcPr>
            <w:tcW w:type="dxa" w:w="2691"/>
            <w:tcBorders>
              <w:top w:color="000000" w:sz="4" w:val="single"/>
              <w:left w:color="000000" w:sz="4" w:val="single"/>
              <w:bottom w:color="000000" w:sz="4" w:val="single"/>
              <w:right w:color="000000" w:sz="4" w:val="single"/>
            </w:tcBorders>
          </w:tcPr>
          <w:p w14:paraId="970D0000">
            <w:pPr>
              <w:rPr>
                <w:sz w:val="24"/>
              </w:rPr>
            </w:pPr>
            <w:r>
              <w:rPr>
                <w:sz w:val="24"/>
              </w:rPr>
              <w:t>пгт. Зеленогорский, ул.  Центральная, д. 29</w:t>
            </w:r>
          </w:p>
        </w:tc>
        <w:tc>
          <w:tcPr>
            <w:tcW w:type="dxa" w:w="1277"/>
            <w:tcBorders>
              <w:top w:color="000000" w:sz="4" w:val="single"/>
              <w:left w:color="000000" w:sz="4" w:val="single"/>
              <w:bottom w:color="000000" w:sz="4" w:val="single"/>
              <w:right w:color="000000" w:sz="4" w:val="single"/>
            </w:tcBorders>
            <w:vAlign w:val="center"/>
          </w:tcPr>
          <w:p w14:paraId="980D0000">
            <w:pPr>
              <w:rPr>
                <w:sz w:val="24"/>
              </w:rPr>
            </w:pPr>
            <w:r>
              <w:rPr>
                <w:sz w:val="24"/>
              </w:rPr>
              <w:t>1056*</w:t>
            </w:r>
          </w:p>
        </w:tc>
        <w:tc>
          <w:tcPr>
            <w:tcW w:type="dxa" w:w="1705"/>
            <w:tcBorders>
              <w:top w:color="000000" w:sz="4" w:val="single"/>
              <w:left w:color="000000" w:sz="4" w:val="single"/>
              <w:bottom w:color="000000" w:sz="4" w:val="single"/>
              <w:right w:color="000000" w:sz="4" w:val="single"/>
            </w:tcBorders>
            <w:vAlign w:val="center"/>
          </w:tcPr>
          <w:p w14:paraId="990D0000">
            <w:pPr>
              <w:rPr>
                <w:sz w:val="24"/>
              </w:rPr>
            </w:pPr>
            <w:r>
              <w:rPr>
                <w:sz w:val="24"/>
              </w:rPr>
              <w:t>176</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A0D0000">
            <w:pPr>
              <w:rPr>
                <w:sz w:val="24"/>
              </w:rPr>
            </w:pPr>
            <w:r>
              <w:rPr>
                <w:sz w:val="24"/>
              </w:rPr>
              <w:t>20</w:t>
            </w:r>
          </w:p>
        </w:tc>
        <w:tc>
          <w:tcPr>
            <w:tcW w:type="dxa" w:w="3311"/>
            <w:tcBorders>
              <w:top w:color="000000" w:sz="4" w:val="single"/>
              <w:left w:color="000000" w:sz="4" w:val="single"/>
              <w:bottom w:color="000000" w:sz="4" w:val="single"/>
              <w:right w:color="000000" w:sz="4" w:val="single"/>
            </w:tcBorders>
          </w:tcPr>
          <w:p w14:paraId="9B0D0000">
            <w:pPr>
              <w:rPr>
                <w:sz w:val="24"/>
              </w:rPr>
            </w:pPr>
            <w:r>
              <w:rPr>
                <w:sz w:val="24"/>
              </w:rPr>
              <w:t>Зеленогорский клуб ветеранов МБУК «КСКО»</w:t>
            </w:r>
          </w:p>
        </w:tc>
        <w:tc>
          <w:tcPr>
            <w:tcW w:type="dxa" w:w="2691"/>
            <w:tcBorders>
              <w:top w:color="000000" w:sz="4" w:val="single"/>
              <w:left w:color="000000" w:sz="4" w:val="single"/>
              <w:bottom w:color="000000" w:sz="4" w:val="single"/>
              <w:right w:color="000000" w:sz="4" w:val="single"/>
            </w:tcBorders>
          </w:tcPr>
          <w:p w14:paraId="9C0D0000">
            <w:pPr>
              <w:rPr>
                <w:sz w:val="24"/>
              </w:rPr>
            </w:pPr>
            <w:r>
              <w:rPr>
                <w:sz w:val="24"/>
              </w:rPr>
              <w:t>пгт. Зеленогорский, ул.  Центральная, д. 38</w:t>
            </w:r>
          </w:p>
        </w:tc>
        <w:tc>
          <w:tcPr>
            <w:tcW w:type="dxa" w:w="1277"/>
            <w:tcBorders>
              <w:top w:color="000000" w:sz="4" w:val="single"/>
              <w:left w:color="000000" w:sz="4" w:val="single"/>
              <w:bottom w:color="000000" w:sz="4" w:val="single"/>
              <w:right w:color="000000" w:sz="4" w:val="single"/>
            </w:tcBorders>
            <w:vAlign w:val="center"/>
          </w:tcPr>
          <w:p w14:paraId="9D0D0000">
            <w:pPr>
              <w:rPr>
                <w:sz w:val="24"/>
              </w:rPr>
            </w:pPr>
            <w:r>
              <w:rPr>
                <w:sz w:val="24"/>
              </w:rPr>
              <w:t>80</w:t>
            </w:r>
          </w:p>
        </w:tc>
        <w:tc>
          <w:tcPr>
            <w:tcW w:type="dxa" w:w="1705"/>
            <w:tcBorders>
              <w:top w:color="000000" w:sz="4" w:val="single"/>
              <w:left w:color="000000" w:sz="4" w:val="single"/>
              <w:bottom w:color="000000" w:sz="4" w:val="single"/>
              <w:right w:color="000000" w:sz="4" w:val="single"/>
            </w:tcBorders>
            <w:vAlign w:val="center"/>
          </w:tcPr>
          <w:p w14:paraId="9E0D0000">
            <w:pPr>
              <w:rPr>
                <w:sz w:val="24"/>
              </w:rPr>
            </w:pPr>
            <w:r>
              <w:rPr>
                <w:sz w:val="24"/>
              </w:rPr>
              <w:t>14*</w:t>
            </w:r>
          </w:p>
        </w:tc>
      </w:tr>
      <w:tr>
        <w:trPr>
          <w:trHeight w:hRule="atLeast" w:val="20"/>
        </w:trPr>
        <w:tc>
          <w:tcPr>
            <w:tcW w:type="dxa" w:w="553"/>
            <w:tcBorders>
              <w:top w:color="000000" w:sz="4" w:val="single"/>
              <w:left w:color="000000" w:sz="4" w:val="single"/>
              <w:bottom w:color="000000" w:sz="4" w:val="single"/>
              <w:right w:color="000000" w:sz="4" w:val="single"/>
            </w:tcBorders>
            <w:vAlign w:val="center"/>
          </w:tcPr>
          <w:p w14:paraId="9F0D0000">
            <w:pPr>
              <w:rPr>
                <w:sz w:val="24"/>
              </w:rPr>
            </w:pPr>
            <w:r>
              <w:rPr>
                <w:sz w:val="24"/>
              </w:rPr>
              <w:t>21</w:t>
            </w:r>
          </w:p>
        </w:tc>
        <w:tc>
          <w:tcPr>
            <w:tcW w:type="dxa" w:w="3311"/>
            <w:tcBorders>
              <w:top w:color="000000" w:sz="4" w:val="single"/>
              <w:left w:color="000000" w:sz="4" w:val="single"/>
              <w:bottom w:color="000000" w:sz="4" w:val="single"/>
              <w:right w:color="000000" w:sz="4" w:val="single"/>
            </w:tcBorders>
          </w:tcPr>
          <w:p w14:paraId="A00D0000">
            <w:pPr>
              <w:rPr>
                <w:sz w:val="24"/>
              </w:rPr>
            </w:pPr>
            <w:r>
              <w:rPr>
                <w:sz w:val="24"/>
              </w:rPr>
              <w:t>Крапивинский клуб ветеранов МБУК «КСКО»</w:t>
            </w:r>
          </w:p>
        </w:tc>
        <w:tc>
          <w:tcPr>
            <w:tcW w:type="dxa" w:w="2691"/>
            <w:tcBorders>
              <w:top w:color="000000" w:sz="4" w:val="single"/>
              <w:left w:color="000000" w:sz="4" w:val="single"/>
              <w:bottom w:color="000000" w:sz="4" w:val="single"/>
              <w:right w:color="000000" w:sz="4" w:val="single"/>
            </w:tcBorders>
          </w:tcPr>
          <w:p w14:paraId="A10D0000">
            <w:pPr>
              <w:rPr>
                <w:sz w:val="24"/>
              </w:rPr>
            </w:pPr>
            <w:r>
              <w:rPr>
                <w:sz w:val="24"/>
              </w:rPr>
              <w:t>пгт. Крапивинский, ул. Кирова, д. 45</w:t>
            </w:r>
          </w:p>
        </w:tc>
        <w:tc>
          <w:tcPr>
            <w:tcW w:type="dxa" w:w="1277"/>
            <w:tcBorders>
              <w:top w:color="000000" w:sz="4" w:val="single"/>
              <w:left w:color="000000" w:sz="4" w:val="single"/>
              <w:bottom w:color="000000" w:sz="4" w:val="single"/>
              <w:right w:color="000000" w:sz="4" w:val="single"/>
            </w:tcBorders>
            <w:vAlign w:val="center"/>
          </w:tcPr>
          <w:p w14:paraId="A20D0000">
            <w:pPr>
              <w:rPr>
                <w:sz w:val="24"/>
              </w:rPr>
            </w:pPr>
            <w:r>
              <w:rPr>
                <w:sz w:val="24"/>
              </w:rPr>
              <w:t>74</w:t>
            </w:r>
          </w:p>
        </w:tc>
        <w:tc>
          <w:tcPr>
            <w:tcW w:type="dxa" w:w="1705"/>
            <w:tcBorders>
              <w:top w:color="000000" w:sz="4" w:val="single"/>
              <w:left w:color="000000" w:sz="4" w:val="single"/>
              <w:bottom w:color="000000" w:sz="4" w:val="single"/>
              <w:right w:color="000000" w:sz="4" w:val="single"/>
            </w:tcBorders>
            <w:vAlign w:val="center"/>
          </w:tcPr>
          <w:p w14:paraId="A30D0000">
            <w:pPr>
              <w:rPr>
                <w:sz w:val="24"/>
              </w:rPr>
            </w:pPr>
            <w:r>
              <w:rPr>
                <w:sz w:val="24"/>
              </w:rPr>
              <w:t>70</w:t>
            </w:r>
          </w:p>
        </w:tc>
      </w:tr>
      <w:tr>
        <w:trPr>
          <w:trHeight w:hRule="atLeast" w:val="20"/>
        </w:trPr>
        <w:tc>
          <w:tcPr>
            <w:tcW w:type="dxa" w:w="553"/>
            <w:tcBorders>
              <w:top w:color="000000" w:sz="4" w:val="single"/>
              <w:left w:color="000000" w:sz="4" w:val="single"/>
              <w:bottom w:color="000000" w:sz="4" w:val="single"/>
              <w:right w:color="000000" w:sz="4" w:val="single"/>
            </w:tcBorders>
          </w:tcPr>
          <w:p w14:paraId="A40D0000">
            <w:pPr>
              <w:rPr>
                <w:sz w:val="24"/>
              </w:rPr>
            </w:pPr>
          </w:p>
        </w:tc>
        <w:tc>
          <w:tcPr>
            <w:tcW w:type="dxa" w:w="3311"/>
            <w:tcBorders>
              <w:top w:color="000000" w:sz="4" w:val="single"/>
              <w:left w:color="000000" w:sz="4" w:val="single"/>
              <w:bottom w:color="000000" w:sz="4" w:val="single"/>
              <w:right w:color="000000" w:sz="4" w:val="single"/>
            </w:tcBorders>
            <w:vAlign w:val="center"/>
          </w:tcPr>
          <w:p w14:paraId="A50D0000">
            <w:pPr>
              <w:rPr>
                <w:sz w:val="24"/>
              </w:rPr>
            </w:pPr>
            <w:r>
              <w:rPr>
                <w:sz w:val="24"/>
              </w:rPr>
              <w:t>Итого</w:t>
            </w:r>
          </w:p>
        </w:tc>
        <w:tc>
          <w:tcPr>
            <w:tcW w:type="dxa" w:w="2691"/>
            <w:tcBorders>
              <w:top w:color="000000" w:sz="4" w:val="single"/>
              <w:left w:color="000000" w:sz="4" w:val="single"/>
              <w:bottom w:color="000000" w:sz="4" w:val="single"/>
              <w:right w:color="000000" w:sz="4" w:val="single"/>
            </w:tcBorders>
            <w:vAlign w:val="center"/>
          </w:tcPr>
          <w:p w14:paraId="A60D0000">
            <w:pPr>
              <w:rPr>
                <w:sz w:val="24"/>
              </w:rPr>
            </w:pPr>
          </w:p>
        </w:tc>
        <w:tc>
          <w:tcPr>
            <w:tcW w:type="dxa" w:w="1277"/>
            <w:tcBorders>
              <w:top w:color="000000" w:sz="4" w:val="single"/>
              <w:left w:color="000000" w:sz="4" w:val="single"/>
              <w:bottom w:color="000000" w:sz="4" w:val="single"/>
              <w:right w:color="000000" w:sz="4" w:val="single"/>
            </w:tcBorders>
            <w:vAlign w:val="center"/>
          </w:tcPr>
          <w:p w14:paraId="A70D0000">
            <w:pPr>
              <w:rPr>
                <w:sz w:val="24"/>
              </w:rPr>
            </w:pPr>
            <w:r>
              <w:rPr>
                <w:sz w:val="24"/>
              </w:rPr>
              <w:t>3777,10*</w:t>
            </w:r>
          </w:p>
        </w:tc>
        <w:tc>
          <w:tcPr>
            <w:tcW w:type="dxa" w:w="1705"/>
            <w:tcBorders>
              <w:top w:color="000000" w:sz="4" w:val="single"/>
              <w:left w:color="000000" w:sz="4" w:val="single"/>
              <w:bottom w:color="000000" w:sz="4" w:val="single"/>
              <w:right w:color="000000" w:sz="4" w:val="single"/>
            </w:tcBorders>
            <w:vAlign w:val="center"/>
          </w:tcPr>
          <w:p w14:paraId="A80D0000">
            <w:pPr>
              <w:rPr>
                <w:sz w:val="24"/>
              </w:rPr>
            </w:pPr>
            <w:r>
              <w:rPr>
                <w:sz w:val="24"/>
              </w:rPr>
              <w:t>2325*</w:t>
            </w:r>
            <w:bookmarkEnd w:id="30"/>
          </w:p>
        </w:tc>
      </w:tr>
    </w:tbl>
    <w:p w14:paraId="A90D0000">
      <w:pPr>
        <w:rPr>
          <w:sz w:val="24"/>
        </w:rPr>
      </w:pPr>
      <w:r>
        <w:rPr>
          <w:sz w:val="24"/>
        </w:rPr>
        <w:t>*-Мощность определена ориентировочно.</w:t>
      </w:r>
    </w:p>
    <w:p w14:paraId="AA0D0000">
      <w:pPr>
        <w:ind/>
        <w:jc w:val="right"/>
        <w:rPr>
          <w:sz w:val="24"/>
        </w:rPr>
      </w:pPr>
    </w:p>
    <w:p w14:paraId="AB0D0000">
      <w:pPr>
        <w:ind/>
        <w:jc w:val="right"/>
        <w:rPr>
          <w:sz w:val="24"/>
        </w:rPr>
      </w:pPr>
    </w:p>
    <w:p w14:paraId="AC0D0000">
      <w:pPr>
        <w:ind/>
        <w:jc w:val="right"/>
        <w:rPr>
          <w:sz w:val="24"/>
        </w:rPr>
      </w:pPr>
    </w:p>
    <w:p w14:paraId="AD0D0000">
      <w:pPr>
        <w:ind/>
        <w:jc w:val="right"/>
        <w:rPr>
          <w:sz w:val="24"/>
        </w:rPr>
      </w:pPr>
    </w:p>
    <w:p w14:paraId="AE0D0000">
      <w:pPr>
        <w:ind/>
        <w:jc w:val="right"/>
        <w:rPr>
          <w:sz w:val="24"/>
        </w:rPr>
      </w:pPr>
    </w:p>
    <w:p w14:paraId="AF0D0000">
      <w:pPr>
        <w:ind/>
        <w:jc w:val="right"/>
        <w:rPr>
          <w:sz w:val="24"/>
        </w:rPr>
      </w:pPr>
    </w:p>
    <w:p w14:paraId="B00D0000">
      <w:pPr>
        <w:ind/>
        <w:jc w:val="right"/>
        <w:rPr>
          <w:sz w:val="24"/>
        </w:rPr>
      </w:pPr>
      <w:r>
        <w:rPr>
          <w:sz w:val="24"/>
        </w:rPr>
        <w:t>Таблица 27</w:t>
      </w:r>
    </w:p>
    <w:p w14:paraId="B10D0000">
      <w:bookmarkStart w:id="31" w:name="_Hlk104800632"/>
      <w:r>
        <w:t>Перечень и характеристика учреждений физкультурно-спортивного назначения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4"/>
        <w:gridCol w:w="3733"/>
        <w:gridCol w:w="8"/>
        <w:gridCol w:w="2430"/>
        <w:gridCol w:w="8"/>
        <w:gridCol w:w="1697"/>
        <w:gridCol w:w="8"/>
        <w:gridCol w:w="1533"/>
        <w:gridCol w:w="8"/>
      </w:tblGrid>
      <w:tr>
        <w:trPr>
          <w:trHeight w:hRule="atLeast" w:val="20"/>
          <w:tblHeader/>
        </w:trPr>
        <w:tc>
          <w:tcPr>
            <w:tcW w:type="dxa" w:w="704"/>
            <w:tcBorders>
              <w:top w:color="000000" w:sz="4" w:val="single"/>
              <w:left w:color="000000" w:sz="4" w:val="single"/>
              <w:bottom w:color="000000" w:sz="4" w:val="single"/>
              <w:right w:color="000000" w:sz="4" w:val="single"/>
            </w:tcBorders>
            <w:vAlign w:val="center"/>
          </w:tcPr>
          <w:p w14:paraId="B20D0000">
            <w:pPr>
              <w:rPr>
                <w:sz w:val="24"/>
              </w:rPr>
            </w:pPr>
            <w:r>
              <w:rPr>
                <w:sz w:val="24"/>
              </w:rPr>
              <w:t>№</w:t>
            </w:r>
          </w:p>
        </w:tc>
        <w:tc>
          <w:tcPr>
            <w:tcW w:type="dxa" w:w="3741"/>
            <w:gridSpan w:val="2"/>
            <w:tcBorders>
              <w:top w:color="000000" w:sz="4" w:val="single"/>
              <w:left w:color="000000" w:sz="4" w:val="single"/>
              <w:bottom w:color="000000" w:sz="4" w:val="single"/>
              <w:right w:color="000000" w:sz="4" w:val="single"/>
            </w:tcBorders>
            <w:vAlign w:val="center"/>
          </w:tcPr>
          <w:p w14:paraId="B30D0000">
            <w:pPr>
              <w:rPr>
                <w:sz w:val="24"/>
              </w:rPr>
            </w:pPr>
            <w:r>
              <w:rPr>
                <w:sz w:val="24"/>
              </w:rPr>
              <w:t>Наименование учреждения</w:t>
            </w:r>
          </w:p>
        </w:tc>
        <w:tc>
          <w:tcPr>
            <w:tcW w:type="dxa" w:w="2438"/>
            <w:gridSpan w:val="2"/>
            <w:tcBorders>
              <w:top w:color="000000" w:sz="4" w:val="single"/>
              <w:left w:color="000000" w:sz="4" w:val="single"/>
              <w:bottom w:color="000000" w:sz="4" w:val="single"/>
              <w:right w:color="000000" w:sz="4" w:val="single"/>
            </w:tcBorders>
            <w:vAlign w:val="center"/>
          </w:tcPr>
          <w:p w14:paraId="B40D0000">
            <w:pPr>
              <w:rPr>
                <w:sz w:val="24"/>
              </w:rPr>
            </w:pPr>
            <w:r>
              <w:rPr>
                <w:sz w:val="24"/>
              </w:rPr>
              <w:t>Местоположение</w:t>
            </w:r>
          </w:p>
        </w:tc>
        <w:tc>
          <w:tcPr>
            <w:tcW w:type="dxa" w:w="1705"/>
            <w:gridSpan w:val="2"/>
            <w:tcBorders>
              <w:top w:color="000000" w:sz="4" w:val="single"/>
              <w:left w:color="000000" w:sz="4" w:val="single"/>
              <w:bottom w:color="000000" w:sz="4" w:val="single"/>
              <w:right w:color="000000" w:sz="4" w:val="single"/>
            </w:tcBorders>
            <w:vAlign w:val="center"/>
          </w:tcPr>
          <w:p w14:paraId="B50D0000">
            <w:pPr>
              <w:rPr>
                <w:sz w:val="24"/>
              </w:rPr>
            </w:pPr>
            <w:r>
              <w:rPr>
                <w:sz w:val="24"/>
              </w:rPr>
              <w:t>Вместимость, мест*</w:t>
            </w:r>
          </w:p>
        </w:tc>
        <w:tc>
          <w:tcPr>
            <w:tcW w:type="dxa" w:w="1541"/>
            <w:gridSpan w:val="2"/>
            <w:tcBorders>
              <w:top w:color="000000" w:sz="4" w:val="single"/>
              <w:left w:color="000000" w:sz="4" w:val="single"/>
              <w:bottom w:color="000000" w:sz="4" w:val="single"/>
              <w:right w:color="000000" w:sz="4" w:val="single"/>
            </w:tcBorders>
            <w:vAlign w:val="center"/>
          </w:tcPr>
          <w:p w14:paraId="B60D0000">
            <w:pPr>
              <w:rPr>
                <w:sz w:val="24"/>
              </w:rPr>
            </w:pPr>
            <w:r>
              <w:rPr>
                <w:sz w:val="24"/>
              </w:rPr>
              <w:t>Общая площадь, м2</w:t>
            </w:r>
          </w:p>
        </w:tc>
      </w:tr>
      <w:tr>
        <w:trPr>
          <w:trHeight w:hRule="atLeast" w:val="432"/>
        </w:trPr>
        <w:tc>
          <w:tcPr>
            <w:tcW w:type="dxa" w:w="704"/>
            <w:tcBorders>
              <w:top w:color="000000" w:sz="4" w:val="single"/>
              <w:left w:color="000000" w:sz="4" w:val="single"/>
              <w:bottom w:color="000000" w:sz="4" w:val="single"/>
              <w:right w:color="000000" w:sz="4" w:val="single"/>
            </w:tcBorders>
            <w:vAlign w:val="center"/>
          </w:tcPr>
          <w:p w14:paraId="B70D0000">
            <w:pPr>
              <w:rPr>
                <w:sz w:val="24"/>
              </w:rPr>
            </w:pPr>
            <w:r>
              <w:rPr>
                <w:sz w:val="24"/>
              </w:rPr>
              <w:t>1</w:t>
            </w:r>
          </w:p>
        </w:tc>
        <w:tc>
          <w:tcPr>
            <w:tcW w:type="dxa" w:w="3733"/>
            <w:tcBorders>
              <w:top w:color="000000" w:sz="4" w:val="single"/>
              <w:left w:color="000000" w:sz="4" w:val="single"/>
              <w:bottom w:color="000000" w:sz="4" w:val="single"/>
              <w:right w:color="000000" w:sz="4" w:val="single"/>
            </w:tcBorders>
            <w:vAlign w:val="center"/>
          </w:tcPr>
          <w:p w14:paraId="B80D0000">
            <w:pPr>
              <w:rPr>
                <w:sz w:val="24"/>
              </w:rPr>
            </w:pPr>
            <w:r>
              <w:rPr>
                <w:sz w:val="24"/>
              </w:rPr>
              <w:t>Территория</w:t>
            </w:r>
            <w:r>
              <w:rPr>
                <w:sz w:val="24"/>
              </w:rPr>
              <w:t xml:space="preserve"> </w:t>
            </w:r>
            <w:r>
              <w:rPr>
                <w:sz w:val="24"/>
              </w:rPr>
              <w:t>плоскостных спортивных сооружений в составе жилой застройки</w:t>
            </w:r>
          </w:p>
        </w:tc>
        <w:tc>
          <w:tcPr>
            <w:tcW w:type="dxa" w:w="2438"/>
            <w:gridSpan w:val="2"/>
            <w:tcBorders>
              <w:top w:color="000000" w:sz="4" w:val="single"/>
              <w:left w:color="000000" w:sz="4" w:val="single"/>
              <w:bottom w:color="000000" w:sz="4" w:val="single"/>
              <w:right w:color="000000" w:sz="4" w:val="single"/>
            </w:tcBorders>
            <w:vAlign w:val="center"/>
          </w:tcPr>
          <w:p w14:paraId="B90D0000">
            <w:pPr>
              <w:rPr>
                <w:sz w:val="24"/>
              </w:rPr>
            </w:pPr>
            <w:r>
              <w:rPr>
                <w:sz w:val="24"/>
              </w:rPr>
              <w:t>пгт. Крапивинский ул. Юбилейная, д. 17а</w:t>
            </w:r>
          </w:p>
        </w:tc>
        <w:tc>
          <w:tcPr>
            <w:tcW w:type="dxa" w:w="1705"/>
            <w:gridSpan w:val="2"/>
            <w:tcBorders>
              <w:top w:color="000000" w:sz="4" w:val="single"/>
              <w:left w:color="000000" w:sz="4" w:val="single"/>
              <w:bottom w:color="000000" w:sz="4" w:val="single"/>
              <w:right w:color="000000" w:sz="4" w:val="single"/>
            </w:tcBorders>
            <w:vAlign w:val="center"/>
          </w:tcPr>
          <w:p w14:paraId="BA0D0000">
            <w:pPr>
              <w:rPr>
                <w:sz w:val="24"/>
              </w:rPr>
            </w:pPr>
            <w:r>
              <w:rPr>
                <w:sz w:val="24"/>
              </w:rPr>
              <w:t>52</w:t>
            </w:r>
          </w:p>
        </w:tc>
        <w:tc>
          <w:tcPr>
            <w:tcW w:type="dxa" w:w="1541"/>
            <w:gridSpan w:val="2"/>
            <w:tcBorders>
              <w:top w:color="000000" w:sz="4" w:val="single"/>
              <w:left w:color="000000" w:sz="4" w:val="single"/>
              <w:bottom w:color="000000" w:sz="4" w:val="single"/>
              <w:right w:color="000000" w:sz="4" w:val="single"/>
            </w:tcBorders>
            <w:vAlign w:val="center"/>
          </w:tcPr>
          <w:p w14:paraId="BB0D0000">
            <w:pPr>
              <w:rPr>
                <w:sz w:val="24"/>
              </w:rPr>
            </w:pPr>
            <w:r>
              <w:rPr>
                <w:sz w:val="24"/>
              </w:rPr>
              <w:t>312</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BC0D0000">
            <w:pPr>
              <w:rPr>
                <w:sz w:val="24"/>
              </w:rPr>
            </w:pPr>
            <w:r>
              <w:rPr>
                <w:sz w:val="24"/>
              </w:rPr>
              <w:t>2</w:t>
            </w:r>
          </w:p>
        </w:tc>
        <w:tc>
          <w:tcPr>
            <w:tcW w:type="dxa" w:w="3733"/>
            <w:tcBorders>
              <w:top w:color="000000" w:sz="4" w:val="single"/>
              <w:left w:color="000000" w:sz="4" w:val="single"/>
              <w:bottom w:color="000000" w:sz="4" w:val="single"/>
              <w:right w:color="000000" w:sz="4" w:val="single"/>
            </w:tcBorders>
            <w:vAlign w:val="center"/>
          </w:tcPr>
          <w:p w14:paraId="BD0D0000">
            <w:pPr>
              <w:rPr>
                <w:sz w:val="24"/>
              </w:rPr>
            </w:pPr>
            <w:r>
              <w:rPr>
                <w:sz w:val="24"/>
              </w:rPr>
              <w:t>Территория</w:t>
            </w:r>
            <w:r>
              <w:rPr>
                <w:sz w:val="24"/>
              </w:rPr>
              <w:t xml:space="preserve"> </w:t>
            </w:r>
            <w:r>
              <w:rPr>
                <w:sz w:val="24"/>
              </w:rPr>
              <w:t>плоскостных спортивных сооружений в составе жилой застройки</w:t>
            </w:r>
          </w:p>
        </w:tc>
        <w:tc>
          <w:tcPr>
            <w:tcW w:type="dxa" w:w="2438"/>
            <w:gridSpan w:val="2"/>
            <w:tcBorders>
              <w:top w:color="000000" w:sz="4" w:val="single"/>
              <w:left w:color="000000" w:sz="4" w:val="single"/>
              <w:bottom w:color="000000" w:sz="4" w:val="single"/>
              <w:right w:color="000000" w:sz="4" w:val="single"/>
            </w:tcBorders>
            <w:vAlign w:val="center"/>
          </w:tcPr>
          <w:p w14:paraId="BE0D0000">
            <w:pPr>
              <w:rPr>
                <w:sz w:val="24"/>
              </w:rPr>
            </w:pPr>
            <w:r>
              <w:rPr>
                <w:sz w:val="24"/>
              </w:rPr>
              <w:t>пгт. Зеленогорский ул. Центральная, д. 50</w:t>
            </w:r>
          </w:p>
        </w:tc>
        <w:tc>
          <w:tcPr>
            <w:tcW w:type="dxa" w:w="1705"/>
            <w:gridSpan w:val="2"/>
            <w:tcBorders>
              <w:top w:color="000000" w:sz="4" w:val="single"/>
              <w:left w:color="000000" w:sz="4" w:val="single"/>
              <w:bottom w:color="000000" w:sz="4" w:val="single"/>
              <w:right w:color="000000" w:sz="4" w:val="single"/>
            </w:tcBorders>
            <w:vAlign w:val="center"/>
          </w:tcPr>
          <w:p w14:paraId="BF0D0000">
            <w:pPr>
              <w:rPr>
                <w:sz w:val="24"/>
              </w:rPr>
            </w:pPr>
            <w:r>
              <w:rPr>
                <w:sz w:val="24"/>
              </w:rPr>
              <w:t>220</w:t>
            </w:r>
          </w:p>
        </w:tc>
        <w:tc>
          <w:tcPr>
            <w:tcW w:type="dxa" w:w="1541"/>
            <w:gridSpan w:val="2"/>
            <w:tcBorders>
              <w:top w:color="000000" w:sz="4" w:val="single"/>
              <w:left w:color="000000" w:sz="4" w:val="single"/>
              <w:bottom w:color="000000" w:sz="4" w:val="single"/>
              <w:right w:color="000000" w:sz="4" w:val="single"/>
            </w:tcBorders>
            <w:vAlign w:val="center"/>
          </w:tcPr>
          <w:p w14:paraId="C00D0000">
            <w:pPr>
              <w:rPr>
                <w:sz w:val="24"/>
              </w:rPr>
            </w:pPr>
            <w:r>
              <w:rPr>
                <w:sz w:val="24"/>
              </w:rPr>
              <w:t>1317</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C10D0000">
            <w:pPr>
              <w:rPr>
                <w:sz w:val="24"/>
              </w:rPr>
            </w:pPr>
            <w:r>
              <w:rPr>
                <w:sz w:val="24"/>
              </w:rPr>
              <w:t>3</w:t>
            </w:r>
          </w:p>
        </w:tc>
        <w:tc>
          <w:tcPr>
            <w:tcW w:type="dxa" w:w="3733"/>
            <w:tcBorders>
              <w:top w:color="000000" w:sz="4" w:val="single"/>
              <w:left w:color="000000" w:sz="4" w:val="single"/>
              <w:bottom w:color="000000" w:sz="4" w:val="single"/>
              <w:right w:color="000000" w:sz="4" w:val="single"/>
            </w:tcBorders>
            <w:vAlign w:val="center"/>
          </w:tcPr>
          <w:p w14:paraId="C20D0000">
            <w:pPr>
              <w:rPr>
                <w:sz w:val="24"/>
              </w:rPr>
            </w:pPr>
            <w:r>
              <w:rPr>
                <w:sz w:val="24"/>
              </w:rPr>
              <w:t>Спортивные залы, в том числе:</w:t>
            </w:r>
          </w:p>
        </w:tc>
        <w:tc>
          <w:tcPr>
            <w:tcW w:type="dxa" w:w="2438"/>
            <w:gridSpan w:val="2"/>
            <w:tcBorders>
              <w:top w:color="000000" w:sz="4" w:val="single"/>
              <w:left w:color="000000" w:sz="4" w:val="single"/>
              <w:bottom w:color="000000" w:sz="4" w:val="single"/>
              <w:right w:color="000000" w:sz="4" w:val="single"/>
            </w:tcBorders>
            <w:vAlign w:val="center"/>
          </w:tcPr>
          <w:p w14:paraId="C30D0000">
            <w:pPr>
              <w:rPr>
                <w:sz w:val="24"/>
              </w:rPr>
            </w:pPr>
          </w:p>
        </w:tc>
        <w:tc>
          <w:tcPr>
            <w:tcW w:type="dxa" w:w="1705"/>
            <w:gridSpan w:val="2"/>
            <w:tcBorders>
              <w:top w:color="000000" w:sz="4" w:val="single"/>
              <w:left w:color="000000" w:sz="4" w:val="single"/>
              <w:bottom w:color="000000" w:sz="4" w:val="single"/>
              <w:right w:color="000000" w:sz="4" w:val="single"/>
            </w:tcBorders>
            <w:vAlign w:val="center"/>
          </w:tcPr>
          <w:p w14:paraId="C40D0000">
            <w:pPr>
              <w:rPr>
                <w:sz w:val="24"/>
              </w:rPr>
            </w:pPr>
          </w:p>
        </w:tc>
        <w:tc>
          <w:tcPr>
            <w:tcW w:type="dxa" w:w="1541"/>
            <w:gridSpan w:val="2"/>
            <w:tcBorders>
              <w:top w:color="000000" w:sz="4" w:val="single"/>
              <w:left w:color="000000" w:sz="4" w:val="single"/>
              <w:bottom w:color="000000" w:sz="4" w:val="single"/>
              <w:right w:color="000000" w:sz="4" w:val="single"/>
            </w:tcBorders>
            <w:vAlign w:val="center"/>
          </w:tcPr>
          <w:p w14:paraId="C50D0000">
            <w:pPr>
              <w:rPr>
                <w:sz w:val="24"/>
              </w:rPr>
            </w:pP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C60D0000">
            <w:pPr>
              <w:rPr>
                <w:sz w:val="24"/>
              </w:rPr>
            </w:pPr>
            <w:r>
              <w:rPr>
                <w:sz w:val="24"/>
              </w:rPr>
              <w:t>4</w:t>
            </w:r>
          </w:p>
        </w:tc>
        <w:tc>
          <w:tcPr>
            <w:tcW w:type="dxa" w:w="3733"/>
            <w:tcBorders>
              <w:top w:color="000000" w:sz="4" w:val="single"/>
              <w:left w:color="000000" w:sz="4" w:val="single"/>
              <w:bottom w:color="000000" w:sz="4" w:val="single"/>
              <w:right w:color="000000" w:sz="4" w:val="single"/>
            </w:tcBorders>
            <w:vAlign w:val="center"/>
          </w:tcPr>
          <w:p w14:paraId="C70D0000">
            <w:pPr>
              <w:rPr>
                <w:sz w:val="24"/>
              </w:rPr>
            </w:pPr>
            <w:r>
              <w:rPr>
                <w:sz w:val="24"/>
              </w:rPr>
              <w:t>- общего пользования</w:t>
            </w:r>
          </w:p>
        </w:tc>
        <w:tc>
          <w:tcPr>
            <w:tcW w:type="dxa" w:w="2438"/>
            <w:gridSpan w:val="2"/>
            <w:tcBorders>
              <w:top w:color="000000" w:sz="4" w:val="single"/>
              <w:left w:color="000000" w:sz="4" w:val="single"/>
              <w:bottom w:color="000000" w:sz="4" w:val="single"/>
              <w:right w:color="000000" w:sz="4" w:val="single"/>
            </w:tcBorders>
            <w:vAlign w:val="center"/>
          </w:tcPr>
          <w:p w14:paraId="C80D0000">
            <w:pPr>
              <w:rPr>
                <w:sz w:val="24"/>
              </w:rPr>
            </w:pPr>
            <w:r>
              <w:rPr>
                <w:sz w:val="24"/>
              </w:rPr>
              <w:t>пгт. Крапивинский ул. 60 лет Октября, д. 17Б</w:t>
            </w:r>
          </w:p>
        </w:tc>
        <w:tc>
          <w:tcPr>
            <w:tcW w:type="dxa" w:w="1705"/>
            <w:gridSpan w:val="2"/>
            <w:tcBorders>
              <w:top w:color="000000" w:sz="4" w:val="single"/>
              <w:left w:color="000000" w:sz="4" w:val="single"/>
              <w:bottom w:color="000000" w:sz="4" w:val="single"/>
              <w:right w:color="000000" w:sz="4" w:val="single"/>
            </w:tcBorders>
            <w:vAlign w:val="center"/>
          </w:tcPr>
          <w:p w14:paraId="C90D0000">
            <w:pPr>
              <w:rPr>
                <w:sz w:val="24"/>
              </w:rPr>
            </w:pPr>
            <w:r>
              <w:rPr>
                <w:sz w:val="24"/>
              </w:rPr>
              <w:t>108</w:t>
            </w:r>
          </w:p>
        </w:tc>
        <w:tc>
          <w:tcPr>
            <w:tcW w:type="dxa" w:w="1541"/>
            <w:gridSpan w:val="2"/>
            <w:tcBorders>
              <w:top w:color="000000" w:sz="4" w:val="single"/>
              <w:left w:color="000000" w:sz="4" w:val="single"/>
              <w:bottom w:color="000000" w:sz="4" w:val="single"/>
              <w:right w:color="000000" w:sz="4" w:val="single"/>
            </w:tcBorders>
            <w:vAlign w:val="center"/>
          </w:tcPr>
          <w:p w14:paraId="CA0D0000">
            <w:pPr>
              <w:rPr>
                <w:sz w:val="24"/>
              </w:rPr>
            </w:pPr>
            <w:r>
              <w:rPr>
                <w:sz w:val="24"/>
              </w:rPr>
              <w:t>648</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CB0D0000">
            <w:pPr>
              <w:rPr>
                <w:sz w:val="24"/>
              </w:rPr>
            </w:pPr>
            <w:r>
              <w:rPr>
                <w:sz w:val="24"/>
              </w:rPr>
              <w:t>5</w:t>
            </w:r>
          </w:p>
        </w:tc>
        <w:tc>
          <w:tcPr>
            <w:tcW w:type="dxa" w:w="3733"/>
            <w:tcBorders>
              <w:top w:color="000000" w:sz="4" w:val="single"/>
              <w:left w:color="000000" w:sz="4" w:val="single"/>
              <w:bottom w:color="000000" w:sz="4" w:val="single"/>
              <w:right w:color="000000" w:sz="4" w:val="single"/>
            </w:tcBorders>
            <w:vAlign w:val="center"/>
          </w:tcPr>
          <w:p w14:paraId="CC0D0000">
            <w:pPr>
              <w:rPr>
                <w:sz w:val="24"/>
              </w:rPr>
            </w:pPr>
            <w:r>
              <w:rPr>
                <w:sz w:val="24"/>
              </w:rPr>
              <w:t>- общего пользования</w:t>
            </w:r>
          </w:p>
        </w:tc>
        <w:tc>
          <w:tcPr>
            <w:tcW w:type="dxa" w:w="2438"/>
            <w:gridSpan w:val="2"/>
            <w:tcBorders>
              <w:top w:color="000000" w:sz="4" w:val="single"/>
              <w:left w:color="000000" w:sz="4" w:val="single"/>
              <w:bottom w:color="000000" w:sz="4" w:val="single"/>
              <w:right w:color="000000" w:sz="4" w:val="single"/>
            </w:tcBorders>
            <w:vAlign w:val="center"/>
          </w:tcPr>
          <w:p w14:paraId="CD0D0000">
            <w:pPr>
              <w:rPr>
                <w:sz w:val="24"/>
              </w:rPr>
            </w:pPr>
            <w:r>
              <w:rPr>
                <w:sz w:val="24"/>
              </w:rPr>
              <w:t>пгт. Зеленогорский ул. Центральная, д. 25</w:t>
            </w:r>
          </w:p>
        </w:tc>
        <w:tc>
          <w:tcPr>
            <w:tcW w:type="dxa" w:w="1705"/>
            <w:gridSpan w:val="2"/>
            <w:tcBorders>
              <w:top w:color="000000" w:sz="4" w:val="single"/>
              <w:left w:color="000000" w:sz="4" w:val="single"/>
              <w:bottom w:color="000000" w:sz="4" w:val="single"/>
              <w:right w:color="000000" w:sz="4" w:val="single"/>
            </w:tcBorders>
            <w:vAlign w:val="center"/>
          </w:tcPr>
          <w:p w14:paraId="CE0D0000">
            <w:pPr>
              <w:rPr>
                <w:sz w:val="24"/>
              </w:rPr>
            </w:pPr>
            <w:r>
              <w:rPr>
                <w:sz w:val="24"/>
              </w:rPr>
              <w:t>12</w:t>
            </w:r>
          </w:p>
        </w:tc>
        <w:tc>
          <w:tcPr>
            <w:tcW w:type="dxa" w:w="1541"/>
            <w:gridSpan w:val="2"/>
            <w:tcBorders>
              <w:top w:color="000000" w:sz="4" w:val="single"/>
              <w:left w:color="000000" w:sz="4" w:val="single"/>
              <w:bottom w:color="000000" w:sz="4" w:val="single"/>
              <w:right w:color="000000" w:sz="4" w:val="single"/>
            </w:tcBorders>
            <w:vAlign w:val="center"/>
          </w:tcPr>
          <w:p w14:paraId="CF0D0000">
            <w:pPr>
              <w:rPr>
                <w:sz w:val="24"/>
              </w:rPr>
            </w:pPr>
            <w:r>
              <w:rPr>
                <w:sz w:val="24"/>
              </w:rPr>
              <w:t>72</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D00D0000">
            <w:pPr>
              <w:rPr>
                <w:sz w:val="24"/>
              </w:rPr>
            </w:pPr>
            <w:r>
              <w:rPr>
                <w:sz w:val="24"/>
              </w:rPr>
              <w:t>6</w:t>
            </w:r>
          </w:p>
        </w:tc>
        <w:tc>
          <w:tcPr>
            <w:tcW w:type="dxa" w:w="3733"/>
            <w:tcBorders>
              <w:top w:color="000000" w:sz="4" w:val="single"/>
              <w:left w:color="000000" w:sz="4" w:val="single"/>
              <w:bottom w:color="000000" w:sz="4" w:val="single"/>
              <w:right w:color="000000" w:sz="4" w:val="single"/>
            </w:tcBorders>
            <w:vAlign w:val="center"/>
          </w:tcPr>
          <w:p w14:paraId="D10D0000">
            <w:pPr>
              <w:rPr>
                <w:sz w:val="24"/>
              </w:rPr>
            </w:pPr>
            <w:r>
              <w:rPr>
                <w:sz w:val="24"/>
              </w:rPr>
              <w:t>Бассейн (открытый и закрытый общего пользования)</w:t>
            </w:r>
          </w:p>
        </w:tc>
        <w:tc>
          <w:tcPr>
            <w:tcW w:type="dxa" w:w="2438"/>
            <w:gridSpan w:val="2"/>
            <w:tcBorders>
              <w:top w:color="000000" w:sz="4" w:val="single"/>
              <w:left w:color="000000" w:sz="4" w:val="single"/>
              <w:bottom w:color="000000" w:sz="4" w:val="single"/>
              <w:right w:color="000000" w:sz="4" w:val="single"/>
            </w:tcBorders>
            <w:vAlign w:val="center"/>
          </w:tcPr>
          <w:p w14:paraId="D20D0000">
            <w:pPr>
              <w:rPr>
                <w:sz w:val="24"/>
              </w:rPr>
            </w:pPr>
            <w:r>
              <w:rPr>
                <w:sz w:val="24"/>
              </w:rPr>
              <w:t>с. Борисова, ул. Санаторная, д. 1</w:t>
            </w:r>
          </w:p>
        </w:tc>
        <w:tc>
          <w:tcPr>
            <w:tcW w:type="dxa" w:w="1705"/>
            <w:gridSpan w:val="2"/>
            <w:tcBorders>
              <w:top w:color="000000" w:sz="4" w:val="single"/>
              <w:left w:color="000000" w:sz="4" w:val="single"/>
              <w:bottom w:color="000000" w:sz="4" w:val="single"/>
              <w:right w:color="000000" w:sz="4" w:val="single"/>
            </w:tcBorders>
            <w:vAlign w:val="center"/>
          </w:tcPr>
          <w:p w14:paraId="D30D0000">
            <w:pPr>
              <w:rPr>
                <w:sz w:val="24"/>
              </w:rPr>
            </w:pPr>
            <w:r>
              <w:rPr>
                <w:sz w:val="24"/>
              </w:rPr>
              <w:t>12</w:t>
            </w:r>
          </w:p>
        </w:tc>
        <w:tc>
          <w:tcPr>
            <w:tcW w:type="dxa" w:w="1541"/>
            <w:gridSpan w:val="2"/>
            <w:tcBorders>
              <w:top w:color="000000" w:sz="4" w:val="single"/>
              <w:left w:color="000000" w:sz="4" w:val="single"/>
              <w:bottom w:color="000000" w:sz="4" w:val="single"/>
              <w:right w:color="000000" w:sz="4" w:val="single"/>
            </w:tcBorders>
            <w:vAlign w:val="center"/>
          </w:tcPr>
          <w:p w14:paraId="D40D0000">
            <w:pPr>
              <w:rPr>
                <w:sz w:val="24"/>
              </w:rPr>
            </w:pPr>
            <w:r>
              <w:rPr>
                <w:sz w:val="24"/>
              </w:rPr>
              <w:t>72</w:t>
            </w:r>
          </w:p>
        </w:tc>
        <w:tc>
          <w:tcPr>
            <w:tcW w:type="dxa" w:w="8"/>
            <w:tcBorders>
              <w:top w:color="000000" w:sz="4" w:val="single"/>
              <w:left w:color="000000" w:sz="4" w:val="single"/>
              <w:bottom w:color="000000" w:sz="4" w:val="single"/>
              <w:right w:color="000000" w:sz="4" w:val="single"/>
            </w:tcBorders>
          </w:tcPr>
          <w:p/>
        </w:tc>
      </w:tr>
      <w:tr>
        <w:trPr>
          <w:trHeight w:hRule="atLeast" w:val="20"/>
        </w:trPr>
        <w:tc>
          <w:tcPr>
            <w:tcW w:type="dxa" w:w="704"/>
            <w:tcBorders>
              <w:top w:color="000000" w:sz="4" w:val="single"/>
              <w:left w:color="000000" w:sz="4" w:val="single"/>
              <w:bottom w:color="000000" w:sz="4" w:val="single"/>
              <w:right w:color="000000" w:sz="4" w:val="single"/>
            </w:tcBorders>
            <w:vAlign w:val="center"/>
          </w:tcPr>
          <w:p w14:paraId="D50D0000">
            <w:pPr>
              <w:rPr>
                <w:sz w:val="24"/>
              </w:rPr>
            </w:pPr>
          </w:p>
        </w:tc>
        <w:tc>
          <w:tcPr>
            <w:tcW w:type="dxa" w:w="3733"/>
            <w:tcBorders>
              <w:top w:color="000000" w:sz="4" w:val="single"/>
              <w:left w:color="000000" w:sz="4" w:val="single"/>
              <w:bottom w:color="000000" w:sz="4" w:val="single"/>
              <w:right w:color="000000" w:sz="4" w:val="single"/>
            </w:tcBorders>
            <w:vAlign w:val="center"/>
          </w:tcPr>
          <w:p w14:paraId="D60D0000">
            <w:pPr>
              <w:rPr>
                <w:sz w:val="24"/>
              </w:rPr>
            </w:pPr>
            <w:r>
              <w:rPr>
                <w:sz w:val="24"/>
              </w:rPr>
              <w:t>Итого</w:t>
            </w:r>
          </w:p>
        </w:tc>
        <w:tc>
          <w:tcPr>
            <w:tcW w:type="dxa" w:w="2438"/>
            <w:gridSpan w:val="2"/>
            <w:tcBorders>
              <w:top w:color="000000" w:sz="4" w:val="single"/>
              <w:left w:color="000000" w:sz="4" w:val="single"/>
              <w:bottom w:color="000000" w:sz="4" w:val="single"/>
              <w:right w:color="000000" w:sz="4" w:val="single"/>
            </w:tcBorders>
            <w:vAlign w:val="center"/>
          </w:tcPr>
          <w:p w14:paraId="D70D0000">
            <w:pPr>
              <w:rPr>
                <w:sz w:val="24"/>
              </w:rPr>
            </w:pPr>
          </w:p>
        </w:tc>
        <w:tc>
          <w:tcPr>
            <w:tcW w:type="dxa" w:w="1705"/>
            <w:gridSpan w:val="2"/>
            <w:tcBorders>
              <w:top w:color="000000" w:sz="4" w:val="single"/>
              <w:left w:color="000000" w:sz="4" w:val="single"/>
              <w:bottom w:color="000000" w:sz="4" w:val="single"/>
              <w:right w:color="000000" w:sz="4" w:val="single"/>
            </w:tcBorders>
            <w:vAlign w:val="center"/>
          </w:tcPr>
          <w:p w14:paraId="D80D0000">
            <w:pPr>
              <w:rPr>
                <w:sz w:val="24"/>
              </w:rPr>
            </w:pPr>
            <w:r>
              <w:rPr>
                <w:sz w:val="24"/>
              </w:rPr>
              <w:t>404</w:t>
            </w:r>
          </w:p>
        </w:tc>
        <w:tc>
          <w:tcPr>
            <w:tcW w:type="dxa" w:w="1541"/>
            <w:gridSpan w:val="2"/>
            <w:tcBorders>
              <w:top w:color="000000" w:sz="4" w:val="single"/>
              <w:left w:color="000000" w:sz="4" w:val="single"/>
              <w:bottom w:color="000000" w:sz="4" w:val="single"/>
              <w:right w:color="000000" w:sz="4" w:val="single"/>
            </w:tcBorders>
            <w:vAlign w:val="center"/>
          </w:tcPr>
          <w:p w14:paraId="D90D0000">
            <w:pPr>
              <w:rPr>
                <w:sz w:val="24"/>
              </w:rPr>
            </w:pPr>
            <w:r>
              <w:rPr>
                <w:sz w:val="24"/>
              </w:rPr>
              <w:t>2421</w:t>
            </w:r>
            <w:bookmarkEnd w:id="31"/>
          </w:p>
        </w:tc>
        <w:tc>
          <w:tcPr>
            <w:tcW w:type="dxa" w:w="8"/>
            <w:tcBorders>
              <w:top w:color="000000" w:sz="4" w:val="single"/>
              <w:left w:color="000000" w:sz="4" w:val="single"/>
              <w:bottom w:color="000000" w:sz="4" w:val="single"/>
              <w:right w:color="000000" w:sz="4" w:val="single"/>
            </w:tcBorders>
          </w:tcPr>
          <w:p/>
        </w:tc>
      </w:tr>
    </w:tbl>
    <w:p w14:paraId="DA0D0000">
      <w:pPr>
        <w:rPr>
          <w:sz w:val="22"/>
        </w:rPr>
      </w:pPr>
      <w:r>
        <w:rPr>
          <w:sz w:val="22"/>
        </w:rPr>
        <w:t>*-Мощность определена ориентировочно.</w:t>
      </w:r>
    </w:p>
    <w:p w14:paraId="DB0D0000">
      <w:pPr>
        <w:ind/>
        <w:jc w:val="right"/>
        <w:rPr>
          <w:sz w:val="24"/>
        </w:rPr>
      </w:pPr>
      <w:r>
        <w:rPr>
          <w:sz w:val="24"/>
        </w:rPr>
        <w:t>Таблица 28</w:t>
      </w:r>
    </w:p>
    <w:p w14:paraId="DC0D0000">
      <w:pPr>
        <w:ind/>
        <w:jc w:val="center"/>
        <w:rPr>
          <w:b w:val="1"/>
          <w:sz w:val="28"/>
        </w:rPr>
      </w:pPr>
      <w:bookmarkStart w:id="32" w:name="_Hlk104800665"/>
      <w:r>
        <w:rPr>
          <w:b w:val="1"/>
          <w:sz w:val="28"/>
        </w:rPr>
        <w:t>Перечень и характеристика учреждений библиотечного типа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56"/>
        <w:gridCol w:w="4111"/>
        <w:gridCol w:w="3702"/>
        <w:gridCol w:w="1628"/>
      </w:tblGrid>
      <w:tr>
        <w:trPr>
          <w:trHeight w:hRule="atLeast" w:val="20"/>
          <w:tblHeader/>
        </w:trPr>
        <w:tc>
          <w:tcPr>
            <w:tcW w:type="dxa" w:w="556"/>
            <w:vMerge w:val="restart"/>
            <w:tcBorders>
              <w:top w:color="000000" w:sz="4" w:val="single"/>
              <w:left w:color="000000" w:sz="4" w:val="single"/>
              <w:bottom w:color="000000" w:sz="4" w:val="single"/>
              <w:right w:color="000000" w:sz="4" w:val="single"/>
            </w:tcBorders>
            <w:vAlign w:val="center"/>
          </w:tcPr>
          <w:p w14:paraId="DD0D0000">
            <w:pPr>
              <w:rPr>
                <w:sz w:val="24"/>
              </w:rPr>
            </w:pPr>
            <w:bookmarkStart w:id="33" w:name="_Hlk90041691"/>
            <w:r>
              <w:rPr>
                <w:sz w:val="24"/>
              </w:rPr>
              <w:t>№</w:t>
            </w:r>
          </w:p>
        </w:tc>
        <w:tc>
          <w:tcPr>
            <w:tcW w:type="dxa" w:w="4111"/>
            <w:vMerge w:val="restart"/>
            <w:tcBorders>
              <w:top w:color="000000" w:sz="4" w:val="single"/>
              <w:left w:color="000000" w:sz="4" w:val="single"/>
              <w:bottom w:color="000000" w:sz="4" w:val="single"/>
              <w:right w:color="000000" w:sz="4" w:val="single"/>
            </w:tcBorders>
            <w:vAlign w:val="center"/>
          </w:tcPr>
          <w:p w14:paraId="DE0D0000">
            <w:pPr>
              <w:rPr>
                <w:sz w:val="24"/>
              </w:rPr>
            </w:pPr>
            <w:r>
              <w:rPr>
                <w:sz w:val="24"/>
              </w:rPr>
              <w:t>Наименование учреждения</w:t>
            </w:r>
          </w:p>
        </w:tc>
        <w:tc>
          <w:tcPr>
            <w:tcW w:type="dxa" w:w="3702"/>
            <w:vMerge w:val="restart"/>
            <w:tcBorders>
              <w:top w:color="000000" w:sz="4" w:val="single"/>
              <w:left w:color="000000" w:sz="4" w:val="single"/>
              <w:bottom w:color="000000" w:sz="4" w:val="single"/>
              <w:right w:color="000000" w:sz="4" w:val="single"/>
            </w:tcBorders>
            <w:vAlign w:val="center"/>
          </w:tcPr>
          <w:p w14:paraId="DF0D0000">
            <w:pPr>
              <w:rPr>
                <w:sz w:val="24"/>
              </w:rPr>
            </w:pPr>
            <w:r>
              <w:rPr>
                <w:sz w:val="24"/>
              </w:rPr>
              <w:t>Местоположение</w:t>
            </w:r>
          </w:p>
        </w:tc>
        <w:tc>
          <w:tcPr>
            <w:tcW w:type="dxa" w:w="1628"/>
            <w:tcBorders>
              <w:top w:color="000000" w:sz="4" w:val="single"/>
              <w:left w:color="000000" w:sz="4" w:val="single"/>
              <w:bottom w:color="000000" w:sz="4" w:val="single"/>
              <w:right w:color="000000" w:sz="4" w:val="single"/>
            </w:tcBorders>
            <w:vAlign w:val="center"/>
          </w:tcPr>
          <w:p w14:paraId="E00D0000">
            <w:pPr>
              <w:rPr>
                <w:sz w:val="24"/>
              </w:rPr>
            </w:pPr>
            <w:r>
              <w:rPr>
                <w:sz w:val="24"/>
              </w:rPr>
              <w:t xml:space="preserve">Вместимость, </w:t>
            </w:r>
          </w:p>
        </w:tc>
      </w:tr>
      <w:tr>
        <w:trPr>
          <w:trHeight w:hRule="atLeast" w:val="20"/>
          <w:tblHeader/>
        </w:trPr>
        <w:tc>
          <w:tcPr>
            <w:tcW w:type="dxa" w:w="556"/>
            <w:gridSpan w:val="1"/>
            <w:vMerge w:val="continue"/>
            <w:tcBorders>
              <w:top w:color="000000" w:sz="4" w:val="single"/>
              <w:left w:color="000000" w:sz="4" w:val="single"/>
              <w:bottom w:color="000000" w:sz="4" w:val="single"/>
              <w:right w:color="000000" w:sz="4" w:val="single"/>
            </w:tcBorders>
            <w:vAlign w:val="center"/>
          </w:tcPr>
          <w:p/>
        </w:tc>
        <w:tc>
          <w:tcPr>
            <w:tcW w:type="dxa" w:w="4111"/>
            <w:gridSpan w:val="1"/>
            <w:vMerge w:val="continue"/>
            <w:tcBorders>
              <w:top w:color="000000" w:sz="4" w:val="single"/>
              <w:left w:color="000000" w:sz="4" w:val="single"/>
              <w:bottom w:color="000000" w:sz="4" w:val="single"/>
              <w:right w:color="000000" w:sz="4" w:val="single"/>
            </w:tcBorders>
            <w:vAlign w:val="center"/>
          </w:tcPr>
          <w:p/>
        </w:tc>
        <w:tc>
          <w:tcPr>
            <w:tcW w:type="dxa" w:w="3702"/>
            <w:gridSpan w:val="1"/>
            <w:vMerge w:val="continue"/>
            <w:tcBorders>
              <w:top w:color="000000" w:sz="4" w:val="single"/>
              <w:left w:color="000000" w:sz="4" w:val="single"/>
              <w:bottom w:color="000000" w:sz="4" w:val="single"/>
              <w:right w:color="000000" w:sz="4" w:val="single"/>
            </w:tcBorders>
            <w:vAlign w:val="center"/>
          </w:tcPr>
          <w:p/>
        </w:tc>
        <w:tc>
          <w:tcPr>
            <w:tcW w:type="dxa" w:w="1628"/>
            <w:tcBorders>
              <w:top w:color="000000" w:sz="4" w:val="single"/>
              <w:left w:color="000000" w:sz="4" w:val="single"/>
              <w:bottom w:color="000000" w:sz="4" w:val="single"/>
              <w:right w:color="000000" w:sz="4" w:val="single"/>
            </w:tcBorders>
            <w:vAlign w:val="center"/>
          </w:tcPr>
          <w:p w14:paraId="E10D0000">
            <w:pPr>
              <w:rPr>
                <w:sz w:val="24"/>
              </w:rPr>
            </w:pPr>
            <w:r>
              <w:rPr>
                <w:sz w:val="24"/>
              </w:rPr>
              <w:t>тыс.ед.хран.</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20D0000">
            <w:pPr>
              <w:rPr>
                <w:sz w:val="24"/>
              </w:rPr>
            </w:pPr>
          </w:p>
        </w:tc>
        <w:tc>
          <w:tcPr>
            <w:tcW w:type="dxa" w:w="9441"/>
            <w:gridSpan w:val="3"/>
            <w:tcBorders>
              <w:top w:color="000000" w:sz="4" w:val="single"/>
              <w:left w:color="000000" w:sz="4" w:val="single"/>
              <w:bottom w:color="000000" w:sz="4" w:val="single"/>
              <w:right w:color="000000" w:sz="4" w:val="single"/>
            </w:tcBorders>
            <w:vAlign w:val="center"/>
          </w:tcPr>
          <w:p w14:paraId="E30D0000">
            <w:pPr>
              <w:ind w:right="247"/>
              <w:rPr>
                <w:sz w:val="24"/>
              </w:rPr>
            </w:pPr>
            <w:r>
              <w:rPr>
                <w:sz w:val="24"/>
              </w:rPr>
              <w:t>Муниципальное бюджетное учреждение культуры «Крапивинская центральная библиотека» Управления культуры Крапивинского муниципального района Кемеровской области</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40D0000">
            <w:pPr>
              <w:rPr>
                <w:sz w:val="24"/>
              </w:rPr>
            </w:pPr>
            <w:r>
              <w:rPr>
                <w:sz w:val="24"/>
              </w:rPr>
              <w:t>1</w:t>
            </w:r>
          </w:p>
        </w:tc>
        <w:tc>
          <w:tcPr>
            <w:tcW w:type="dxa" w:w="4111"/>
            <w:tcBorders>
              <w:top w:color="000000" w:sz="4" w:val="single"/>
              <w:left w:color="000000" w:sz="4" w:val="single"/>
              <w:bottom w:color="000000" w:sz="4" w:val="single"/>
              <w:right w:color="000000" w:sz="4" w:val="single"/>
            </w:tcBorders>
            <w:vAlign w:val="center"/>
          </w:tcPr>
          <w:p w14:paraId="E50D0000">
            <w:pPr>
              <w:rPr>
                <w:sz w:val="24"/>
              </w:rPr>
            </w:pPr>
            <w:r>
              <w:rPr>
                <w:sz w:val="24"/>
              </w:rPr>
              <w:t>Крапивинская центральная библиотека</w:t>
            </w:r>
          </w:p>
        </w:tc>
        <w:tc>
          <w:tcPr>
            <w:tcW w:type="dxa" w:w="3702"/>
            <w:tcBorders>
              <w:top w:color="000000" w:sz="4" w:val="single"/>
              <w:left w:color="000000" w:sz="4" w:val="single"/>
              <w:bottom w:color="000000" w:sz="4" w:val="single"/>
              <w:right w:color="000000" w:sz="4" w:val="single"/>
            </w:tcBorders>
            <w:vAlign w:val="center"/>
          </w:tcPr>
          <w:p w14:paraId="E60D0000">
            <w:pPr>
              <w:rPr>
                <w:sz w:val="24"/>
              </w:rPr>
            </w:pPr>
            <w:r>
              <w:rPr>
                <w:sz w:val="24"/>
              </w:rPr>
              <w:t>пгт. Крапивинский, ул. Советская, д 14</w:t>
            </w:r>
          </w:p>
        </w:tc>
        <w:tc>
          <w:tcPr>
            <w:tcW w:type="dxa" w:w="1628"/>
            <w:tcBorders>
              <w:top w:color="000000" w:sz="4" w:val="single"/>
              <w:left w:color="000000" w:sz="4" w:val="single"/>
              <w:bottom w:color="000000" w:sz="4" w:val="single"/>
              <w:right w:color="000000" w:sz="4" w:val="single"/>
            </w:tcBorders>
            <w:vAlign w:val="center"/>
          </w:tcPr>
          <w:p w14:paraId="E70D0000">
            <w:pPr>
              <w:rPr>
                <w:sz w:val="24"/>
              </w:rPr>
            </w:pPr>
            <w:r>
              <w:rPr>
                <w:sz w:val="24"/>
              </w:rPr>
              <w:t>26,800</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80D0000">
            <w:pPr>
              <w:rPr>
                <w:sz w:val="24"/>
              </w:rPr>
            </w:pPr>
            <w:r>
              <w:rPr>
                <w:sz w:val="24"/>
              </w:rPr>
              <w:t>2</w:t>
            </w:r>
          </w:p>
        </w:tc>
        <w:tc>
          <w:tcPr>
            <w:tcW w:type="dxa" w:w="4111"/>
            <w:tcBorders>
              <w:top w:color="000000" w:sz="4" w:val="single"/>
              <w:left w:color="000000" w:sz="4" w:val="single"/>
              <w:bottom w:color="000000" w:sz="4" w:val="single"/>
              <w:right w:color="000000" w:sz="4" w:val="single"/>
            </w:tcBorders>
            <w:vAlign w:val="center"/>
          </w:tcPr>
          <w:p w14:paraId="E90D0000">
            <w:pPr>
              <w:rPr>
                <w:sz w:val="24"/>
              </w:rPr>
            </w:pPr>
            <w:r>
              <w:rPr>
                <w:sz w:val="24"/>
              </w:rPr>
              <w:t>Детская библиотека</w:t>
            </w:r>
          </w:p>
        </w:tc>
        <w:tc>
          <w:tcPr>
            <w:tcW w:type="dxa" w:w="3702"/>
            <w:tcBorders>
              <w:top w:color="000000" w:sz="4" w:val="single"/>
              <w:left w:color="000000" w:sz="4" w:val="single"/>
              <w:bottom w:color="000000" w:sz="4" w:val="single"/>
              <w:right w:color="000000" w:sz="4" w:val="single"/>
            </w:tcBorders>
            <w:vAlign w:val="center"/>
          </w:tcPr>
          <w:p w14:paraId="EA0D0000">
            <w:pPr>
              <w:rPr>
                <w:sz w:val="24"/>
              </w:rPr>
            </w:pPr>
            <w:r>
              <w:rPr>
                <w:sz w:val="24"/>
              </w:rPr>
              <w:t>пгт. Крапивинский, ул. Советская, д 14</w:t>
            </w:r>
          </w:p>
        </w:tc>
        <w:tc>
          <w:tcPr>
            <w:tcW w:type="dxa" w:w="1628"/>
            <w:tcBorders>
              <w:top w:color="000000" w:sz="4" w:val="single"/>
              <w:left w:color="000000" w:sz="4" w:val="single"/>
              <w:bottom w:color="000000" w:sz="4" w:val="single"/>
              <w:right w:color="000000" w:sz="4" w:val="single"/>
            </w:tcBorders>
            <w:vAlign w:val="center"/>
          </w:tcPr>
          <w:p w14:paraId="EB0D0000">
            <w:pPr>
              <w:rPr>
                <w:sz w:val="24"/>
              </w:rPr>
            </w:pPr>
            <w:r>
              <w:rPr>
                <w:sz w:val="24"/>
              </w:rPr>
              <w:t>16,419</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EC0D0000">
            <w:pPr>
              <w:rPr>
                <w:sz w:val="24"/>
              </w:rPr>
            </w:pPr>
            <w:r>
              <w:rPr>
                <w:sz w:val="24"/>
              </w:rPr>
              <w:t>3</w:t>
            </w:r>
          </w:p>
        </w:tc>
        <w:tc>
          <w:tcPr>
            <w:tcW w:type="dxa" w:w="4111"/>
            <w:tcBorders>
              <w:top w:color="000000" w:sz="4" w:val="single"/>
              <w:left w:color="000000" w:sz="4" w:val="single"/>
              <w:bottom w:color="000000" w:sz="4" w:val="single"/>
              <w:right w:color="000000" w:sz="4" w:val="single"/>
            </w:tcBorders>
            <w:vAlign w:val="center"/>
          </w:tcPr>
          <w:p w14:paraId="ED0D0000">
            <w:pPr>
              <w:rPr>
                <w:sz w:val="24"/>
              </w:rPr>
            </w:pPr>
            <w:r>
              <w:rPr>
                <w:sz w:val="24"/>
              </w:rPr>
              <w:t>Филиал №1 Банновская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EE0D0000">
            <w:pPr>
              <w:rPr>
                <w:sz w:val="24"/>
              </w:rPr>
            </w:pPr>
            <w:r>
              <w:rPr>
                <w:sz w:val="24"/>
              </w:rPr>
              <w:t>с. Банново, ул. Центральная, д. 6</w:t>
            </w:r>
          </w:p>
        </w:tc>
        <w:tc>
          <w:tcPr>
            <w:tcW w:type="dxa" w:w="1628"/>
            <w:tcBorders>
              <w:top w:color="000000" w:sz="4" w:val="single"/>
              <w:left w:color="000000" w:sz="4" w:val="single"/>
              <w:bottom w:color="000000" w:sz="4" w:val="single"/>
              <w:right w:color="000000" w:sz="4" w:val="single"/>
            </w:tcBorders>
            <w:vAlign w:val="center"/>
          </w:tcPr>
          <w:p w14:paraId="EF0D0000">
            <w:pPr>
              <w:rPr>
                <w:sz w:val="24"/>
              </w:rPr>
            </w:pPr>
            <w:r>
              <w:rPr>
                <w:sz w:val="24"/>
              </w:rPr>
              <w:t>11,700</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00D0000">
            <w:pPr>
              <w:rPr>
                <w:sz w:val="24"/>
              </w:rPr>
            </w:pPr>
            <w:r>
              <w:rPr>
                <w:sz w:val="24"/>
              </w:rPr>
              <w:t>4</w:t>
            </w:r>
          </w:p>
        </w:tc>
        <w:tc>
          <w:tcPr>
            <w:tcW w:type="dxa" w:w="4111"/>
            <w:tcBorders>
              <w:top w:color="000000" w:sz="4" w:val="single"/>
              <w:left w:color="000000" w:sz="4" w:val="single"/>
              <w:bottom w:color="000000" w:sz="4" w:val="single"/>
              <w:right w:color="000000" w:sz="4" w:val="single"/>
            </w:tcBorders>
            <w:vAlign w:val="center"/>
          </w:tcPr>
          <w:p w14:paraId="F10D0000">
            <w:pPr>
              <w:rPr>
                <w:sz w:val="24"/>
              </w:rPr>
            </w:pPr>
            <w:r>
              <w:rPr>
                <w:sz w:val="24"/>
              </w:rPr>
              <w:t>Филиал №2 Барачатская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20D0000">
            <w:pPr>
              <w:rPr>
                <w:sz w:val="24"/>
              </w:rPr>
            </w:pPr>
            <w:r>
              <w:rPr>
                <w:sz w:val="24"/>
              </w:rPr>
              <w:t>с. Барачаты, ул. Юбилейная, д. 25</w:t>
            </w:r>
          </w:p>
        </w:tc>
        <w:tc>
          <w:tcPr>
            <w:tcW w:type="dxa" w:w="1628"/>
            <w:tcBorders>
              <w:top w:color="000000" w:sz="4" w:val="single"/>
              <w:left w:color="000000" w:sz="4" w:val="single"/>
              <w:bottom w:color="000000" w:sz="4" w:val="single"/>
              <w:right w:color="000000" w:sz="4" w:val="single"/>
            </w:tcBorders>
            <w:vAlign w:val="center"/>
          </w:tcPr>
          <w:p w14:paraId="F30D0000">
            <w:pPr>
              <w:rPr>
                <w:sz w:val="24"/>
              </w:rPr>
            </w:pPr>
            <w:r>
              <w:rPr>
                <w:sz w:val="24"/>
              </w:rPr>
              <w:t>12,043</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40D0000">
            <w:pPr>
              <w:rPr>
                <w:sz w:val="24"/>
              </w:rPr>
            </w:pPr>
            <w:r>
              <w:rPr>
                <w:sz w:val="24"/>
              </w:rPr>
              <w:t>5</w:t>
            </w:r>
          </w:p>
        </w:tc>
        <w:tc>
          <w:tcPr>
            <w:tcW w:type="dxa" w:w="4111"/>
            <w:tcBorders>
              <w:top w:color="000000" w:sz="4" w:val="single"/>
              <w:left w:color="000000" w:sz="4" w:val="single"/>
              <w:bottom w:color="000000" w:sz="4" w:val="single"/>
              <w:right w:color="000000" w:sz="4" w:val="single"/>
            </w:tcBorders>
            <w:vAlign w:val="center"/>
          </w:tcPr>
          <w:p w14:paraId="F50D0000">
            <w:pPr>
              <w:rPr>
                <w:sz w:val="24"/>
              </w:rPr>
            </w:pPr>
            <w:r>
              <w:rPr>
                <w:sz w:val="24"/>
              </w:rPr>
              <w:t>Филиал №3 Бердюгинская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60D0000">
            <w:pPr>
              <w:rPr>
                <w:sz w:val="24"/>
              </w:rPr>
            </w:pPr>
            <w:r>
              <w:rPr>
                <w:sz w:val="24"/>
              </w:rPr>
              <w:t>д. Бердюгино, ул. Школьная, д. 3</w:t>
            </w:r>
          </w:p>
        </w:tc>
        <w:tc>
          <w:tcPr>
            <w:tcW w:type="dxa" w:w="1628"/>
            <w:tcBorders>
              <w:top w:color="000000" w:sz="4" w:val="single"/>
              <w:left w:color="000000" w:sz="4" w:val="single"/>
              <w:bottom w:color="000000" w:sz="4" w:val="single"/>
              <w:right w:color="000000" w:sz="4" w:val="single"/>
            </w:tcBorders>
            <w:vAlign w:val="center"/>
          </w:tcPr>
          <w:p w14:paraId="F70D0000">
            <w:pPr>
              <w:rPr>
                <w:sz w:val="24"/>
              </w:rPr>
            </w:pPr>
            <w:r>
              <w:rPr>
                <w:sz w:val="24"/>
              </w:rPr>
              <w:t>4,256</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80D0000">
            <w:pPr>
              <w:rPr>
                <w:sz w:val="24"/>
              </w:rPr>
            </w:pPr>
            <w:r>
              <w:rPr>
                <w:sz w:val="24"/>
              </w:rPr>
              <w:t>6</w:t>
            </w:r>
          </w:p>
        </w:tc>
        <w:tc>
          <w:tcPr>
            <w:tcW w:type="dxa" w:w="4111"/>
            <w:tcBorders>
              <w:top w:color="000000" w:sz="4" w:val="single"/>
              <w:left w:color="000000" w:sz="4" w:val="single"/>
              <w:bottom w:color="000000" w:sz="4" w:val="single"/>
              <w:right w:color="000000" w:sz="4" w:val="single"/>
            </w:tcBorders>
            <w:vAlign w:val="center"/>
          </w:tcPr>
          <w:p w14:paraId="F90D0000">
            <w:pPr>
              <w:rPr>
                <w:sz w:val="24"/>
              </w:rPr>
            </w:pPr>
            <w:r>
              <w:rPr>
                <w:sz w:val="24"/>
              </w:rPr>
              <w:t>Филиал № 4 Борисовская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A0D0000">
            <w:pPr>
              <w:rPr>
                <w:sz w:val="24"/>
              </w:rPr>
            </w:pPr>
            <w:r>
              <w:rPr>
                <w:sz w:val="24"/>
              </w:rPr>
              <w:t>с. Борисово, ул. Геологов, д. 15</w:t>
            </w:r>
          </w:p>
        </w:tc>
        <w:tc>
          <w:tcPr>
            <w:tcW w:type="dxa" w:w="1628"/>
            <w:tcBorders>
              <w:top w:color="000000" w:sz="4" w:val="single"/>
              <w:left w:color="000000" w:sz="4" w:val="single"/>
              <w:bottom w:color="000000" w:sz="4" w:val="single"/>
              <w:right w:color="000000" w:sz="4" w:val="single"/>
            </w:tcBorders>
            <w:vAlign w:val="center"/>
          </w:tcPr>
          <w:p w14:paraId="FB0D0000">
            <w:pPr>
              <w:rPr>
                <w:sz w:val="24"/>
              </w:rPr>
            </w:pPr>
            <w:r>
              <w:rPr>
                <w:sz w:val="24"/>
              </w:rPr>
              <w:t>18,690</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FC0D0000">
            <w:pPr>
              <w:rPr>
                <w:sz w:val="24"/>
              </w:rPr>
            </w:pPr>
            <w:r>
              <w:rPr>
                <w:sz w:val="24"/>
              </w:rPr>
              <w:t>7</w:t>
            </w:r>
          </w:p>
        </w:tc>
        <w:tc>
          <w:tcPr>
            <w:tcW w:type="dxa" w:w="4111"/>
            <w:tcBorders>
              <w:top w:color="000000" w:sz="4" w:val="single"/>
              <w:left w:color="000000" w:sz="4" w:val="single"/>
              <w:bottom w:color="000000" w:sz="4" w:val="single"/>
              <w:right w:color="000000" w:sz="4" w:val="single"/>
            </w:tcBorders>
            <w:vAlign w:val="center"/>
          </w:tcPr>
          <w:p w14:paraId="FD0D0000">
            <w:pPr>
              <w:rPr>
                <w:sz w:val="24"/>
              </w:rPr>
            </w:pPr>
            <w:r>
              <w:rPr>
                <w:sz w:val="24"/>
              </w:rPr>
              <w:t>Филиал № 5 Долгополовская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FE0D0000">
            <w:pPr>
              <w:rPr>
                <w:sz w:val="24"/>
              </w:rPr>
            </w:pPr>
            <w:r>
              <w:rPr>
                <w:sz w:val="24"/>
              </w:rPr>
              <w:t>д. Долгополово, ул. Мира, д. 17</w:t>
            </w:r>
          </w:p>
        </w:tc>
        <w:tc>
          <w:tcPr>
            <w:tcW w:type="dxa" w:w="1628"/>
            <w:tcBorders>
              <w:top w:color="000000" w:sz="4" w:val="single"/>
              <w:left w:color="000000" w:sz="4" w:val="single"/>
              <w:bottom w:color="000000" w:sz="4" w:val="single"/>
              <w:right w:color="000000" w:sz="4" w:val="single"/>
            </w:tcBorders>
            <w:vAlign w:val="center"/>
          </w:tcPr>
          <w:p w14:paraId="FF0D0000">
            <w:pPr>
              <w:rPr>
                <w:sz w:val="24"/>
              </w:rPr>
            </w:pPr>
            <w:r>
              <w:rPr>
                <w:sz w:val="24"/>
              </w:rPr>
              <w:t>4,697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00E0000">
            <w:pPr>
              <w:rPr>
                <w:sz w:val="24"/>
              </w:rPr>
            </w:pPr>
            <w:r>
              <w:rPr>
                <w:sz w:val="24"/>
              </w:rPr>
              <w:t>8</w:t>
            </w:r>
          </w:p>
        </w:tc>
        <w:tc>
          <w:tcPr>
            <w:tcW w:type="dxa" w:w="4111"/>
            <w:tcBorders>
              <w:top w:color="000000" w:sz="4" w:val="single"/>
              <w:left w:color="000000" w:sz="4" w:val="single"/>
              <w:bottom w:color="000000" w:sz="4" w:val="single"/>
              <w:right w:color="000000" w:sz="4" w:val="single"/>
            </w:tcBorders>
            <w:vAlign w:val="center"/>
          </w:tcPr>
          <w:p w14:paraId="010E0000">
            <w:pPr>
              <w:rPr>
                <w:sz w:val="24"/>
              </w:rPr>
            </w:pPr>
            <w:r>
              <w:rPr>
                <w:sz w:val="24"/>
              </w:rPr>
              <w:t>Филиал № 6 Каменская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20E0000">
            <w:pPr>
              <w:rPr>
                <w:sz w:val="24"/>
              </w:rPr>
            </w:pPr>
            <w:r>
              <w:rPr>
                <w:sz w:val="24"/>
              </w:rPr>
              <w:t>с. Каменка, ул. Почтовая, д. 17А</w:t>
            </w:r>
          </w:p>
        </w:tc>
        <w:tc>
          <w:tcPr>
            <w:tcW w:type="dxa" w:w="1628"/>
            <w:tcBorders>
              <w:top w:color="000000" w:sz="4" w:val="single"/>
              <w:left w:color="000000" w:sz="4" w:val="single"/>
              <w:bottom w:color="000000" w:sz="4" w:val="single"/>
              <w:right w:color="000000" w:sz="4" w:val="single"/>
            </w:tcBorders>
            <w:vAlign w:val="center"/>
          </w:tcPr>
          <w:p w14:paraId="030E0000">
            <w:pPr>
              <w:rPr>
                <w:sz w:val="24"/>
              </w:rPr>
            </w:pPr>
            <w:r>
              <w:rPr>
                <w:sz w:val="24"/>
              </w:rPr>
              <w:t>11,893</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40E0000">
            <w:pPr>
              <w:rPr>
                <w:sz w:val="24"/>
              </w:rPr>
            </w:pPr>
            <w:r>
              <w:rPr>
                <w:sz w:val="24"/>
              </w:rPr>
              <w:t>9</w:t>
            </w:r>
          </w:p>
        </w:tc>
        <w:tc>
          <w:tcPr>
            <w:tcW w:type="dxa" w:w="4111"/>
            <w:tcBorders>
              <w:top w:color="000000" w:sz="4" w:val="single"/>
              <w:left w:color="000000" w:sz="4" w:val="single"/>
              <w:bottom w:color="000000" w:sz="4" w:val="single"/>
              <w:right w:color="000000" w:sz="4" w:val="single"/>
            </w:tcBorders>
            <w:vAlign w:val="center"/>
          </w:tcPr>
          <w:p w14:paraId="050E0000">
            <w:pPr>
              <w:rPr>
                <w:sz w:val="24"/>
              </w:rPr>
            </w:pPr>
            <w:r>
              <w:rPr>
                <w:sz w:val="24"/>
              </w:rPr>
              <w:t>Филиал № 7 Каменная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60E0000">
            <w:pPr>
              <w:rPr>
                <w:sz w:val="24"/>
              </w:rPr>
            </w:pPr>
            <w:r>
              <w:rPr>
                <w:sz w:val="24"/>
              </w:rPr>
              <w:t>п. Каменный, ул. Мира, д. 17</w:t>
            </w:r>
          </w:p>
        </w:tc>
        <w:tc>
          <w:tcPr>
            <w:tcW w:type="dxa" w:w="1628"/>
            <w:tcBorders>
              <w:top w:color="000000" w:sz="4" w:val="single"/>
              <w:left w:color="000000" w:sz="4" w:val="single"/>
              <w:bottom w:color="000000" w:sz="4" w:val="single"/>
              <w:right w:color="000000" w:sz="4" w:val="single"/>
            </w:tcBorders>
            <w:vAlign w:val="center"/>
          </w:tcPr>
          <w:p w14:paraId="070E0000">
            <w:pPr>
              <w:rPr>
                <w:sz w:val="24"/>
              </w:rPr>
            </w:pPr>
            <w:r>
              <w:rPr>
                <w:sz w:val="24"/>
              </w:rPr>
              <w:t>8,241</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80E0000">
            <w:pPr>
              <w:rPr>
                <w:sz w:val="24"/>
              </w:rPr>
            </w:pPr>
            <w:r>
              <w:rPr>
                <w:sz w:val="24"/>
              </w:rPr>
              <w:t>10</w:t>
            </w:r>
          </w:p>
        </w:tc>
        <w:tc>
          <w:tcPr>
            <w:tcW w:type="dxa" w:w="4111"/>
            <w:tcBorders>
              <w:top w:color="000000" w:sz="4" w:val="single"/>
              <w:left w:color="000000" w:sz="4" w:val="single"/>
              <w:bottom w:color="000000" w:sz="4" w:val="single"/>
              <w:right w:color="000000" w:sz="4" w:val="single"/>
            </w:tcBorders>
            <w:vAlign w:val="center"/>
          </w:tcPr>
          <w:p w14:paraId="090E0000">
            <w:pPr>
              <w:rPr>
                <w:sz w:val="24"/>
              </w:rPr>
            </w:pPr>
            <w:r>
              <w:rPr>
                <w:sz w:val="24"/>
              </w:rPr>
              <w:t>Филиал № 8 Ключевская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A0E0000">
            <w:pPr>
              <w:rPr>
                <w:sz w:val="24"/>
              </w:rPr>
            </w:pPr>
            <w:r>
              <w:rPr>
                <w:sz w:val="24"/>
              </w:rPr>
              <w:t>д. Ключи, ул. Таежная, д. 21</w:t>
            </w:r>
          </w:p>
        </w:tc>
        <w:tc>
          <w:tcPr>
            <w:tcW w:type="dxa" w:w="1628"/>
            <w:tcBorders>
              <w:top w:color="000000" w:sz="4" w:val="single"/>
              <w:left w:color="000000" w:sz="4" w:val="single"/>
              <w:bottom w:color="000000" w:sz="4" w:val="single"/>
              <w:right w:color="000000" w:sz="4" w:val="single"/>
            </w:tcBorders>
            <w:vAlign w:val="center"/>
          </w:tcPr>
          <w:p w14:paraId="0B0E0000">
            <w:pPr>
              <w:rPr>
                <w:sz w:val="24"/>
              </w:rPr>
            </w:pPr>
            <w:r>
              <w:rPr>
                <w:sz w:val="24"/>
              </w:rPr>
              <w:t>10,038</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0C0E0000">
            <w:pPr>
              <w:rPr>
                <w:sz w:val="24"/>
              </w:rPr>
            </w:pPr>
            <w:r>
              <w:rPr>
                <w:sz w:val="24"/>
              </w:rPr>
              <w:t>11</w:t>
            </w:r>
          </w:p>
        </w:tc>
        <w:tc>
          <w:tcPr>
            <w:tcW w:type="dxa" w:w="4111"/>
            <w:tcBorders>
              <w:top w:color="000000" w:sz="4" w:val="single"/>
              <w:left w:color="000000" w:sz="4" w:val="single"/>
              <w:bottom w:color="000000" w:sz="4" w:val="single"/>
              <w:right w:color="000000" w:sz="4" w:val="single"/>
            </w:tcBorders>
            <w:vAlign w:val="center"/>
          </w:tcPr>
          <w:p w14:paraId="0D0E0000">
            <w:pPr>
              <w:rPr>
                <w:sz w:val="24"/>
              </w:rPr>
            </w:pPr>
            <w:r>
              <w:rPr>
                <w:sz w:val="24"/>
              </w:rPr>
              <w:t>Филиал № 10 Красноключинская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0E0E0000">
            <w:pPr>
              <w:rPr>
                <w:sz w:val="24"/>
              </w:rPr>
            </w:pPr>
            <w:r>
              <w:rPr>
                <w:sz w:val="24"/>
              </w:rPr>
              <w:t>п. Красные Ключи, ул. Ленина, д. 12</w:t>
            </w:r>
          </w:p>
        </w:tc>
        <w:tc>
          <w:tcPr>
            <w:tcW w:type="dxa" w:w="1628"/>
            <w:tcBorders>
              <w:top w:color="000000" w:sz="4" w:val="single"/>
              <w:left w:color="000000" w:sz="4" w:val="single"/>
              <w:bottom w:color="000000" w:sz="4" w:val="single"/>
              <w:right w:color="000000" w:sz="4" w:val="single"/>
            </w:tcBorders>
            <w:vAlign w:val="center"/>
          </w:tcPr>
          <w:p w14:paraId="0F0E0000">
            <w:pPr>
              <w:rPr>
                <w:sz w:val="24"/>
              </w:rPr>
            </w:pPr>
            <w:r>
              <w:rPr>
                <w:sz w:val="24"/>
              </w:rPr>
              <w:t>7,158</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00E0000">
            <w:pPr>
              <w:rPr>
                <w:sz w:val="24"/>
              </w:rPr>
            </w:pPr>
            <w:r>
              <w:rPr>
                <w:sz w:val="24"/>
              </w:rPr>
              <w:t>12</w:t>
            </w:r>
          </w:p>
        </w:tc>
        <w:tc>
          <w:tcPr>
            <w:tcW w:type="dxa" w:w="4111"/>
            <w:tcBorders>
              <w:top w:color="000000" w:sz="4" w:val="single"/>
              <w:left w:color="000000" w:sz="4" w:val="single"/>
              <w:bottom w:color="000000" w:sz="4" w:val="single"/>
              <w:right w:color="000000" w:sz="4" w:val="single"/>
            </w:tcBorders>
            <w:vAlign w:val="center"/>
          </w:tcPr>
          <w:p w14:paraId="110E0000">
            <w:pPr>
              <w:rPr>
                <w:sz w:val="24"/>
              </w:rPr>
            </w:pPr>
            <w:r>
              <w:rPr>
                <w:sz w:val="24"/>
              </w:rPr>
              <w:t>Филиал № 11 Скарюпинская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20E0000">
            <w:pPr>
              <w:rPr>
                <w:sz w:val="24"/>
              </w:rPr>
            </w:pPr>
            <w:r>
              <w:rPr>
                <w:sz w:val="24"/>
              </w:rPr>
              <w:t>д. Скарюпино, ул. Школьная, д. 18</w:t>
            </w:r>
          </w:p>
        </w:tc>
        <w:tc>
          <w:tcPr>
            <w:tcW w:type="dxa" w:w="1628"/>
            <w:tcBorders>
              <w:top w:color="000000" w:sz="4" w:val="single"/>
              <w:left w:color="000000" w:sz="4" w:val="single"/>
              <w:bottom w:color="000000" w:sz="4" w:val="single"/>
              <w:right w:color="000000" w:sz="4" w:val="single"/>
            </w:tcBorders>
            <w:vAlign w:val="center"/>
          </w:tcPr>
          <w:p w14:paraId="130E0000">
            <w:pPr>
              <w:rPr>
                <w:sz w:val="24"/>
              </w:rPr>
            </w:pPr>
            <w:r>
              <w:rPr>
                <w:sz w:val="24"/>
              </w:rPr>
              <w:t>3,497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40E0000">
            <w:pPr>
              <w:rPr>
                <w:sz w:val="24"/>
              </w:rPr>
            </w:pPr>
            <w:r>
              <w:rPr>
                <w:sz w:val="24"/>
              </w:rPr>
              <w:t>13</w:t>
            </w:r>
          </w:p>
        </w:tc>
        <w:tc>
          <w:tcPr>
            <w:tcW w:type="dxa" w:w="4111"/>
            <w:tcBorders>
              <w:top w:color="000000" w:sz="4" w:val="single"/>
              <w:left w:color="000000" w:sz="4" w:val="single"/>
              <w:bottom w:color="000000" w:sz="4" w:val="single"/>
              <w:right w:color="000000" w:sz="4" w:val="single"/>
            </w:tcBorders>
            <w:vAlign w:val="center"/>
          </w:tcPr>
          <w:p w14:paraId="150E0000">
            <w:pPr>
              <w:rPr>
                <w:sz w:val="24"/>
              </w:rPr>
            </w:pPr>
            <w:r>
              <w:rPr>
                <w:sz w:val="24"/>
              </w:rPr>
              <w:t>Филиал № 12 Междугорная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60E0000">
            <w:pPr>
              <w:rPr>
                <w:sz w:val="24"/>
              </w:rPr>
            </w:pPr>
            <w:r>
              <w:rPr>
                <w:sz w:val="24"/>
              </w:rPr>
              <w:t>с. Междугорное, ул. 60 лет Октября, д. 1</w:t>
            </w:r>
          </w:p>
        </w:tc>
        <w:tc>
          <w:tcPr>
            <w:tcW w:type="dxa" w:w="1628"/>
            <w:tcBorders>
              <w:top w:color="000000" w:sz="4" w:val="single"/>
              <w:left w:color="000000" w:sz="4" w:val="single"/>
              <w:bottom w:color="000000" w:sz="4" w:val="single"/>
              <w:right w:color="000000" w:sz="4" w:val="single"/>
            </w:tcBorders>
            <w:vAlign w:val="center"/>
          </w:tcPr>
          <w:p w14:paraId="170E0000">
            <w:pPr>
              <w:rPr>
                <w:sz w:val="24"/>
              </w:rPr>
            </w:pPr>
            <w:r>
              <w:rPr>
                <w:sz w:val="24"/>
              </w:rPr>
              <w:t>5,154</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80E0000">
            <w:pPr>
              <w:rPr>
                <w:sz w:val="24"/>
              </w:rPr>
            </w:pPr>
            <w:r>
              <w:rPr>
                <w:sz w:val="24"/>
              </w:rPr>
              <w:t>14</w:t>
            </w:r>
          </w:p>
        </w:tc>
        <w:tc>
          <w:tcPr>
            <w:tcW w:type="dxa" w:w="4111"/>
            <w:tcBorders>
              <w:top w:color="000000" w:sz="4" w:val="single"/>
              <w:left w:color="000000" w:sz="4" w:val="single"/>
              <w:bottom w:color="000000" w:sz="4" w:val="single"/>
              <w:right w:color="000000" w:sz="4" w:val="single"/>
            </w:tcBorders>
            <w:vAlign w:val="center"/>
          </w:tcPr>
          <w:p w14:paraId="190E0000">
            <w:pPr>
              <w:rPr>
                <w:sz w:val="24"/>
              </w:rPr>
            </w:pPr>
            <w:r>
              <w:rPr>
                <w:sz w:val="24"/>
              </w:rPr>
              <w:t>Филиал № 13 Михайловская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A0E0000">
            <w:pPr>
              <w:rPr>
                <w:sz w:val="24"/>
              </w:rPr>
            </w:pPr>
            <w:r>
              <w:rPr>
                <w:sz w:val="24"/>
              </w:rPr>
              <w:t>п. Михайловский, ул. Кооперативная, д. 1</w:t>
            </w:r>
          </w:p>
        </w:tc>
        <w:tc>
          <w:tcPr>
            <w:tcW w:type="dxa" w:w="1628"/>
            <w:tcBorders>
              <w:top w:color="000000" w:sz="4" w:val="single"/>
              <w:left w:color="000000" w:sz="4" w:val="single"/>
              <w:bottom w:color="000000" w:sz="4" w:val="single"/>
              <w:right w:color="000000" w:sz="4" w:val="single"/>
            </w:tcBorders>
            <w:vAlign w:val="center"/>
          </w:tcPr>
          <w:p w14:paraId="1B0E0000">
            <w:pPr>
              <w:rPr>
                <w:sz w:val="24"/>
              </w:rPr>
            </w:pPr>
            <w:r>
              <w:rPr>
                <w:sz w:val="24"/>
              </w:rPr>
              <w:t>6,407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1C0E0000">
            <w:pPr>
              <w:rPr>
                <w:sz w:val="24"/>
              </w:rPr>
            </w:pPr>
            <w:r>
              <w:rPr>
                <w:sz w:val="24"/>
              </w:rPr>
              <w:t>15</w:t>
            </w:r>
          </w:p>
        </w:tc>
        <w:tc>
          <w:tcPr>
            <w:tcW w:type="dxa" w:w="4111"/>
            <w:tcBorders>
              <w:top w:color="000000" w:sz="4" w:val="single"/>
              <w:left w:color="000000" w:sz="4" w:val="single"/>
              <w:bottom w:color="000000" w:sz="4" w:val="single"/>
              <w:right w:color="000000" w:sz="4" w:val="single"/>
            </w:tcBorders>
            <w:vAlign w:val="center"/>
          </w:tcPr>
          <w:p w14:paraId="1D0E0000">
            <w:pPr>
              <w:rPr>
                <w:sz w:val="24"/>
              </w:rPr>
            </w:pPr>
            <w:r>
              <w:rPr>
                <w:sz w:val="24"/>
              </w:rPr>
              <w:t>Филиал № 15 Перехляйская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1E0E0000">
            <w:pPr>
              <w:rPr>
                <w:sz w:val="24"/>
              </w:rPr>
            </w:pPr>
            <w:r>
              <w:rPr>
                <w:sz w:val="24"/>
              </w:rPr>
              <w:t>п. Перехляй, ул. Центральная, д. 11</w:t>
            </w:r>
          </w:p>
        </w:tc>
        <w:tc>
          <w:tcPr>
            <w:tcW w:type="dxa" w:w="1628"/>
            <w:tcBorders>
              <w:top w:color="000000" w:sz="4" w:val="single"/>
              <w:left w:color="000000" w:sz="4" w:val="single"/>
              <w:bottom w:color="000000" w:sz="4" w:val="single"/>
              <w:right w:color="000000" w:sz="4" w:val="single"/>
            </w:tcBorders>
            <w:vAlign w:val="center"/>
          </w:tcPr>
          <w:p w14:paraId="1F0E0000">
            <w:pPr>
              <w:rPr>
                <w:sz w:val="24"/>
              </w:rPr>
            </w:pPr>
            <w:r>
              <w:rPr>
                <w:sz w:val="24"/>
              </w:rPr>
              <w:t>13,621</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00E0000">
            <w:pPr>
              <w:rPr>
                <w:sz w:val="24"/>
              </w:rPr>
            </w:pPr>
            <w:r>
              <w:rPr>
                <w:sz w:val="24"/>
              </w:rPr>
              <w:t>16</w:t>
            </w:r>
          </w:p>
        </w:tc>
        <w:tc>
          <w:tcPr>
            <w:tcW w:type="dxa" w:w="4111"/>
            <w:tcBorders>
              <w:top w:color="000000" w:sz="4" w:val="single"/>
              <w:left w:color="000000" w:sz="4" w:val="single"/>
              <w:bottom w:color="000000" w:sz="4" w:val="single"/>
              <w:right w:color="000000" w:sz="4" w:val="single"/>
            </w:tcBorders>
            <w:vAlign w:val="center"/>
          </w:tcPr>
          <w:p w14:paraId="210E0000">
            <w:pPr>
              <w:rPr>
                <w:sz w:val="24"/>
              </w:rPr>
            </w:pPr>
            <w:r>
              <w:rPr>
                <w:sz w:val="24"/>
              </w:rPr>
              <w:t>Филиал № 17 Плотниковская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20E0000">
            <w:pPr>
              <w:rPr>
                <w:sz w:val="24"/>
              </w:rPr>
            </w:pPr>
            <w:r>
              <w:rPr>
                <w:sz w:val="24"/>
              </w:rPr>
              <w:t>п. Плотниковский, ул. Школьная, д. 2</w:t>
            </w:r>
          </w:p>
        </w:tc>
        <w:tc>
          <w:tcPr>
            <w:tcW w:type="dxa" w:w="1628"/>
            <w:tcBorders>
              <w:top w:color="000000" w:sz="4" w:val="single"/>
              <w:left w:color="000000" w:sz="4" w:val="single"/>
              <w:bottom w:color="000000" w:sz="4" w:val="single"/>
              <w:right w:color="000000" w:sz="4" w:val="single"/>
            </w:tcBorders>
            <w:vAlign w:val="center"/>
          </w:tcPr>
          <w:p w14:paraId="230E0000">
            <w:pPr>
              <w:rPr>
                <w:sz w:val="24"/>
              </w:rPr>
            </w:pPr>
            <w:r>
              <w:rPr>
                <w:sz w:val="24"/>
              </w:rPr>
              <w:t>5,745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40E0000">
            <w:pPr>
              <w:rPr>
                <w:sz w:val="24"/>
              </w:rPr>
            </w:pPr>
            <w:r>
              <w:rPr>
                <w:sz w:val="24"/>
              </w:rPr>
              <w:t>1</w:t>
            </w:r>
            <w:r>
              <w:rPr>
                <w:sz w:val="24"/>
              </w:rPr>
              <w:t>7</w:t>
            </w:r>
          </w:p>
        </w:tc>
        <w:tc>
          <w:tcPr>
            <w:tcW w:type="dxa" w:w="4111"/>
            <w:tcBorders>
              <w:top w:color="000000" w:sz="4" w:val="single"/>
              <w:left w:color="000000" w:sz="4" w:val="single"/>
              <w:bottom w:color="000000" w:sz="4" w:val="single"/>
              <w:right w:color="000000" w:sz="4" w:val="single"/>
            </w:tcBorders>
            <w:vAlign w:val="center"/>
          </w:tcPr>
          <w:p w14:paraId="250E0000">
            <w:pPr>
              <w:rPr>
                <w:sz w:val="24"/>
              </w:rPr>
            </w:pPr>
            <w:r>
              <w:rPr>
                <w:sz w:val="24"/>
              </w:rPr>
              <w:t>Филиал № 20 Сарапкинская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60E0000">
            <w:pPr>
              <w:rPr>
                <w:sz w:val="24"/>
              </w:rPr>
            </w:pPr>
            <w:r>
              <w:rPr>
                <w:sz w:val="24"/>
              </w:rPr>
              <w:t>д. Сарапки, ул. Центральная, д. 5-2</w:t>
            </w:r>
          </w:p>
        </w:tc>
        <w:tc>
          <w:tcPr>
            <w:tcW w:type="dxa" w:w="1628"/>
            <w:tcBorders>
              <w:top w:color="000000" w:sz="4" w:val="single"/>
              <w:left w:color="000000" w:sz="4" w:val="single"/>
              <w:bottom w:color="000000" w:sz="4" w:val="single"/>
              <w:right w:color="000000" w:sz="4" w:val="single"/>
            </w:tcBorders>
            <w:vAlign w:val="center"/>
          </w:tcPr>
          <w:p w14:paraId="270E0000">
            <w:pPr>
              <w:rPr>
                <w:sz w:val="24"/>
              </w:rPr>
            </w:pPr>
            <w:r>
              <w:rPr>
                <w:sz w:val="24"/>
              </w:rPr>
              <w:t>2,245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80E0000">
            <w:pPr>
              <w:rPr>
                <w:sz w:val="24"/>
              </w:rPr>
            </w:pPr>
            <w:r>
              <w:rPr>
                <w:sz w:val="24"/>
              </w:rPr>
              <w:t>1</w:t>
            </w:r>
            <w:r>
              <w:rPr>
                <w:sz w:val="24"/>
              </w:rPr>
              <w:t>8</w:t>
            </w:r>
          </w:p>
        </w:tc>
        <w:tc>
          <w:tcPr>
            <w:tcW w:type="dxa" w:w="4111"/>
            <w:tcBorders>
              <w:top w:color="000000" w:sz="4" w:val="single"/>
              <w:left w:color="000000" w:sz="4" w:val="single"/>
              <w:bottom w:color="000000" w:sz="4" w:val="single"/>
              <w:right w:color="000000" w:sz="4" w:val="single"/>
            </w:tcBorders>
            <w:vAlign w:val="center"/>
          </w:tcPr>
          <w:p w14:paraId="290E0000">
            <w:pPr>
              <w:rPr>
                <w:sz w:val="24"/>
              </w:rPr>
            </w:pPr>
            <w:r>
              <w:rPr>
                <w:sz w:val="24"/>
              </w:rPr>
              <w:t>Филиал № 21 Тарадановская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A0E0000">
            <w:pPr>
              <w:rPr>
                <w:sz w:val="24"/>
              </w:rPr>
            </w:pPr>
            <w:r>
              <w:rPr>
                <w:sz w:val="24"/>
              </w:rPr>
              <w:t>с. Тараданово, ул. Весенняя, д. 17</w:t>
            </w:r>
          </w:p>
        </w:tc>
        <w:tc>
          <w:tcPr>
            <w:tcW w:type="dxa" w:w="1628"/>
            <w:tcBorders>
              <w:top w:color="000000" w:sz="4" w:val="single"/>
              <w:left w:color="000000" w:sz="4" w:val="single"/>
              <w:bottom w:color="000000" w:sz="4" w:val="single"/>
              <w:right w:color="000000" w:sz="4" w:val="single"/>
            </w:tcBorders>
            <w:vAlign w:val="center"/>
          </w:tcPr>
          <w:p w14:paraId="2B0E0000">
            <w:pPr>
              <w:rPr>
                <w:sz w:val="24"/>
              </w:rPr>
            </w:pPr>
            <w:r>
              <w:rPr>
                <w:sz w:val="24"/>
              </w:rPr>
              <w:t>10,625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2C0E0000">
            <w:pPr>
              <w:rPr>
                <w:sz w:val="24"/>
              </w:rPr>
            </w:pPr>
            <w:r>
              <w:rPr>
                <w:sz w:val="24"/>
              </w:rPr>
              <w:t>19</w:t>
            </w:r>
          </w:p>
        </w:tc>
        <w:tc>
          <w:tcPr>
            <w:tcW w:type="dxa" w:w="4111"/>
            <w:tcBorders>
              <w:top w:color="000000" w:sz="4" w:val="single"/>
              <w:left w:color="000000" w:sz="4" w:val="single"/>
              <w:bottom w:color="000000" w:sz="4" w:val="single"/>
              <w:right w:color="000000" w:sz="4" w:val="single"/>
            </w:tcBorders>
            <w:vAlign w:val="center"/>
          </w:tcPr>
          <w:p w14:paraId="2D0E0000">
            <w:pPr>
              <w:rPr>
                <w:sz w:val="24"/>
              </w:rPr>
            </w:pPr>
            <w:r>
              <w:rPr>
                <w:sz w:val="24"/>
              </w:rPr>
              <w:t>Филиал № 22 Шевелёвская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2E0E0000">
            <w:pPr>
              <w:rPr>
                <w:sz w:val="24"/>
              </w:rPr>
            </w:pPr>
            <w:r>
              <w:rPr>
                <w:sz w:val="24"/>
              </w:rPr>
              <w:t>д. Шевели, ул. Московская, д. 1А</w:t>
            </w:r>
          </w:p>
        </w:tc>
        <w:tc>
          <w:tcPr>
            <w:tcW w:type="dxa" w:w="1628"/>
            <w:tcBorders>
              <w:top w:color="000000" w:sz="4" w:val="single"/>
              <w:left w:color="000000" w:sz="4" w:val="single"/>
              <w:bottom w:color="000000" w:sz="4" w:val="single"/>
              <w:right w:color="000000" w:sz="4" w:val="single"/>
            </w:tcBorders>
            <w:vAlign w:val="center"/>
          </w:tcPr>
          <w:p w14:paraId="2F0E0000">
            <w:pPr>
              <w:rPr>
                <w:sz w:val="24"/>
              </w:rPr>
            </w:pPr>
            <w:r>
              <w:rPr>
                <w:sz w:val="24"/>
              </w:rPr>
              <w:t>6,507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00E0000">
            <w:pPr>
              <w:rPr>
                <w:sz w:val="24"/>
              </w:rPr>
            </w:pPr>
            <w:r>
              <w:rPr>
                <w:sz w:val="24"/>
              </w:rPr>
              <w:t>2</w:t>
            </w:r>
            <w:r>
              <w:rPr>
                <w:sz w:val="24"/>
              </w:rPr>
              <w:t>0</w:t>
            </w:r>
          </w:p>
        </w:tc>
        <w:tc>
          <w:tcPr>
            <w:tcW w:type="dxa" w:w="4111"/>
            <w:tcBorders>
              <w:top w:color="000000" w:sz="4" w:val="single"/>
              <w:left w:color="000000" w:sz="4" w:val="single"/>
              <w:bottom w:color="000000" w:sz="4" w:val="single"/>
              <w:right w:color="000000" w:sz="4" w:val="single"/>
            </w:tcBorders>
            <w:vAlign w:val="center"/>
          </w:tcPr>
          <w:p w14:paraId="310E0000">
            <w:pPr>
              <w:rPr>
                <w:sz w:val="24"/>
              </w:rPr>
            </w:pPr>
            <w:r>
              <w:rPr>
                <w:sz w:val="24"/>
              </w:rPr>
              <w:t>Филиал № 24 Зеленогорская городская библиотека</w:t>
            </w:r>
          </w:p>
        </w:tc>
        <w:tc>
          <w:tcPr>
            <w:tcW w:type="dxa" w:w="3702"/>
            <w:tcBorders>
              <w:top w:color="000000" w:sz="4" w:val="single"/>
              <w:left w:color="000000" w:sz="4" w:val="single"/>
              <w:bottom w:color="000000" w:sz="4" w:val="single"/>
              <w:right w:color="000000" w:sz="4" w:val="single"/>
            </w:tcBorders>
            <w:vAlign w:val="center"/>
          </w:tcPr>
          <w:p w14:paraId="320E0000">
            <w:pPr>
              <w:rPr>
                <w:sz w:val="24"/>
              </w:rPr>
            </w:pPr>
            <w:r>
              <w:rPr>
                <w:sz w:val="24"/>
              </w:rPr>
              <w:t>п. Зеленогорский, ул. Центральная, д. 38</w:t>
            </w:r>
          </w:p>
        </w:tc>
        <w:tc>
          <w:tcPr>
            <w:tcW w:type="dxa" w:w="1628"/>
            <w:tcBorders>
              <w:top w:color="000000" w:sz="4" w:val="single"/>
              <w:left w:color="000000" w:sz="4" w:val="single"/>
              <w:bottom w:color="000000" w:sz="4" w:val="single"/>
              <w:right w:color="000000" w:sz="4" w:val="single"/>
            </w:tcBorders>
            <w:vAlign w:val="center"/>
          </w:tcPr>
          <w:p w14:paraId="330E0000">
            <w:pPr>
              <w:rPr>
                <w:sz w:val="24"/>
              </w:rPr>
            </w:pPr>
            <w:r>
              <w:rPr>
                <w:sz w:val="24"/>
              </w:rPr>
              <w:t>1</w:t>
            </w:r>
            <w:r>
              <w:rPr>
                <w:sz w:val="24"/>
              </w:rPr>
              <w:t>4,121</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40E0000">
            <w:pPr>
              <w:rPr>
                <w:sz w:val="24"/>
              </w:rPr>
            </w:pPr>
            <w:r>
              <w:rPr>
                <w:sz w:val="24"/>
              </w:rPr>
              <w:t>2</w:t>
            </w:r>
            <w:r>
              <w:rPr>
                <w:sz w:val="24"/>
              </w:rPr>
              <w:t>1</w:t>
            </w:r>
          </w:p>
        </w:tc>
        <w:tc>
          <w:tcPr>
            <w:tcW w:type="dxa" w:w="4111"/>
            <w:tcBorders>
              <w:top w:color="000000" w:sz="4" w:val="single"/>
              <w:left w:color="000000" w:sz="4" w:val="single"/>
              <w:bottom w:color="000000" w:sz="4" w:val="single"/>
              <w:right w:color="000000" w:sz="4" w:val="single"/>
            </w:tcBorders>
            <w:vAlign w:val="center"/>
          </w:tcPr>
          <w:p w14:paraId="350E0000">
            <w:pPr>
              <w:rPr>
                <w:sz w:val="24"/>
              </w:rPr>
            </w:pPr>
            <w:r>
              <w:rPr>
                <w:sz w:val="24"/>
              </w:rPr>
              <w:t>Филиал № 25 Берёзовская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360E0000">
            <w:pPr>
              <w:rPr>
                <w:sz w:val="24"/>
              </w:rPr>
            </w:pPr>
            <w:r>
              <w:rPr>
                <w:sz w:val="24"/>
              </w:rPr>
              <w:t>п. Березовка ул. Школьная, д. 71</w:t>
            </w:r>
          </w:p>
        </w:tc>
        <w:tc>
          <w:tcPr>
            <w:tcW w:type="dxa" w:w="1628"/>
            <w:tcBorders>
              <w:top w:color="000000" w:sz="4" w:val="single"/>
              <w:left w:color="000000" w:sz="4" w:val="single"/>
              <w:bottom w:color="000000" w:sz="4" w:val="single"/>
              <w:right w:color="000000" w:sz="4" w:val="single"/>
            </w:tcBorders>
            <w:vAlign w:val="center"/>
          </w:tcPr>
          <w:p w14:paraId="370E0000">
            <w:pPr>
              <w:rPr>
                <w:sz w:val="24"/>
              </w:rPr>
            </w:pPr>
            <w:r>
              <w:rPr>
                <w:sz w:val="24"/>
              </w:rPr>
              <w:t>5,615</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80E0000">
            <w:pPr>
              <w:rPr>
                <w:sz w:val="24"/>
              </w:rPr>
            </w:pPr>
            <w:r>
              <w:rPr>
                <w:sz w:val="24"/>
              </w:rPr>
              <w:t>2</w:t>
            </w:r>
            <w:r>
              <w:rPr>
                <w:sz w:val="24"/>
              </w:rPr>
              <w:t>2</w:t>
            </w:r>
          </w:p>
        </w:tc>
        <w:tc>
          <w:tcPr>
            <w:tcW w:type="dxa" w:w="4111"/>
            <w:tcBorders>
              <w:top w:color="000000" w:sz="4" w:val="single"/>
              <w:left w:color="000000" w:sz="4" w:val="single"/>
              <w:bottom w:color="000000" w:sz="4" w:val="single"/>
              <w:right w:color="000000" w:sz="4" w:val="single"/>
            </w:tcBorders>
            <w:vAlign w:val="center"/>
          </w:tcPr>
          <w:p w14:paraId="390E0000">
            <w:pPr>
              <w:rPr>
                <w:sz w:val="24"/>
              </w:rPr>
            </w:pPr>
            <w:r>
              <w:rPr>
                <w:sz w:val="24"/>
              </w:rPr>
              <w:t>Филиал № 26 Зеленовская сельская библиотека</w:t>
            </w:r>
          </w:p>
        </w:tc>
        <w:tc>
          <w:tcPr>
            <w:tcW w:type="dxa" w:w="3702"/>
            <w:tcBorders>
              <w:top w:color="000000" w:sz="4" w:val="single"/>
              <w:left w:color="000000" w:sz="4" w:val="single"/>
              <w:bottom w:color="000000" w:sz="4" w:val="single"/>
              <w:right w:color="000000" w:sz="4" w:val="single"/>
            </w:tcBorders>
            <w:vAlign w:val="center"/>
          </w:tcPr>
          <w:p w14:paraId="3A0E0000">
            <w:pPr>
              <w:rPr>
                <w:sz w:val="24"/>
              </w:rPr>
            </w:pPr>
            <w:r>
              <w:rPr>
                <w:sz w:val="24"/>
              </w:rPr>
              <w:t>п. Зеленовский, ул. Советская, д. 20</w:t>
            </w:r>
          </w:p>
        </w:tc>
        <w:tc>
          <w:tcPr>
            <w:tcW w:type="dxa" w:w="1628"/>
            <w:tcBorders>
              <w:top w:color="000000" w:sz="4" w:val="single"/>
              <w:left w:color="000000" w:sz="4" w:val="single"/>
              <w:bottom w:color="000000" w:sz="4" w:val="single"/>
              <w:right w:color="000000" w:sz="4" w:val="single"/>
            </w:tcBorders>
            <w:vAlign w:val="center"/>
          </w:tcPr>
          <w:p w14:paraId="3B0E0000">
            <w:pPr>
              <w:rPr>
                <w:sz w:val="24"/>
              </w:rPr>
            </w:pPr>
            <w:r>
              <w:rPr>
                <w:sz w:val="24"/>
              </w:rPr>
              <w:t>7,427</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3C0E0000">
            <w:pPr>
              <w:rPr>
                <w:sz w:val="24"/>
              </w:rPr>
            </w:pPr>
            <w:r>
              <w:rPr>
                <w:sz w:val="24"/>
              </w:rPr>
              <w:t>2</w:t>
            </w:r>
            <w:r>
              <w:rPr>
                <w:sz w:val="24"/>
              </w:rPr>
              <w:t>3</w:t>
            </w:r>
          </w:p>
        </w:tc>
        <w:tc>
          <w:tcPr>
            <w:tcW w:type="dxa" w:w="4111"/>
            <w:tcBorders>
              <w:top w:color="000000" w:sz="4" w:val="single"/>
              <w:left w:color="000000" w:sz="4" w:val="single"/>
              <w:bottom w:color="000000" w:sz="4" w:val="single"/>
              <w:right w:color="000000" w:sz="4" w:val="single"/>
            </w:tcBorders>
            <w:vAlign w:val="center"/>
          </w:tcPr>
          <w:p w14:paraId="3D0E0000">
            <w:pPr>
              <w:rPr>
                <w:sz w:val="24"/>
              </w:rPr>
            </w:pPr>
            <w:r>
              <w:rPr>
                <w:sz w:val="24"/>
              </w:rPr>
              <w:t>Филиал № 27 Зеленогорская детская библиотека</w:t>
            </w:r>
          </w:p>
        </w:tc>
        <w:tc>
          <w:tcPr>
            <w:tcW w:type="dxa" w:w="3702"/>
            <w:tcBorders>
              <w:top w:color="000000" w:sz="4" w:val="single"/>
              <w:left w:color="000000" w:sz="4" w:val="single"/>
              <w:bottom w:color="000000" w:sz="4" w:val="single"/>
              <w:right w:color="000000" w:sz="4" w:val="single"/>
            </w:tcBorders>
            <w:vAlign w:val="center"/>
          </w:tcPr>
          <w:p w14:paraId="3E0E0000">
            <w:pPr>
              <w:rPr>
                <w:sz w:val="24"/>
              </w:rPr>
            </w:pPr>
            <w:r>
              <w:rPr>
                <w:sz w:val="24"/>
              </w:rPr>
              <w:t>пгт. Зеленогорский, ул. Центральная, д. 38</w:t>
            </w:r>
          </w:p>
        </w:tc>
        <w:tc>
          <w:tcPr>
            <w:tcW w:type="dxa" w:w="1628"/>
            <w:tcBorders>
              <w:top w:color="000000" w:sz="4" w:val="single"/>
              <w:left w:color="000000" w:sz="4" w:val="single"/>
              <w:bottom w:color="000000" w:sz="4" w:val="single"/>
              <w:right w:color="000000" w:sz="4" w:val="single"/>
            </w:tcBorders>
            <w:vAlign w:val="center"/>
          </w:tcPr>
          <w:p w14:paraId="3F0E0000">
            <w:pPr>
              <w:rPr>
                <w:sz w:val="24"/>
              </w:rPr>
            </w:pPr>
            <w:r>
              <w:rPr>
                <w:sz w:val="24"/>
              </w:rPr>
              <w:t>5,399</w:t>
            </w:r>
          </w:p>
        </w:tc>
      </w:tr>
      <w:tr>
        <w:trPr>
          <w:trHeight w:hRule="atLeast" w:val="20"/>
        </w:trPr>
        <w:tc>
          <w:tcPr>
            <w:tcW w:type="dxa" w:w="556"/>
            <w:tcBorders>
              <w:top w:color="000000" w:sz="4" w:val="single"/>
              <w:left w:color="000000" w:sz="4" w:val="single"/>
              <w:bottom w:color="000000" w:sz="4" w:val="single"/>
              <w:right w:color="000000" w:sz="4" w:val="single"/>
            </w:tcBorders>
            <w:vAlign w:val="center"/>
          </w:tcPr>
          <w:p w14:paraId="400E0000">
            <w:pPr>
              <w:rPr>
                <w:sz w:val="24"/>
              </w:rPr>
            </w:pPr>
          </w:p>
        </w:tc>
        <w:tc>
          <w:tcPr>
            <w:tcW w:type="dxa" w:w="4111"/>
            <w:tcBorders>
              <w:top w:color="000000" w:sz="4" w:val="single"/>
              <w:left w:color="000000" w:sz="4" w:val="single"/>
              <w:bottom w:color="000000" w:sz="4" w:val="single"/>
              <w:right w:color="000000" w:sz="4" w:val="single"/>
            </w:tcBorders>
            <w:vAlign w:val="center"/>
          </w:tcPr>
          <w:p w14:paraId="410E0000">
            <w:pPr>
              <w:rPr>
                <w:sz w:val="24"/>
              </w:rPr>
            </w:pPr>
            <w:r>
              <w:rPr>
                <w:sz w:val="24"/>
              </w:rPr>
              <w:t>Итого</w:t>
            </w:r>
          </w:p>
        </w:tc>
        <w:tc>
          <w:tcPr>
            <w:tcW w:type="dxa" w:w="3702"/>
            <w:tcBorders>
              <w:top w:color="000000" w:sz="4" w:val="single"/>
              <w:left w:color="000000" w:sz="4" w:val="single"/>
              <w:bottom w:color="000000" w:sz="4" w:val="single"/>
              <w:right w:color="000000" w:sz="4" w:val="single"/>
            </w:tcBorders>
            <w:vAlign w:val="center"/>
          </w:tcPr>
          <w:p w14:paraId="420E0000">
            <w:pPr>
              <w:rPr>
                <w:sz w:val="24"/>
              </w:rPr>
            </w:pPr>
          </w:p>
        </w:tc>
        <w:tc>
          <w:tcPr>
            <w:tcW w:type="dxa" w:w="1628"/>
            <w:tcBorders>
              <w:top w:color="000000" w:sz="4" w:val="single"/>
              <w:left w:color="000000" w:sz="4" w:val="single"/>
              <w:bottom w:color="000000" w:sz="4" w:val="single"/>
              <w:right w:color="000000" w:sz="4" w:val="single"/>
            </w:tcBorders>
            <w:vAlign w:val="center"/>
          </w:tcPr>
          <w:p w14:paraId="430E0000">
            <w:pPr>
              <w:rPr>
                <w:sz w:val="24"/>
              </w:rPr>
            </w:pPr>
            <w:r>
              <w:rPr>
                <w:sz w:val="24"/>
              </w:rPr>
              <w:t>218,298</w:t>
            </w:r>
          </w:p>
        </w:tc>
      </w:tr>
    </w:tbl>
    <w:p w14:paraId="440E0000">
      <w:pPr>
        <w:ind/>
        <w:jc w:val="right"/>
        <w:rPr>
          <w:sz w:val="24"/>
        </w:rPr>
      </w:pPr>
      <w:bookmarkStart w:id="34" w:name="_Hlk104800758"/>
      <w:bookmarkEnd w:id="32"/>
      <w:bookmarkEnd w:id="33"/>
    </w:p>
    <w:p w14:paraId="450E0000">
      <w:pPr>
        <w:ind/>
        <w:jc w:val="right"/>
        <w:rPr>
          <w:sz w:val="24"/>
        </w:rPr>
      </w:pPr>
      <w:r>
        <w:rPr>
          <w:sz w:val="24"/>
        </w:rPr>
        <w:t>Таблица 29</w:t>
      </w:r>
    </w:p>
    <w:p w14:paraId="460E0000">
      <w:pPr>
        <w:ind/>
        <w:jc w:val="center"/>
        <w:rPr>
          <w:b w:val="1"/>
          <w:sz w:val="28"/>
        </w:rPr>
      </w:pPr>
      <w:r>
        <w:rPr>
          <w:b w:val="1"/>
          <w:sz w:val="28"/>
        </w:rPr>
        <w:t>Перечень и характеристика учреждений административного назначения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3"/>
        <w:gridCol w:w="4885"/>
        <w:gridCol w:w="4253"/>
      </w:tblGrid>
      <w:tr>
        <w:trPr>
          <w:trHeight w:hRule="atLeast" w:val="20"/>
          <w:tblHeader/>
        </w:trPr>
        <w:tc>
          <w:tcPr>
            <w:tcW w:type="dxa" w:w="643"/>
            <w:tcBorders>
              <w:top w:color="000000" w:sz="4" w:val="single"/>
              <w:left w:color="000000" w:sz="4" w:val="single"/>
              <w:bottom w:color="000000" w:sz="4" w:val="single"/>
              <w:right w:color="000000" w:sz="4" w:val="single"/>
            </w:tcBorders>
            <w:vAlign w:val="center"/>
          </w:tcPr>
          <w:p w14:paraId="470E0000">
            <w:pPr>
              <w:rPr>
                <w:sz w:val="24"/>
              </w:rPr>
            </w:pPr>
            <w:r>
              <w:rPr>
                <w:sz w:val="24"/>
              </w:rPr>
              <w:t>№</w:t>
            </w:r>
          </w:p>
        </w:tc>
        <w:tc>
          <w:tcPr>
            <w:tcW w:type="dxa" w:w="4885"/>
            <w:tcBorders>
              <w:top w:color="000000" w:sz="4" w:val="single"/>
              <w:left w:color="000000" w:sz="4" w:val="single"/>
              <w:bottom w:color="000000" w:sz="4" w:val="single"/>
              <w:right w:color="000000" w:sz="4" w:val="single"/>
            </w:tcBorders>
            <w:vAlign w:val="center"/>
          </w:tcPr>
          <w:p w14:paraId="480E0000">
            <w:pPr>
              <w:rPr>
                <w:sz w:val="24"/>
              </w:rPr>
            </w:pPr>
            <w:r>
              <w:rPr>
                <w:sz w:val="24"/>
              </w:rPr>
              <w:t>Наименование учреждения</w:t>
            </w:r>
          </w:p>
        </w:tc>
        <w:tc>
          <w:tcPr>
            <w:tcW w:type="dxa" w:w="4253"/>
            <w:tcBorders>
              <w:top w:color="000000" w:sz="4" w:val="single"/>
              <w:left w:color="000000" w:sz="4" w:val="single"/>
              <w:bottom w:color="000000" w:sz="4" w:val="single"/>
              <w:right w:color="000000" w:sz="4" w:val="single"/>
            </w:tcBorders>
            <w:vAlign w:val="center"/>
          </w:tcPr>
          <w:p w14:paraId="490E0000">
            <w:pPr>
              <w:rPr>
                <w:sz w:val="24"/>
              </w:rPr>
            </w:pPr>
            <w:r>
              <w:rPr>
                <w:sz w:val="24"/>
              </w:rPr>
              <w:t>Местоположение</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4A0E0000">
            <w:pPr>
              <w:rPr>
                <w:sz w:val="24"/>
              </w:rPr>
            </w:pPr>
            <w:r>
              <w:rPr>
                <w:sz w:val="24"/>
              </w:rPr>
              <w:t>1</w:t>
            </w:r>
          </w:p>
        </w:tc>
        <w:tc>
          <w:tcPr>
            <w:tcW w:type="dxa" w:w="4885"/>
            <w:tcBorders>
              <w:top w:color="000000" w:sz="4" w:val="single"/>
              <w:left w:color="000000" w:sz="4" w:val="single"/>
              <w:bottom w:color="000000" w:sz="4" w:val="single"/>
              <w:right w:color="000000" w:sz="4" w:val="single"/>
            </w:tcBorders>
            <w:vAlign w:val="center"/>
          </w:tcPr>
          <w:p w14:paraId="4B0E0000">
            <w:pPr>
              <w:rPr>
                <w:sz w:val="24"/>
              </w:rPr>
            </w:pPr>
            <w:r>
              <w:rPr>
                <w:sz w:val="24"/>
              </w:rPr>
              <w:t>Администрация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4C0E0000">
            <w:pPr>
              <w:rPr>
                <w:sz w:val="24"/>
              </w:rPr>
            </w:pPr>
            <w:r>
              <w:rPr>
                <w:sz w:val="24"/>
              </w:rPr>
              <w:t>пгт. Крапивинский, ул. Юбилейная, д. 15</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4D0E0000">
            <w:pPr>
              <w:rPr>
                <w:sz w:val="24"/>
              </w:rPr>
            </w:pPr>
            <w:r>
              <w:rPr>
                <w:sz w:val="24"/>
              </w:rPr>
              <w:t>2</w:t>
            </w:r>
          </w:p>
        </w:tc>
        <w:tc>
          <w:tcPr>
            <w:tcW w:type="dxa" w:w="4885"/>
            <w:tcBorders>
              <w:top w:color="000000" w:sz="4" w:val="single"/>
              <w:left w:color="000000" w:sz="4" w:val="single"/>
              <w:bottom w:color="000000" w:sz="4" w:val="single"/>
              <w:right w:color="000000" w:sz="4" w:val="single"/>
            </w:tcBorders>
            <w:vAlign w:val="center"/>
          </w:tcPr>
          <w:p w14:paraId="4E0E0000">
            <w:pPr>
              <w:rPr>
                <w:sz w:val="24"/>
              </w:rPr>
            </w:pPr>
            <w:r>
              <w:rPr>
                <w:sz w:val="24"/>
              </w:rPr>
              <w:t>Крапивинский городской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4F0E0000">
            <w:pPr>
              <w:rPr>
                <w:sz w:val="24"/>
              </w:rPr>
            </w:pPr>
            <w:r>
              <w:rPr>
                <w:sz w:val="24"/>
              </w:rPr>
              <w:t>пгт. Кр</w:t>
            </w:r>
            <w:r>
              <w:rPr>
                <w:sz w:val="24"/>
              </w:rPr>
              <w:t>апивинский, ул. Юбилейная, д. 2</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00E0000">
            <w:pPr>
              <w:rPr>
                <w:sz w:val="24"/>
              </w:rPr>
            </w:pPr>
            <w:r>
              <w:rPr>
                <w:sz w:val="24"/>
              </w:rPr>
              <w:t>3</w:t>
            </w:r>
          </w:p>
        </w:tc>
        <w:tc>
          <w:tcPr>
            <w:tcW w:type="dxa" w:w="4885"/>
            <w:tcBorders>
              <w:top w:color="000000" w:sz="4" w:val="single"/>
              <w:left w:color="000000" w:sz="4" w:val="single"/>
              <w:bottom w:color="000000" w:sz="4" w:val="single"/>
              <w:right w:color="000000" w:sz="4" w:val="single"/>
            </w:tcBorders>
            <w:vAlign w:val="center"/>
          </w:tcPr>
          <w:p w14:paraId="510E0000">
            <w:pPr>
              <w:rPr>
                <w:sz w:val="24"/>
              </w:rPr>
            </w:pPr>
            <w:r>
              <w:rPr>
                <w:sz w:val="24"/>
              </w:rPr>
              <w:t>Зеленогорский городской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20E0000">
            <w:pPr>
              <w:rPr>
                <w:sz w:val="24"/>
              </w:rPr>
            </w:pPr>
            <w:r>
              <w:rPr>
                <w:sz w:val="24"/>
              </w:rPr>
              <w:t>пгт. Зеленогорский, ул. Центральная, 38</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30E0000">
            <w:pPr>
              <w:rPr>
                <w:sz w:val="24"/>
              </w:rPr>
            </w:pPr>
            <w:r>
              <w:rPr>
                <w:sz w:val="24"/>
              </w:rPr>
              <w:t>4</w:t>
            </w:r>
          </w:p>
        </w:tc>
        <w:tc>
          <w:tcPr>
            <w:tcW w:type="dxa" w:w="4885"/>
            <w:tcBorders>
              <w:top w:color="000000" w:sz="4" w:val="single"/>
              <w:left w:color="000000" w:sz="4" w:val="single"/>
              <w:bottom w:color="000000" w:sz="4" w:val="single"/>
              <w:right w:color="000000" w:sz="4" w:val="single"/>
            </w:tcBorders>
            <w:vAlign w:val="center"/>
          </w:tcPr>
          <w:p w14:paraId="540E0000">
            <w:pPr>
              <w:rPr>
                <w:sz w:val="24"/>
              </w:rPr>
            </w:pPr>
            <w:r>
              <w:rPr>
                <w:sz w:val="24"/>
              </w:rPr>
              <w:t>Борисовский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50E0000">
            <w:pPr>
              <w:rPr>
                <w:sz w:val="24"/>
              </w:rPr>
            </w:pPr>
            <w:r>
              <w:rPr>
                <w:sz w:val="24"/>
              </w:rPr>
              <w:t>с. Борисово, ул. Геологов, д. 1А</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60E0000">
            <w:pPr>
              <w:rPr>
                <w:sz w:val="24"/>
              </w:rPr>
            </w:pPr>
            <w:r>
              <w:rPr>
                <w:sz w:val="24"/>
              </w:rPr>
              <w:t>5</w:t>
            </w:r>
          </w:p>
        </w:tc>
        <w:tc>
          <w:tcPr>
            <w:tcW w:type="dxa" w:w="4885"/>
            <w:tcBorders>
              <w:top w:color="000000" w:sz="4" w:val="single"/>
              <w:left w:color="000000" w:sz="4" w:val="single"/>
              <w:bottom w:color="000000" w:sz="4" w:val="single"/>
              <w:right w:color="000000" w:sz="4" w:val="single"/>
            </w:tcBorders>
            <w:vAlign w:val="center"/>
          </w:tcPr>
          <w:p w14:paraId="570E0000">
            <w:pPr>
              <w:rPr>
                <w:sz w:val="24"/>
              </w:rPr>
            </w:pPr>
            <w:r>
              <w:rPr>
                <w:sz w:val="24"/>
              </w:rPr>
              <w:t>Шевелевский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80E0000">
            <w:pPr>
              <w:rPr>
                <w:sz w:val="24"/>
              </w:rPr>
            </w:pPr>
            <w:r>
              <w:rPr>
                <w:sz w:val="24"/>
              </w:rPr>
              <w:t>д. Шевели, ул. Московская, д. 3</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90E0000">
            <w:pPr>
              <w:rPr>
                <w:sz w:val="24"/>
              </w:rPr>
            </w:pPr>
            <w:r>
              <w:rPr>
                <w:sz w:val="24"/>
              </w:rPr>
              <w:t>6</w:t>
            </w:r>
          </w:p>
        </w:tc>
        <w:tc>
          <w:tcPr>
            <w:tcW w:type="dxa" w:w="4885"/>
            <w:tcBorders>
              <w:top w:color="000000" w:sz="4" w:val="single"/>
              <w:left w:color="000000" w:sz="4" w:val="single"/>
              <w:bottom w:color="000000" w:sz="4" w:val="single"/>
              <w:right w:color="000000" w:sz="4" w:val="single"/>
            </w:tcBorders>
            <w:vAlign w:val="center"/>
          </w:tcPr>
          <w:p w14:paraId="5A0E0000">
            <w:pPr>
              <w:rPr>
                <w:sz w:val="24"/>
              </w:rPr>
            </w:pPr>
            <w:r>
              <w:rPr>
                <w:sz w:val="24"/>
              </w:rPr>
              <w:t>Каменский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B0E0000">
            <w:pPr>
              <w:rPr>
                <w:sz w:val="24"/>
              </w:rPr>
            </w:pPr>
            <w:r>
              <w:rPr>
                <w:sz w:val="24"/>
              </w:rPr>
              <w:t>с. Каменка, ул. Почтовая, д. 17</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C0E0000">
            <w:pPr>
              <w:rPr>
                <w:sz w:val="24"/>
              </w:rPr>
            </w:pPr>
            <w:r>
              <w:rPr>
                <w:sz w:val="24"/>
              </w:rPr>
              <w:t>7</w:t>
            </w:r>
          </w:p>
        </w:tc>
        <w:tc>
          <w:tcPr>
            <w:tcW w:type="dxa" w:w="4885"/>
            <w:tcBorders>
              <w:top w:color="000000" w:sz="4" w:val="single"/>
              <w:left w:color="000000" w:sz="4" w:val="single"/>
              <w:bottom w:color="000000" w:sz="4" w:val="single"/>
              <w:right w:color="000000" w:sz="4" w:val="single"/>
            </w:tcBorders>
            <w:vAlign w:val="center"/>
          </w:tcPr>
          <w:p w14:paraId="5D0E0000">
            <w:pPr>
              <w:rPr>
                <w:sz w:val="24"/>
              </w:rPr>
            </w:pPr>
            <w:r>
              <w:rPr>
                <w:sz w:val="24"/>
              </w:rPr>
              <w:t>Тарадановский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5E0E0000">
            <w:pPr>
              <w:rPr>
                <w:sz w:val="24"/>
              </w:rPr>
            </w:pPr>
            <w:r>
              <w:rPr>
                <w:sz w:val="24"/>
              </w:rPr>
              <w:t>с. Тараданово, ул. Кооперативная, д. 18</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5F0E0000">
            <w:pPr>
              <w:rPr>
                <w:sz w:val="24"/>
              </w:rPr>
            </w:pPr>
            <w:r>
              <w:rPr>
                <w:sz w:val="24"/>
              </w:rPr>
              <w:t>8</w:t>
            </w:r>
          </w:p>
        </w:tc>
        <w:tc>
          <w:tcPr>
            <w:tcW w:type="dxa" w:w="4885"/>
            <w:tcBorders>
              <w:top w:color="000000" w:sz="4" w:val="single"/>
              <w:left w:color="000000" w:sz="4" w:val="single"/>
              <w:bottom w:color="000000" w:sz="4" w:val="single"/>
              <w:right w:color="000000" w:sz="4" w:val="single"/>
            </w:tcBorders>
            <w:vAlign w:val="center"/>
          </w:tcPr>
          <w:p w14:paraId="600E0000">
            <w:pPr>
              <w:rPr>
                <w:sz w:val="24"/>
              </w:rPr>
            </w:pPr>
            <w:r>
              <w:rPr>
                <w:sz w:val="24"/>
              </w:rPr>
              <w:t>Банновск</w:t>
            </w:r>
            <w:r>
              <w:rPr>
                <w:sz w:val="24"/>
              </w:rPr>
              <w:t>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10E0000">
            <w:pPr>
              <w:rPr>
                <w:sz w:val="24"/>
              </w:rPr>
            </w:pPr>
            <w:r>
              <w:rPr>
                <w:sz w:val="24"/>
              </w:rPr>
              <w:t>с. Банново, ул. Центральная, д. 6</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620E0000">
            <w:pPr>
              <w:rPr>
                <w:sz w:val="24"/>
              </w:rPr>
            </w:pPr>
            <w:r>
              <w:rPr>
                <w:sz w:val="24"/>
              </w:rPr>
              <w:t>9</w:t>
            </w:r>
          </w:p>
        </w:tc>
        <w:tc>
          <w:tcPr>
            <w:tcW w:type="dxa" w:w="4885"/>
            <w:tcBorders>
              <w:top w:color="000000" w:sz="4" w:val="single"/>
              <w:left w:color="000000" w:sz="4" w:val="single"/>
              <w:bottom w:color="000000" w:sz="4" w:val="single"/>
              <w:right w:color="000000" w:sz="4" w:val="single"/>
            </w:tcBorders>
            <w:vAlign w:val="center"/>
          </w:tcPr>
          <w:p w14:paraId="630E0000">
            <w:pPr>
              <w:rPr>
                <w:sz w:val="24"/>
              </w:rPr>
            </w:pPr>
            <w:r>
              <w:rPr>
                <w:sz w:val="24"/>
              </w:rPr>
              <w:t>Зеленовский</w:t>
            </w:r>
            <w:r>
              <w:rPr>
                <w:sz w:val="24"/>
              </w:rPr>
              <w:t xml:space="preserve"> отдела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40E0000">
            <w:pPr>
              <w:rPr>
                <w:sz w:val="24"/>
              </w:rPr>
            </w:pPr>
            <w:r>
              <w:rPr>
                <w:sz w:val="24"/>
              </w:rPr>
              <w:t>п. Зеленовский, ул. Советская, д. 18</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650E0000">
            <w:pPr>
              <w:rPr>
                <w:sz w:val="24"/>
              </w:rPr>
            </w:pPr>
            <w:r>
              <w:rPr>
                <w:sz w:val="24"/>
              </w:rPr>
              <w:t>10</w:t>
            </w:r>
          </w:p>
        </w:tc>
        <w:tc>
          <w:tcPr>
            <w:tcW w:type="dxa" w:w="4885"/>
            <w:tcBorders>
              <w:top w:color="000000" w:sz="4" w:val="single"/>
              <w:left w:color="000000" w:sz="4" w:val="single"/>
              <w:bottom w:color="000000" w:sz="4" w:val="single"/>
              <w:right w:color="000000" w:sz="4" w:val="single"/>
            </w:tcBorders>
            <w:vAlign w:val="center"/>
          </w:tcPr>
          <w:p w14:paraId="660E0000">
            <w:pPr>
              <w:rPr>
                <w:sz w:val="24"/>
              </w:rPr>
            </w:pPr>
            <w:r>
              <w:rPr>
                <w:sz w:val="24"/>
              </w:rPr>
              <w:t>Барачатский</w:t>
            </w:r>
            <w:r>
              <w:rPr>
                <w:sz w:val="24"/>
              </w:rPr>
              <w:t xml:space="preserve"> отдел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70E0000">
            <w:pPr>
              <w:rPr>
                <w:sz w:val="24"/>
              </w:rPr>
            </w:pPr>
            <w:r>
              <w:rPr>
                <w:sz w:val="24"/>
              </w:rPr>
              <w:t>с. Барачаты, ул. Юбилейная, д. 23</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680E0000">
            <w:pPr>
              <w:rPr>
                <w:sz w:val="24"/>
              </w:rPr>
            </w:pPr>
            <w:r>
              <w:rPr>
                <w:sz w:val="24"/>
              </w:rPr>
              <w:t>11</w:t>
            </w:r>
          </w:p>
        </w:tc>
        <w:tc>
          <w:tcPr>
            <w:tcW w:type="dxa" w:w="4885"/>
            <w:tcBorders>
              <w:top w:color="000000" w:sz="4" w:val="single"/>
              <w:left w:color="000000" w:sz="4" w:val="single"/>
              <w:bottom w:color="000000" w:sz="4" w:val="single"/>
              <w:right w:color="000000" w:sz="4" w:val="single"/>
            </w:tcBorders>
            <w:vAlign w:val="center"/>
          </w:tcPr>
          <w:p w14:paraId="690E0000">
            <w:pPr>
              <w:rPr>
                <w:sz w:val="24"/>
              </w:rPr>
            </w:pPr>
            <w:r>
              <w:rPr>
                <w:sz w:val="24"/>
              </w:rPr>
              <w:t>Крапивинский сельский отдел</w:t>
            </w:r>
            <w:r>
              <w:rPr>
                <w:sz w:val="24"/>
              </w:rPr>
              <w:t xml:space="preserve"> территориального управления администрации Крапивинского муниципального округа</w:t>
            </w:r>
          </w:p>
        </w:tc>
        <w:tc>
          <w:tcPr>
            <w:tcW w:type="dxa" w:w="4253"/>
            <w:tcBorders>
              <w:top w:color="000000" w:sz="4" w:val="single"/>
              <w:left w:color="000000" w:sz="4" w:val="single"/>
              <w:bottom w:color="000000" w:sz="4" w:val="single"/>
              <w:right w:color="000000" w:sz="4" w:val="single"/>
            </w:tcBorders>
            <w:vAlign w:val="center"/>
          </w:tcPr>
          <w:p w14:paraId="6A0E0000">
            <w:pPr>
              <w:rPr>
                <w:sz w:val="24"/>
              </w:rPr>
            </w:pPr>
            <w:r>
              <w:rPr>
                <w:sz w:val="24"/>
              </w:rPr>
              <w:t>пгт. Кр</w:t>
            </w:r>
            <w:r>
              <w:rPr>
                <w:sz w:val="24"/>
              </w:rPr>
              <w:t>апивинский, ул. Юбилейная, д. 2</w:t>
            </w:r>
            <w:bookmarkEnd w:id="34"/>
          </w:p>
        </w:tc>
      </w:tr>
    </w:tbl>
    <w:p w14:paraId="6B0E0000">
      <w:pPr>
        <w:ind/>
        <w:jc w:val="right"/>
        <w:rPr>
          <w:sz w:val="24"/>
        </w:rPr>
      </w:pPr>
      <w:r>
        <w:rPr>
          <w:sz w:val="24"/>
        </w:rPr>
        <w:t>Таблица 30</w:t>
      </w:r>
    </w:p>
    <w:p w14:paraId="6C0E0000">
      <w:pPr>
        <w:ind/>
        <w:jc w:val="center"/>
        <w:rPr>
          <w:b w:val="1"/>
          <w:sz w:val="28"/>
        </w:rPr>
      </w:pPr>
      <w:bookmarkStart w:id="35" w:name="_Hlk104800782"/>
      <w:r>
        <w:rPr>
          <w:b w:val="1"/>
          <w:sz w:val="28"/>
        </w:rPr>
        <w:t>Перечень и характеристика учреждений социального обслуживания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5"/>
        <w:gridCol w:w="9"/>
        <w:gridCol w:w="3523"/>
        <w:gridCol w:w="2368"/>
        <w:gridCol w:w="1701"/>
        <w:gridCol w:w="1153"/>
      </w:tblGrid>
      <w:tr>
        <w:trPr>
          <w:trHeight w:hRule="atLeast" w:val="20"/>
          <w:tblHeader/>
        </w:trPr>
        <w:tc>
          <w:tcPr>
            <w:tcW w:type="dxa" w:w="554"/>
            <w:gridSpan w:val="2"/>
            <w:tcBorders>
              <w:top w:color="000000" w:sz="4" w:val="single"/>
              <w:left w:color="000000" w:sz="4" w:val="single"/>
              <w:bottom w:color="000000" w:sz="4" w:val="single"/>
              <w:right w:color="000000" w:sz="4" w:val="single"/>
            </w:tcBorders>
            <w:vAlign w:val="center"/>
          </w:tcPr>
          <w:p w14:paraId="6D0E0000">
            <w:pPr>
              <w:rPr>
                <w:sz w:val="22"/>
              </w:rPr>
            </w:pPr>
            <w:r>
              <w:rPr>
                <w:sz w:val="22"/>
              </w:rPr>
              <w:t>№</w:t>
            </w:r>
          </w:p>
        </w:tc>
        <w:tc>
          <w:tcPr>
            <w:tcW w:type="dxa" w:w="3523"/>
            <w:tcBorders>
              <w:top w:color="000000" w:sz="4" w:val="single"/>
              <w:left w:color="000000" w:sz="4" w:val="single"/>
              <w:bottom w:color="000000" w:sz="4" w:val="single"/>
              <w:right w:color="000000" w:sz="4" w:val="single"/>
            </w:tcBorders>
            <w:vAlign w:val="center"/>
          </w:tcPr>
          <w:p w14:paraId="6E0E0000">
            <w:pPr>
              <w:rPr>
                <w:sz w:val="22"/>
              </w:rPr>
            </w:pPr>
            <w:r>
              <w:rPr>
                <w:sz w:val="22"/>
              </w:rPr>
              <w:t>Наименование учреждения</w:t>
            </w:r>
          </w:p>
        </w:tc>
        <w:tc>
          <w:tcPr>
            <w:tcW w:type="dxa" w:w="2368"/>
            <w:tcBorders>
              <w:top w:color="000000" w:sz="4" w:val="single"/>
              <w:left w:color="000000" w:sz="4" w:val="single"/>
              <w:bottom w:color="000000" w:sz="4" w:val="single"/>
              <w:right w:color="000000" w:sz="4" w:val="single"/>
            </w:tcBorders>
            <w:vAlign w:val="center"/>
          </w:tcPr>
          <w:p w14:paraId="6F0E0000">
            <w:pPr>
              <w:rPr>
                <w:sz w:val="22"/>
              </w:rPr>
            </w:pPr>
            <w:r>
              <w:rPr>
                <w:sz w:val="22"/>
              </w:rPr>
              <w:t>Местоположение</w:t>
            </w:r>
          </w:p>
        </w:tc>
        <w:tc>
          <w:tcPr>
            <w:tcW w:type="dxa" w:w="1701"/>
            <w:tcBorders>
              <w:top w:color="000000" w:sz="4" w:val="single"/>
              <w:left w:color="000000" w:sz="4" w:val="single"/>
              <w:bottom w:color="000000" w:sz="4" w:val="single"/>
              <w:right w:color="000000" w:sz="4" w:val="single"/>
            </w:tcBorders>
            <w:vAlign w:val="center"/>
          </w:tcPr>
          <w:p w14:paraId="700E0000">
            <w:pPr>
              <w:rPr>
                <w:sz w:val="22"/>
              </w:rPr>
            </w:pPr>
            <w:r>
              <w:rPr>
                <w:sz w:val="22"/>
              </w:rPr>
              <w:t>Проектная мощность, чел.</w:t>
            </w:r>
          </w:p>
        </w:tc>
        <w:tc>
          <w:tcPr>
            <w:tcW w:type="dxa" w:w="1153"/>
            <w:tcBorders>
              <w:top w:color="000000" w:sz="4" w:val="single"/>
              <w:left w:color="000000" w:sz="4" w:val="single"/>
              <w:bottom w:color="000000" w:sz="4" w:val="single"/>
              <w:right w:color="000000" w:sz="4" w:val="single"/>
            </w:tcBorders>
            <w:vAlign w:val="center"/>
          </w:tcPr>
          <w:p w14:paraId="710E0000">
            <w:pPr>
              <w:rPr>
                <w:sz w:val="22"/>
              </w:rPr>
            </w:pPr>
            <w:r>
              <w:rPr>
                <w:sz w:val="22"/>
              </w:rPr>
              <w:t>Общая площадь, м2</w:t>
            </w:r>
          </w:p>
        </w:tc>
      </w:tr>
      <w:tr>
        <w:trPr>
          <w:trHeight w:hRule="atLeast" w:val="20"/>
        </w:trPr>
        <w:tc>
          <w:tcPr>
            <w:tcW w:type="dxa" w:w="545"/>
            <w:tcBorders>
              <w:top w:color="000000" w:sz="4" w:val="single"/>
              <w:left w:color="000000" w:sz="4" w:val="single"/>
              <w:bottom w:color="000000" w:sz="4" w:val="single"/>
              <w:right w:color="000000" w:sz="4" w:val="single"/>
            </w:tcBorders>
            <w:vAlign w:val="center"/>
          </w:tcPr>
          <w:p w14:paraId="720E0000">
            <w:pPr>
              <w:rPr>
                <w:sz w:val="22"/>
              </w:rPr>
            </w:pPr>
            <w:r>
              <w:rPr>
                <w:sz w:val="22"/>
              </w:rPr>
              <w:t>1</w:t>
            </w:r>
          </w:p>
        </w:tc>
        <w:tc>
          <w:tcPr>
            <w:tcW w:type="dxa" w:w="3532"/>
            <w:gridSpan w:val="2"/>
            <w:tcBorders>
              <w:top w:color="000000" w:sz="4" w:val="single"/>
              <w:left w:color="000000" w:sz="4" w:val="single"/>
              <w:bottom w:color="000000" w:sz="4" w:val="single"/>
              <w:right w:color="000000" w:sz="4" w:val="single"/>
            </w:tcBorders>
            <w:vAlign w:val="center"/>
          </w:tcPr>
          <w:p w14:paraId="730E0000">
            <w:pPr>
              <w:rPr>
                <w:sz w:val="22"/>
              </w:rPr>
            </w:pPr>
            <w:r>
              <w:rPr>
                <w:sz w:val="22"/>
              </w:rPr>
              <w:t>Управление социальной защиты населения администрации Крапивинского муниципального округа Кемеровской области</w:t>
            </w:r>
          </w:p>
        </w:tc>
        <w:tc>
          <w:tcPr>
            <w:tcW w:type="dxa" w:w="2368"/>
            <w:tcBorders>
              <w:top w:color="000000" w:sz="4" w:val="single"/>
              <w:left w:color="000000" w:sz="4" w:val="single"/>
              <w:bottom w:color="000000" w:sz="4" w:val="single"/>
              <w:right w:color="000000" w:sz="4" w:val="single"/>
            </w:tcBorders>
            <w:vAlign w:val="center"/>
          </w:tcPr>
          <w:p w14:paraId="740E0000">
            <w:pPr>
              <w:rPr>
                <w:sz w:val="22"/>
              </w:rPr>
            </w:pPr>
            <w:r>
              <w:rPr>
                <w:sz w:val="22"/>
              </w:rPr>
              <w:t>пгт. Крапивинский ул. Школьная, д. 7А</w:t>
            </w:r>
          </w:p>
        </w:tc>
        <w:tc>
          <w:tcPr>
            <w:tcW w:type="dxa" w:w="1701"/>
            <w:tcBorders>
              <w:top w:color="000000" w:sz="4" w:val="single"/>
              <w:left w:color="000000" w:sz="4" w:val="single"/>
              <w:bottom w:color="000000" w:sz="4" w:val="single"/>
              <w:right w:color="000000" w:sz="4" w:val="single"/>
            </w:tcBorders>
            <w:vAlign w:val="center"/>
          </w:tcPr>
          <w:p w14:paraId="750E0000">
            <w:pPr>
              <w:rPr>
                <w:sz w:val="22"/>
              </w:rPr>
            </w:pPr>
            <w:r>
              <w:rPr>
                <w:sz w:val="22"/>
              </w:rPr>
              <w:t>21</w:t>
            </w:r>
          </w:p>
        </w:tc>
        <w:tc>
          <w:tcPr>
            <w:tcW w:type="dxa" w:w="1153"/>
            <w:tcBorders>
              <w:top w:color="000000" w:sz="4" w:val="single"/>
              <w:left w:color="000000" w:sz="4" w:val="single"/>
              <w:bottom w:color="000000" w:sz="4" w:val="single"/>
              <w:right w:color="000000" w:sz="4" w:val="single"/>
            </w:tcBorders>
            <w:vAlign w:val="center"/>
          </w:tcPr>
          <w:p w14:paraId="760E0000">
            <w:pPr>
              <w:rPr>
                <w:sz w:val="22"/>
              </w:rPr>
            </w:pPr>
            <w:r>
              <w:rPr>
                <w:sz w:val="22"/>
              </w:rPr>
              <w:t>126*</w:t>
            </w:r>
          </w:p>
        </w:tc>
      </w:tr>
      <w:tr>
        <w:trPr>
          <w:trHeight w:hRule="atLeast" w:val="20"/>
        </w:trPr>
        <w:tc>
          <w:tcPr>
            <w:tcW w:type="dxa" w:w="545"/>
            <w:tcBorders>
              <w:top w:color="000000" w:sz="4" w:val="single"/>
              <w:left w:color="000000" w:sz="4" w:val="single"/>
              <w:bottom w:color="000000" w:sz="4" w:val="single"/>
              <w:right w:color="000000" w:sz="4" w:val="single"/>
            </w:tcBorders>
            <w:vAlign w:val="center"/>
          </w:tcPr>
          <w:p w14:paraId="770E0000">
            <w:pPr>
              <w:rPr>
                <w:sz w:val="22"/>
              </w:rPr>
            </w:pPr>
          </w:p>
        </w:tc>
        <w:tc>
          <w:tcPr>
            <w:tcW w:type="dxa" w:w="3532"/>
            <w:gridSpan w:val="2"/>
            <w:tcBorders>
              <w:top w:color="000000" w:sz="4" w:val="single"/>
              <w:left w:color="000000" w:sz="4" w:val="single"/>
              <w:bottom w:color="000000" w:sz="4" w:val="single"/>
              <w:right w:color="000000" w:sz="4" w:val="single"/>
            </w:tcBorders>
            <w:vAlign w:val="center"/>
          </w:tcPr>
          <w:p w14:paraId="780E0000">
            <w:pPr>
              <w:rPr>
                <w:sz w:val="22"/>
              </w:rPr>
            </w:pPr>
            <w:r>
              <w:rPr>
                <w:sz w:val="22"/>
              </w:rPr>
              <w:t>Итого</w:t>
            </w:r>
          </w:p>
        </w:tc>
        <w:tc>
          <w:tcPr>
            <w:tcW w:type="dxa" w:w="2368"/>
            <w:tcBorders>
              <w:top w:color="000000" w:sz="4" w:val="single"/>
              <w:left w:color="000000" w:sz="4" w:val="single"/>
              <w:bottom w:color="000000" w:sz="4" w:val="single"/>
              <w:right w:color="000000" w:sz="4" w:val="single"/>
            </w:tcBorders>
            <w:vAlign w:val="center"/>
          </w:tcPr>
          <w:p w14:paraId="790E0000">
            <w:pPr>
              <w:rPr>
                <w:sz w:val="22"/>
              </w:rPr>
            </w:pPr>
          </w:p>
        </w:tc>
        <w:tc>
          <w:tcPr>
            <w:tcW w:type="dxa" w:w="1701"/>
            <w:tcBorders>
              <w:top w:color="000000" w:sz="4" w:val="single"/>
              <w:left w:color="000000" w:sz="4" w:val="single"/>
              <w:bottom w:color="000000" w:sz="4" w:val="single"/>
              <w:right w:color="000000" w:sz="4" w:val="single"/>
            </w:tcBorders>
            <w:vAlign w:val="center"/>
          </w:tcPr>
          <w:p w14:paraId="7A0E0000">
            <w:pPr>
              <w:rPr>
                <w:sz w:val="22"/>
              </w:rPr>
            </w:pPr>
            <w:r>
              <w:rPr>
                <w:sz w:val="22"/>
              </w:rPr>
              <w:t>21</w:t>
            </w:r>
          </w:p>
        </w:tc>
        <w:tc>
          <w:tcPr>
            <w:tcW w:type="dxa" w:w="1153"/>
            <w:tcBorders>
              <w:top w:color="000000" w:sz="4" w:val="single"/>
              <w:left w:color="000000" w:sz="4" w:val="single"/>
              <w:bottom w:color="000000" w:sz="4" w:val="single"/>
              <w:right w:color="000000" w:sz="4" w:val="single"/>
            </w:tcBorders>
          </w:tcPr>
          <w:p w14:paraId="7B0E0000">
            <w:pPr>
              <w:rPr>
                <w:sz w:val="22"/>
              </w:rPr>
            </w:pPr>
            <w:r>
              <w:rPr>
                <w:sz w:val="22"/>
              </w:rPr>
              <w:t>126*</w:t>
            </w:r>
          </w:p>
        </w:tc>
      </w:tr>
    </w:tbl>
    <w:p w14:paraId="7C0E0000">
      <w:pPr>
        <w:rPr>
          <w:sz w:val="24"/>
        </w:rPr>
      </w:pPr>
      <w:bookmarkStart w:id="36" w:name="_Hlk104795723"/>
      <w:bookmarkEnd w:id="25"/>
      <w:bookmarkEnd w:id="35"/>
      <w:r>
        <w:rPr>
          <w:sz w:val="24"/>
        </w:rPr>
        <w:t>*-Мощность определена ориентировочно.</w:t>
      </w:r>
    </w:p>
    <w:p w14:paraId="7D0E0000">
      <w:pPr>
        <w:rPr>
          <w:sz w:val="24"/>
        </w:rPr>
      </w:pPr>
    </w:p>
    <w:p w14:paraId="7E0E0000">
      <w:pPr>
        <w:ind/>
        <w:jc w:val="right"/>
        <w:rPr>
          <w:sz w:val="24"/>
        </w:rPr>
      </w:pPr>
    </w:p>
    <w:p w14:paraId="7F0E0000">
      <w:pPr>
        <w:ind/>
        <w:jc w:val="right"/>
        <w:rPr>
          <w:sz w:val="24"/>
        </w:rPr>
      </w:pPr>
      <w:r>
        <w:rPr>
          <w:sz w:val="24"/>
        </w:rPr>
        <w:t>Таблица 31</w:t>
      </w:r>
    </w:p>
    <w:p w14:paraId="800E0000">
      <w:pPr>
        <w:ind/>
        <w:jc w:val="center"/>
        <w:rPr>
          <w:b w:val="1"/>
          <w:sz w:val="28"/>
        </w:rPr>
      </w:pPr>
      <w:r>
        <w:rPr>
          <w:b w:val="1"/>
          <w:sz w:val="28"/>
        </w:rPr>
        <w:t>Перечень и характеристика объектов пожарной безопасности</w:t>
      </w:r>
    </w:p>
    <w:tbl>
      <w:tblPr>
        <w:tblStyle w:val="Style_3"/>
        <w:tblW w:type="auto" w:w="0"/>
        <w:jc w:val="center"/>
        <w:tblInd w:type="dxa" w:w="-14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43"/>
        <w:gridCol w:w="2672"/>
        <w:gridCol w:w="2039"/>
        <w:gridCol w:w="1787"/>
        <w:gridCol w:w="2349"/>
      </w:tblGrid>
      <w:tr>
        <w:trPr>
          <w:trHeight w:hRule="atLeast" w:val="20"/>
          <w:tblHeader/>
        </w:trPr>
        <w:tc>
          <w:tcPr>
            <w:tcW w:type="dxa" w:w="843"/>
            <w:tcBorders>
              <w:top w:color="000000" w:sz="4" w:val="single"/>
              <w:left w:color="000000" w:sz="4" w:val="single"/>
              <w:bottom w:color="000000" w:sz="4" w:val="single"/>
              <w:right w:color="000000" w:sz="4" w:val="single"/>
            </w:tcBorders>
            <w:shd w:fill="FFFFFF" w:val="clear"/>
            <w:vAlign w:val="center"/>
          </w:tcPr>
          <w:p w14:paraId="810E0000">
            <w:pPr>
              <w:rPr>
                <w:sz w:val="24"/>
              </w:rPr>
            </w:pPr>
            <w:r>
              <w:rPr>
                <w:sz w:val="24"/>
              </w:rPr>
              <w:t>№</w:t>
            </w:r>
          </w:p>
        </w:tc>
        <w:tc>
          <w:tcPr>
            <w:tcW w:type="dxa" w:w="2672"/>
            <w:tcBorders>
              <w:top w:color="000000" w:sz="4" w:val="single"/>
              <w:left w:color="000000" w:sz="4" w:val="single"/>
              <w:bottom w:color="000000" w:sz="4" w:val="single"/>
              <w:right w:color="000000" w:sz="4" w:val="single"/>
            </w:tcBorders>
            <w:shd w:fill="FFFFFF" w:val="clear"/>
            <w:vAlign w:val="center"/>
          </w:tcPr>
          <w:p w14:paraId="820E0000">
            <w:pPr>
              <w:rPr>
                <w:sz w:val="24"/>
              </w:rPr>
            </w:pPr>
            <w:r>
              <w:rPr>
                <w:sz w:val="24"/>
              </w:rPr>
              <w:t>Наименование учреждения</w:t>
            </w:r>
          </w:p>
        </w:tc>
        <w:tc>
          <w:tcPr>
            <w:tcW w:type="dxa" w:w="2039"/>
            <w:tcBorders>
              <w:top w:color="000000" w:sz="4" w:val="single"/>
              <w:left w:color="000000" w:sz="4" w:val="single"/>
              <w:bottom w:color="000000" w:sz="4" w:val="single"/>
              <w:right w:color="000000" w:sz="4" w:val="single"/>
            </w:tcBorders>
            <w:shd w:fill="FFFFFF" w:val="clear"/>
            <w:vAlign w:val="center"/>
          </w:tcPr>
          <w:p w14:paraId="830E0000">
            <w:pPr>
              <w:rPr>
                <w:sz w:val="24"/>
              </w:rPr>
            </w:pPr>
            <w:r>
              <w:rPr>
                <w:sz w:val="24"/>
              </w:rPr>
              <w:t>Местоположение</w:t>
            </w:r>
          </w:p>
        </w:tc>
        <w:tc>
          <w:tcPr>
            <w:tcW w:type="dxa" w:w="1787"/>
            <w:tcBorders>
              <w:top w:color="000000" w:sz="4" w:val="single"/>
              <w:left w:color="000000" w:sz="4" w:val="single"/>
              <w:bottom w:color="000000" w:sz="4" w:val="single"/>
              <w:right w:color="000000" w:sz="4" w:val="single"/>
            </w:tcBorders>
            <w:shd w:fill="FFFFFF" w:val="clear"/>
            <w:vAlign w:val="center"/>
          </w:tcPr>
          <w:p w14:paraId="840E0000">
            <w:pPr>
              <w:rPr>
                <w:sz w:val="24"/>
              </w:rPr>
            </w:pPr>
            <w:r>
              <w:rPr>
                <w:sz w:val="24"/>
              </w:rPr>
              <w:t>Численность рабочих, чел.</w:t>
            </w:r>
          </w:p>
        </w:tc>
        <w:tc>
          <w:tcPr>
            <w:tcW w:type="dxa" w:w="2349"/>
            <w:tcBorders>
              <w:top w:color="000000" w:sz="4" w:val="single"/>
              <w:left w:color="000000" w:sz="4" w:val="single"/>
              <w:bottom w:color="000000" w:sz="4" w:val="single"/>
              <w:right w:color="000000" w:sz="4" w:val="single"/>
            </w:tcBorders>
            <w:shd w:fill="FFFFFF" w:val="clear"/>
          </w:tcPr>
          <w:p w14:paraId="850E0000">
            <w:pPr>
              <w:rPr>
                <w:sz w:val="24"/>
              </w:rPr>
            </w:pPr>
            <w:r>
              <w:rPr>
                <w:sz w:val="24"/>
              </w:rPr>
              <w:t>Количество пожарных автомобилей, шт.</w:t>
            </w:r>
          </w:p>
        </w:tc>
      </w:tr>
      <w:tr>
        <w:trPr>
          <w:trHeight w:hRule="atLeast" w:val="20"/>
        </w:trPr>
        <w:tc>
          <w:tcPr>
            <w:tcW w:type="dxa" w:w="843"/>
            <w:tcBorders>
              <w:top w:color="000000" w:sz="4" w:val="single"/>
              <w:left w:color="000000" w:sz="4" w:val="single"/>
              <w:bottom w:color="000000" w:sz="4" w:val="single"/>
              <w:right w:color="000000" w:sz="4" w:val="single"/>
            </w:tcBorders>
            <w:vAlign w:val="center"/>
          </w:tcPr>
          <w:p w14:paraId="860E0000">
            <w:pPr>
              <w:rPr>
                <w:sz w:val="24"/>
              </w:rPr>
            </w:pPr>
            <w:r>
              <w:rPr>
                <w:sz w:val="24"/>
              </w:rPr>
              <w:t>1</w:t>
            </w:r>
          </w:p>
        </w:tc>
        <w:tc>
          <w:tcPr>
            <w:tcW w:type="dxa" w:w="2672"/>
            <w:tcBorders>
              <w:top w:color="000000" w:sz="4" w:val="single"/>
              <w:left w:color="000000" w:sz="4" w:val="single"/>
              <w:bottom w:color="000000" w:sz="4" w:val="single"/>
              <w:right w:color="000000" w:sz="4" w:val="single"/>
            </w:tcBorders>
            <w:vAlign w:val="center"/>
          </w:tcPr>
          <w:p w14:paraId="870E0000">
            <w:pPr>
              <w:rPr>
                <w:sz w:val="24"/>
              </w:rPr>
            </w:pPr>
            <w:r>
              <w:rPr>
                <w:sz w:val="24"/>
              </w:rPr>
              <w:t>Пожарная часть №15</w:t>
            </w:r>
          </w:p>
        </w:tc>
        <w:tc>
          <w:tcPr>
            <w:tcW w:type="dxa" w:w="2039"/>
            <w:tcBorders>
              <w:top w:color="000000" w:sz="4" w:val="single"/>
              <w:left w:color="000000" w:sz="4" w:val="single"/>
              <w:bottom w:color="000000" w:sz="4" w:val="single"/>
              <w:right w:color="000000" w:sz="4" w:val="single"/>
            </w:tcBorders>
            <w:vAlign w:val="center"/>
          </w:tcPr>
          <w:p w14:paraId="880E0000">
            <w:pPr>
              <w:rPr>
                <w:sz w:val="24"/>
              </w:rPr>
            </w:pPr>
            <w:r>
              <w:rPr>
                <w:sz w:val="24"/>
              </w:rPr>
              <w:t>д. Шевели, ул. Школьная, д. 2А</w:t>
            </w:r>
          </w:p>
        </w:tc>
        <w:tc>
          <w:tcPr>
            <w:tcW w:type="dxa" w:w="1787"/>
            <w:tcBorders>
              <w:top w:color="000000" w:sz="4" w:val="single"/>
              <w:left w:color="000000" w:sz="4" w:val="single"/>
              <w:bottom w:color="000000" w:sz="4" w:val="single"/>
              <w:right w:color="000000" w:sz="4" w:val="single"/>
            </w:tcBorders>
            <w:vAlign w:val="center"/>
          </w:tcPr>
          <w:p w14:paraId="890E0000">
            <w:pPr>
              <w:rPr>
                <w:sz w:val="24"/>
              </w:rPr>
            </w:pPr>
            <w:r>
              <w:rPr>
                <w:sz w:val="24"/>
              </w:rPr>
              <w:t>11*</w:t>
            </w:r>
          </w:p>
        </w:tc>
        <w:tc>
          <w:tcPr>
            <w:tcW w:type="dxa" w:w="2349"/>
            <w:tcBorders>
              <w:top w:color="000000" w:sz="4" w:val="single"/>
              <w:left w:color="000000" w:sz="4" w:val="single"/>
              <w:bottom w:color="000000" w:sz="4" w:val="single"/>
              <w:right w:color="000000" w:sz="4" w:val="single"/>
            </w:tcBorders>
            <w:vAlign w:val="center"/>
          </w:tcPr>
          <w:p w14:paraId="8A0E0000">
            <w:pPr>
              <w:rPr>
                <w:sz w:val="24"/>
              </w:rPr>
            </w:pPr>
            <w:r>
              <w:rPr>
                <w:sz w:val="24"/>
              </w:rPr>
              <w:t>2*</w:t>
            </w:r>
          </w:p>
        </w:tc>
      </w:tr>
    </w:tbl>
    <w:p w14:paraId="8B0E0000">
      <w:pPr>
        <w:rPr>
          <w:sz w:val="24"/>
        </w:rPr>
      </w:pPr>
      <w:r>
        <w:rPr>
          <w:sz w:val="24"/>
        </w:rPr>
        <w:t>*-Мощность определена ориентировочно.</w:t>
      </w:r>
    </w:p>
    <w:p w14:paraId="8C0E0000">
      <w:pPr>
        <w:rPr>
          <w:sz w:val="24"/>
        </w:rPr>
      </w:pPr>
    </w:p>
    <w:p w14:paraId="8D0E0000">
      <w:pPr>
        <w:ind/>
        <w:jc w:val="right"/>
        <w:rPr>
          <w:sz w:val="24"/>
        </w:rPr>
      </w:pPr>
      <w:r>
        <w:rPr>
          <w:sz w:val="24"/>
        </w:rPr>
        <w:t>Таблица 32</w:t>
      </w:r>
    </w:p>
    <w:p w14:paraId="8E0E0000">
      <w:pPr>
        <w:ind/>
        <w:jc w:val="center"/>
        <w:rPr>
          <w:b w:val="1"/>
          <w:sz w:val="28"/>
        </w:rPr>
      </w:pPr>
      <w:r>
        <w:rPr>
          <w:b w:val="1"/>
          <w:sz w:val="28"/>
        </w:rPr>
        <w:t>Перечень и характеристика объектов отдыха и туризма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3"/>
        <w:gridCol w:w="5164"/>
        <w:gridCol w:w="3832"/>
      </w:tblGrid>
      <w:tr>
        <w:trPr>
          <w:trHeight w:hRule="atLeast" w:val="20"/>
          <w:tblHeader/>
        </w:trPr>
        <w:tc>
          <w:tcPr>
            <w:tcW w:type="dxa" w:w="643"/>
            <w:tcBorders>
              <w:top w:color="000000" w:sz="4" w:val="single"/>
              <w:left w:color="000000" w:sz="4" w:val="single"/>
              <w:bottom w:color="000000" w:sz="4" w:val="single"/>
              <w:right w:color="000000" w:sz="4" w:val="single"/>
            </w:tcBorders>
            <w:vAlign w:val="center"/>
          </w:tcPr>
          <w:p w14:paraId="8F0E0000">
            <w:pPr>
              <w:rPr>
                <w:sz w:val="24"/>
              </w:rPr>
            </w:pPr>
            <w:r>
              <w:rPr>
                <w:sz w:val="24"/>
              </w:rPr>
              <w:t>№</w:t>
            </w:r>
          </w:p>
        </w:tc>
        <w:tc>
          <w:tcPr>
            <w:tcW w:type="dxa" w:w="5164"/>
            <w:tcBorders>
              <w:top w:color="000000" w:sz="4" w:val="single"/>
              <w:left w:color="000000" w:sz="4" w:val="single"/>
              <w:bottom w:color="000000" w:sz="4" w:val="single"/>
              <w:right w:color="000000" w:sz="4" w:val="single"/>
            </w:tcBorders>
            <w:vAlign w:val="center"/>
          </w:tcPr>
          <w:p w14:paraId="900E0000">
            <w:pPr>
              <w:rPr>
                <w:sz w:val="24"/>
              </w:rPr>
            </w:pPr>
            <w:r>
              <w:rPr>
                <w:sz w:val="24"/>
              </w:rPr>
              <w:t>Наименование учреждения</w:t>
            </w:r>
          </w:p>
        </w:tc>
        <w:tc>
          <w:tcPr>
            <w:tcW w:type="dxa" w:w="3832"/>
            <w:tcBorders>
              <w:top w:color="000000" w:sz="4" w:val="single"/>
              <w:left w:color="000000" w:sz="4" w:val="single"/>
              <w:bottom w:color="000000" w:sz="4" w:val="single"/>
              <w:right w:color="000000" w:sz="4" w:val="single"/>
            </w:tcBorders>
            <w:vAlign w:val="center"/>
          </w:tcPr>
          <w:p w14:paraId="910E0000">
            <w:pPr>
              <w:rPr>
                <w:sz w:val="24"/>
              </w:rPr>
            </w:pPr>
            <w:r>
              <w:rPr>
                <w:sz w:val="24"/>
              </w:rPr>
              <w:t>Местоположение</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920E0000">
            <w:pPr>
              <w:rPr>
                <w:sz w:val="24"/>
              </w:rPr>
            </w:pPr>
            <w:r>
              <w:rPr>
                <w:sz w:val="24"/>
              </w:rPr>
              <w:t>1</w:t>
            </w:r>
          </w:p>
        </w:tc>
        <w:tc>
          <w:tcPr>
            <w:tcW w:type="dxa" w:w="5164"/>
            <w:tcBorders>
              <w:top w:color="000000" w:sz="4" w:val="single"/>
              <w:left w:color="000000" w:sz="4" w:val="single"/>
              <w:bottom w:color="000000" w:sz="4" w:val="single"/>
              <w:right w:color="000000" w:sz="4" w:val="single"/>
            </w:tcBorders>
            <w:vAlign w:val="center"/>
          </w:tcPr>
          <w:p w14:paraId="930E0000">
            <w:pPr>
              <w:rPr>
                <w:sz w:val="24"/>
              </w:rPr>
            </w:pPr>
            <w:r>
              <w:rPr>
                <w:sz w:val="24"/>
              </w:rPr>
              <w:t>Многофункциональный спортивный комплекс</w:t>
            </w:r>
          </w:p>
        </w:tc>
        <w:tc>
          <w:tcPr>
            <w:tcW w:type="dxa" w:w="3832"/>
            <w:tcBorders>
              <w:top w:color="000000" w:sz="4" w:val="single"/>
              <w:left w:color="000000" w:sz="4" w:val="single"/>
              <w:bottom w:color="000000" w:sz="4" w:val="single"/>
              <w:right w:color="000000" w:sz="4" w:val="single"/>
            </w:tcBorders>
            <w:vAlign w:val="center"/>
          </w:tcPr>
          <w:p w14:paraId="940E0000">
            <w:pPr>
              <w:rPr>
                <w:sz w:val="24"/>
              </w:rPr>
            </w:pPr>
            <w:r>
              <w:rPr>
                <w:sz w:val="24"/>
              </w:rPr>
              <w:t>пгт. Зеленогорский, ул. Центральная, д. 1</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950E0000">
            <w:pPr>
              <w:rPr>
                <w:sz w:val="24"/>
              </w:rPr>
            </w:pPr>
            <w:r>
              <w:rPr>
                <w:sz w:val="24"/>
              </w:rPr>
              <w:t>2</w:t>
            </w:r>
          </w:p>
        </w:tc>
        <w:tc>
          <w:tcPr>
            <w:tcW w:type="dxa" w:w="5164"/>
            <w:tcBorders>
              <w:top w:color="000000" w:sz="4" w:val="single"/>
              <w:left w:color="000000" w:sz="4" w:val="single"/>
              <w:bottom w:color="000000" w:sz="4" w:val="single"/>
              <w:right w:color="000000" w:sz="4" w:val="single"/>
            </w:tcBorders>
            <w:vAlign w:val="center"/>
          </w:tcPr>
          <w:p w14:paraId="960E0000">
            <w:pPr>
              <w:rPr>
                <w:sz w:val="24"/>
              </w:rPr>
            </w:pPr>
            <w:r>
              <w:rPr>
                <w:sz w:val="24"/>
              </w:rPr>
              <w:t>Санаторий «Борисовский»</w:t>
            </w:r>
          </w:p>
        </w:tc>
        <w:tc>
          <w:tcPr>
            <w:tcW w:type="dxa" w:w="3832"/>
            <w:tcBorders>
              <w:top w:color="000000" w:sz="4" w:val="single"/>
              <w:left w:color="000000" w:sz="4" w:val="single"/>
              <w:bottom w:color="000000" w:sz="4" w:val="single"/>
              <w:right w:color="000000" w:sz="4" w:val="single"/>
            </w:tcBorders>
            <w:vAlign w:val="center"/>
          </w:tcPr>
          <w:p w14:paraId="970E0000">
            <w:pPr>
              <w:rPr>
                <w:sz w:val="24"/>
              </w:rPr>
            </w:pPr>
            <w:r>
              <w:rPr>
                <w:sz w:val="24"/>
              </w:rPr>
              <w:t>с. Борисово</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980E0000">
            <w:pPr>
              <w:rPr>
                <w:sz w:val="24"/>
              </w:rPr>
            </w:pPr>
            <w:r>
              <w:rPr>
                <w:sz w:val="24"/>
              </w:rPr>
              <w:t>3</w:t>
            </w:r>
          </w:p>
        </w:tc>
        <w:tc>
          <w:tcPr>
            <w:tcW w:type="dxa" w:w="5164"/>
            <w:tcBorders>
              <w:top w:color="000000" w:sz="4" w:val="single"/>
              <w:left w:color="000000" w:sz="4" w:val="single"/>
              <w:bottom w:color="000000" w:sz="4" w:val="single"/>
              <w:right w:color="000000" w:sz="4" w:val="single"/>
            </w:tcBorders>
            <w:vAlign w:val="center"/>
          </w:tcPr>
          <w:p w14:paraId="990E0000">
            <w:pPr>
              <w:rPr>
                <w:sz w:val="24"/>
              </w:rPr>
            </w:pPr>
            <w:r>
              <w:rPr>
                <w:sz w:val="24"/>
              </w:rPr>
              <w:t>Ипподром</w:t>
            </w:r>
          </w:p>
        </w:tc>
        <w:tc>
          <w:tcPr>
            <w:tcW w:type="dxa" w:w="3832"/>
            <w:tcBorders>
              <w:top w:color="000000" w:sz="4" w:val="single"/>
              <w:left w:color="000000" w:sz="4" w:val="single"/>
              <w:bottom w:color="000000" w:sz="4" w:val="single"/>
              <w:right w:color="000000" w:sz="4" w:val="single"/>
            </w:tcBorders>
            <w:vAlign w:val="center"/>
          </w:tcPr>
          <w:p w14:paraId="9A0E0000">
            <w:pPr>
              <w:rPr>
                <w:sz w:val="24"/>
              </w:rPr>
            </w:pPr>
            <w:r>
              <w:rPr>
                <w:sz w:val="24"/>
              </w:rPr>
              <w:t>вблизи с. Кабаново</w:t>
            </w:r>
          </w:p>
        </w:tc>
      </w:tr>
    </w:tbl>
    <w:p w14:paraId="9B0E0000">
      <w:pPr>
        <w:ind/>
        <w:jc w:val="right"/>
        <w:rPr>
          <w:sz w:val="24"/>
        </w:rPr>
      </w:pPr>
      <w:r>
        <w:rPr>
          <w:sz w:val="24"/>
        </w:rPr>
        <w:t>Таблица 33</w:t>
      </w:r>
    </w:p>
    <w:p w14:paraId="9C0E0000">
      <w:pPr>
        <w:ind/>
        <w:jc w:val="center"/>
        <w:rPr>
          <w:b w:val="1"/>
          <w:sz w:val="28"/>
        </w:rPr>
      </w:pPr>
      <w:r>
        <w:rPr>
          <w:b w:val="1"/>
          <w:sz w:val="28"/>
        </w:rPr>
        <w:t>Перечень учреждений религиозного назначения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3"/>
        <w:gridCol w:w="4743"/>
        <w:gridCol w:w="4253"/>
      </w:tblGrid>
      <w:tr>
        <w:trPr>
          <w:trHeight w:hRule="atLeast" w:val="20"/>
          <w:tblHeader/>
        </w:trPr>
        <w:tc>
          <w:tcPr>
            <w:tcW w:type="dxa" w:w="643"/>
            <w:tcBorders>
              <w:top w:color="000000" w:sz="4" w:val="single"/>
              <w:left w:color="000000" w:sz="4" w:val="single"/>
              <w:bottom w:color="000000" w:sz="4" w:val="single"/>
              <w:right w:color="000000" w:sz="4" w:val="single"/>
            </w:tcBorders>
            <w:vAlign w:val="center"/>
          </w:tcPr>
          <w:p w14:paraId="9D0E0000">
            <w:pPr>
              <w:rPr>
                <w:sz w:val="24"/>
              </w:rPr>
            </w:pPr>
            <w:r>
              <w:rPr>
                <w:sz w:val="24"/>
              </w:rPr>
              <w:t>№</w:t>
            </w:r>
          </w:p>
        </w:tc>
        <w:tc>
          <w:tcPr>
            <w:tcW w:type="dxa" w:w="4743"/>
            <w:tcBorders>
              <w:top w:color="000000" w:sz="4" w:val="single"/>
              <w:left w:color="000000" w:sz="4" w:val="single"/>
              <w:bottom w:color="000000" w:sz="4" w:val="single"/>
              <w:right w:color="000000" w:sz="4" w:val="single"/>
            </w:tcBorders>
            <w:vAlign w:val="center"/>
          </w:tcPr>
          <w:p w14:paraId="9E0E0000">
            <w:pPr>
              <w:rPr>
                <w:sz w:val="24"/>
              </w:rPr>
            </w:pPr>
            <w:r>
              <w:rPr>
                <w:sz w:val="24"/>
              </w:rPr>
              <w:t>Наименование учреждения</w:t>
            </w:r>
          </w:p>
        </w:tc>
        <w:tc>
          <w:tcPr>
            <w:tcW w:type="dxa" w:w="4253"/>
            <w:tcBorders>
              <w:top w:color="000000" w:sz="4" w:val="single"/>
              <w:left w:color="000000" w:sz="4" w:val="single"/>
              <w:bottom w:color="000000" w:sz="4" w:val="single"/>
              <w:right w:color="000000" w:sz="4" w:val="single"/>
            </w:tcBorders>
            <w:vAlign w:val="center"/>
          </w:tcPr>
          <w:p w14:paraId="9F0E0000">
            <w:pPr>
              <w:rPr>
                <w:sz w:val="24"/>
              </w:rPr>
            </w:pPr>
            <w:r>
              <w:rPr>
                <w:sz w:val="24"/>
              </w:rPr>
              <w:t>Местоположение</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A00E0000">
            <w:pPr>
              <w:rPr>
                <w:sz w:val="24"/>
              </w:rPr>
            </w:pPr>
            <w:r>
              <w:rPr>
                <w:sz w:val="24"/>
              </w:rPr>
              <w:t>1</w:t>
            </w:r>
          </w:p>
        </w:tc>
        <w:tc>
          <w:tcPr>
            <w:tcW w:type="dxa" w:w="4743"/>
            <w:tcBorders>
              <w:top w:color="000000" w:sz="4" w:val="single"/>
              <w:left w:color="000000" w:sz="4" w:val="single"/>
              <w:bottom w:color="000000" w:sz="4" w:val="single"/>
              <w:right w:color="000000" w:sz="4" w:val="single"/>
            </w:tcBorders>
            <w:vAlign w:val="center"/>
          </w:tcPr>
          <w:p w14:paraId="A10E0000">
            <w:pPr>
              <w:rPr>
                <w:sz w:val="24"/>
              </w:rPr>
            </w:pPr>
            <w:r>
              <w:rPr>
                <w:sz w:val="24"/>
              </w:rPr>
              <w:t>Церковь Николая Чудотворца</w:t>
            </w:r>
          </w:p>
        </w:tc>
        <w:tc>
          <w:tcPr>
            <w:tcW w:type="dxa" w:w="4253"/>
            <w:tcBorders>
              <w:top w:color="000000" w:sz="4" w:val="single"/>
              <w:left w:color="000000" w:sz="4" w:val="single"/>
              <w:bottom w:color="000000" w:sz="4" w:val="single"/>
              <w:right w:color="000000" w:sz="4" w:val="single"/>
            </w:tcBorders>
            <w:vAlign w:val="center"/>
          </w:tcPr>
          <w:p w14:paraId="A20E0000">
            <w:pPr>
              <w:rPr>
                <w:sz w:val="24"/>
              </w:rPr>
            </w:pPr>
            <w:r>
              <w:rPr>
                <w:sz w:val="24"/>
              </w:rPr>
              <w:t>пгт. Крапивинский, ул. Кирова, д. 47</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A30E0000">
            <w:pPr>
              <w:rPr>
                <w:sz w:val="24"/>
              </w:rPr>
            </w:pPr>
            <w:r>
              <w:rPr>
                <w:sz w:val="24"/>
              </w:rPr>
              <w:t>2</w:t>
            </w:r>
          </w:p>
        </w:tc>
        <w:tc>
          <w:tcPr>
            <w:tcW w:type="dxa" w:w="4743"/>
            <w:tcBorders>
              <w:top w:color="000000" w:sz="4" w:val="single"/>
              <w:left w:color="000000" w:sz="4" w:val="single"/>
              <w:bottom w:color="000000" w:sz="4" w:val="single"/>
              <w:right w:color="000000" w:sz="4" w:val="single"/>
            </w:tcBorders>
            <w:vAlign w:val="center"/>
          </w:tcPr>
          <w:p w14:paraId="A40E0000">
            <w:pPr>
              <w:rPr>
                <w:sz w:val="24"/>
              </w:rPr>
            </w:pPr>
            <w:r>
              <w:rPr>
                <w:sz w:val="24"/>
              </w:rPr>
              <w:t>Владимирская церковь</w:t>
            </w:r>
          </w:p>
        </w:tc>
        <w:tc>
          <w:tcPr>
            <w:tcW w:type="dxa" w:w="4253"/>
            <w:tcBorders>
              <w:top w:color="000000" w:sz="4" w:val="single"/>
              <w:left w:color="000000" w:sz="4" w:val="single"/>
              <w:bottom w:color="000000" w:sz="4" w:val="single"/>
              <w:right w:color="000000" w:sz="4" w:val="single"/>
            </w:tcBorders>
            <w:vAlign w:val="center"/>
          </w:tcPr>
          <w:p w14:paraId="A50E0000">
            <w:pPr>
              <w:rPr>
                <w:sz w:val="24"/>
              </w:rPr>
            </w:pPr>
            <w:r>
              <w:rPr>
                <w:sz w:val="24"/>
              </w:rPr>
              <w:t>пгт. Зеленогорский, ул. Центральная, д. 34</w:t>
            </w:r>
          </w:p>
        </w:tc>
      </w:tr>
      <w:tr>
        <w:trPr>
          <w:trHeight w:hRule="atLeast" w:val="20"/>
        </w:trPr>
        <w:tc>
          <w:tcPr>
            <w:tcW w:type="dxa" w:w="643"/>
            <w:tcBorders>
              <w:top w:color="000000" w:sz="4" w:val="single"/>
              <w:left w:color="000000" w:sz="4" w:val="single"/>
              <w:bottom w:color="000000" w:sz="4" w:val="single"/>
              <w:right w:color="000000" w:sz="4" w:val="single"/>
            </w:tcBorders>
            <w:vAlign w:val="center"/>
          </w:tcPr>
          <w:p w14:paraId="A60E0000">
            <w:pPr>
              <w:rPr>
                <w:sz w:val="24"/>
              </w:rPr>
            </w:pPr>
            <w:r>
              <w:rPr>
                <w:sz w:val="24"/>
              </w:rPr>
              <w:t>3</w:t>
            </w:r>
          </w:p>
        </w:tc>
        <w:tc>
          <w:tcPr>
            <w:tcW w:type="dxa" w:w="4743"/>
            <w:tcBorders>
              <w:top w:color="000000" w:sz="4" w:val="single"/>
              <w:left w:color="000000" w:sz="4" w:val="single"/>
              <w:bottom w:color="000000" w:sz="4" w:val="single"/>
              <w:right w:color="000000" w:sz="4" w:val="single"/>
            </w:tcBorders>
            <w:vAlign w:val="center"/>
          </w:tcPr>
          <w:p w14:paraId="A70E0000">
            <w:pPr>
              <w:rPr>
                <w:sz w:val="24"/>
              </w:rPr>
            </w:pPr>
            <w:r>
              <w:rPr>
                <w:sz w:val="24"/>
              </w:rPr>
              <w:t>Православный храм</w:t>
            </w:r>
          </w:p>
        </w:tc>
        <w:tc>
          <w:tcPr>
            <w:tcW w:type="dxa" w:w="4253"/>
            <w:tcBorders>
              <w:top w:color="000000" w:sz="4" w:val="single"/>
              <w:left w:color="000000" w:sz="4" w:val="single"/>
              <w:bottom w:color="000000" w:sz="4" w:val="single"/>
              <w:right w:color="000000" w:sz="4" w:val="single"/>
            </w:tcBorders>
            <w:vAlign w:val="center"/>
          </w:tcPr>
          <w:p w14:paraId="A80E0000">
            <w:pPr>
              <w:rPr>
                <w:sz w:val="24"/>
              </w:rPr>
            </w:pPr>
            <w:r>
              <w:rPr>
                <w:sz w:val="24"/>
              </w:rPr>
              <w:t>д. Шевели, ул. Школьная, д. 4</w:t>
            </w:r>
          </w:p>
        </w:tc>
      </w:tr>
    </w:tbl>
    <w:p w14:paraId="A90E0000"/>
    <w:p w14:paraId="AA0E0000">
      <w:pPr>
        <w:ind w:firstLine="567" w:left="0"/>
        <w:jc w:val="both"/>
        <w:rPr>
          <w:sz w:val="28"/>
        </w:rPr>
      </w:pPr>
      <w:r>
        <w:rPr>
          <w:sz w:val="28"/>
        </w:rPr>
        <w:t xml:space="preserve">Уровень обеспеченности учреждениями обслуживания в муниципальном округе приближен к нормативному. Существует необходимость осуществления мероприятий по строительству сети учреждений обслуживания, планомерному их размещению в соответствии с прогнозируемой схемой расселения и доведения размеров сети до уровня современных требований административного и культурного центра. </w:t>
      </w:r>
    </w:p>
    <w:p w14:paraId="AB0E0000">
      <w:pPr>
        <w:ind w:firstLine="567" w:left="0"/>
        <w:jc w:val="both"/>
        <w:rPr>
          <w:sz w:val="28"/>
        </w:rPr>
      </w:pPr>
      <w:bookmarkEnd w:id="36"/>
      <w:r>
        <w:rPr>
          <w:sz w:val="28"/>
        </w:rPr>
        <w:t>2.1.5.5. Сельскохозяйственные, производственные и коммунально-складские территории</w:t>
      </w:r>
    </w:p>
    <w:p w14:paraId="AC0E0000">
      <w:pPr>
        <w:ind w:firstLine="567" w:left="0"/>
        <w:jc w:val="both"/>
        <w:rPr>
          <w:sz w:val="28"/>
        </w:rPr>
      </w:pPr>
      <w:bookmarkStart w:id="37" w:name="_Hlk104795737"/>
      <w:r>
        <w:rPr>
          <w:sz w:val="28"/>
        </w:rPr>
        <w:t>Основным видом производства промышленной продукции в муниципальном округе на 2023 год является сельское хозяйство.</w:t>
      </w:r>
      <w:bookmarkEnd w:id="37"/>
    </w:p>
    <w:p w14:paraId="AD0E0000">
      <w:pPr>
        <w:ind w:firstLine="567" w:left="0"/>
        <w:jc w:val="both"/>
        <w:rPr>
          <w:sz w:val="28"/>
        </w:rPr>
      </w:pPr>
      <w:bookmarkStart w:id="38" w:name="_Hlk104795763"/>
      <w:r>
        <w:rPr>
          <w:sz w:val="28"/>
        </w:rPr>
        <w:t>Промышленное производство</w:t>
      </w:r>
    </w:p>
    <w:p w14:paraId="AE0E0000">
      <w:pPr>
        <w:ind w:firstLine="567" w:left="0"/>
        <w:jc w:val="both"/>
        <w:rPr>
          <w:sz w:val="28"/>
        </w:rPr>
      </w:pPr>
      <w:r>
        <w:rPr>
          <w:sz w:val="28"/>
        </w:rPr>
        <w:t>Добывающая промышленность</w:t>
      </w:r>
    </w:p>
    <w:p w14:paraId="AF0E0000">
      <w:pPr>
        <w:ind w:firstLine="567" w:left="0"/>
        <w:jc w:val="both"/>
        <w:rPr>
          <w:sz w:val="28"/>
        </w:rPr>
      </w:pPr>
      <w:r>
        <w:rPr>
          <w:sz w:val="28"/>
        </w:rPr>
        <w:t>На территории Крапивинского м.о действует предприятие по добыче строительного камня ООО «Крапивинский карьер» и предприятие по изучению недр ЗАО «Сибирское».</w:t>
      </w:r>
    </w:p>
    <w:p w14:paraId="B00E0000">
      <w:pPr>
        <w:ind w:firstLine="567" w:left="0"/>
        <w:jc w:val="both"/>
        <w:rPr>
          <w:sz w:val="28"/>
        </w:rPr>
      </w:pPr>
      <w:r>
        <w:rPr>
          <w:sz w:val="28"/>
        </w:rPr>
        <w:t>Деревообрабатывающая промышленность</w:t>
      </w:r>
    </w:p>
    <w:p w14:paraId="B10E0000">
      <w:pPr>
        <w:ind w:firstLine="567" w:left="0"/>
        <w:jc w:val="both"/>
        <w:rPr>
          <w:sz w:val="28"/>
        </w:rPr>
      </w:pPr>
      <w:r>
        <w:rPr>
          <w:sz w:val="28"/>
        </w:rPr>
        <w:t>На территории Крапивинского м.о действуют 2 предприятия ООО «Велес», ООО «СибЛесСбыт».</w:t>
      </w:r>
    </w:p>
    <w:p w14:paraId="B20E0000">
      <w:pPr>
        <w:ind w:firstLine="567" w:left="0"/>
        <w:jc w:val="both"/>
        <w:rPr>
          <w:sz w:val="28"/>
        </w:rPr>
      </w:pPr>
      <w:r>
        <w:rPr>
          <w:sz w:val="28"/>
        </w:rPr>
        <w:t>Строительная промышленность</w:t>
      </w:r>
    </w:p>
    <w:p w14:paraId="B30E0000">
      <w:pPr>
        <w:ind w:firstLine="567" w:left="0"/>
        <w:jc w:val="both"/>
        <w:rPr>
          <w:sz w:val="28"/>
        </w:rPr>
      </w:pPr>
      <w:r>
        <w:rPr>
          <w:sz w:val="28"/>
        </w:rPr>
        <w:t>На территории Крапивинского м.о действует предприятие по производству железобетонных изделий ЗАО «Зеленогорский завод железобетонных изделий».</w:t>
      </w:r>
    </w:p>
    <w:p w14:paraId="B40E0000">
      <w:pPr>
        <w:ind w:firstLine="567" w:left="0"/>
        <w:jc w:val="both"/>
        <w:rPr>
          <w:sz w:val="28"/>
        </w:rPr>
      </w:pPr>
      <w:r>
        <w:rPr>
          <w:sz w:val="28"/>
        </w:rPr>
        <w:t>Пищевая промышленность</w:t>
      </w:r>
    </w:p>
    <w:p w14:paraId="B50E0000">
      <w:pPr>
        <w:ind w:firstLine="567" w:left="0"/>
        <w:jc w:val="both"/>
        <w:rPr>
          <w:sz w:val="28"/>
        </w:rPr>
      </w:pPr>
      <w:r>
        <w:rPr>
          <w:sz w:val="28"/>
        </w:rPr>
        <w:t>На территории Крапивинского м.о действуют предприятия по производству хлебобулочных изделий: ИП Афонасьева К.В., ИП Ельцов А.Ю., ПК «Крапивинский».</w:t>
      </w:r>
    </w:p>
    <w:p w14:paraId="B60E0000">
      <w:pPr>
        <w:ind w:firstLine="567" w:left="0"/>
        <w:jc w:val="both"/>
        <w:rPr>
          <w:sz w:val="28"/>
        </w:rPr>
      </w:pPr>
    </w:p>
    <w:p w14:paraId="B70E0000">
      <w:pPr>
        <w:ind/>
        <w:jc w:val="right"/>
        <w:rPr>
          <w:sz w:val="24"/>
        </w:rPr>
      </w:pPr>
      <w:bookmarkStart w:id="39" w:name="_Hlk104795783"/>
      <w:bookmarkEnd w:id="38"/>
      <w:r>
        <w:rPr>
          <w:sz w:val="24"/>
        </w:rPr>
        <w:t>Таблица 34</w:t>
      </w:r>
    </w:p>
    <w:p w14:paraId="B80E0000">
      <w:pPr>
        <w:ind/>
        <w:jc w:val="center"/>
        <w:rPr>
          <w:b w:val="1"/>
          <w:sz w:val="28"/>
        </w:rPr>
      </w:pPr>
      <w:r>
        <w:rPr>
          <w:b w:val="1"/>
          <w:sz w:val="28"/>
        </w:rPr>
        <w:t>Перечень действующих производственных, коммунально-складских предприятий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2"/>
        <w:gridCol w:w="1905"/>
        <w:gridCol w:w="1527"/>
        <w:gridCol w:w="2169"/>
        <w:gridCol w:w="1279"/>
        <w:gridCol w:w="1109"/>
        <w:gridCol w:w="1345"/>
      </w:tblGrid>
      <w:tr>
        <w:trPr>
          <w:tblHeader/>
        </w:trPr>
        <w:tc>
          <w:tcPr>
            <w:tcW w:type="dxa" w:w="412"/>
            <w:tcBorders>
              <w:top w:color="000000" w:sz="4" w:val="single"/>
              <w:left w:color="000000" w:sz="4" w:val="single"/>
              <w:bottom w:color="000000" w:sz="4" w:val="single"/>
              <w:right w:color="000000" w:sz="4" w:val="single"/>
            </w:tcBorders>
            <w:vAlign w:val="center"/>
          </w:tcPr>
          <w:p w14:paraId="B90E0000">
            <w:pPr>
              <w:rPr>
                <w:sz w:val="24"/>
              </w:rPr>
            </w:pPr>
            <w:bookmarkEnd w:id="39"/>
            <w:r>
              <w:rPr>
                <w:sz w:val="24"/>
              </w:rPr>
              <w:t>№</w:t>
            </w:r>
          </w:p>
        </w:tc>
        <w:tc>
          <w:tcPr>
            <w:tcW w:type="dxa" w:w="1905"/>
            <w:tcBorders>
              <w:top w:color="000000" w:sz="4" w:val="single"/>
              <w:left w:color="000000" w:sz="4" w:val="single"/>
              <w:bottom w:color="000000" w:sz="4" w:val="single"/>
              <w:right w:color="000000" w:sz="4" w:val="single"/>
            </w:tcBorders>
            <w:vAlign w:val="center"/>
          </w:tcPr>
          <w:p w14:paraId="BA0E0000">
            <w:pPr>
              <w:rPr>
                <w:sz w:val="24"/>
              </w:rPr>
            </w:pPr>
            <w:r>
              <w:rPr>
                <w:sz w:val="24"/>
              </w:rPr>
              <w:t>Наименование</w:t>
            </w:r>
          </w:p>
          <w:p w14:paraId="BB0E0000">
            <w:pPr>
              <w:rPr>
                <w:sz w:val="24"/>
              </w:rPr>
            </w:pPr>
            <w:r>
              <w:rPr>
                <w:sz w:val="24"/>
              </w:rPr>
              <w:t>предприятия</w:t>
            </w:r>
          </w:p>
        </w:tc>
        <w:tc>
          <w:tcPr>
            <w:tcW w:type="dxa" w:w="1527"/>
            <w:tcBorders>
              <w:top w:color="000000" w:sz="4" w:val="single"/>
              <w:left w:color="000000" w:sz="4" w:val="single"/>
              <w:bottom w:color="000000" w:sz="4" w:val="single"/>
              <w:right w:color="000000" w:sz="4" w:val="single"/>
            </w:tcBorders>
            <w:vAlign w:val="center"/>
          </w:tcPr>
          <w:p w14:paraId="BC0E0000">
            <w:pPr>
              <w:rPr>
                <w:sz w:val="24"/>
              </w:rPr>
            </w:pPr>
            <w:r>
              <w:rPr>
                <w:sz w:val="24"/>
              </w:rPr>
              <w:t>Адрес</w:t>
            </w:r>
          </w:p>
        </w:tc>
        <w:tc>
          <w:tcPr>
            <w:tcW w:type="dxa" w:w="2169"/>
            <w:tcBorders>
              <w:top w:color="000000" w:sz="4" w:val="single"/>
              <w:left w:color="000000" w:sz="4" w:val="single"/>
              <w:bottom w:color="000000" w:sz="4" w:val="single"/>
              <w:right w:color="000000" w:sz="4" w:val="single"/>
            </w:tcBorders>
            <w:vAlign w:val="center"/>
          </w:tcPr>
          <w:p w14:paraId="BD0E0000">
            <w:pPr>
              <w:rPr>
                <w:sz w:val="24"/>
              </w:rPr>
            </w:pPr>
            <w:r>
              <w:rPr>
                <w:sz w:val="24"/>
              </w:rPr>
              <w:t>Вид</w:t>
            </w:r>
          </w:p>
          <w:p w14:paraId="BE0E0000">
            <w:pPr>
              <w:rPr>
                <w:sz w:val="24"/>
              </w:rPr>
            </w:pPr>
            <w:r>
              <w:rPr>
                <w:sz w:val="24"/>
              </w:rPr>
              <w:t>деятельности</w:t>
            </w:r>
          </w:p>
        </w:tc>
        <w:tc>
          <w:tcPr>
            <w:tcW w:type="dxa" w:w="1279"/>
            <w:tcBorders>
              <w:top w:color="000000" w:sz="4" w:val="single"/>
              <w:left w:color="000000" w:sz="4" w:val="single"/>
              <w:bottom w:color="000000" w:sz="4" w:val="single"/>
              <w:right w:color="000000" w:sz="4" w:val="single"/>
            </w:tcBorders>
            <w:vAlign w:val="center"/>
          </w:tcPr>
          <w:p w14:paraId="BF0E0000">
            <w:pPr>
              <w:rPr>
                <w:sz w:val="24"/>
              </w:rPr>
            </w:pPr>
            <w:r>
              <w:rPr>
                <w:sz w:val="24"/>
              </w:rPr>
              <w:t>Продукция</w:t>
            </w:r>
          </w:p>
        </w:tc>
        <w:tc>
          <w:tcPr>
            <w:tcW w:type="dxa" w:w="1109"/>
            <w:tcBorders>
              <w:top w:color="000000" w:sz="4" w:val="single"/>
              <w:left w:color="000000" w:sz="4" w:val="single"/>
              <w:bottom w:color="000000" w:sz="4" w:val="single"/>
              <w:right w:color="000000" w:sz="4" w:val="single"/>
            </w:tcBorders>
            <w:vAlign w:val="center"/>
          </w:tcPr>
          <w:p w14:paraId="C00E0000">
            <w:pPr>
              <w:rPr>
                <w:sz w:val="24"/>
              </w:rPr>
            </w:pPr>
            <w:r>
              <w:rPr>
                <w:sz w:val="24"/>
              </w:rPr>
              <w:t>Числен-ность</w:t>
            </w:r>
          </w:p>
          <w:p w14:paraId="C10E0000">
            <w:pPr>
              <w:rPr>
                <w:sz w:val="24"/>
              </w:rPr>
            </w:pPr>
            <w:r>
              <w:rPr>
                <w:sz w:val="24"/>
              </w:rPr>
              <w:t>работни-ков</w:t>
            </w:r>
          </w:p>
        </w:tc>
        <w:tc>
          <w:tcPr>
            <w:tcW w:type="dxa" w:w="1345"/>
            <w:tcBorders>
              <w:top w:color="000000" w:sz="4" w:val="single"/>
              <w:left w:color="000000" w:sz="4" w:val="single"/>
              <w:bottom w:color="000000" w:sz="4" w:val="single"/>
              <w:right w:color="000000" w:sz="4" w:val="single"/>
            </w:tcBorders>
            <w:vAlign w:val="center"/>
          </w:tcPr>
          <w:p w14:paraId="C20E0000">
            <w:pPr>
              <w:rPr>
                <w:sz w:val="24"/>
              </w:rPr>
            </w:pPr>
            <w:r>
              <w:rPr>
                <w:sz w:val="24"/>
              </w:rPr>
              <w:t>Собственность</w:t>
            </w:r>
          </w:p>
        </w:tc>
      </w:tr>
      <w:tr>
        <w:tc>
          <w:tcPr>
            <w:tcW w:type="dxa" w:w="412"/>
            <w:tcBorders>
              <w:top w:color="000000" w:sz="4" w:val="single"/>
              <w:left w:color="000000" w:sz="4" w:val="single"/>
              <w:bottom w:color="000000" w:sz="4" w:val="single"/>
              <w:right w:color="000000" w:sz="4" w:val="single"/>
            </w:tcBorders>
            <w:vAlign w:val="center"/>
          </w:tcPr>
          <w:p w14:paraId="C30E0000">
            <w:pPr>
              <w:rPr>
                <w:sz w:val="24"/>
              </w:rPr>
            </w:pPr>
            <w:r>
              <w:rPr>
                <w:sz w:val="24"/>
              </w:rPr>
              <w:t>1</w:t>
            </w:r>
          </w:p>
        </w:tc>
        <w:tc>
          <w:tcPr>
            <w:tcW w:type="dxa" w:w="1905"/>
            <w:tcBorders>
              <w:top w:color="000000" w:sz="4" w:val="single"/>
              <w:left w:color="000000" w:sz="4" w:val="single"/>
              <w:bottom w:color="000000" w:sz="4" w:val="single"/>
              <w:right w:color="000000" w:sz="4" w:val="single"/>
            </w:tcBorders>
            <w:vAlign w:val="center"/>
          </w:tcPr>
          <w:p w14:paraId="C40E0000">
            <w:pPr>
              <w:rPr>
                <w:sz w:val="24"/>
              </w:rPr>
            </w:pPr>
            <w:r>
              <w:rPr>
                <w:sz w:val="24"/>
              </w:rPr>
              <w:t>ЗАО «Зеленогорский завод железобетонных изделий»</w:t>
            </w:r>
          </w:p>
        </w:tc>
        <w:tc>
          <w:tcPr>
            <w:tcW w:type="dxa" w:w="1527"/>
            <w:tcBorders>
              <w:top w:color="000000" w:sz="4" w:val="single"/>
              <w:left w:color="000000" w:sz="4" w:val="single"/>
              <w:bottom w:color="000000" w:sz="4" w:val="single"/>
              <w:right w:color="000000" w:sz="4" w:val="single"/>
            </w:tcBorders>
            <w:vAlign w:val="center"/>
          </w:tcPr>
          <w:p w14:paraId="C50E0000">
            <w:pPr>
              <w:rPr>
                <w:sz w:val="24"/>
              </w:rPr>
            </w:pPr>
            <w:r>
              <w:rPr>
                <w:sz w:val="24"/>
              </w:rPr>
              <w:t>пгт. Зеленогорский, АБК</w:t>
            </w:r>
          </w:p>
        </w:tc>
        <w:tc>
          <w:tcPr>
            <w:tcW w:type="dxa" w:w="2169"/>
            <w:tcBorders>
              <w:top w:color="000000" w:sz="4" w:val="single"/>
              <w:left w:color="000000" w:sz="4" w:val="single"/>
              <w:bottom w:color="000000" w:sz="4" w:val="single"/>
              <w:right w:color="000000" w:sz="4" w:val="single"/>
            </w:tcBorders>
            <w:vAlign w:val="center"/>
          </w:tcPr>
          <w:p w14:paraId="C60E0000">
            <w:pPr>
              <w:rPr>
                <w:sz w:val="24"/>
              </w:rPr>
            </w:pPr>
            <w:r>
              <w:rPr>
                <w:sz w:val="24"/>
              </w:rPr>
              <w:t>Производство изделий из бетона для использования в строительстве</w:t>
            </w:r>
          </w:p>
        </w:tc>
        <w:tc>
          <w:tcPr>
            <w:tcW w:type="dxa" w:w="1279"/>
            <w:tcBorders>
              <w:top w:color="000000" w:sz="4" w:val="single"/>
              <w:left w:color="000000" w:sz="4" w:val="single"/>
              <w:bottom w:color="000000" w:sz="4" w:val="single"/>
              <w:right w:color="000000" w:sz="4" w:val="single"/>
            </w:tcBorders>
            <w:vAlign w:val="center"/>
          </w:tcPr>
          <w:p w14:paraId="C70E0000">
            <w:pPr>
              <w:rPr>
                <w:sz w:val="24"/>
              </w:rPr>
            </w:pPr>
            <w:r>
              <w:rPr>
                <w:sz w:val="24"/>
              </w:rPr>
              <w:t>Плиты, лотки, сваи, кольца стеновые, перемычки</w:t>
            </w:r>
          </w:p>
        </w:tc>
        <w:tc>
          <w:tcPr>
            <w:tcW w:type="dxa" w:w="1109"/>
            <w:tcBorders>
              <w:top w:color="000000" w:sz="4" w:val="single"/>
              <w:left w:color="000000" w:sz="4" w:val="single"/>
              <w:bottom w:color="000000" w:sz="4" w:val="single"/>
              <w:right w:color="000000" w:sz="4" w:val="single"/>
            </w:tcBorders>
            <w:vAlign w:val="center"/>
          </w:tcPr>
          <w:p w14:paraId="C80E0000">
            <w:pPr>
              <w:rPr>
                <w:sz w:val="24"/>
              </w:rPr>
            </w:pPr>
            <w:r>
              <w:rPr>
                <w:sz w:val="24"/>
              </w:rPr>
              <w:t>68</w:t>
            </w:r>
          </w:p>
        </w:tc>
        <w:tc>
          <w:tcPr>
            <w:tcW w:type="dxa" w:w="1345"/>
            <w:tcBorders>
              <w:top w:color="000000" w:sz="4" w:val="single"/>
              <w:left w:color="000000" w:sz="4" w:val="single"/>
              <w:bottom w:color="000000" w:sz="4" w:val="single"/>
              <w:right w:color="000000" w:sz="4" w:val="single"/>
            </w:tcBorders>
            <w:vAlign w:val="center"/>
          </w:tcPr>
          <w:p w14:paraId="C9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CA0E0000">
            <w:pPr>
              <w:rPr>
                <w:sz w:val="24"/>
              </w:rPr>
            </w:pPr>
            <w:r>
              <w:rPr>
                <w:sz w:val="24"/>
              </w:rPr>
              <w:t>2</w:t>
            </w:r>
          </w:p>
        </w:tc>
        <w:tc>
          <w:tcPr>
            <w:tcW w:type="dxa" w:w="1905"/>
            <w:tcBorders>
              <w:top w:color="000000" w:sz="4" w:val="single"/>
              <w:left w:color="000000" w:sz="4" w:val="single"/>
              <w:bottom w:color="000000" w:sz="4" w:val="single"/>
              <w:right w:color="000000" w:sz="4" w:val="single"/>
            </w:tcBorders>
            <w:vAlign w:val="center"/>
          </w:tcPr>
          <w:p w14:paraId="CB0E0000">
            <w:pPr>
              <w:rPr>
                <w:sz w:val="24"/>
              </w:rPr>
            </w:pPr>
            <w:r>
              <w:rPr>
                <w:sz w:val="24"/>
              </w:rPr>
              <w:t>ООО «Крапивинский карьер»</w:t>
            </w:r>
          </w:p>
        </w:tc>
        <w:tc>
          <w:tcPr>
            <w:tcW w:type="dxa" w:w="1527"/>
            <w:tcBorders>
              <w:top w:color="000000" w:sz="4" w:val="single"/>
              <w:left w:color="000000" w:sz="4" w:val="single"/>
              <w:bottom w:color="000000" w:sz="4" w:val="single"/>
              <w:right w:color="000000" w:sz="4" w:val="single"/>
            </w:tcBorders>
            <w:vAlign w:val="center"/>
          </w:tcPr>
          <w:p w14:paraId="CC0E0000">
            <w:pPr>
              <w:rPr>
                <w:sz w:val="24"/>
              </w:rPr>
            </w:pPr>
            <w:r>
              <w:rPr>
                <w:sz w:val="24"/>
              </w:rPr>
              <w:t>пгт. Крапивинский, ул. Мостовая, д. 32д</w:t>
            </w:r>
          </w:p>
        </w:tc>
        <w:tc>
          <w:tcPr>
            <w:tcW w:type="dxa" w:w="2169"/>
            <w:tcBorders>
              <w:top w:color="000000" w:sz="4" w:val="single"/>
              <w:left w:color="000000" w:sz="4" w:val="single"/>
              <w:bottom w:color="000000" w:sz="4" w:val="single"/>
              <w:right w:color="000000" w:sz="4" w:val="single"/>
            </w:tcBorders>
            <w:vAlign w:val="center"/>
          </w:tcPr>
          <w:p w14:paraId="CD0E0000">
            <w:pPr>
              <w:rPr>
                <w:sz w:val="24"/>
              </w:rPr>
            </w:pPr>
            <w:r>
              <w:rPr>
                <w:sz w:val="24"/>
              </w:rPr>
              <w:t>08.11 - Добыча декоративного и строительного камня, известняка, гипса, мела и сланцев</w:t>
            </w:r>
          </w:p>
        </w:tc>
        <w:tc>
          <w:tcPr>
            <w:tcW w:type="dxa" w:w="1279"/>
            <w:tcBorders>
              <w:top w:color="000000" w:sz="4" w:val="single"/>
              <w:left w:color="000000" w:sz="4" w:val="single"/>
              <w:bottom w:color="000000" w:sz="4" w:val="single"/>
              <w:right w:color="000000" w:sz="4" w:val="single"/>
            </w:tcBorders>
            <w:vAlign w:val="center"/>
          </w:tcPr>
          <w:p w14:paraId="CE0E0000">
            <w:pPr>
              <w:rPr>
                <w:sz w:val="24"/>
              </w:rPr>
            </w:pPr>
            <w:r>
              <w:rPr>
                <w:sz w:val="24"/>
              </w:rPr>
              <w:t>Щебень базальтовый, щебеночно-песчаная смесь, песок, камень бутовый</w:t>
            </w:r>
          </w:p>
        </w:tc>
        <w:tc>
          <w:tcPr>
            <w:tcW w:type="dxa" w:w="1109"/>
            <w:tcBorders>
              <w:top w:color="000000" w:sz="4" w:val="single"/>
              <w:left w:color="000000" w:sz="4" w:val="single"/>
              <w:bottom w:color="000000" w:sz="4" w:val="single"/>
              <w:right w:color="000000" w:sz="4" w:val="single"/>
            </w:tcBorders>
            <w:vAlign w:val="center"/>
          </w:tcPr>
          <w:p w14:paraId="CF0E0000">
            <w:pPr>
              <w:rPr>
                <w:sz w:val="24"/>
              </w:rPr>
            </w:pPr>
            <w:r>
              <w:rPr>
                <w:sz w:val="24"/>
              </w:rPr>
              <w:t>21</w:t>
            </w:r>
          </w:p>
        </w:tc>
        <w:tc>
          <w:tcPr>
            <w:tcW w:type="dxa" w:w="1345"/>
            <w:tcBorders>
              <w:top w:color="000000" w:sz="4" w:val="single"/>
              <w:left w:color="000000" w:sz="4" w:val="single"/>
              <w:bottom w:color="000000" w:sz="4" w:val="single"/>
              <w:right w:color="000000" w:sz="4" w:val="single"/>
            </w:tcBorders>
            <w:vAlign w:val="center"/>
          </w:tcPr>
          <w:p w14:paraId="D0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D10E0000">
            <w:pPr>
              <w:rPr>
                <w:sz w:val="24"/>
              </w:rPr>
            </w:pPr>
            <w:r>
              <w:rPr>
                <w:sz w:val="24"/>
              </w:rPr>
              <w:t>3</w:t>
            </w:r>
          </w:p>
        </w:tc>
        <w:tc>
          <w:tcPr>
            <w:tcW w:type="dxa" w:w="1905"/>
            <w:tcBorders>
              <w:top w:color="000000" w:sz="4" w:val="single"/>
              <w:left w:color="000000" w:sz="4" w:val="single"/>
              <w:bottom w:color="000000" w:sz="4" w:val="single"/>
              <w:right w:color="000000" w:sz="4" w:val="single"/>
            </w:tcBorders>
            <w:vAlign w:val="center"/>
          </w:tcPr>
          <w:p w14:paraId="D20E0000">
            <w:pPr>
              <w:rPr>
                <w:sz w:val="24"/>
              </w:rPr>
            </w:pPr>
            <w:r>
              <w:rPr>
                <w:sz w:val="24"/>
              </w:rPr>
              <w:t>ООО «</w:t>
            </w:r>
            <w:r>
              <w:rPr>
                <w:sz w:val="24"/>
              </w:rPr>
              <w:t>Тарадановский каменный карьер</w:t>
            </w:r>
            <w:r>
              <w:rPr>
                <w:sz w:val="24"/>
              </w:rPr>
              <w:t>»</w:t>
            </w:r>
          </w:p>
        </w:tc>
        <w:tc>
          <w:tcPr>
            <w:tcW w:type="dxa" w:w="1527"/>
            <w:tcBorders>
              <w:top w:color="000000" w:sz="4" w:val="single"/>
              <w:left w:color="000000" w:sz="4" w:val="single"/>
              <w:bottom w:color="000000" w:sz="4" w:val="single"/>
              <w:right w:color="000000" w:sz="4" w:val="single"/>
            </w:tcBorders>
            <w:vAlign w:val="center"/>
          </w:tcPr>
          <w:p w14:paraId="D30E0000">
            <w:pPr>
              <w:rPr>
                <w:sz w:val="24"/>
              </w:rPr>
            </w:pPr>
            <w:r>
              <w:rPr>
                <w:sz w:val="24"/>
              </w:rPr>
              <w:t>Г. КЕМЕРОВО, ПР-КТ КУЗНЕЦКИЙ, Д.4, КАБИНЕТ 205</w:t>
            </w:r>
          </w:p>
        </w:tc>
        <w:tc>
          <w:tcPr>
            <w:tcW w:type="dxa" w:w="2169"/>
            <w:tcBorders>
              <w:top w:color="000000" w:sz="4" w:val="single"/>
              <w:left w:color="000000" w:sz="4" w:val="single"/>
              <w:bottom w:color="000000" w:sz="4" w:val="single"/>
              <w:right w:color="000000" w:sz="4" w:val="single"/>
            </w:tcBorders>
            <w:vAlign w:val="center"/>
          </w:tcPr>
          <w:p w14:paraId="D40E0000">
            <w:pPr>
              <w:rPr>
                <w:sz w:val="24"/>
              </w:rPr>
            </w:pPr>
            <w:r>
              <w:rPr>
                <w:sz w:val="24"/>
              </w:rPr>
              <w:t>08.11 - Добыча декоративного и строительного камня, известняка, гипса, мела и сланцев</w:t>
            </w:r>
          </w:p>
        </w:tc>
        <w:tc>
          <w:tcPr>
            <w:tcW w:type="dxa" w:w="1279"/>
            <w:tcBorders>
              <w:top w:color="000000" w:sz="4" w:val="single"/>
              <w:left w:color="000000" w:sz="4" w:val="single"/>
              <w:bottom w:color="000000" w:sz="4" w:val="single"/>
              <w:right w:color="000000" w:sz="4" w:val="single"/>
            </w:tcBorders>
            <w:vAlign w:val="center"/>
          </w:tcPr>
          <w:p w14:paraId="D50E0000">
            <w:pPr>
              <w:rPr>
                <w:sz w:val="24"/>
              </w:rPr>
            </w:pPr>
            <w:r>
              <w:rPr>
                <w:sz w:val="24"/>
              </w:rPr>
              <w:t>Щебень базальтовый, щебеночно-песчаная смесь, песок, камень бутовый</w:t>
            </w:r>
          </w:p>
        </w:tc>
        <w:tc>
          <w:tcPr>
            <w:tcW w:type="dxa" w:w="1109"/>
            <w:tcBorders>
              <w:top w:color="000000" w:sz="4" w:val="single"/>
              <w:left w:color="000000" w:sz="4" w:val="single"/>
              <w:bottom w:color="000000" w:sz="4" w:val="single"/>
              <w:right w:color="000000" w:sz="4" w:val="single"/>
            </w:tcBorders>
            <w:vAlign w:val="center"/>
          </w:tcPr>
          <w:p w14:paraId="D60E0000">
            <w:pPr>
              <w:rPr>
                <w:sz w:val="24"/>
              </w:rPr>
            </w:pPr>
            <w:r>
              <w:rPr>
                <w:sz w:val="24"/>
              </w:rPr>
              <w:t>2</w:t>
            </w:r>
            <w:r>
              <w:rPr>
                <w:sz w:val="24"/>
              </w:rPr>
              <w:t>0</w:t>
            </w:r>
          </w:p>
        </w:tc>
        <w:tc>
          <w:tcPr>
            <w:tcW w:type="dxa" w:w="1345"/>
            <w:tcBorders>
              <w:top w:color="000000" w:sz="4" w:val="single"/>
              <w:left w:color="000000" w:sz="4" w:val="single"/>
              <w:bottom w:color="000000" w:sz="4" w:val="single"/>
              <w:right w:color="000000" w:sz="4" w:val="single"/>
            </w:tcBorders>
            <w:vAlign w:val="center"/>
          </w:tcPr>
          <w:p w14:paraId="D7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D80E0000">
            <w:pPr>
              <w:rPr>
                <w:sz w:val="24"/>
              </w:rPr>
            </w:pPr>
            <w:r>
              <w:rPr>
                <w:sz w:val="24"/>
              </w:rPr>
              <w:t>4</w:t>
            </w:r>
          </w:p>
        </w:tc>
        <w:tc>
          <w:tcPr>
            <w:tcW w:type="dxa" w:w="1905"/>
            <w:tcBorders>
              <w:top w:color="000000" w:sz="4" w:val="single"/>
              <w:left w:color="000000" w:sz="4" w:val="single"/>
              <w:bottom w:color="000000" w:sz="4" w:val="single"/>
              <w:right w:color="000000" w:sz="4" w:val="single"/>
            </w:tcBorders>
            <w:vAlign w:val="center"/>
          </w:tcPr>
          <w:p w14:paraId="D90E0000">
            <w:pPr>
              <w:rPr>
                <w:sz w:val="24"/>
              </w:rPr>
            </w:pPr>
            <w:r>
              <w:rPr>
                <w:sz w:val="24"/>
              </w:rPr>
              <w:t>ИП Аф</w:t>
            </w:r>
            <w:r>
              <w:rPr>
                <w:sz w:val="24"/>
              </w:rPr>
              <w:t>а</w:t>
            </w:r>
            <w:r>
              <w:rPr>
                <w:sz w:val="24"/>
              </w:rPr>
              <w:t>насьева К.В.</w:t>
            </w:r>
          </w:p>
        </w:tc>
        <w:tc>
          <w:tcPr>
            <w:tcW w:type="dxa" w:w="1527"/>
            <w:tcBorders>
              <w:top w:color="000000" w:sz="4" w:val="single"/>
              <w:left w:color="000000" w:sz="4" w:val="single"/>
              <w:bottom w:color="000000" w:sz="4" w:val="single"/>
              <w:right w:color="000000" w:sz="4" w:val="single"/>
            </w:tcBorders>
            <w:vAlign w:val="center"/>
          </w:tcPr>
          <w:p w14:paraId="DA0E0000">
            <w:pPr>
              <w:rPr>
                <w:sz w:val="24"/>
              </w:rPr>
            </w:pPr>
            <w:r>
              <w:rPr>
                <w:sz w:val="24"/>
              </w:rPr>
              <w:t>п. Березовка, ул. Лесная, 12</w:t>
            </w:r>
          </w:p>
        </w:tc>
        <w:tc>
          <w:tcPr>
            <w:tcW w:type="dxa" w:w="2169"/>
            <w:tcBorders>
              <w:top w:color="000000" w:sz="4" w:val="single"/>
              <w:left w:color="000000" w:sz="4" w:val="single"/>
              <w:bottom w:color="000000" w:sz="4" w:val="single"/>
              <w:right w:color="000000" w:sz="4" w:val="single"/>
            </w:tcBorders>
            <w:vAlign w:val="center"/>
          </w:tcPr>
          <w:p w14:paraId="DB0E0000">
            <w:pPr>
              <w:rPr>
                <w:sz w:val="24"/>
              </w:rPr>
            </w:pPr>
            <w:r>
              <w:rPr>
                <w:sz w:val="24"/>
              </w:rPr>
              <w:t>10.71 - Производство хлеба и мучных кондитерских изделий, тортов и пирожных недлительного хранения</w:t>
            </w:r>
          </w:p>
        </w:tc>
        <w:tc>
          <w:tcPr>
            <w:tcW w:type="dxa" w:w="1279"/>
            <w:tcBorders>
              <w:top w:color="000000" w:sz="4" w:val="single"/>
              <w:left w:color="000000" w:sz="4" w:val="single"/>
              <w:bottom w:color="000000" w:sz="4" w:val="single"/>
              <w:right w:color="000000" w:sz="4" w:val="single"/>
            </w:tcBorders>
            <w:vAlign w:val="center"/>
          </w:tcPr>
          <w:p w14:paraId="DC0E0000">
            <w:pPr>
              <w:rPr>
                <w:sz w:val="24"/>
              </w:rPr>
            </w:pPr>
            <w:r>
              <w:rPr>
                <w:sz w:val="24"/>
              </w:rPr>
              <w:t>Изделия кондитерские пастильные, мармелад</w:t>
            </w:r>
          </w:p>
        </w:tc>
        <w:tc>
          <w:tcPr>
            <w:tcW w:type="dxa" w:w="1109"/>
            <w:tcBorders>
              <w:top w:color="000000" w:sz="4" w:val="single"/>
              <w:left w:color="000000" w:sz="4" w:val="single"/>
              <w:bottom w:color="000000" w:sz="4" w:val="single"/>
              <w:right w:color="000000" w:sz="4" w:val="single"/>
            </w:tcBorders>
            <w:vAlign w:val="center"/>
          </w:tcPr>
          <w:p w14:paraId="DD0E0000">
            <w:pPr>
              <w:rPr>
                <w:sz w:val="24"/>
              </w:rPr>
            </w:pPr>
            <w:r>
              <w:rPr>
                <w:sz w:val="24"/>
              </w:rPr>
              <w:t>5</w:t>
            </w:r>
          </w:p>
        </w:tc>
        <w:tc>
          <w:tcPr>
            <w:tcW w:type="dxa" w:w="1345"/>
            <w:tcBorders>
              <w:top w:color="000000" w:sz="4" w:val="single"/>
              <w:left w:color="000000" w:sz="4" w:val="single"/>
              <w:bottom w:color="000000" w:sz="4" w:val="single"/>
              <w:right w:color="000000" w:sz="4" w:val="single"/>
            </w:tcBorders>
            <w:vAlign w:val="center"/>
          </w:tcPr>
          <w:p w14:paraId="DE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DF0E0000">
            <w:pPr>
              <w:rPr>
                <w:sz w:val="24"/>
              </w:rPr>
            </w:pPr>
            <w:r>
              <w:rPr>
                <w:sz w:val="24"/>
              </w:rPr>
              <w:t>5</w:t>
            </w:r>
          </w:p>
        </w:tc>
        <w:tc>
          <w:tcPr>
            <w:tcW w:type="dxa" w:w="1905"/>
            <w:tcBorders>
              <w:top w:color="000000" w:sz="4" w:val="single"/>
              <w:left w:color="000000" w:sz="4" w:val="single"/>
              <w:bottom w:color="000000" w:sz="4" w:val="single"/>
              <w:right w:color="000000" w:sz="4" w:val="single"/>
            </w:tcBorders>
            <w:vAlign w:val="center"/>
          </w:tcPr>
          <w:p w14:paraId="E00E0000">
            <w:pPr>
              <w:rPr>
                <w:sz w:val="24"/>
              </w:rPr>
            </w:pPr>
            <w:r>
              <w:rPr>
                <w:sz w:val="24"/>
              </w:rPr>
              <w:t>ИП Ельцов А.Ю</w:t>
            </w:r>
          </w:p>
        </w:tc>
        <w:tc>
          <w:tcPr>
            <w:tcW w:type="dxa" w:w="1527"/>
            <w:tcBorders>
              <w:top w:color="000000" w:sz="4" w:val="single"/>
              <w:left w:color="000000" w:sz="4" w:val="single"/>
              <w:bottom w:color="000000" w:sz="4" w:val="single"/>
              <w:right w:color="000000" w:sz="4" w:val="single"/>
            </w:tcBorders>
            <w:vAlign w:val="center"/>
          </w:tcPr>
          <w:p w14:paraId="E10E0000">
            <w:pPr>
              <w:rPr>
                <w:sz w:val="24"/>
              </w:rPr>
            </w:pPr>
            <w:r>
              <w:rPr>
                <w:sz w:val="24"/>
              </w:rPr>
              <w:t>пгт. Крапивинский, ул. Лесозаводская, д. 23</w:t>
            </w:r>
          </w:p>
        </w:tc>
        <w:tc>
          <w:tcPr>
            <w:tcW w:type="dxa" w:w="2169"/>
            <w:tcBorders>
              <w:top w:color="000000" w:sz="4" w:val="single"/>
              <w:left w:color="000000" w:sz="4" w:val="single"/>
              <w:bottom w:color="000000" w:sz="4" w:val="single"/>
              <w:right w:color="000000" w:sz="4" w:val="single"/>
            </w:tcBorders>
            <w:vAlign w:val="center"/>
          </w:tcPr>
          <w:p w14:paraId="E20E0000">
            <w:pPr>
              <w:rPr>
                <w:sz w:val="24"/>
              </w:rPr>
            </w:pPr>
            <w:r>
              <w:rPr>
                <w:sz w:val="24"/>
              </w:rPr>
              <w:t>10.71 - Производство хлеба и мучных кондитерских изделий, тортов и пирожных недлительного хранения</w:t>
            </w:r>
          </w:p>
        </w:tc>
        <w:tc>
          <w:tcPr>
            <w:tcW w:type="dxa" w:w="1279"/>
            <w:tcBorders>
              <w:top w:color="000000" w:sz="4" w:val="single"/>
              <w:left w:color="000000" w:sz="4" w:val="single"/>
              <w:bottom w:color="000000" w:sz="4" w:val="single"/>
              <w:right w:color="000000" w:sz="4" w:val="single"/>
            </w:tcBorders>
            <w:vAlign w:val="center"/>
          </w:tcPr>
          <w:p w14:paraId="E30E0000">
            <w:pPr>
              <w:rPr>
                <w:sz w:val="24"/>
              </w:rPr>
            </w:pPr>
            <w:r>
              <w:rPr>
                <w:sz w:val="24"/>
              </w:rPr>
              <w:t>Хлеб, хлебобулочные изделия</w:t>
            </w:r>
          </w:p>
        </w:tc>
        <w:tc>
          <w:tcPr>
            <w:tcW w:type="dxa" w:w="1109"/>
            <w:tcBorders>
              <w:top w:color="000000" w:sz="4" w:val="single"/>
              <w:left w:color="000000" w:sz="4" w:val="single"/>
              <w:bottom w:color="000000" w:sz="4" w:val="single"/>
              <w:right w:color="000000" w:sz="4" w:val="single"/>
            </w:tcBorders>
            <w:vAlign w:val="center"/>
          </w:tcPr>
          <w:p w14:paraId="E40E0000">
            <w:pPr>
              <w:rPr>
                <w:sz w:val="24"/>
              </w:rPr>
            </w:pPr>
            <w:r>
              <w:rPr>
                <w:sz w:val="24"/>
              </w:rPr>
              <w:t>5</w:t>
            </w:r>
          </w:p>
        </w:tc>
        <w:tc>
          <w:tcPr>
            <w:tcW w:type="dxa" w:w="1345"/>
            <w:tcBorders>
              <w:top w:color="000000" w:sz="4" w:val="single"/>
              <w:left w:color="000000" w:sz="4" w:val="single"/>
              <w:bottom w:color="000000" w:sz="4" w:val="single"/>
              <w:right w:color="000000" w:sz="4" w:val="single"/>
            </w:tcBorders>
            <w:vAlign w:val="center"/>
          </w:tcPr>
          <w:p w14:paraId="E5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E60E0000">
            <w:pPr>
              <w:rPr>
                <w:sz w:val="24"/>
              </w:rPr>
            </w:pPr>
            <w:r>
              <w:rPr>
                <w:sz w:val="24"/>
              </w:rPr>
              <w:t>6</w:t>
            </w:r>
          </w:p>
        </w:tc>
        <w:tc>
          <w:tcPr>
            <w:tcW w:type="dxa" w:w="1905"/>
            <w:tcBorders>
              <w:top w:color="000000" w:sz="4" w:val="single"/>
              <w:left w:color="000000" w:sz="4" w:val="single"/>
              <w:bottom w:color="000000" w:sz="4" w:val="single"/>
              <w:right w:color="000000" w:sz="4" w:val="single"/>
            </w:tcBorders>
            <w:vAlign w:val="center"/>
          </w:tcPr>
          <w:p w14:paraId="E70E0000">
            <w:pPr>
              <w:rPr>
                <w:sz w:val="24"/>
              </w:rPr>
            </w:pPr>
            <w:r>
              <w:rPr>
                <w:sz w:val="24"/>
              </w:rPr>
              <w:t>ПК «Крапивинский»</w:t>
            </w:r>
          </w:p>
        </w:tc>
        <w:tc>
          <w:tcPr>
            <w:tcW w:type="dxa" w:w="1527"/>
            <w:tcBorders>
              <w:top w:color="000000" w:sz="4" w:val="single"/>
              <w:left w:color="000000" w:sz="4" w:val="single"/>
              <w:bottom w:color="000000" w:sz="4" w:val="single"/>
              <w:right w:color="000000" w:sz="4" w:val="single"/>
            </w:tcBorders>
            <w:vAlign w:val="center"/>
          </w:tcPr>
          <w:p w14:paraId="E80E0000">
            <w:pPr>
              <w:rPr>
                <w:sz w:val="24"/>
              </w:rPr>
            </w:pPr>
            <w:r>
              <w:rPr>
                <w:sz w:val="24"/>
              </w:rPr>
              <w:t>пгт. Крапивинский, ул. Юбилейная, д. 11Б</w:t>
            </w:r>
          </w:p>
        </w:tc>
        <w:tc>
          <w:tcPr>
            <w:tcW w:type="dxa" w:w="2169"/>
            <w:tcBorders>
              <w:top w:color="000000" w:sz="4" w:val="single"/>
              <w:left w:color="000000" w:sz="4" w:val="single"/>
              <w:bottom w:color="000000" w:sz="4" w:val="single"/>
              <w:right w:color="000000" w:sz="4" w:val="single"/>
            </w:tcBorders>
            <w:vAlign w:val="center"/>
          </w:tcPr>
          <w:p w14:paraId="E90E0000">
            <w:pPr>
              <w:rPr>
                <w:sz w:val="24"/>
              </w:rPr>
            </w:pPr>
            <w:r>
              <w:rPr>
                <w:sz w:val="24"/>
              </w:rPr>
              <w:t>10.71.1 - Производство хлеба и хлебобулочных изделий недлительного хранения</w:t>
            </w:r>
          </w:p>
        </w:tc>
        <w:tc>
          <w:tcPr>
            <w:tcW w:type="dxa" w:w="1279"/>
            <w:tcBorders>
              <w:top w:color="000000" w:sz="4" w:val="single"/>
              <w:left w:color="000000" w:sz="4" w:val="single"/>
              <w:bottom w:color="000000" w:sz="4" w:val="single"/>
              <w:right w:color="000000" w:sz="4" w:val="single"/>
            </w:tcBorders>
            <w:vAlign w:val="center"/>
          </w:tcPr>
          <w:p w14:paraId="EA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EB0E0000">
            <w:pPr>
              <w:rPr>
                <w:sz w:val="24"/>
              </w:rPr>
            </w:pPr>
            <w:r>
              <w:rPr>
                <w:sz w:val="24"/>
              </w:rPr>
              <w:t>5</w:t>
            </w:r>
          </w:p>
        </w:tc>
        <w:tc>
          <w:tcPr>
            <w:tcW w:type="dxa" w:w="1345"/>
            <w:tcBorders>
              <w:top w:color="000000" w:sz="4" w:val="single"/>
              <w:left w:color="000000" w:sz="4" w:val="single"/>
              <w:bottom w:color="000000" w:sz="4" w:val="single"/>
              <w:right w:color="000000" w:sz="4" w:val="single"/>
            </w:tcBorders>
            <w:vAlign w:val="center"/>
          </w:tcPr>
          <w:p w14:paraId="EC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ED0E0000">
            <w:pPr>
              <w:rPr>
                <w:sz w:val="24"/>
              </w:rPr>
            </w:pPr>
            <w:r>
              <w:rPr>
                <w:sz w:val="24"/>
              </w:rPr>
              <w:t>7</w:t>
            </w:r>
          </w:p>
        </w:tc>
        <w:tc>
          <w:tcPr>
            <w:tcW w:type="dxa" w:w="1905"/>
            <w:tcBorders>
              <w:top w:color="000000" w:sz="4" w:val="single"/>
              <w:left w:color="000000" w:sz="4" w:val="single"/>
              <w:bottom w:color="000000" w:sz="4" w:val="single"/>
              <w:right w:color="000000" w:sz="4" w:val="single"/>
            </w:tcBorders>
            <w:vAlign w:val="center"/>
          </w:tcPr>
          <w:p w14:paraId="EE0E0000">
            <w:pPr>
              <w:rPr>
                <w:sz w:val="24"/>
              </w:rPr>
            </w:pPr>
            <w:r>
              <w:rPr>
                <w:sz w:val="24"/>
              </w:rPr>
              <w:t>ООО «Велес»</w:t>
            </w:r>
          </w:p>
        </w:tc>
        <w:tc>
          <w:tcPr>
            <w:tcW w:type="dxa" w:w="1527"/>
            <w:tcBorders>
              <w:top w:color="000000" w:sz="4" w:val="single"/>
              <w:left w:color="000000" w:sz="4" w:val="single"/>
              <w:bottom w:color="000000" w:sz="4" w:val="single"/>
              <w:right w:color="000000" w:sz="4" w:val="single"/>
            </w:tcBorders>
            <w:vAlign w:val="center"/>
          </w:tcPr>
          <w:p w14:paraId="EF0E0000">
            <w:pPr>
              <w:rPr>
                <w:sz w:val="24"/>
              </w:rPr>
            </w:pPr>
            <w:r>
              <w:rPr>
                <w:sz w:val="24"/>
              </w:rPr>
              <w:t>пгт. Зеленогорский, ул. Центральная, д. 3</w:t>
            </w:r>
          </w:p>
        </w:tc>
        <w:tc>
          <w:tcPr>
            <w:tcW w:type="dxa" w:w="2169"/>
            <w:tcBorders>
              <w:top w:color="000000" w:sz="4" w:val="single"/>
              <w:left w:color="000000" w:sz="4" w:val="single"/>
              <w:bottom w:color="000000" w:sz="4" w:val="single"/>
              <w:right w:color="000000" w:sz="4" w:val="single"/>
            </w:tcBorders>
            <w:vAlign w:val="center"/>
          </w:tcPr>
          <w:p w14:paraId="F00E0000">
            <w:pPr>
              <w:rPr>
                <w:sz w:val="24"/>
              </w:rPr>
            </w:pPr>
            <w:r>
              <w:rPr>
                <w:sz w:val="24"/>
              </w:rPr>
              <w:t>02.20 - Лесозаготовки</w:t>
            </w:r>
          </w:p>
        </w:tc>
        <w:tc>
          <w:tcPr>
            <w:tcW w:type="dxa" w:w="1279"/>
            <w:tcBorders>
              <w:top w:color="000000" w:sz="4" w:val="single"/>
              <w:left w:color="000000" w:sz="4" w:val="single"/>
              <w:bottom w:color="000000" w:sz="4" w:val="single"/>
              <w:right w:color="000000" w:sz="4" w:val="single"/>
            </w:tcBorders>
            <w:vAlign w:val="center"/>
          </w:tcPr>
          <w:p w14:paraId="F1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F20E0000">
            <w:pPr>
              <w:rPr>
                <w:sz w:val="24"/>
              </w:rPr>
            </w:pPr>
            <w:r>
              <w:rPr>
                <w:sz w:val="24"/>
              </w:rPr>
              <w:t>11</w:t>
            </w:r>
          </w:p>
        </w:tc>
        <w:tc>
          <w:tcPr>
            <w:tcW w:type="dxa" w:w="1345"/>
            <w:tcBorders>
              <w:top w:color="000000" w:sz="4" w:val="single"/>
              <w:left w:color="000000" w:sz="4" w:val="single"/>
              <w:bottom w:color="000000" w:sz="4" w:val="single"/>
              <w:right w:color="000000" w:sz="4" w:val="single"/>
            </w:tcBorders>
            <w:vAlign w:val="center"/>
          </w:tcPr>
          <w:p w14:paraId="F3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F40E0000">
            <w:pPr>
              <w:rPr>
                <w:sz w:val="24"/>
              </w:rPr>
            </w:pPr>
            <w:r>
              <w:rPr>
                <w:sz w:val="24"/>
              </w:rPr>
              <w:t>8</w:t>
            </w:r>
          </w:p>
        </w:tc>
        <w:tc>
          <w:tcPr>
            <w:tcW w:type="dxa" w:w="1905"/>
            <w:tcBorders>
              <w:top w:color="000000" w:sz="4" w:val="single"/>
              <w:left w:color="000000" w:sz="4" w:val="single"/>
              <w:bottom w:color="000000" w:sz="4" w:val="single"/>
              <w:right w:color="000000" w:sz="4" w:val="single"/>
            </w:tcBorders>
            <w:vAlign w:val="center"/>
          </w:tcPr>
          <w:p w14:paraId="F50E0000">
            <w:pPr>
              <w:rPr>
                <w:sz w:val="24"/>
              </w:rPr>
            </w:pPr>
            <w:r>
              <w:rPr>
                <w:sz w:val="24"/>
              </w:rPr>
              <w:t>ООО «СибЛесСбыт»</w:t>
            </w:r>
          </w:p>
        </w:tc>
        <w:tc>
          <w:tcPr>
            <w:tcW w:type="dxa" w:w="1527"/>
            <w:tcBorders>
              <w:top w:color="000000" w:sz="4" w:val="single"/>
              <w:left w:color="000000" w:sz="4" w:val="single"/>
              <w:bottom w:color="000000" w:sz="4" w:val="single"/>
              <w:right w:color="000000" w:sz="4" w:val="single"/>
            </w:tcBorders>
            <w:vAlign w:val="center"/>
          </w:tcPr>
          <w:p w14:paraId="F60E0000">
            <w:pPr>
              <w:rPr>
                <w:sz w:val="24"/>
              </w:rPr>
            </w:pPr>
            <w:r>
              <w:rPr>
                <w:sz w:val="24"/>
              </w:rPr>
              <w:t>пгт. Зеленогорский, ул. Центральная, д. 64</w:t>
            </w:r>
          </w:p>
        </w:tc>
        <w:tc>
          <w:tcPr>
            <w:tcW w:type="dxa" w:w="2169"/>
            <w:tcBorders>
              <w:top w:color="000000" w:sz="4" w:val="single"/>
              <w:left w:color="000000" w:sz="4" w:val="single"/>
              <w:bottom w:color="000000" w:sz="4" w:val="single"/>
              <w:right w:color="000000" w:sz="4" w:val="single"/>
            </w:tcBorders>
            <w:vAlign w:val="center"/>
          </w:tcPr>
          <w:p w14:paraId="F70E0000">
            <w:pPr>
              <w:rPr>
                <w:sz w:val="24"/>
              </w:rPr>
            </w:pPr>
            <w:r>
              <w:rPr>
                <w:sz w:val="24"/>
              </w:rPr>
              <w:t>02.10 - Лесоводство и прочая лесохозяйственная деятельность</w:t>
            </w:r>
          </w:p>
        </w:tc>
        <w:tc>
          <w:tcPr>
            <w:tcW w:type="dxa" w:w="1279"/>
            <w:tcBorders>
              <w:top w:color="000000" w:sz="4" w:val="single"/>
              <w:left w:color="000000" w:sz="4" w:val="single"/>
              <w:bottom w:color="000000" w:sz="4" w:val="single"/>
              <w:right w:color="000000" w:sz="4" w:val="single"/>
            </w:tcBorders>
            <w:vAlign w:val="center"/>
          </w:tcPr>
          <w:p w14:paraId="F8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F90E0000">
            <w:pPr>
              <w:rPr>
                <w:sz w:val="24"/>
              </w:rPr>
            </w:pPr>
            <w:r>
              <w:rPr>
                <w:sz w:val="24"/>
              </w:rPr>
              <w:t>2</w:t>
            </w:r>
          </w:p>
        </w:tc>
        <w:tc>
          <w:tcPr>
            <w:tcW w:type="dxa" w:w="1345"/>
            <w:tcBorders>
              <w:top w:color="000000" w:sz="4" w:val="single"/>
              <w:left w:color="000000" w:sz="4" w:val="single"/>
              <w:bottom w:color="000000" w:sz="4" w:val="single"/>
              <w:right w:color="000000" w:sz="4" w:val="single"/>
            </w:tcBorders>
            <w:vAlign w:val="center"/>
          </w:tcPr>
          <w:p w14:paraId="FA0E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FB0E0000">
            <w:pPr>
              <w:rPr>
                <w:sz w:val="24"/>
              </w:rPr>
            </w:pPr>
            <w:r>
              <w:rPr>
                <w:sz w:val="24"/>
              </w:rPr>
              <w:t>9</w:t>
            </w:r>
          </w:p>
        </w:tc>
        <w:tc>
          <w:tcPr>
            <w:tcW w:type="dxa" w:w="1905"/>
            <w:tcBorders>
              <w:top w:color="000000" w:sz="4" w:val="single"/>
              <w:left w:color="000000" w:sz="4" w:val="single"/>
              <w:bottom w:color="000000" w:sz="4" w:val="single"/>
              <w:right w:color="000000" w:sz="4" w:val="single"/>
            </w:tcBorders>
            <w:vAlign w:val="center"/>
          </w:tcPr>
          <w:p w14:paraId="FC0E0000">
            <w:pPr>
              <w:rPr>
                <w:sz w:val="24"/>
              </w:rPr>
            </w:pPr>
            <w:r>
              <w:rPr>
                <w:sz w:val="24"/>
              </w:rPr>
              <w:t>ЗАО «Сибирское»</w:t>
            </w:r>
          </w:p>
        </w:tc>
        <w:tc>
          <w:tcPr>
            <w:tcW w:type="dxa" w:w="1527"/>
            <w:tcBorders>
              <w:top w:color="000000" w:sz="4" w:val="single"/>
              <w:left w:color="000000" w:sz="4" w:val="single"/>
              <w:bottom w:color="000000" w:sz="4" w:val="single"/>
              <w:right w:color="000000" w:sz="4" w:val="single"/>
            </w:tcBorders>
            <w:vAlign w:val="center"/>
          </w:tcPr>
          <w:p w14:paraId="FD0E0000">
            <w:pPr>
              <w:rPr>
                <w:sz w:val="24"/>
              </w:rPr>
            </w:pPr>
            <w:r>
              <w:rPr>
                <w:sz w:val="24"/>
              </w:rPr>
              <w:t>пгт. Крапивинский</w:t>
            </w:r>
          </w:p>
        </w:tc>
        <w:tc>
          <w:tcPr>
            <w:tcW w:type="dxa" w:w="2169"/>
            <w:tcBorders>
              <w:top w:color="000000" w:sz="4" w:val="single"/>
              <w:left w:color="000000" w:sz="4" w:val="single"/>
              <w:bottom w:color="000000" w:sz="4" w:val="single"/>
              <w:right w:color="000000" w:sz="4" w:val="single"/>
            </w:tcBorders>
            <w:vAlign w:val="center"/>
          </w:tcPr>
          <w:p w14:paraId="FE0E0000">
            <w:pPr>
              <w:rPr>
                <w:sz w:val="24"/>
              </w:rPr>
            </w:pPr>
            <w:r>
              <w:rPr>
                <w:sz w:val="24"/>
              </w:rPr>
              <w:t>74.20.2 – Геолого-разведочные, геофизические и геохимические работы в области изучения недр и воспроизводства минерально-сырьевой базы</w:t>
            </w:r>
          </w:p>
        </w:tc>
        <w:tc>
          <w:tcPr>
            <w:tcW w:type="dxa" w:w="1279"/>
            <w:tcBorders>
              <w:top w:color="000000" w:sz="4" w:val="single"/>
              <w:left w:color="000000" w:sz="4" w:val="single"/>
              <w:bottom w:color="000000" w:sz="4" w:val="single"/>
              <w:right w:color="000000" w:sz="4" w:val="single"/>
            </w:tcBorders>
            <w:vAlign w:val="center"/>
          </w:tcPr>
          <w:p w14:paraId="FF0E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000F0000">
            <w:pPr>
              <w:rPr>
                <w:sz w:val="24"/>
              </w:rPr>
            </w:pPr>
            <w:r>
              <w:rPr>
                <w:sz w:val="24"/>
              </w:rPr>
              <w:t>7</w:t>
            </w:r>
          </w:p>
        </w:tc>
        <w:tc>
          <w:tcPr>
            <w:tcW w:type="dxa" w:w="1345"/>
            <w:tcBorders>
              <w:top w:color="000000" w:sz="4" w:val="single"/>
              <w:left w:color="000000" w:sz="4" w:val="single"/>
              <w:bottom w:color="000000" w:sz="4" w:val="single"/>
              <w:right w:color="000000" w:sz="4" w:val="single"/>
            </w:tcBorders>
            <w:vAlign w:val="center"/>
          </w:tcPr>
          <w:p w14:paraId="010F0000">
            <w:pPr>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020F0000">
            <w:pPr>
              <w:rPr>
                <w:sz w:val="24"/>
              </w:rPr>
            </w:pPr>
            <w:r>
              <w:rPr>
                <w:sz w:val="24"/>
              </w:rPr>
              <w:t>10</w:t>
            </w:r>
          </w:p>
        </w:tc>
        <w:tc>
          <w:tcPr>
            <w:tcW w:type="dxa" w:w="1905"/>
            <w:tcBorders>
              <w:top w:color="000000" w:sz="4" w:val="single"/>
              <w:left w:color="000000" w:sz="4" w:val="single"/>
              <w:bottom w:color="000000" w:sz="4" w:val="single"/>
              <w:right w:color="000000" w:sz="4" w:val="single"/>
            </w:tcBorders>
            <w:vAlign w:val="center"/>
          </w:tcPr>
          <w:p w14:paraId="030F0000">
            <w:pPr>
              <w:rPr>
                <w:sz w:val="24"/>
              </w:rPr>
            </w:pPr>
            <w:r>
              <w:rPr>
                <w:sz w:val="24"/>
              </w:rPr>
              <w:t>ООО «Бренд-Вуд»</w:t>
            </w:r>
          </w:p>
        </w:tc>
        <w:tc>
          <w:tcPr>
            <w:tcW w:type="dxa" w:w="1527"/>
            <w:tcBorders>
              <w:top w:color="000000" w:sz="4" w:val="single"/>
              <w:left w:color="000000" w:sz="4" w:val="single"/>
              <w:bottom w:color="000000" w:sz="4" w:val="single"/>
              <w:right w:color="000000" w:sz="4" w:val="single"/>
            </w:tcBorders>
            <w:vAlign w:val="center"/>
          </w:tcPr>
          <w:p w14:paraId="040F0000">
            <w:pPr>
              <w:rPr>
                <w:sz w:val="24"/>
              </w:rPr>
            </w:pPr>
            <w:r>
              <w:rPr>
                <w:sz w:val="24"/>
              </w:rPr>
              <w:t>пгт. Крапивинский, ул. Летная, д. 1</w:t>
            </w:r>
          </w:p>
        </w:tc>
        <w:tc>
          <w:tcPr>
            <w:tcW w:type="dxa" w:w="2169"/>
            <w:tcBorders>
              <w:top w:color="000000" w:sz="4" w:val="single"/>
              <w:left w:color="000000" w:sz="4" w:val="single"/>
              <w:bottom w:color="000000" w:sz="4" w:val="single"/>
              <w:right w:color="000000" w:sz="4" w:val="single"/>
            </w:tcBorders>
            <w:vAlign w:val="center"/>
          </w:tcPr>
          <w:p w14:paraId="050F0000">
            <w:pPr>
              <w:rPr>
                <w:sz w:val="24"/>
              </w:rPr>
            </w:pPr>
            <w:r>
              <w:rPr>
                <w:sz w:val="24"/>
              </w:rPr>
              <w:t>31.0 - Производство мебели</w:t>
            </w:r>
          </w:p>
        </w:tc>
        <w:tc>
          <w:tcPr>
            <w:tcW w:type="dxa" w:w="1279"/>
            <w:tcBorders>
              <w:top w:color="000000" w:sz="4" w:val="single"/>
              <w:left w:color="000000" w:sz="4" w:val="single"/>
              <w:bottom w:color="000000" w:sz="4" w:val="single"/>
              <w:right w:color="000000" w:sz="4" w:val="single"/>
            </w:tcBorders>
            <w:vAlign w:val="center"/>
          </w:tcPr>
          <w:p w14:paraId="060F0000">
            <w:pPr>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070F0000">
            <w:pPr>
              <w:rPr>
                <w:sz w:val="24"/>
              </w:rPr>
            </w:pPr>
            <w:r>
              <w:rPr>
                <w:sz w:val="24"/>
              </w:rPr>
              <w:t>1</w:t>
            </w:r>
          </w:p>
        </w:tc>
        <w:tc>
          <w:tcPr>
            <w:tcW w:type="dxa" w:w="1345"/>
            <w:tcBorders>
              <w:top w:color="000000" w:sz="4" w:val="single"/>
              <w:left w:color="000000" w:sz="4" w:val="single"/>
              <w:bottom w:color="000000" w:sz="4" w:val="single"/>
              <w:right w:color="000000" w:sz="4" w:val="single"/>
            </w:tcBorders>
            <w:vAlign w:val="center"/>
          </w:tcPr>
          <w:p w14:paraId="080F0000">
            <w:pPr>
              <w:rPr>
                <w:sz w:val="24"/>
              </w:rPr>
            </w:pPr>
            <w:r>
              <w:rPr>
                <w:sz w:val="24"/>
              </w:rPr>
              <w:t>Частная</w:t>
            </w:r>
          </w:p>
        </w:tc>
      </w:tr>
    </w:tbl>
    <w:p w14:paraId="090F0000">
      <w:pPr>
        <w:ind w:firstLine="567" w:left="0"/>
        <w:rPr>
          <w:sz w:val="28"/>
        </w:rPr>
      </w:pPr>
      <w:r>
        <w:rPr>
          <w:sz w:val="28"/>
        </w:rPr>
        <w:t>Агропромышленный комплекс</w:t>
      </w:r>
    </w:p>
    <w:p w14:paraId="0A0F0000">
      <w:pPr>
        <w:ind w:firstLine="567" w:left="0"/>
        <w:rPr>
          <w:sz w:val="28"/>
        </w:rPr>
      </w:pPr>
      <w:r>
        <w:rPr>
          <w:sz w:val="28"/>
        </w:rPr>
        <w:t>Растениеводство</w:t>
      </w:r>
    </w:p>
    <w:p w14:paraId="0B0F0000">
      <w:pPr>
        <w:ind w:firstLine="567" w:left="0"/>
        <w:rPr>
          <w:sz w:val="28"/>
        </w:rPr>
      </w:pPr>
      <w:bookmarkStart w:id="40" w:name="_Hlk104800843"/>
      <w:r>
        <w:rPr>
          <w:sz w:val="28"/>
        </w:rPr>
        <w:t>На территории расположены крупные предприятия по выращиванию зерновых и однолетних культур: ООО «Барачатское», ООО «Банновское», ООО «Златозара».</w:t>
      </w:r>
    </w:p>
    <w:p w14:paraId="0C0F0000">
      <w:pPr>
        <w:ind w:firstLine="567" w:left="0"/>
        <w:rPr>
          <w:sz w:val="28"/>
        </w:rPr>
      </w:pPr>
      <w:r>
        <w:rPr>
          <w:sz w:val="28"/>
        </w:rPr>
        <w:t>Также сельскохозяйственную деятельность осуществляют КФХ и ЛПХ.</w:t>
      </w:r>
    </w:p>
    <w:p w14:paraId="0D0F0000">
      <w:pPr>
        <w:ind w:firstLine="567" w:left="0"/>
        <w:rPr>
          <w:sz w:val="28"/>
        </w:rPr>
      </w:pPr>
      <w:bookmarkStart w:id="41" w:name="_Hlk104800852"/>
      <w:bookmarkEnd w:id="40"/>
      <w:r>
        <w:rPr>
          <w:sz w:val="28"/>
        </w:rPr>
        <w:t>Животноводство</w:t>
      </w:r>
    </w:p>
    <w:p w14:paraId="0E0F0000">
      <w:pPr>
        <w:ind w:firstLine="567" w:left="0"/>
        <w:rPr>
          <w:sz w:val="28"/>
        </w:rPr>
      </w:pPr>
      <w:r>
        <w:rPr>
          <w:sz w:val="28"/>
        </w:rPr>
        <w:t>На территории округа расположены предприятия по животноводству: ООО «Агрохолдинг «Кузбасский», ИП Варсобин Андрей Сергеевич, ИП Малашкина Ольга Владимировна, ИП Полухин Сергей Николаевич.</w:t>
      </w:r>
    </w:p>
    <w:p w14:paraId="0F0F0000">
      <w:pPr>
        <w:ind w:firstLine="567" w:left="0"/>
        <w:rPr>
          <w:sz w:val="28"/>
        </w:rPr>
      </w:pPr>
      <w:r>
        <w:rPr>
          <w:sz w:val="28"/>
        </w:rPr>
        <w:t>Также деятельность осуществляют КФХ и ЛПХ.</w:t>
      </w:r>
    </w:p>
    <w:p w14:paraId="100F0000">
      <w:pPr>
        <w:ind/>
        <w:jc w:val="both"/>
        <w:rPr>
          <w:sz w:val="28"/>
        </w:rPr>
      </w:pPr>
    </w:p>
    <w:p w14:paraId="110F0000">
      <w:pPr>
        <w:ind/>
        <w:jc w:val="right"/>
        <w:rPr>
          <w:sz w:val="24"/>
        </w:rPr>
      </w:pPr>
      <w:r>
        <w:rPr>
          <w:sz w:val="24"/>
        </w:rPr>
        <w:t>Таблица 35</w:t>
      </w:r>
    </w:p>
    <w:p w14:paraId="120F0000">
      <w:pPr>
        <w:ind/>
        <w:jc w:val="center"/>
        <w:rPr>
          <w:b w:val="1"/>
          <w:sz w:val="28"/>
        </w:rPr>
      </w:pPr>
      <w:r>
        <w:rPr>
          <w:b w:val="1"/>
          <w:sz w:val="28"/>
        </w:rPr>
        <w:t>Перечень действующих сельскохозяйственных предприятий</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12"/>
        <w:gridCol w:w="1906"/>
        <w:gridCol w:w="1528"/>
        <w:gridCol w:w="2168"/>
        <w:gridCol w:w="1522"/>
        <w:gridCol w:w="1109"/>
        <w:gridCol w:w="1365"/>
      </w:tblGrid>
      <w:tr>
        <w:trPr>
          <w:tblHeader/>
        </w:trPr>
        <w:tc>
          <w:tcPr>
            <w:tcW w:type="dxa" w:w="412"/>
            <w:tcBorders>
              <w:top w:color="000000" w:sz="4" w:val="single"/>
              <w:left w:color="000000" w:sz="4" w:val="single"/>
              <w:bottom w:color="000000" w:sz="4" w:val="single"/>
              <w:right w:color="000000" w:sz="4" w:val="single"/>
            </w:tcBorders>
            <w:vAlign w:val="center"/>
          </w:tcPr>
          <w:p w14:paraId="130F0000">
            <w:pPr>
              <w:ind/>
              <w:jc w:val="both"/>
              <w:rPr>
                <w:sz w:val="24"/>
              </w:rPr>
            </w:pPr>
            <w:bookmarkStart w:id="42" w:name="_Hlk104800880"/>
            <w:bookmarkEnd w:id="41"/>
            <w:r>
              <w:rPr>
                <w:sz w:val="24"/>
              </w:rPr>
              <w:t>№</w:t>
            </w:r>
          </w:p>
        </w:tc>
        <w:tc>
          <w:tcPr>
            <w:tcW w:type="dxa" w:w="1906"/>
            <w:tcBorders>
              <w:top w:color="000000" w:sz="4" w:val="single"/>
              <w:left w:color="000000" w:sz="4" w:val="single"/>
              <w:bottom w:color="000000" w:sz="4" w:val="single"/>
              <w:right w:color="000000" w:sz="4" w:val="single"/>
            </w:tcBorders>
            <w:vAlign w:val="center"/>
          </w:tcPr>
          <w:p w14:paraId="140F0000">
            <w:pPr>
              <w:ind/>
              <w:jc w:val="both"/>
              <w:rPr>
                <w:sz w:val="24"/>
              </w:rPr>
            </w:pPr>
            <w:r>
              <w:rPr>
                <w:sz w:val="24"/>
              </w:rPr>
              <w:t>Наименование</w:t>
            </w:r>
          </w:p>
          <w:p w14:paraId="150F0000">
            <w:pPr>
              <w:ind/>
              <w:jc w:val="both"/>
              <w:rPr>
                <w:sz w:val="24"/>
              </w:rPr>
            </w:pPr>
            <w:r>
              <w:rPr>
                <w:sz w:val="24"/>
              </w:rPr>
              <w:t>предприятия</w:t>
            </w:r>
          </w:p>
        </w:tc>
        <w:tc>
          <w:tcPr>
            <w:tcW w:type="dxa" w:w="1528"/>
            <w:tcBorders>
              <w:top w:color="000000" w:sz="4" w:val="single"/>
              <w:left w:color="000000" w:sz="4" w:val="single"/>
              <w:bottom w:color="000000" w:sz="4" w:val="single"/>
              <w:right w:color="000000" w:sz="4" w:val="single"/>
            </w:tcBorders>
            <w:vAlign w:val="center"/>
          </w:tcPr>
          <w:p w14:paraId="160F0000">
            <w:pPr>
              <w:ind/>
              <w:jc w:val="both"/>
              <w:rPr>
                <w:sz w:val="24"/>
              </w:rPr>
            </w:pPr>
            <w:r>
              <w:rPr>
                <w:sz w:val="24"/>
              </w:rPr>
              <w:t>Адрес</w:t>
            </w:r>
          </w:p>
        </w:tc>
        <w:tc>
          <w:tcPr>
            <w:tcW w:type="dxa" w:w="2168"/>
            <w:tcBorders>
              <w:top w:color="000000" w:sz="4" w:val="single"/>
              <w:left w:color="000000" w:sz="4" w:val="single"/>
              <w:bottom w:color="000000" w:sz="4" w:val="single"/>
              <w:right w:color="000000" w:sz="4" w:val="single"/>
            </w:tcBorders>
            <w:vAlign w:val="center"/>
          </w:tcPr>
          <w:p w14:paraId="170F0000">
            <w:pPr>
              <w:ind/>
              <w:jc w:val="both"/>
              <w:rPr>
                <w:sz w:val="24"/>
              </w:rPr>
            </w:pPr>
            <w:r>
              <w:rPr>
                <w:sz w:val="24"/>
              </w:rPr>
              <w:t>Вид</w:t>
            </w:r>
          </w:p>
          <w:p w14:paraId="180F0000">
            <w:pPr>
              <w:ind/>
              <w:jc w:val="both"/>
              <w:rPr>
                <w:sz w:val="24"/>
              </w:rPr>
            </w:pPr>
            <w:r>
              <w:rPr>
                <w:sz w:val="24"/>
              </w:rPr>
              <w:t>Деятельности по ОКВЭД</w:t>
            </w:r>
          </w:p>
        </w:tc>
        <w:tc>
          <w:tcPr>
            <w:tcW w:type="dxa" w:w="1522"/>
            <w:tcBorders>
              <w:top w:color="000000" w:sz="4" w:val="single"/>
              <w:left w:color="000000" w:sz="4" w:val="single"/>
              <w:bottom w:color="000000" w:sz="4" w:val="single"/>
              <w:right w:color="000000" w:sz="4" w:val="single"/>
            </w:tcBorders>
            <w:vAlign w:val="center"/>
          </w:tcPr>
          <w:p w14:paraId="190F0000">
            <w:pPr>
              <w:ind/>
              <w:jc w:val="both"/>
              <w:rPr>
                <w:sz w:val="24"/>
              </w:rPr>
            </w:pPr>
            <w:r>
              <w:rPr>
                <w:sz w:val="24"/>
              </w:rPr>
              <w:t>Продукция</w:t>
            </w:r>
          </w:p>
          <w:p w14:paraId="1A0F0000">
            <w:pPr>
              <w:ind/>
              <w:jc w:val="both"/>
              <w:rPr>
                <w:sz w:val="24"/>
              </w:rPr>
            </w:pPr>
            <w:r>
              <w:rPr>
                <w:sz w:val="24"/>
              </w:rPr>
              <w:t>(количество)</w:t>
            </w:r>
          </w:p>
        </w:tc>
        <w:tc>
          <w:tcPr>
            <w:tcW w:type="dxa" w:w="1109"/>
            <w:tcBorders>
              <w:top w:color="000000" w:sz="4" w:val="single"/>
              <w:left w:color="000000" w:sz="4" w:val="single"/>
              <w:bottom w:color="000000" w:sz="4" w:val="single"/>
              <w:right w:color="000000" w:sz="4" w:val="single"/>
            </w:tcBorders>
            <w:vAlign w:val="center"/>
          </w:tcPr>
          <w:p w14:paraId="1B0F0000">
            <w:pPr>
              <w:ind/>
              <w:jc w:val="both"/>
              <w:rPr>
                <w:sz w:val="24"/>
              </w:rPr>
            </w:pPr>
            <w:r>
              <w:rPr>
                <w:sz w:val="24"/>
              </w:rPr>
              <w:t>Числен-ность</w:t>
            </w:r>
          </w:p>
          <w:p w14:paraId="1C0F0000">
            <w:pPr>
              <w:ind/>
              <w:jc w:val="both"/>
              <w:rPr>
                <w:sz w:val="24"/>
              </w:rPr>
            </w:pPr>
            <w:r>
              <w:rPr>
                <w:sz w:val="24"/>
              </w:rPr>
              <w:t>работни-ков</w:t>
            </w:r>
          </w:p>
        </w:tc>
        <w:tc>
          <w:tcPr>
            <w:tcW w:type="dxa" w:w="1365"/>
            <w:tcBorders>
              <w:top w:color="000000" w:sz="4" w:val="single"/>
              <w:left w:color="000000" w:sz="4" w:val="single"/>
              <w:bottom w:color="000000" w:sz="4" w:val="single"/>
              <w:right w:color="000000" w:sz="4" w:val="single"/>
            </w:tcBorders>
            <w:vAlign w:val="center"/>
          </w:tcPr>
          <w:p w14:paraId="1D0F0000">
            <w:pPr>
              <w:ind/>
              <w:jc w:val="both"/>
              <w:rPr>
                <w:sz w:val="24"/>
              </w:rPr>
            </w:pPr>
            <w:r>
              <w:rPr>
                <w:sz w:val="24"/>
              </w:rPr>
              <w:t>Собственность</w:t>
            </w:r>
          </w:p>
        </w:tc>
      </w:tr>
      <w:tr>
        <w:tc>
          <w:tcPr>
            <w:tcW w:type="dxa" w:w="412"/>
            <w:tcBorders>
              <w:top w:color="000000" w:sz="4" w:val="single"/>
              <w:left w:color="000000" w:sz="4" w:val="single"/>
              <w:bottom w:color="000000" w:sz="4" w:val="single"/>
              <w:right w:color="000000" w:sz="4" w:val="single"/>
            </w:tcBorders>
            <w:vAlign w:val="center"/>
          </w:tcPr>
          <w:p w14:paraId="1E0F0000">
            <w:pPr>
              <w:ind/>
              <w:jc w:val="both"/>
              <w:rPr>
                <w:sz w:val="24"/>
              </w:rPr>
            </w:pPr>
            <w:r>
              <w:rPr>
                <w:sz w:val="24"/>
              </w:rPr>
              <w:t>1</w:t>
            </w:r>
          </w:p>
        </w:tc>
        <w:tc>
          <w:tcPr>
            <w:tcW w:type="dxa" w:w="1906"/>
            <w:tcBorders>
              <w:top w:color="000000" w:sz="4" w:val="single"/>
              <w:left w:color="000000" w:sz="4" w:val="single"/>
              <w:bottom w:color="000000" w:sz="4" w:val="single"/>
              <w:right w:color="000000" w:sz="4" w:val="single"/>
            </w:tcBorders>
            <w:vAlign w:val="center"/>
          </w:tcPr>
          <w:p w14:paraId="1F0F0000">
            <w:pPr>
              <w:ind/>
              <w:jc w:val="both"/>
              <w:rPr>
                <w:sz w:val="24"/>
              </w:rPr>
            </w:pPr>
            <w:r>
              <w:rPr>
                <w:sz w:val="24"/>
              </w:rPr>
              <w:t>ОАО «Банновское»</w:t>
            </w:r>
          </w:p>
        </w:tc>
        <w:tc>
          <w:tcPr>
            <w:tcW w:type="dxa" w:w="1528"/>
            <w:tcBorders>
              <w:top w:color="000000" w:sz="4" w:val="single"/>
              <w:left w:color="000000" w:sz="4" w:val="single"/>
              <w:bottom w:color="000000" w:sz="4" w:val="single"/>
              <w:right w:color="000000" w:sz="4" w:val="single"/>
            </w:tcBorders>
            <w:vAlign w:val="center"/>
          </w:tcPr>
          <w:p w14:paraId="200F0000">
            <w:pPr>
              <w:ind/>
              <w:jc w:val="both"/>
              <w:rPr>
                <w:sz w:val="24"/>
              </w:rPr>
            </w:pPr>
            <w:r>
              <w:rPr>
                <w:sz w:val="24"/>
              </w:rPr>
              <w:t>с. Банново, ул. им. Николаева В.С., 16</w:t>
            </w:r>
          </w:p>
        </w:tc>
        <w:tc>
          <w:tcPr>
            <w:tcW w:type="dxa" w:w="2168"/>
            <w:tcBorders>
              <w:top w:color="000000" w:sz="4" w:val="single"/>
              <w:left w:color="000000" w:sz="4" w:val="single"/>
              <w:bottom w:color="000000" w:sz="4" w:val="single"/>
              <w:right w:color="000000" w:sz="4" w:val="single"/>
            </w:tcBorders>
            <w:vAlign w:val="center"/>
          </w:tcPr>
          <w:p w14:paraId="21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220F0000">
            <w:pPr>
              <w:ind/>
              <w:jc w:val="both"/>
              <w:rPr>
                <w:sz w:val="24"/>
              </w:rPr>
            </w:pPr>
            <w:r>
              <w:rPr>
                <w:sz w:val="24"/>
              </w:rPr>
              <w:t>озимая и яровая пшеница, ячмень, овёс, горох, рапс (18,2 тыс. тонн)</w:t>
            </w:r>
          </w:p>
        </w:tc>
        <w:tc>
          <w:tcPr>
            <w:tcW w:type="dxa" w:w="1109"/>
            <w:tcBorders>
              <w:top w:color="000000" w:sz="4" w:val="single"/>
              <w:left w:color="000000" w:sz="4" w:val="single"/>
              <w:bottom w:color="000000" w:sz="4" w:val="single"/>
              <w:right w:color="000000" w:sz="4" w:val="single"/>
            </w:tcBorders>
            <w:vAlign w:val="center"/>
          </w:tcPr>
          <w:p w14:paraId="230F0000">
            <w:pPr>
              <w:ind/>
              <w:jc w:val="both"/>
              <w:rPr>
                <w:sz w:val="24"/>
              </w:rPr>
            </w:pPr>
            <w:r>
              <w:rPr>
                <w:sz w:val="24"/>
              </w:rPr>
              <w:t>33</w:t>
            </w:r>
          </w:p>
        </w:tc>
        <w:tc>
          <w:tcPr>
            <w:tcW w:type="dxa" w:w="1365"/>
            <w:tcBorders>
              <w:top w:color="000000" w:sz="4" w:val="single"/>
              <w:left w:color="000000" w:sz="4" w:val="single"/>
              <w:bottom w:color="000000" w:sz="4" w:val="single"/>
              <w:right w:color="000000" w:sz="4" w:val="single"/>
            </w:tcBorders>
            <w:vAlign w:val="center"/>
          </w:tcPr>
          <w:p w14:paraId="24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250F0000">
            <w:pPr>
              <w:ind/>
              <w:jc w:val="both"/>
              <w:rPr>
                <w:sz w:val="24"/>
              </w:rPr>
            </w:pPr>
            <w:r>
              <w:rPr>
                <w:sz w:val="24"/>
              </w:rPr>
              <w:t>2</w:t>
            </w:r>
          </w:p>
        </w:tc>
        <w:tc>
          <w:tcPr>
            <w:tcW w:type="dxa" w:w="1906"/>
            <w:tcBorders>
              <w:top w:color="000000" w:sz="4" w:val="single"/>
              <w:left w:color="000000" w:sz="4" w:val="single"/>
              <w:bottom w:color="000000" w:sz="4" w:val="single"/>
              <w:right w:color="000000" w:sz="4" w:val="single"/>
            </w:tcBorders>
            <w:vAlign w:val="center"/>
          </w:tcPr>
          <w:p w14:paraId="260F0000">
            <w:pPr>
              <w:ind/>
              <w:jc w:val="both"/>
              <w:rPr>
                <w:sz w:val="24"/>
              </w:rPr>
            </w:pPr>
            <w:r>
              <w:rPr>
                <w:sz w:val="24"/>
              </w:rPr>
              <w:t>ООО «Барачатское»</w:t>
            </w:r>
          </w:p>
        </w:tc>
        <w:tc>
          <w:tcPr>
            <w:tcW w:type="dxa" w:w="1528"/>
            <w:tcBorders>
              <w:top w:color="000000" w:sz="4" w:val="single"/>
              <w:left w:color="000000" w:sz="4" w:val="single"/>
              <w:bottom w:color="000000" w:sz="4" w:val="single"/>
              <w:right w:color="000000" w:sz="4" w:val="single"/>
            </w:tcBorders>
            <w:vAlign w:val="center"/>
          </w:tcPr>
          <w:p w14:paraId="270F0000">
            <w:pPr>
              <w:ind/>
              <w:jc w:val="both"/>
              <w:rPr>
                <w:sz w:val="24"/>
              </w:rPr>
            </w:pPr>
            <w:r>
              <w:rPr>
                <w:sz w:val="24"/>
              </w:rPr>
              <w:t>с. Барачаты, ул. Юбилейная, д. 38</w:t>
            </w:r>
          </w:p>
        </w:tc>
        <w:tc>
          <w:tcPr>
            <w:tcW w:type="dxa" w:w="2168"/>
            <w:tcBorders>
              <w:top w:color="000000" w:sz="4" w:val="single"/>
              <w:left w:color="000000" w:sz="4" w:val="single"/>
              <w:bottom w:color="000000" w:sz="4" w:val="single"/>
              <w:right w:color="000000" w:sz="4" w:val="single"/>
            </w:tcBorders>
            <w:vAlign w:val="center"/>
          </w:tcPr>
          <w:p w14:paraId="280F0000">
            <w:pPr>
              <w:ind/>
              <w:jc w:val="both"/>
              <w:rPr>
                <w:sz w:val="24"/>
              </w:rPr>
            </w:pPr>
            <w:r>
              <w:rPr>
                <w:sz w:val="24"/>
              </w:rPr>
              <w:t>01.1 Выращивание однолетних культур</w:t>
            </w:r>
          </w:p>
        </w:tc>
        <w:tc>
          <w:tcPr>
            <w:tcW w:type="dxa" w:w="1522"/>
            <w:tcBorders>
              <w:top w:color="000000" w:sz="4" w:val="single"/>
              <w:left w:color="000000" w:sz="4" w:val="single"/>
              <w:bottom w:color="000000" w:sz="4" w:val="single"/>
              <w:right w:color="000000" w:sz="4" w:val="single"/>
            </w:tcBorders>
            <w:vAlign w:val="center"/>
          </w:tcPr>
          <w:p w14:paraId="290F0000">
            <w:pPr>
              <w:ind/>
              <w:jc w:val="both"/>
              <w:rPr>
                <w:sz w:val="24"/>
              </w:rPr>
            </w:pPr>
            <w:r>
              <w:rPr>
                <w:sz w:val="24"/>
              </w:rPr>
              <w:t>Зерно (1000 тонн)</w:t>
            </w:r>
          </w:p>
        </w:tc>
        <w:tc>
          <w:tcPr>
            <w:tcW w:type="dxa" w:w="1109"/>
            <w:tcBorders>
              <w:top w:color="000000" w:sz="4" w:val="single"/>
              <w:left w:color="000000" w:sz="4" w:val="single"/>
              <w:bottom w:color="000000" w:sz="4" w:val="single"/>
              <w:right w:color="000000" w:sz="4" w:val="single"/>
            </w:tcBorders>
            <w:vAlign w:val="center"/>
          </w:tcPr>
          <w:p w14:paraId="2A0F0000">
            <w:pPr>
              <w:ind/>
              <w:jc w:val="both"/>
              <w:rPr>
                <w:sz w:val="24"/>
              </w:rPr>
            </w:pPr>
            <w:r>
              <w:rPr>
                <w:sz w:val="24"/>
              </w:rPr>
              <w:t>50</w:t>
            </w:r>
          </w:p>
        </w:tc>
        <w:tc>
          <w:tcPr>
            <w:tcW w:type="dxa" w:w="1365"/>
            <w:tcBorders>
              <w:top w:color="000000" w:sz="4" w:val="single"/>
              <w:left w:color="000000" w:sz="4" w:val="single"/>
              <w:bottom w:color="000000" w:sz="4" w:val="single"/>
              <w:right w:color="000000" w:sz="4" w:val="single"/>
            </w:tcBorders>
            <w:vAlign w:val="center"/>
          </w:tcPr>
          <w:p w14:paraId="2B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2C0F0000">
            <w:pPr>
              <w:ind/>
              <w:jc w:val="both"/>
              <w:rPr>
                <w:sz w:val="24"/>
              </w:rPr>
            </w:pPr>
            <w:r>
              <w:rPr>
                <w:sz w:val="24"/>
              </w:rPr>
              <w:t>3</w:t>
            </w:r>
          </w:p>
        </w:tc>
        <w:tc>
          <w:tcPr>
            <w:tcW w:type="dxa" w:w="1906"/>
            <w:tcBorders>
              <w:top w:color="000000" w:sz="4" w:val="single"/>
              <w:left w:color="000000" w:sz="4" w:val="single"/>
              <w:bottom w:color="000000" w:sz="4" w:val="single"/>
              <w:right w:color="000000" w:sz="4" w:val="single"/>
            </w:tcBorders>
            <w:vAlign w:val="center"/>
          </w:tcPr>
          <w:p w14:paraId="2D0F0000">
            <w:pPr>
              <w:ind/>
              <w:jc w:val="both"/>
              <w:rPr>
                <w:sz w:val="24"/>
              </w:rPr>
            </w:pPr>
            <w:r>
              <w:rPr>
                <w:sz w:val="24"/>
              </w:rPr>
              <w:t>ООО «Междугорное»</w:t>
            </w:r>
          </w:p>
        </w:tc>
        <w:tc>
          <w:tcPr>
            <w:tcW w:type="dxa" w:w="1528"/>
            <w:tcBorders>
              <w:top w:color="000000" w:sz="4" w:val="single"/>
              <w:left w:color="000000" w:sz="4" w:val="single"/>
              <w:bottom w:color="000000" w:sz="4" w:val="single"/>
              <w:right w:color="000000" w:sz="4" w:val="single"/>
            </w:tcBorders>
            <w:vAlign w:val="center"/>
          </w:tcPr>
          <w:p w14:paraId="2E0F0000">
            <w:pPr>
              <w:ind/>
              <w:jc w:val="both"/>
              <w:rPr>
                <w:sz w:val="24"/>
              </w:rPr>
            </w:pPr>
            <w:r>
              <w:rPr>
                <w:sz w:val="24"/>
              </w:rPr>
              <w:t>пгт. Крапивинский, ул. Кирова, д. 1А</w:t>
            </w:r>
          </w:p>
        </w:tc>
        <w:tc>
          <w:tcPr>
            <w:tcW w:type="dxa" w:w="2168"/>
            <w:tcBorders>
              <w:top w:color="000000" w:sz="4" w:val="single"/>
              <w:left w:color="000000" w:sz="4" w:val="single"/>
              <w:bottom w:color="000000" w:sz="4" w:val="single"/>
              <w:right w:color="000000" w:sz="4" w:val="single"/>
            </w:tcBorders>
            <w:vAlign w:val="center"/>
          </w:tcPr>
          <w:p w14:paraId="2F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300F0000">
            <w:pPr>
              <w:ind/>
              <w:jc w:val="both"/>
              <w:rPr>
                <w:sz w:val="24"/>
              </w:rPr>
            </w:pPr>
            <w:r>
              <w:rPr>
                <w:sz w:val="24"/>
              </w:rPr>
              <w:t>Зерно (15 тыс.тонн)</w:t>
            </w:r>
          </w:p>
        </w:tc>
        <w:tc>
          <w:tcPr>
            <w:tcW w:type="dxa" w:w="1109"/>
            <w:tcBorders>
              <w:top w:color="000000" w:sz="4" w:val="single"/>
              <w:left w:color="000000" w:sz="4" w:val="single"/>
              <w:bottom w:color="000000" w:sz="4" w:val="single"/>
              <w:right w:color="000000" w:sz="4" w:val="single"/>
            </w:tcBorders>
            <w:vAlign w:val="center"/>
          </w:tcPr>
          <w:p w14:paraId="310F0000">
            <w:pPr>
              <w:ind/>
              <w:jc w:val="both"/>
              <w:rPr>
                <w:sz w:val="24"/>
              </w:rPr>
            </w:pPr>
            <w:r>
              <w:rPr>
                <w:sz w:val="24"/>
              </w:rPr>
              <w:t>11</w:t>
            </w:r>
          </w:p>
        </w:tc>
        <w:tc>
          <w:tcPr>
            <w:tcW w:type="dxa" w:w="1365"/>
            <w:tcBorders>
              <w:top w:color="000000" w:sz="4" w:val="single"/>
              <w:left w:color="000000" w:sz="4" w:val="single"/>
              <w:bottom w:color="000000" w:sz="4" w:val="single"/>
              <w:right w:color="000000" w:sz="4" w:val="single"/>
            </w:tcBorders>
            <w:vAlign w:val="center"/>
          </w:tcPr>
          <w:p w14:paraId="32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330F0000">
            <w:pPr>
              <w:ind/>
              <w:jc w:val="both"/>
              <w:rPr>
                <w:sz w:val="24"/>
              </w:rPr>
            </w:pPr>
            <w:r>
              <w:rPr>
                <w:sz w:val="24"/>
              </w:rPr>
              <w:t>4</w:t>
            </w:r>
          </w:p>
        </w:tc>
        <w:tc>
          <w:tcPr>
            <w:tcW w:type="dxa" w:w="1906"/>
            <w:tcBorders>
              <w:top w:color="000000" w:sz="4" w:val="single"/>
              <w:left w:color="000000" w:sz="4" w:val="single"/>
              <w:bottom w:color="000000" w:sz="4" w:val="single"/>
              <w:right w:color="000000" w:sz="4" w:val="single"/>
            </w:tcBorders>
            <w:vAlign w:val="center"/>
          </w:tcPr>
          <w:p w14:paraId="340F0000">
            <w:pPr>
              <w:ind/>
              <w:jc w:val="both"/>
              <w:rPr>
                <w:sz w:val="24"/>
              </w:rPr>
            </w:pPr>
            <w:r>
              <w:rPr>
                <w:sz w:val="24"/>
              </w:rPr>
              <w:t>ООО «Агрохолдинг «Кузбасский»</w:t>
            </w:r>
          </w:p>
        </w:tc>
        <w:tc>
          <w:tcPr>
            <w:tcW w:type="dxa" w:w="1528"/>
            <w:tcBorders>
              <w:top w:color="000000" w:sz="4" w:val="single"/>
              <w:left w:color="000000" w:sz="4" w:val="single"/>
              <w:bottom w:color="000000" w:sz="4" w:val="single"/>
              <w:right w:color="000000" w:sz="4" w:val="single"/>
            </w:tcBorders>
            <w:vAlign w:val="center"/>
          </w:tcPr>
          <w:p w14:paraId="350F0000">
            <w:pPr>
              <w:ind/>
              <w:jc w:val="both"/>
              <w:rPr>
                <w:sz w:val="24"/>
              </w:rPr>
            </w:pPr>
            <w:r>
              <w:rPr>
                <w:sz w:val="24"/>
              </w:rPr>
              <w:t>с. Борисово, ул. Геологов, д. 1А</w:t>
            </w:r>
          </w:p>
        </w:tc>
        <w:tc>
          <w:tcPr>
            <w:tcW w:type="dxa" w:w="2168"/>
            <w:tcBorders>
              <w:top w:color="000000" w:sz="4" w:val="single"/>
              <w:left w:color="000000" w:sz="4" w:val="single"/>
              <w:bottom w:color="000000" w:sz="4" w:val="single"/>
              <w:right w:color="000000" w:sz="4" w:val="single"/>
            </w:tcBorders>
            <w:vAlign w:val="center"/>
          </w:tcPr>
          <w:p w14:paraId="360F0000">
            <w:pPr>
              <w:ind/>
              <w:jc w:val="both"/>
              <w:rPr>
                <w:sz w:val="24"/>
              </w:rPr>
            </w:pPr>
            <w:r>
              <w:rPr>
                <w:sz w:val="24"/>
              </w:rPr>
              <w:t>01.41 Разведение молочного крупного рогатого скота, производство сырого молока</w:t>
            </w:r>
          </w:p>
        </w:tc>
        <w:tc>
          <w:tcPr>
            <w:tcW w:type="dxa" w:w="1522"/>
            <w:tcBorders>
              <w:top w:color="000000" w:sz="4" w:val="single"/>
              <w:left w:color="000000" w:sz="4" w:val="single"/>
              <w:bottom w:color="000000" w:sz="4" w:val="single"/>
              <w:right w:color="000000" w:sz="4" w:val="single"/>
            </w:tcBorders>
            <w:vAlign w:val="center"/>
          </w:tcPr>
          <w:p w14:paraId="370F0000">
            <w:pPr>
              <w:ind/>
              <w:jc w:val="both"/>
              <w:rPr>
                <w:sz w:val="24"/>
              </w:rPr>
            </w:pPr>
            <w:r>
              <w:rPr>
                <w:sz w:val="24"/>
              </w:rPr>
              <w:t>Молоко, мясо (2,609 тыс. голов)</w:t>
            </w:r>
          </w:p>
        </w:tc>
        <w:tc>
          <w:tcPr>
            <w:tcW w:type="dxa" w:w="1109"/>
            <w:tcBorders>
              <w:top w:color="000000" w:sz="4" w:val="single"/>
              <w:left w:color="000000" w:sz="4" w:val="single"/>
              <w:bottom w:color="000000" w:sz="4" w:val="single"/>
              <w:right w:color="000000" w:sz="4" w:val="single"/>
            </w:tcBorders>
            <w:vAlign w:val="center"/>
          </w:tcPr>
          <w:p w14:paraId="380F0000">
            <w:pPr>
              <w:ind/>
              <w:jc w:val="both"/>
              <w:rPr>
                <w:sz w:val="24"/>
              </w:rPr>
            </w:pPr>
            <w:r>
              <w:rPr>
                <w:sz w:val="24"/>
              </w:rPr>
              <w:t>94</w:t>
            </w:r>
          </w:p>
        </w:tc>
        <w:tc>
          <w:tcPr>
            <w:tcW w:type="dxa" w:w="1365"/>
            <w:tcBorders>
              <w:top w:color="000000" w:sz="4" w:val="single"/>
              <w:left w:color="000000" w:sz="4" w:val="single"/>
              <w:bottom w:color="000000" w:sz="4" w:val="single"/>
              <w:right w:color="000000" w:sz="4" w:val="single"/>
            </w:tcBorders>
            <w:vAlign w:val="center"/>
          </w:tcPr>
          <w:p w14:paraId="39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3A0F0000">
            <w:pPr>
              <w:ind/>
              <w:jc w:val="both"/>
              <w:rPr>
                <w:sz w:val="24"/>
              </w:rPr>
            </w:pPr>
            <w:r>
              <w:rPr>
                <w:sz w:val="24"/>
              </w:rPr>
              <w:t>5</w:t>
            </w:r>
          </w:p>
        </w:tc>
        <w:tc>
          <w:tcPr>
            <w:tcW w:type="dxa" w:w="1906"/>
            <w:tcBorders>
              <w:top w:color="000000" w:sz="4" w:val="single"/>
              <w:left w:color="000000" w:sz="4" w:val="single"/>
              <w:bottom w:color="000000" w:sz="4" w:val="single"/>
              <w:right w:color="000000" w:sz="4" w:val="single"/>
            </w:tcBorders>
            <w:vAlign w:val="center"/>
          </w:tcPr>
          <w:p w14:paraId="3B0F0000">
            <w:pPr>
              <w:ind/>
              <w:jc w:val="both"/>
              <w:rPr>
                <w:sz w:val="24"/>
              </w:rPr>
            </w:pPr>
            <w:r>
              <w:rPr>
                <w:sz w:val="24"/>
              </w:rPr>
              <w:t>ООО «АПК «Хутор»</w:t>
            </w:r>
          </w:p>
        </w:tc>
        <w:tc>
          <w:tcPr>
            <w:tcW w:type="dxa" w:w="1528"/>
            <w:tcBorders>
              <w:top w:color="000000" w:sz="4" w:val="single"/>
              <w:left w:color="000000" w:sz="4" w:val="single"/>
              <w:bottom w:color="000000" w:sz="4" w:val="single"/>
              <w:right w:color="000000" w:sz="4" w:val="single"/>
            </w:tcBorders>
            <w:vAlign w:val="center"/>
          </w:tcPr>
          <w:p w14:paraId="3C0F0000">
            <w:pPr>
              <w:ind/>
              <w:jc w:val="both"/>
              <w:rPr>
                <w:sz w:val="24"/>
              </w:rPr>
            </w:pPr>
            <w:r>
              <w:rPr>
                <w:sz w:val="24"/>
              </w:rPr>
              <w:t>д. Сарапки, ул. Зареченская, 152</w:t>
            </w:r>
          </w:p>
        </w:tc>
        <w:tc>
          <w:tcPr>
            <w:tcW w:type="dxa" w:w="2168"/>
            <w:tcBorders>
              <w:top w:color="000000" w:sz="4" w:val="single"/>
              <w:left w:color="000000" w:sz="4" w:val="single"/>
              <w:bottom w:color="000000" w:sz="4" w:val="single"/>
              <w:right w:color="000000" w:sz="4" w:val="single"/>
            </w:tcBorders>
            <w:vAlign w:val="center"/>
          </w:tcPr>
          <w:p w14:paraId="3D0F0000">
            <w:pPr>
              <w:ind/>
              <w:jc w:val="both"/>
              <w:rPr>
                <w:sz w:val="24"/>
              </w:rPr>
            </w:pPr>
            <w:r>
              <w:rPr>
                <w:sz w:val="24"/>
              </w:rPr>
              <w:t>01.1 Выращивание однолетних культур</w:t>
            </w:r>
          </w:p>
        </w:tc>
        <w:tc>
          <w:tcPr>
            <w:tcW w:type="dxa" w:w="1522"/>
            <w:tcBorders>
              <w:top w:color="000000" w:sz="4" w:val="single"/>
              <w:left w:color="000000" w:sz="4" w:val="single"/>
              <w:bottom w:color="000000" w:sz="4" w:val="single"/>
              <w:right w:color="000000" w:sz="4" w:val="single"/>
            </w:tcBorders>
            <w:vAlign w:val="center"/>
          </w:tcPr>
          <w:p w14:paraId="3E0F0000">
            <w:pPr>
              <w:ind/>
              <w:jc w:val="both"/>
              <w:rPr>
                <w:sz w:val="24"/>
              </w:rPr>
            </w:pPr>
            <w:r>
              <w:rPr>
                <w:sz w:val="24"/>
              </w:rPr>
              <w:t>Картофель (40 тыс. тонн)</w:t>
            </w:r>
          </w:p>
        </w:tc>
        <w:tc>
          <w:tcPr>
            <w:tcW w:type="dxa" w:w="1109"/>
            <w:tcBorders>
              <w:top w:color="000000" w:sz="4" w:val="single"/>
              <w:left w:color="000000" w:sz="4" w:val="single"/>
              <w:bottom w:color="000000" w:sz="4" w:val="single"/>
              <w:right w:color="000000" w:sz="4" w:val="single"/>
            </w:tcBorders>
            <w:vAlign w:val="center"/>
          </w:tcPr>
          <w:p w14:paraId="3F0F0000">
            <w:pPr>
              <w:ind/>
              <w:jc w:val="both"/>
              <w:rPr>
                <w:sz w:val="24"/>
              </w:rPr>
            </w:pPr>
            <w:r>
              <w:rPr>
                <w:sz w:val="24"/>
              </w:rPr>
              <w:t>20</w:t>
            </w:r>
          </w:p>
        </w:tc>
        <w:tc>
          <w:tcPr>
            <w:tcW w:type="dxa" w:w="1365"/>
            <w:tcBorders>
              <w:top w:color="000000" w:sz="4" w:val="single"/>
              <w:left w:color="000000" w:sz="4" w:val="single"/>
              <w:bottom w:color="000000" w:sz="4" w:val="single"/>
              <w:right w:color="000000" w:sz="4" w:val="single"/>
            </w:tcBorders>
            <w:vAlign w:val="center"/>
          </w:tcPr>
          <w:p w14:paraId="40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410F0000">
            <w:pPr>
              <w:ind/>
              <w:jc w:val="both"/>
              <w:rPr>
                <w:sz w:val="24"/>
              </w:rPr>
            </w:pPr>
            <w:r>
              <w:rPr>
                <w:sz w:val="24"/>
              </w:rPr>
              <w:t>6</w:t>
            </w:r>
          </w:p>
        </w:tc>
        <w:tc>
          <w:tcPr>
            <w:tcW w:type="dxa" w:w="1906"/>
            <w:tcBorders>
              <w:top w:color="000000" w:sz="4" w:val="single"/>
              <w:left w:color="000000" w:sz="4" w:val="single"/>
              <w:bottom w:color="000000" w:sz="4" w:val="single"/>
              <w:right w:color="000000" w:sz="4" w:val="single"/>
            </w:tcBorders>
            <w:vAlign w:val="center"/>
          </w:tcPr>
          <w:p w14:paraId="420F0000">
            <w:pPr>
              <w:ind/>
              <w:jc w:val="both"/>
              <w:rPr>
                <w:sz w:val="24"/>
              </w:rPr>
            </w:pPr>
            <w:r>
              <w:rPr>
                <w:sz w:val="24"/>
              </w:rPr>
              <w:t>ООО «Плотниковское»</w:t>
            </w:r>
          </w:p>
        </w:tc>
        <w:tc>
          <w:tcPr>
            <w:tcW w:type="dxa" w:w="1528"/>
            <w:tcBorders>
              <w:top w:color="000000" w:sz="4" w:val="single"/>
              <w:left w:color="000000" w:sz="4" w:val="single"/>
              <w:bottom w:color="000000" w:sz="4" w:val="single"/>
              <w:right w:color="000000" w:sz="4" w:val="single"/>
            </w:tcBorders>
            <w:vAlign w:val="center"/>
          </w:tcPr>
          <w:p w14:paraId="430F0000">
            <w:pPr>
              <w:ind/>
              <w:jc w:val="both"/>
              <w:rPr>
                <w:sz w:val="24"/>
              </w:rPr>
            </w:pPr>
            <w:r>
              <w:rPr>
                <w:sz w:val="24"/>
              </w:rPr>
              <w:t>п. Красные Ключи, ул. Гагарина, 5</w:t>
            </w:r>
          </w:p>
        </w:tc>
        <w:tc>
          <w:tcPr>
            <w:tcW w:type="dxa" w:w="2168"/>
            <w:tcBorders>
              <w:top w:color="000000" w:sz="4" w:val="single"/>
              <w:left w:color="000000" w:sz="4" w:val="single"/>
              <w:bottom w:color="000000" w:sz="4" w:val="single"/>
              <w:right w:color="000000" w:sz="4" w:val="single"/>
            </w:tcBorders>
            <w:vAlign w:val="center"/>
          </w:tcPr>
          <w:p w14:paraId="44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450F0000">
            <w:pPr>
              <w:ind/>
              <w:jc w:val="both"/>
              <w:rPr>
                <w:sz w:val="24"/>
              </w:rPr>
            </w:pPr>
            <w:r>
              <w:rPr>
                <w:sz w:val="24"/>
              </w:rPr>
              <w:t>Картофель, огурцы (10 тыс. тонн))</w:t>
            </w:r>
          </w:p>
        </w:tc>
        <w:tc>
          <w:tcPr>
            <w:tcW w:type="dxa" w:w="1109"/>
            <w:tcBorders>
              <w:top w:color="000000" w:sz="4" w:val="single"/>
              <w:left w:color="000000" w:sz="4" w:val="single"/>
              <w:bottom w:color="000000" w:sz="4" w:val="single"/>
              <w:right w:color="000000" w:sz="4" w:val="single"/>
            </w:tcBorders>
            <w:vAlign w:val="center"/>
          </w:tcPr>
          <w:p w14:paraId="460F0000">
            <w:pPr>
              <w:ind/>
              <w:jc w:val="both"/>
              <w:rPr>
                <w:sz w:val="24"/>
              </w:rPr>
            </w:pPr>
            <w:r>
              <w:rPr>
                <w:sz w:val="24"/>
              </w:rPr>
              <w:t>9</w:t>
            </w:r>
          </w:p>
        </w:tc>
        <w:tc>
          <w:tcPr>
            <w:tcW w:type="dxa" w:w="1365"/>
            <w:tcBorders>
              <w:top w:color="000000" w:sz="4" w:val="single"/>
              <w:left w:color="000000" w:sz="4" w:val="single"/>
              <w:bottom w:color="000000" w:sz="4" w:val="single"/>
              <w:right w:color="000000" w:sz="4" w:val="single"/>
            </w:tcBorders>
            <w:vAlign w:val="center"/>
          </w:tcPr>
          <w:p w14:paraId="47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480F0000">
            <w:pPr>
              <w:ind/>
              <w:jc w:val="both"/>
              <w:rPr>
                <w:sz w:val="24"/>
              </w:rPr>
            </w:pPr>
            <w:r>
              <w:rPr>
                <w:sz w:val="24"/>
              </w:rPr>
              <w:t>7</w:t>
            </w:r>
          </w:p>
        </w:tc>
        <w:tc>
          <w:tcPr>
            <w:tcW w:type="dxa" w:w="1906"/>
            <w:tcBorders>
              <w:top w:color="000000" w:sz="4" w:val="single"/>
              <w:left w:color="000000" w:sz="4" w:val="single"/>
              <w:bottom w:color="000000" w:sz="4" w:val="single"/>
              <w:right w:color="000000" w:sz="4" w:val="single"/>
            </w:tcBorders>
            <w:vAlign w:val="center"/>
          </w:tcPr>
          <w:p w14:paraId="490F0000">
            <w:pPr>
              <w:ind/>
              <w:jc w:val="both"/>
              <w:rPr>
                <w:sz w:val="24"/>
              </w:rPr>
            </w:pPr>
            <w:r>
              <w:rPr>
                <w:sz w:val="24"/>
              </w:rPr>
              <w:t>ООО «Златозара»</w:t>
            </w:r>
          </w:p>
        </w:tc>
        <w:tc>
          <w:tcPr>
            <w:tcW w:type="dxa" w:w="1528"/>
            <w:tcBorders>
              <w:top w:color="000000" w:sz="4" w:val="single"/>
              <w:left w:color="000000" w:sz="4" w:val="single"/>
              <w:bottom w:color="000000" w:sz="4" w:val="single"/>
              <w:right w:color="000000" w:sz="4" w:val="single"/>
            </w:tcBorders>
            <w:vAlign w:val="center"/>
          </w:tcPr>
          <w:p w14:paraId="4A0F0000">
            <w:pPr>
              <w:ind/>
              <w:jc w:val="both"/>
              <w:rPr>
                <w:sz w:val="24"/>
              </w:rPr>
            </w:pPr>
            <w:r>
              <w:rPr>
                <w:sz w:val="24"/>
              </w:rPr>
              <w:t>п. Каменный, ул. Мира, 43</w:t>
            </w:r>
          </w:p>
        </w:tc>
        <w:tc>
          <w:tcPr>
            <w:tcW w:type="dxa" w:w="2168"/>
            <w:tcBorders>
              <w:top w:color="000000" w:sz="4" w:val="single"/>
              <w:left w:color="000000" w:sz="4" w:val="single"/>
              <w:bottom w:color="000000" w:sz="4" w:val="single"/>
              <w:right w:color="000000" w:sz="4" w:val="single"/>
            </w:tcBorders>
            <w:vAlign w:val="center"/>
          </w:tcPr>
          <w:p w14:paraId="4B0F0000">
            <w:pPr>
              <w:ind/>
              <w:jc w:val="both"/>
              <w:rPr>
                <w:sz w:val="24"/>
              </w:rPr>
            </w:pPr>
            <w:r>
              <w:rPr>
                <w:sz w:val="24"/>
              </w:rPr>
              <w:t>01.11.2 Выращивание зернобобовых культур</w:t>
            </w:r>
          </w:p>
        </w:tc>
        <w:tc>
          <w:tcPr>
            <w:tcW w:type="dxa" w:w="1522"/>
            <w:tcBorders>
              <w:top w:color="000000" w:sz="4" w:val="single"/>
              <w:left w:color="000000" w:sz="4" w:val="single"/>
              <w:bottom w:color="000000" w:sz="4" w:val="single"/>
              <w:right w:color="000000" w:sz="4" w:val="single"/>
            </w:tcBorders>
            <w:vAlign w:val="center"/>
          </w:tcPr>
          <w:p w14:paraId="4C0F0000">
            <w:pPr>
              <w:ind/>
              <w:jc w:val="both"/>
              <w:rPr>
                <w:sz w:val="24"/>
              </w:rPr>
            </w:pPr>
            <w:r>
              <w:rPr>
                <w:sz w:val="24"/>
              </w:rPr>
              <w:t>Зерно пшеницы, пшеничная мука (50 тыс. тонн)</w:t>
            </w:r>
          </w:p>
        </w:tc>
        <w:tc>
          <w:tcPr>
            <w:tcW w:type="dxa" w:w="1109"/>
            <w:tcBorders>
              <w:top w:color="000000" w:sz="4" w:val="single"/>
              <w:left w:color="000000" w:sz="4" w:val="single"/>
              <w:bottom w:color="000000" w:sz="4" w:val="single"/>
              <w:right w:color="000000" w:sz="4" w:val="single"/>
            </w:tcBorders>
            <w:vAlign w:val="center"/>
          </w:tcPr>
          <w:p w14:paraId="4D0F0000">
            <w:pPr>
              <w:ind/>
              <w:jc w:val="both"/>
              <w:rPr>
                <w:sz w:val="24"/>
              </w:rPr>
            </w:pPr>
            <w:r>
              <w:rPr>
                <w:sz w:val="24"/>
              </w:rPr>
              <w:t>29</w:t>
            </w:r>
          </w:p>
        </w:tc>
        <w:tc>
          <w:tcPr>
            <w:tcW w:type="dxa" w:w="1365"/>
            <w:tcBorders>
              <w:top w:color="000000" w:sz="4" w:val="single"/>
              <w:left w:color="000000" w:sz="4" w:val="single"/>
              <w:bottom w:color="000000" w:sz="4" w:val="single"/>
              <w:right w:color="000000" w:sz="4" w:val="single"/>
            </w:tcBorders>
            <w:vAlign w:val="center"/>
          </w:tcPr>
          <w:p w14:paraId="4E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4F0F0000">
            <w:pPr>
              <w:ind/>
              <w:jc w:val="both"/>
              <w:rPr>
                <w:sz w:val="24"/>
              </w:rPr>
            </w:pPr>
            <w:r>
              <w:rPr>
                <w:sz w:val="24"/>
              </w:rPr>
              <w:t>8</w:t>
            </w:r>
          </w:p>
        </w:tc>
        <w:tc>
          <w:tcPr>
            <w:tcW w:type="dxa" w:w="1906"/>
            <w:tcBorders>
              <w:top w:color="000000" w:sz="4" w:val="single"/>
              <w:left w:color="000000" w:sz="4" w:val="single"/>
              <w:bottom w:color="000000" w:sz="4" w:val="single"/>
              <w:right w:color="000000" w:sz="4" w:val="single"/>
            </w:tcBorders>
            <w:vAlign w:val="center"/>
          </w:tcPr>
          <w:p w14:paraId="500F0000">
            <w:pPr>
              <w:ind/>
              <w:jc w:val="both"/>
              <w:rPr>
                <w:sz w:val="24"/>
              </w:rPr>
            </w:pPr>
            <w:r>
              <w:rPr>
                <w:sz w:val="24"/>
              </w:rPr>
              <w:t>ООО «Золотая Нива»</w:t>
            </w:r>
          </w:p>
        </w:tc>
        <w:tc>
          <w:tcPr>
            <w:tcW w:type="dxa" w:w="1528"/>
            <w:tcBorders>
              <w:top w:color="000000" w:sz="4" w:val="single"/>
              <w:left w:color="000000" w:sz="4" w:val="single"/>
              <w:bottom w:color="000000" w:sz="4" w:val="single"/>
              <w:right w:color="000000" w:sz="4" w:val="single"/>
            </w:tcBorders>
            <w:vAlign w:val="center"/>
          </w:tcPr>
          <w:p w14:paraId="510F0000">
            <w:pPr>
              <w:ind/>
              <w:jc w:val="both"/>
              <w:rPr>
                <w:sz w:val="24"/>
              </w:rPr>
            </w:pPr>
            <w:r>
              <w:rPr>
                <w:sz w:val="24"/>
              </w:rPr>
              <w:t>с. Тараданово, ул. Кооперативная, 5</w:t>
            </w:r>
          </w:p>
        </w:tc>
        <w:tc>
          <w:tcPr>
            <w:tcW w:type="dxa" w:w="2168"/>
            <w:tcBorders>
              <w:top w:color="000000" w:sz="4" w:val="single"/>
              <w:left w:color="000000" w:sz="4" w:val="single"/>
              <w:bottom w:color="000000" w:sz="4" w:val="single"/>
              <w:right w:color="000000" w:sz="4" w:val="single"/>
            </w:tcBorders>
            <w:vAlign w:val="center"/>
          </w:tcPr>
          <w:p w14:paraId="520F0000">
            <w:pPr>
              <w:ind/>
              <w:jc w:val="both"/>
              <w:rPr>
                <w:sz w:val="24"/>
              </w:rPr>
            </w:pPr>
            <w:r>
              <w:rPr>
                <w:sz w:val="24"/>
              </w:rPr>
              <w:t>01.1 Выращивание однолетних культур</w:t>
            </w:r>
          </w:p>
        </w:tc>
        <w:tc>
          <w:tcPr>
            <w:tcW w:type="dxa" w:w="1522"/>
            <w:tcBorders>
              <w:top w:color="000000" w:sz="4" w:val="single"/>
              <w:left w:color="000000" w:sz="4" w:val="single"/>
              <w:bottom w:color="000000" w:sz="4" w:val="single"/>
              <w:right w:color="000000" w:sz="4" w:val="single"/>
            </w:tcBorders>
            <w:vAlign w:val="center"/>
          </w:tcPr>
          <w:p w14:paraId="530F0000">
            <w:pPr>
              <w:ind/>
              <w:jc w:val="both"/>
              <w:rPr>
                <w:sz w:val="24"/>
              </w:rPr>
            </w:pPr>
            <w:r>
              <w:rPr>
                <w:sz w:val="24"/>
              </w:rPr>
              <w:t>Овсяная крупа (40 тыс. тонн)</w:t>
            </w:r>
          </w:p>
        </w:tc>
        <w:tc>
          <w:tcPr>
            <w:tcW w:type="dxa" w:w="1109"/>
            <w:tcBorders>
              <w:top w:color="000000" w:sz="4" w:val="single"/>
              <w:left w:color="000000" w:sz="4" w:val="single"/>
              <w:bottom w:color="000000" w:sz="4" w:val="single"/>
              <w:right w:color="000000" w:sz="4" w:val="single"/>
            </w:tcBorders>
            <w:vAlign w:val="center"/>
          </w:tcPr>
          <w:p w14:paraId="540F0000">
            <w:pPr>
              <w:ind/>
              <w:jc w:val="both"/>
              <w:rPr>
                <w:sz w:val="24"/>
              </w:rPr>
            </w:pPr>
            <w:r>
              <w:rPr>
                <w:sz w:val="24"/>
              </w:rPr>
              <w:t>20</w:t>
            </w:r>
          </w:p>
        </w:tc>
        <w:tc>
          <w:tcPr>
            <w:tcW w:type="dxa" w:w="1365"/>
            <w:tcBorders>
              <w:top w:color="000000" w:sz="4" w:val="single"/>
              <w:left w:color="000000" w:sz="4" w:val="single"/>
              <w:bottom w:color="000000" w:sz="4" w:val="single"/>
              <w:right w:color="000000" w:sz="4" w:val="single"/>
            </w:tcBorders>
            <w:vAlign w:val="center"/>
          </w:tcPr>
          <w:p w14:paraId="55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560F0000">
            <w:pPr>
              <w:ind/>
              <w:jc w:val="both"/>
              <w:rPr>
                <w:sz w:val="24"/>
              </w:rPr>
            </w:pPr>
            <w:r>
              <w:rPr>
                <w:sz w:val="24"/>
              </w:rPr>
              <w:t>9</w:t>
            </w:r>
          </w:p>
        </w:tc>
        <w:tc>
          <w:tcPr>
            <w:tcW w:type="dxa" w:w="1906"/>
            <w:tcBorders>
              <w:top w:color="000000" w:sz="4" w:val="single"/>
              <w:left w:color="000000" w:sz="4" w:val="single"/>
              <w:bottom w:color="000000" w:sz="4" w:val="single"/>
              <w:right w:color="000000" w:sz="4" w:val="single"/>
            </w:tcBorders>
            <w:vAlign w:val="center"/>
          </w:tcPr>
          <w:p w14:paraId="570F0000">
            <w:pPr>
              <w:ind/>
              <w:jc w:val="both"/>
              <w:rPr>
                <w:sz w:val="24"/>
              </w:rPr>
            </w:pPr>
            <w:r>
              <w:rPr>
                <w:sz w:val="24"/>
              </w:rPr>
              <w:t xml:space="preserve">ИП Полухин Николай Иванович   </w:t>
            </w:r>
          </w:p>
        </w:tc>
        <w:tc>
          <w:tcPr>
            <w:tcW w:type="dxa" w:w="1528"/>
            <w:tcBorders>
              <w:top w:color="000000" w:sz="4" w:val="single"/>
              <w:left w:color="000000" w:sz="4" w:val="single"/>
              <w:bottom w:color="000000" w:sz="4" w:val="single"/>
              <w:right w:color="000000" w:sz="4" w:val="single"/>
            </w:tcBorders>
            <w:vAlign w:val="center"/>
          </w:tcPr>
          <w:p w14:paraId="580F0000">
            <w:pPr>
              <w:ind/>
              <w:jc w:val="both"/>
              <w:rPr>
                <w:sz w:val="24"/>
              </w:rPr>
            </w:pPr>
            <w:r>
              <w:rPr>
                <w:sz w:val="24"/>
              </w:rPr>
              <w:t>п. Зеленовский, ул. Советская, д. 49А</w:t>
            </w:r>
          </w:p>
        </w:tc>
        <w:tc>
          <w:tcPr>
            <w:tcW w:type="dxa" w:w="2168"/>
            <w:tcBorders>
              <w:top w:color="000000" w:sz="4" w:val="single"/>
              <w:left w:color="000000" w:sz="4" w:val="single"/>
              <w:bottom w:color="000000" w:sz="4" w:val="single"/>
              <w:right w:color="000000" w:sz="4" w:val="single"/>
            </w:tcBorders>
            <w:vAlign w:val="center"/>
          </w:tcPr>
          <w:p w14:paraId="590F0000">
            <w:pPr>
              <w:ind/>
              <w:jc w:val="both"/>
              <w:rPr>
                <w:sz w:val="24"/>
              </w:rPr>
            </w:pPr>
            <w:r>
              <w:rPr>
                <w:sz w:val="24"/>
              </w:rPr>
              <w:t>01.11.1 Выращивание зерновых культур</w:t>
            </w:r>
          </w:p>
        </w:tc>
        <w:tc>
          <w:tcPr>
            <w:tcW w:type="dxa" w:w="1522"/>
            <w:tcBorders>
              <w:top w:color="000000" w:sz="4" w:val="single"/>
              <w:left w:color="000000" w:sz="4" w:val="single"/>
              <w:bottom w:color="000000" w:sz="4" w:val="single"/>
              <w:right w:color="000000" w:sz="4" w:val="single"/>
            </w:tcBorders>
            <w:vAlign w:val="center"/>
          </w:tcPr>
          <w:p w14:paraId="5A0F0000">
            <w:pPr>
              <w:ind/>
              <w:jc w:val="both"/>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5B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5C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5D0F0000">
            <w:pPr>
              <w:ind/>
              <w:jc w:val="both"/>
              <w:rPr>
                <w:sz w:val="24"/>
              </w:rPr>
            </w:pPr>
            <w:r>
              <w:rPr>
                <w:sz w:val="24"/>
              </w:rPr>
              <w:t>10</w:t>
            </w:r>
          </w:p>
        </w:tc>
        <w:tc>
          <w:tcPr>
            <w:tcW w:type="dxa" w:w="1906"/>
            <w:tcBorders>
              <w:top w:color="000000" w:sz="4" w:val="single"/>
              <w:left w:color="000000" w:sz="4" w:val="single"/>
              <w:bottom w:color="000000" w:sz="4" w:val="single"/>
              <w:right w:color="000000" w:sz="4" w:val="single"/>
            </w:tcBorders>
            <w:vAlign w:val="center"/>
          </w:tcPr>
          <w:p w14:paraId="5E0F0000">
            <w:pPr>
              <w:ind/>
              <w:jc w:val="both"/>
              <w:rPr>
                <w:sz w:val="24"/>
              </w:rPr>
            </w:pPr>
            <w:r>
              <w:rPr>
                <w:sz w:val="24"/>
              </w:rPr>
              <w:t>ООО «СибАгроРесурс»</w:t>
            </w:r>
          </w:p>
        </w:tc>
        <w:tc>
          <w:tcPr>
            <w:tcW w:type="dxa" w:w="1528"/>
            <w:tcBorders>
              <w:top w:color="000000" w:sz="4" w:val="single"/>
              <w:left w:color="000000" w:sz="4" w:val="single"/>
              <w:bottom w:color="000000" w:sz="4" w:val="single"/>
              <w:right w:color="000000" w:sz="4" w:val="single"/>
            </w:tcBorders>
            <w:vAlign w:val="center"/>
          </w:tcPr>
          <w:p w14:paraId="5F0F0000">
            <w:pPr>
              <w:ind/>
              <w:jc w:val="both"/>
              <w:rPr>
                <w:sz w:val="24"/>
              </w:rPr>
            </w:pPr>
            <w:r>
              <w:rPr>
                <w:sz w:val="24"/>
              </w:rPr>
              <w:t>с. Тараданово, ул. Кооперативная, 5</w:t>
            </w:r>
          </w:p>
        </w:tc>
        <w:tc>
          <w:tcPr>
            <w:tcW w:type="dxa" w:w="2168"/>
            <w:tcBorders>
              <w:top w:color="000000" w:sz="4" w:val="single"/>
              <w:left w:color="000000" w:sz="4" w:val="single"/>
              <w:bottom w:color="000000" w:sz="4" w:val="single"/>
              <w:right w:color="000000" w:sz="4" w:val="single"/>
            </w:tcBorders>
            <w:vAlign w:val="center"/>
          </w:tcPr>
          <w:p w14:paraId="600F0000">
            <w:pPr>
              <w:ind/>
              <w:jc w:val="both"/>
              <w:rPr>
                <w:sz w:val="24"/>
              </w:rPr>
            </w:pPr>
            <w:r>
              <w:rPr>
                <w:sz w:val="24"/>
              </w:rPr>
              <w:t>01.50 Смешанное сельское хозяйство</w:t>
            </w:r>
          </w:p>
        </w:tc>
        <w:tc>
          <w:tcPr>
            <w:tcW w:type="dxa" w:w="1522"/>
            <w:tcBorders>
              <w:top w:color="000000" w:sz="4" w:val="single"/>
              <w:left w:color="000000" w:sz="4" w:val="single"/>
              <w:bottom w:color="000000" w:sz="4" w:val="single"/>
              <w:right w:color="000000" w:sz="4" w:val="single"/>
            </w:tcBorders>
            <w:vAlign w:val="center"/>
          </w:tcPr>
          <w:p w14:paraId="610F0000">
            <w:pPr>
              <w:ind/>
              <w:jc w:val="both"/>
              <w:rPr>
                <w:sz w:val="24"/>
              </w:rPr>
            </w:pPr>
            <w:r>
              <w:rPr>
                <w:sz w:val="24"/>
              </w:rPr>
              <w:t>Зерновые культуры (2000 тонн)</w:t>
            </w:r>
          </w:p>
        </w:tc>
        <w:tc>
          <w:tcPr>
            <w:tcW w:type="dxa" w:w="1109"/>
            <w:tcBorders>
              <w:top w:color="000000" w:sz="4" w:val="single"/>
              <w:left w:color="000000" w:sz="4" w:val="single"/>
              <w:bottom w:color="000000" w:sz="4" w:val="single"/>
              <w:right w:color="000000" w:sz="4" w:val="single"/>
            </w:tcBorders>
            <w:vAlign w:val="center"/>
          </w:tcPr>
          <w:p w14:paraId="620F0000">
            <w:pPr>
              <w:ind/>
              <w:jc w:val="both"/>
              <w:rPr>
                <w:sz w:val="24"/>
              </w:rPr>
            </w:pPr>
            <w:r>
              <w:rPr>
                <w:sz w:val="24"/>
              </w:rPr>
              <w:t>2</w:t>
            </w:r>
          </w:p>
        </w:tc>
        <w:tc>
          <w:tcPr>
            <w:tcW w:type="dxa" w:w="1365"/>
            <w:tcBorders>
              <w:top w:color="000000" w:sz="4" w:val="single"/>
              <w:left w:color="000000" w:sz="4" w:val="single"/>
              <w:bottom w:color="000000" w:sz="4" w:val="single"/>
              <w:right w:color="000000" w:sz="4" w:val="single"/>
            </w:tcBorders>
            <w:vAlign w:val="center"/>
          </w:tcPr>
          <w:p w14:paraId="63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640F0000">
            <w:pPr>
              <w:ind/>
              <w:jc w:val="both"/>
              <w:rPr>
                <w:sz w:val="24"/>
              </w:rPr>
            </w:pPr>
            <w:r>
              <w:rPr>
                <w:sz w:val="24"/>
              </w:rPr>
              <w:t>11</w:t>
            </w:r>
          </w:p>
        </w:tc>
        <w:tc>
          <w:tcPr>
            <w:tcW w:type="dxa" w:w="1906"/>
            <w:tcBorders>
              <w:top w:color="000000" w:sz="4" w:val="single"/>
              <w:left w:color="000000" w:sz="4" w:val="single"/>
              <w:bottom w:color="000000" w:sz="4" w:val="single"/>
              <w:right w:color="000000" w:sz="4" w:val="single"/>
            </w:tcBorders>
            <w:vAlign w:val="center"/>
          </w:tcPr>
          <w:p w14:paraId="650F0000">
            <w:pPr>
              <w:ind/>
              <w:jc w:val="both"/>
              <w:rPr>
                <w:sz w:val="24"/>
              </w:rPr>
            </w:pPr>
            <w:r>
              <w:rPr>
                <w:sz w:val="24"/>
              </w:rPr>
              <w:t>ООО «СПК «Зеленовский»</w:t>
            </w:r>
          </w:p>
        </w:tc>
        <w:tc>
          <w:tcPr>
            <w:tcW w:type="dxa" w:w="1528"/>
            <w:tcBorders>
              <w:top w:color="000000" w:sz="4" w:val="single"/>
              <w:left w:color="000000" w:sz="4" w:val="single"/>
              <w:bottom w:color="000000" w:sz="4" w:val="single"/>
              <w:right w:color="000000" w:sz="4" w:val="single"/>
            </w:tcBorders>
            <w:vAlign w:val="center"/>
          </w:tcPr>
          <w:p w14:paraId="660F0000">
            <w:pPr>
              <w:ind/>
              <w:jc w:val="both"/>
              <w:rPr>
                <w:sz w:val="24"/>
              </w:rPr>
            </w:pPr>
            <w:r>
              <w:rPr>
                <w:sz w:val="24"/>
              </w:rPr>
              <w:t>п. Зеленовский, ул. Советская, 36, 3</w:t>
            </w:r>
          </w:p>
        </w:tc>
        <w:tc>
          <w:tcPr>
            <w:tcW w:type="dxa" w:w="2168"/>
            <w:tcBorders>
              <w:top w:color="000000" w:sz="4" w:val="single"/>
              <w:left w:color="000000" w:sz="4" w:val="single"/>
              <w:bottom w:color="000000" w:sz="4" w:val="single"/>
              <w:right w:color="000000" w:sz="4" w:val="single"/>
            </w:tcBorders>
            <w:vAlign w:val="center"/>
          </w:tcPr>
          <w:p w14:paraId="670F0000">
            <w:pPr>
              <w:ind/>
              <w:jc w:val="both"/>
              <w:rPr>
                <w:sz w:val="24"/>
              </w:rPr>
            </w:pPr>
            <w:r>
              <w:rPr>
                <w:sz w:val="24"/>
              </w:rPr>
              <w:t>01.13.3 Выращивание столовых корнеплодных и клубнеплодных культур с высоким содержанием крахмала или инулина</w:t>
            </w:r>
          </w:p>
        </w:tc>
        <w:tc>
          <w:tcPr>
            <w:tcW w:type="dxa" w:w="1522"/>
            <w:tcBorders>
              <w:top w:color="000000" w:sz="4" w:val="single"/>
              <w:left w:color="000000" w:sz="4" w:val="single"/>
              <w:bottom w:color="000000" w:sz="4" w:val="single"/>
              <w:right w:color="000000" w:sz="4" w:val="single"/>
            </w:tcBorders>
            <w:vAlign w:val="center"/>
          </w:tcPr>
          <w:p w14:paraId="680F0000">
            <w:pPr>
              <w:ind/>
              <w:jc w:val="both"/>
              <w:rPr>
                <w:sz w:val="24"/>
              </w:rPr>
            </w:pPr>
            <w:r>
              <w:rPr>
                <w:sz w:val="24"/>
              </w:rPr>
              <w:t>Картофель, морковь, свекла (2 тонн)</w:t>
            </w:r>
          </w:p>
        </w:tc>
        <w:tc>
          <w:tcPr>
            <w:tcW w:type="dxa" w:w="1109"/>
            <w:tcBorders>
              <w:top w:color="000000" w:sz="4" w:val="single"/>
              <w:left w:color="000000" w:sz="4" w:val="single"/>
              <w:bottom w:color="000000" w:sz="4" w:val="single"/>
              <w:right w:color="000000" w:sz="4" w:val="single"/>
            </w:tcBorders>
            <w:vAlign w:val="center"/>
          </w:tcPr>
          <w:p w14:paraId="69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6A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6B0F0000">
            <w:pPr>
              <w:ind/>
              <w:jc w:val="both"/>
              <w:rPr>
                <w:sz w:val="24"/>
              </w:rPr>
            </w:pPr>
            <w:r>
              <w:rPr>
                <w:sz w:val="24"/>
              </w:rPr>
              <w:t>12</w:t>
            </w:r>
          </w:p>
        </w:tc>
        <w:tc>
          <w:tcPr>
            <w:tcW w:type="dxa" w:w="1906"/>
            <w:tcBorders>
              <w:top w:color="000000" w:sz="4" w:val="single"/>
              <w:left w:color="000000" w:sz="4" w:val="single"/>
              <w:bottom w:color="000000" w:sz="4" w:val="single"/>
              <w:right w:color="000000" w:sz="4" w:val="single"/>
            </w:tcBorders>
            <w:vAlign w:val="center"/>
          </w:tcPr>
          <w:p w14:paraId="6C0F0000">
            <w:pPr>
              <w:ind/>
              <w:jc w:val="both"/>
              <w:rPr>
                <w:sz w:val="24"/>
              </w:rPr>
            </w:pPr>
            <w:r>
              <w:rPr>
                <w:sz w:val="24"/>
              </w:rPr>
              <w:t>ИП Брюхачев Николай Владимирович</w:t>
            </w:r>
          </w:p>
        </w:tc>
        <w:tc>
          <w:tcPr>
            <w:tcW w:type="dxa" w:w="1528"/>
            <w:tcBorders>
              <w:top w:color="000000" w:sz="4" w:val="single"/>
              <w:left w:color="000000" w:sz="4" w:val="single"/>
              <w:bottom w:color="000000" w:sz="4" w:val="single"/>
              <w:right w:color="000000" w:sz="4" w:val="single"/>
            </w:tcBorders>
            <w:vAlign w:val="center"/>
          </w:tcPr>
          <w:p w14:paraId="6D0F0000">
            <w:pPr>
              <w:ind/>
              <w:jc w:val="both"/>
              <w:rPr>
                <w:sz w:val="24"/>
              </w:rPr>
            </w:pPr>
            <w:r>
              <w:rPr>
                <w:sz w:val="24"/>
              </w:rPr>
              <w:t>с. Тараданово</w:t>
            </w:r>
          </w:p>
        </w:tc>
        <w:tc>
          <w:tcPr>
            <w:tcW w:type="dxa" w:w="2168"/>
            <w:tcBorders>
              <w:top w:color="000000" w:sz="4" w:val="single"/>
              <w:left w:color="000000" w:sz="4" w:val="single"/>
              <w:bottom w:color="000000" w:sz="4" w:val="single"/>
              <w:right w:color="000000" w:sz="4" w:val="single"/>
            </w:tcBorders>
            <w:vAlign w:val="center"/>
          </w:tcPr>
          <w:p w14:paraId="6E0F0000">
            <w:pPr>
              <w:ind/>
              <w:jc w:val="both"/>
              <w:rPr>
                <w:sz w:val="24"/>
              </w:rPr>
            </w:pPr>
            <w:r>
              <w:rPr>
                <w:sz w:val="24"/>
              </w:rPr>
              <w:t>01.13.3 Выращивание столовых корнеплодных и клубнеплодных культур с высоким содержанием крахмала или инулина</w:t>
            </w:r>
          </w:p>
        </w:tc>
        <w:tc>
          <w:tcPr>
            <w:tcW w:type="dxa" w:w="1522"/>
            <w:tcBorders>
              <w:top w:color="000000" w:sz="4" w:val="single"/>
              <w:left w:color="000000" w:sz="4" w:val="single"/>
              <w:bottom w:color="000000" w:sz="4" w:val="single"/>
              <w:right w:color="000000" w:sz="4" w:val="single"/>
            </w:tcBorders>
            <w:vAlign w:val="center"/>
          </w:tcPr>
          <w:p w14:paraId="6F0F0000">
            <w:pPr>
              <w:ind/>
              <w:jc w:val="both"/>
              <w:rPr>
                <w:sz w:val="24"/>
              </w:rPr>
            </w:pPr>
            <w:r>
              <w:rPr>
                <w:sz w:val="24"/>
              </w:rPr>
              <w:t>Картофель (2000 тонн)</w:t>
            </w:r>
          </w:p>
        </w:tc>
        <w:tc>
          <w:tcPr>
            <w:tcW w:type="dxa" w:w="1109"/>
            <w:tcBorders>
              <w:top w:color="000000" w:sz="4" w:val="single"/>
              <w:left w:color="000000" w:sz="4" w:val="single"/>
              <w:bottom w:color="000000" w:sz="4" w:val="single"/>
              <w:right w:color="000000" w:sz="4" w:val="single"/>
            </w:tcBorders>
            <w:vAlign w:val="center"/>
          </w:tcPr>
          <w:p w14:paraId="70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71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720F0000">
            <w:pPr>
              <w:ind/>
              <w:jc w:val="both"/>
              <w:rPr>
                <w:sz w:val="24"/>
              </w:rPr>
            </w:pPr>
            <w:r>
              <w:rPr>
                <w:sz w:val="24"/>
              </w:rPr>
              <w:t>13</w:t>
            </w:r>
          </w:p>
        </w:tc>
        <w:tc>
          <w:tcPr>
            <w:tcW w:type="dxa" w:w="1906"/>
            <w:tcBorders>
              <w:top w:color="000000" w:sz="4" w:val="single"/>
              <w:left w:color="000000" w:sz="4" w:val="single"/>
              <w:bottom w:color="000000" w:sz="4" w:val="single"/>
              <w:right w:color="000000" w:sz="4" w:val="single"/>
            </w:tcBorders>
            <w:vAlign w:val="center"/>
          </w:tcPr>
          <w:p w14:paraId="730F0000">
            <w:pPr>
              <w:ind/>
              <w:jc w:val="both"/>
              <w:rPr>
                <w:sz w:val="24"/>
              </w:rPr>
            </w:pPr>
            <w:r>
              <w:rPr>
                <w:sz w:val="24"/>
              </w:rPr>
              <w:t>ИП Варсобин Андрей Сергеевич</w:t>
            </w:r>
          </w:p>
        </w:tc>
        <w:tc>
          <w:tcPr>
            <w:tcW w:type="dxa" w:w="1528"/>
            <w:tcBorders>
              <w:top w:color="000000" w:sz="4" w:val="single"/>
              <w:left w:color="000000" w:sz="4" w:val="single"/>
              <w:bottom w:color="000000" w:sz="4" w:val="single"/>
              <w:right w:color="000000" w:sz="4" w:val="single"/>
            </w:tcBorders>
            <w:vAlign w:val="center"/>
          </w:tcPr>
          <w:p w14:paraId="740F0000">
            <w:pPr>
              <w:ind/>
              <w:jc w:val="both"/>
              <w:rPr>
                <w:sz w:val="24"/>
              </w:rPr>
            </w:pPr>
            <w:r>
              <w:rPr>
                <w:sz w:val="24"/>
              </w:rPr>
              <w:t>пгт. Крапивинский</w:t>
            </w:r>
          </w:p>
        </w:tc>
        <w:tc>
          <w:tcPr>
            <w:tcW w:type="dxa" w:w="2168"/>
            <w:tcBorders>
              <w:top w:color="000000" w:sz="4" w:val="single"/>
              <w:left w:color="000000" w:sz="4" w:val="single"/>
              <w:bottom w:color="000000" w:sz="4" w:val="single"/>
              <w:right w:color="000000" w:sz="4" w:val="single"/>
            </w:tcBorders>
            <w:vAlign w:val="center"/>
          </w:tcPr>
          <w:p w14:paraId="750F0000">
            <w:pPr>
              <w:ind/>
              <w:jc w:val="both"/>
              <w:rPr>
                <w:sz w:val="24"/>
              </w:rPr>
            </w:pPr>
            <w:r>
              <w:rPr>
                <w:sz w:val="24"/>
              </w:rPr>
              <w:t>01.4 Животноводство</w:t>
            </w:r>
          </w:p>
        </w:tc>
        <w:tc>
          <w:tcPr>
            <w:tcW w:type="dxa" w:w="1522"/>
            <w:tcBorders>
              <w:top w:color="000000" w:sz="4" w:val="single"/>
              <w:left w:color="000000" w:sz="4" w:val="single"/>
              <w:bottom w:color="000000" w:sz="4" w:val="single"/>
              <w:right w:color="000000" w:sz="4" w:val="single"/>
            </w:tcBorders>
            <w:vAlign w:val="center"/>
          </w:tcPr>
          <w:p w14:paraId="760F0000">
            <w:pPr>
              <w:ind/>
              <w:jc w:val="both"/>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77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78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790F0000">
            <w:pPr>
              <w:ind/>
              <w:jc w:val="both"/>
              <w:rPr>
                <w:sz w:val="24"/>
              </w:rPr>
            </w:pPr>
            <w:r>
              <w:rPr>
                <w:sz w:val="24"/>
              </w:rPr>
              <w:t>14</w:t>
            </w:r>
          </w:p>
        </w:tc>
        <w:tc>
          <w:tcPr>
            <w:tcW w:type="dxa" w:w="1906"/>
            <w:tcBorders>
              <w:top w:color="000000" w:sz="4" w:val="single"/>
              <w:left w:color="000000" w:sz="4" w:val="single"/>
              <w:bottom w:color="000000" w:sz="4" w:val="single"/>
              <w:right w:color="000000" w:sz="4" w:val="single"/>
            </w:tcBorders>
            <w:vAlign w:val="center"/>
          </w:tcPr>
          <w:p w14:paraId="7A0F0000">
            <w:pPr>
              <w:ind/>
              <w:jc w:val="both"/>
              <w:rPr>
                <w:sz w:val="24"/>
              </w:rPr>
            </w:pPr>
            <w:r>
              <w:rPr>
                <w:sz w:val="24"/>
              </w:rPr>
              <w:t>ИП Гергет Иван Иванович</w:t>
            </w:r>
          </w:p>
        </w:tc>
        <w:tc>
          <w:tcPr>
            <w:tcW w:type="dxa" w:w="1528"/>
            <w:tcBorders>
              <w:top w:color="000000" w:sz="4" w:val="single"/>
              <w:left w:color="000000" w:sz="4" w:val="single"/>
              <w:bottom w:color="000000" w:sz="4" w:val="single"/>
              <w:right w:color="000000" w:sz="4" w:val="single"/>
            </w:tcBorders>
            <w:vAlign w:val="center"/>
          </w:tcPr>
          <w:p w14:paraId="7B0F0000">
            <w:pPr>
              <w:ind/>
              <w:jc w:val="both"/>
              <w:rPr>
                <w:sz w:val="24"/>
              </w:rPr>
            </w:pPr>
            <w:r>
              <w:rPr>
                <w:sz w:val="24"/>
              </w:rPr>
              <w:t>с. Каменка</w:t>
            </w:r>
          </w:p>
        </w:tc>
        <w:tc>
          <w:tcPr>
            <w:tcW w:type="dxa" w:w="2168"/>
            <w:tcBorders>
              <w:top w:color="000000" w:sz="4" w:val="single"/>
              <w:left w:color="000000" w:sz="4" w:val="single"/>
              <w:bottom w:color="000000" w:sz="4" w:val="single"/>
              <w:right w:color="000000" w:sz="4" w:val="single"/>
            </w:tcBorders>
            <w:vAlign w:val="center"/>
          </w:tcPr>
          <w:p w14:paraId="7C0F0000">
            <w:pPr>
              <w:ind/>
              <w:jc w:val="both"/>
              <w:rPr>
                <w:sz w:val="24"/>
              </w:rPr>
            </w:pPr>
            <w:r>
              <w:rPr>
                <w:sz w:val="24"/>
              </w:rPr>
              <w:t>01.11 Выращивание зерновых (кроме риса), зернобобовых культур и семян масличных культур</w:t>
            </w:r>
          </w:p>
        </w:tc>
        <w:tc>
          <w:tcPr>
            <w:tcW w:type="dxa" w:w="1522"/>
            <w:tcBorders>
              <w:top w:color="000000" w:sz="4" w:val="single"/>
              <w:left w:color="000000" w:sz="4" w:val="single"/>
              <w:bottom w:color="000000" w:sz="4" w:val="single"/>
              <w:right w:color="000000" w:sz="4" w:val="single"/>
            </w:tcBorders>
            <w:vAlign w:val="center"/>
          </w:tcPr>
          <w:p w14:paraId="7D0F0000">
            <w:pPr>
              <w:ind/>
              <w:jc w:val="both"/>
              <w:rPr>
                <w:sz w:val="24"/>
              </w:rPr>
            </w:pPr>
            <w:r>
              <w:rPr>
                <w:sz w:val="24"/>
              </w:rPr>
              <w:t>нд</w:t>
            </w:r>
          </w:p>
        </w:tc>
        <w:tc>
          <w:tcPr>
            <w:tcW w:type="dxa" w:w="1109"/>
            <w:tcBorders>
              <w:top w:color="000000" w:sz="4" w:val="single"/>
              <w:left w:color="000000" w:sz="4" w:val="single"/>
              <w:bottom w:color="000000" w:sz="4" w:val="single"/>
              <w:right w:color="000000" w:sz="4" w:val="single"/>
            </w:tcBorders>
            <w:vAlign w:val="center"/>
          </w:tcPr>
          <w:p w14:paraId="7E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7F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800F0000">
            <w:pPr>
              <w:ind/>
              <w:jc w:val="both"/>
              <w:rPr>
                <w:sz w:val="24"/>
              </w:rPr>
            </w:pPr>
            <w:r>
              <w:rPr>
                <w:sz w:val="24"/>
              </w:rPr>
              <w:t>15</w:t>
            </w:r>
          </w:p>
        </w:tc>
        <w:tc>
          <w:tcPr>
            <w:tcW w:type="dxa" w:w="1906"/>
            <w:tcBorders>
              <w:top w:color="000000" w:sz="4" w:val="single"/>
              <w:left w:color="000000" w:sz="4" w:val="single"/>
              <w:bottom w:color="000000" w:sz="4" w:val="single"/>
              <w:right w:color="000000" w:sz="4" w:val="single"/>
            </w:tcBorders>
            <w:vAlign w:val="center"/>
          </w:tcPr>
          <w:p w14:paraId="810F0000">
            <w:pPr>
              <w:ind/>
              <w:jc w:val="both"/>
              <w:rPr>
                <w:sz w:val="24"/>
              </w:rPr>
            </w:pPr>
            <w:r>
              <w:rPr>
                <w:sz w:val="24"/>
              </w:rPr>
              <w:t>ИП Малашкина Ольга Владимировна</w:t>
            </w:r>
          </w:p>
        </w:tc>
        <w:tc>
          <w:tcPr>
            <w:tcW w:type="dxa" w:w="1528"/>
            <w:tcBorders>
              <w:top w:color="000000" w:sz="4" w:val="single"/>
              <w:left w:color="000000" w:sz="4" w:val="single"/>
              <w:bottom w:color="000000" w:sz="4" w:val="single"/>
              <w:right w:color="000000" w:sz="4" w:val="single"/>
            </w:tcBorders>
            <w:vAlign w:val="center"/>
          </w:tcPr>
          <w:p w14:paraId="820F0000">
            <w:pPr>
              <w:ind/>
              <w:jc w:val="both"/>
              <w:rPr>
                <w:sz w:val="24"/>
              </w:rPr>
            </w:pPr>
            <w:r>
              <w:rPr>
                <w:sz w:val="24"/>
              </w:rPr>
              <w:t>д Кабаново</w:t>
            </w:r>
          </w:p>
        </w:tc>
        <w:tc>
          <w:tcPr>
            <w:tcW w:type="dxa" w:w="2168"/>
            <w:tcBorders>
              <w:top w:color="000000" w:sz="4" w:val="single"/>
              <w:left w:color="000000" w:sz="4" w:val="single"/>
              <w:bottom w:color="000000" w:sz="4" w:val="single"/>
              <w:right w:color="000000" w:sz="4" w:val="single"/>
            </w:tcBorders>
            <w:vAlign w:val="center"/>
          </w:tcPr>
          <w:p w14:paraId="830F0000">
            <w:pPr>
              <w:ind/>
              <w:jc w:val="both"/>
              <w:rPr>
                <w:sz w:val="24"/>
              </w:rPr>
            </w:pPr>
            <w:r>
              <w:rPr>
                <w:sz w:val="24"/>
              </w:rPr>
              <w:t>01.41.11 Разведение молочного крупного рогатого скота, кроме племенного</w:t>
            </w:r>
          </w:p>
        </w:tc>
        <w:tc>
          <w:tcPr>
            <w:tcW w:type="dxa" w:w="1522"/>
            <w:tcBorders>
              <w:top w:color="000000" w:sz="4" w:val="single"/>
              <w:left w:color="000000" w:sz="4" w:val="single"/>
              <w:bottom w:color="000000" w:sz="4" w:val="single"/>
              <w:right w:color="000000" w:sz="4" w:val="single"/>
            </w:tcBorders>
            <w:vAlign w:val="center"/>
          </w:tcPr>
          <w:p w14:paraId="840F0000">
            <w:pPr>
              <w:ind/>
              <w:jc w:val="both"/>
              <w:rPr>
                <w:sz w:val="24"/>
              </w:rPr>
            </w:pPr>
            <w:r>
              <w:rPr>
                <w:sz w:val="24"/>
              </w:rPr>
              <w:t>Крупный рогатый скот (37 голов)</w:t>
            </w:r>
          </w:p>
        </w:tc>
        <w:tc>
          <w:tcPr>
            <w:tcW w:type="dxa" w:w="1109"/>
            <w:tcBorders>
              <w:top w:color="000000" w:sz="4" w:val="single"/>
              <w:left w:color="000000" w:sz="4" w:val="single"/>
              <w:bottom w:color="000000" w:sz="4" w:val="single"/>
              <w:right w:color="000000" w:sz="4" w:val="single"/>
            </w:tcBorders>
            <w:vAlign w:val="center"/>
          </w:tcPr>
          <w:p w14:paraId="85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860F0000">
            <w:pPr>
              <w:ind/>
              <w:jc w:val="both"/>
              <w:rPr>
                <w:sz w:val="24"/>
              </w:rPr>
            </w:pPr>
            <w:r>
              <w:rPr>
                <w:sz w:val="24"/>
              </w:rPr>
              <w:t>Частная</w:t>
            </w:r>
          </w:p>
        </w:tc>
      </w:tr>
      <w:tr>
        <w:tc>
          <w:tcPr>
            <w:tcW w:type="dxa" w:w="412"/>
            <w:tcBorders>
              <w:top w:color="000000" w:sz="4" w:val="single"/>
              <w:left w:color="000000" w:sz="4" w:val="single"/>
              <w:bottom w:color="000000" w:sz="4" w:val="single"/>
              <w:right w:color="000000" w:sz="4" w:val="single"/>
            </w:tcBorders>
            <w:vAlign w:val="center"/>
          </w:tcPr>
          <w:p w14:paraId="870F0000">
            <w:pPr>
              <w:ind/>
              <w:jc w:val="both"/>
              <w:rPr>
                <w:sz w:val="24"/>
              </w:rPr>
            </w:pPr>
            <w:r>
              <w:rPr>
                <w:sz w:val="24"/>
              </w:rPr>
              <w:t>16</w:t>
            </w:r>
          </w:p>
        </w:tc>
        <w:tc>
          <w:tcPr>
            <w:tcW w:type="dxa" w:w="1906"/>
            <w:tcBorders>
              <w:top w:color="000000" w:sz="4" w:val="single"/>
              <w:left w:color="000000" w:sz="4" w:val="single"/>
              <w:bottom w:color="000000" w:sz="4" w:val="single"/>
              <w:right w:color="000000" w:sz="4" w:val="single"/>
            </w:tcBorders>
            <w:vAlign w:val="center"/>
          </w:tcPr>
          <w:p w14:paraId="880F0000">
            <w:pPr>
              <w:ind/>
              <w:jc w:val="both"/>
              <w:rPr>
                <w:sz w:val="24"/>
              </w:rPr>
            </w:pPr>
            <w:r>
              <w:rPr>
                <w:sz w:val="24"/>
              </w:rPr>
              <w:t>ИП Полухин Сергей Николаевич</w:t>
            </w:r>
          </w:p>
        </w:tc>
        <w:tc>
          <w:tcPr>
            <w:tcW w:type="dxa" w:w="1528"/>
            <w:tcBorders>
              <w:top w:color="000000" w:sz="4" w:val="single"/>
              <w:left w:color="000000" w:sz="4" w:val="single"/>
              <w:bottom w:color="000000" w:sz="4" w:val="single"/>
              <w:right w:color="000000" w:sz="4" w:val="single"/>
            </w:tcBorders>
            <w:vAlign w:val="center"/>
          </w:tcPr>
          <w:p w14:paraId="890F0000">
            <w:pPr>
              <w:ind/>
              <w:jc w:val="both"/>
              <w:rPr>
                <w:sz w:val="24"/>
              </w:rPr>
            </w:pPr>
            <w:r>
              <w:rPr>
                <w:sz w:val="24"/>
              </w:rPr>
              <w:t>п. Зеленовский</w:t>
            </w:r>
          </w:p>
        </w:tc>
        <w:tc>
          <w:tcPr>
            <w:tcW w:type="dxa" w:w="2168"/>
            <w:tcBorders>
              <w:top w:color="000000" w:sz="4" w:val="single"/>
              <w:left w:color="000000" w:sz="4" w:val="single"/>
              <w:bottom w:color="000000" w:sz="4" w:val="single"/>
              <w:right w:color="000000" w:sz="4" w:val="single"/>
            </w:tcBorders>
            <w:vAlign w:val="center"/>
          </w:tcPr>
          <w:p w14:paraId="8A0F0000">
            <w:pPr>
              <w:ind/>
              <w:jc w:val="both"/>
              <w:rPr>
                <w:sz w:val="24"/>
              </w:rPr>
            </w:pPr>
            <w:r>
              <w:rPr>
                <w:sz w:val="24"/>
              </w:rPr>
              <w:t>01.42.11 Разведение мясного и прочего крупного рогатого скота, включая буйволов, яков и др., на мясо</w:t>
            </w:r>
          </w:p>
        </w:tc>
        <w:tc>
          <w:tcPr>
            <w:tcW w:type="dxa" w:w="1522"/>
            <w:tcBorders>
              <w:top w:color="000000" w:sz="4" w:val="single"/>
              <w:left w:color="000000" w:sz="4" w:val="single"/>
              <w:bottom w:color="000000" w:sz="4" w:val="single"/>
              <w:right w:color="000000" w:sz="4" w:val="single"/>
            </w:tcBorders>
            <w:vAlign w:val="center"/>
          </w:tcPr>
          <w:p w14:paraId="8B0F0000">
            <w:pPr>
              <w:ind/>
              <w:jc w:val="both"/>
              <w:rPr>
                <w:sz w:val="24"/>
              </w:rPr>
            </w:pPr>
            <w:r>
              <w:rPr>
                <w:sz w:val="24"/>
              </w:rPr>
              <w:t>Крупный рогатый скот (20 голов)</w:t>
            </w:r>
          </w:p>
        </w:tc>
        <w:tc>
          <w:tcPr>
            <w:tcW w:type="dxa" w:w="1109"/>
            <w:tcBorders>
              <w:top w:color="000000" w:sz="4" w:val="single"/>
              <w:left w:color="000000" w:sz="4" w:val="single"/>
              <w:bottom w:color="000000" w:sz="4" w:val="single"/>
              <w:right w:color="000000" w:sz="4" w:val="single"/>
            </w:tcBorders>
            <w:vAlign w:val="center"/>
          </w:tcPr>
          <w:p w14:paraId="8C0F0000">
            <w:pPr>
              <w:ind/>
              <w:jc w:val="both"/>
              <w:rPr>
                <w:sz w:val="24"/>
              </w:rPr>
            </w:pPr>
            <w:r>
              <w:rPr>
                <w:sz w:val="24"/>
              </w:rPr>
              <w:t>1</w:t>
            </w:r>
          </w:p>
        </w:tc>
        <w:tc>
          <w:tcPr>
            <w:tcW w:type="dxa" w:w="1365"/>
            <w:tcBorders>
              <w:top w:color="000000" w:sz="4" w:val="single"/>
              <w:left w:color="000000" w:sz="4" w:val="single"/>
              <w:bottom w:color="000000" w:sz="4" w:val="single"/>
              <w:right w:color="000000" w:sz="4" w:val="single"/>
            </w:tcBorders>
            <w:vAlign w:val="center"/>
          </w:tcPr>
          <w:p w14:paraId="8D0F0000">
            <w:pPr>
              <w:ind/>
              <w:jc w:val="both"/>
              <w:rPr>
                <w:sz w:val="24"/>
              </w:rPr>
            </w:pPr>
            <w:r>
              <w:rPr>
                <w:sz w:val="24"/>
              </w:rPr>
              <w:t>Частная</w:t>
            </w:r>
          </w:p>
        </w:tc>
      </w:tr>
    </w:tbl>
    <w:p w14:paraId="8E0F0000">
      <w:pPr>
        <w:ind w:firstLine="567" w:left="0"/>
        <w:jc w:val="both"/>
        <w:rPr>
          <w:sz w:val="28"/>
        </w:rPr>
      </w:pPr>
      <w:r>
        <w:rPr>
          <w:sz w:val="28"/>
        </w:rPr>
        <w:t>Рыболовство</w:t>
      </w:r>
    </w:p>
    <w:p w14:paraId="8F0F0000">
      <w:pPr>
        <w:ind w:firstLine="567" w:left="0"/>
        <w:jc w:val="both"/>
        <w:rPr>
          <w:sz w:val="28"/>
        </w:rPr>
      </w:pPr>
      <w:r>
        <w:rPr>
          <w:sz w:val="28"/>
        </w:rPr>
        <w:t>Под рыболовством, в соответствии с Федеральным законом от 20.12.2004 № 166-ФЗ «О рыболовстве и сохранении водных биологических ресурсов» понимается деятельность по вылову, приемке, переработке и транспортировке водных биоресурсов, то есть вся технологическая цепочка от вылова рыбы до реализации выработанной из нее рыбной продукции.</w:t>
      </w:r>
    </w:p>
    <w:p w14:paraId="900F0000">
      <w:pPr>
        <w:ind w:firstLine="567" w:left="0"/>
        <w:jc w:val="both"/>
        <w:rPr>
          <w:sz w:val="28"/>
        </w:rPr>
      </w:pPr>
      <w:r>
        <w:rPr>
          <w:sz w:val="28"/>
        </w:rPr>
        <w:t>Особо ценные водоемы рыбохозяйственного значения на территории отсутствуют. Рыбохозяйственные заповедные зоны не установлены. Рыбохозяйственные зоны водотоков и водоемов в соответствии с постановлением правительства Российской Федерации от 06.10.2008 № 743 «Об утверждении правил установления рыбоохранных зон» по размерам совпадают с границами водоохранных зон данных водотоков и водоемов.</w:t>
      </w:r>
    </w:p>
    <w:p w14:paraId="910F0000">
      <w:pPr>
        <w:ind w:firstLine="567" w:left="0"/>
        <w:jc w:val="both"/>
        <w:rPr>
          <w:sz w:val="28"/>
        </w:rPr>
      </w:pPr>
      <w:r>
        <w:rPr>
          <w:sz w:val="28"/>
        </w:rPr>
        <w:t>В Крапивинском м.о. отсутствуют рыбопромысловые участки.</w:t>
      </w:r>
    </w:p>
    <w:p w14:paraId="920F0000">
      <w:pPr>
        <w:ind w:firstLine="567" w:left="0"/>
        <w:jc w:val="both"/>
        <w:rPr>
          <w:sz w:val="28"/>
        </w:rPr>
      </w:pPr>
      <w:r>
        <w:rPr>
          <w:sz w:val="28"/>
        </w:rPr>
        <w:t>Охотничий промысел</w:t>
      </w:r>
    </w:p>
    <w:p w14:paraId="930F0000">
      <w:pPr>
        <w:ind w:firstLine="567" w:left="0"/>
        <w:jc w:val="both"/>
        <w:rPr>
          <w:sz w:val="28"/>
        </w:rPr>
      </w:pPr>
      <w:r>
        <w:rPr>
          <w:sz w:val="28"/>
        </w:rPr>
        <w:t>На территории округа действует Общественная организация охотников и рыболовов Крапивинского района.</w:t>
      </w:r>
    </w:p>
    <w:p w14:paraId="940F0000">
      <w:pPr>
        <w:ind w:firstLine="567" w:left="0"/>
        <w:jc w:val="both"/>
        <w:rPr>
          <w:sz w:val="28"/>
        </w:rPr>
      </w:pPr>
      <w:r>
        <w:rPr>
          <w:sz w:val="28"/>
        </w:rPr>
        <w:t>Дикорастущие ресурсы</w:t>
      </w:r>
    </w:p>
    <w:p w14:paraId="950F0000">
      <w:pPr>
        <w:ind w:firstLine="567" w:left="0"/>
        <w:jc w:val="both"/>
        <w:rPr>
          <w:sz w:val="28"/>
        </w:rPr>
      </w:pPr>
      <w:r>
        <w:rPr>
          <w:sz w:val="28"/>
        </w:rPr>
        <w:t xml:space="preserve">Вблизи населенных пунктов присутствуют запасы дикоросов: пихта сибирская, житняк гребневидный, полевица виноградниковая, полевица тонкая, обыкновенная, лук угловатый, лук поникающий, слизун, мангыр, лук косой, лук мелкосетчатый, колба, лук красноватый, полевица побегообразующая, лисохвост тростниковый, вздутый, спаржа лекарственная, спаржа съедобная, астрагал болотный, бекмания обыкновенная, гусеницевидная, бекмания восточная, берёза пушистая, или белая, берёза повислая, или бородавчатая, вейник седеющий, лук скорода, шнитт, вейник наземный, конопля посевная, тмин обыкновенный, боярышник кроваво, пырейник собачий, вейник Лангсдорфа, пырейник волокнистый, пырейник Гмелина, пырейник (регнерия) изменчивый, пырей узкочешуйный, пырейник смешиваемый, кострец Пампелла, костер сибирский, пырейник якутский, волоснец сибирский, полевичка волосистая, овсяница ложноовечья, овсяница валлисская, типчак, земляника лесная, зверобой продырявленный, ячмень гривистый, кохия простертая, лиственница сибирская, чина алеутская, чина болотная, чина гороховидная, овсяница арктическая (Ричардсона), чина весенняя, люцерна плоскоплодная, донник зубчатый, чина луговая, эспарцет песчаный, эспарцет дикий, мак голостебельный, пастернак дикий, тимофеевка альпийская, клюква болотная, тимофеевка степная, черемуха обыкновенная, птичья, сосна обыкновенная, мятлик узколистный, мятлик Крылова, мятлик альпигенный, мятлик лесной, мятлик обыкновенный, мятлик сизый, смородина темно, смородина щетинистая, мятлик болотный, тополь дрожащий, осина, роза майская, ежевика сизая, малина сахалинская, роза иглистая, щавель обыкновенный, кислый, щавель пирамидальный, спирея иволистная, таволга иволистная, клевер пашенный, клевер золотистый, щавель водный, клевер средний, клевер люпиновый, клевер земляничный, пустоягодник, вика приятная, горошек приятный, вика тонколистная (горошек тонколистный), вика лесная (горошек лесной), вика однопарная, княженика арктическая, поленика, мамура, терескен серый (роговидный), ломкоколосник ситниковый, солодка уральская, сосна сибирская, копеечник забытый, мятлик урсульский, смородина лежачая или Моховка, мятлик Марии, донник ароматный, донник душистый, копеечник южносибирский, лук тувинский. </w:t>
      </w:r>
    </w:p>
    <w:p w14:paraId="960F0000">
      <w:pPr>
        <w:ind w:firstLine="567" w:left="0"/>
        <w:jc w:val="both"/>
        <w:rPr>
          <w:sz w:val="28"/>
        </w:rPr>
      </w:pPr>
      <w:bookmarkEnd w:id="42"/>
      <w:r>
        <w:rPr>
          <w:sz w:val="28"/>
        </w:rPr>
        <w:t>2.1.5.6. Режимные объекты</w:t>
      </w:r>
    </w:p>
    <w:p w14:paraId="970F0000">
      <w:pPr>
        <w:ind w:firstLine="567" w:left="0"/>
        <w:jc w:val="both"/>
        <w:rPr>
          <w:sz w:val="28"/>
        </w:rPr>
      </w:pPr>
      <w:bookmarkStart w:id="43" w:name="_Hlk104800911"/>
      <w:r>
        <w:rPr>
          <w:sz w:val="28"/>
        </w:rPr>
        <w:t>На территории Крапивинского м.о. отсутствуют режимные объекты.</w:t>
      </w:r>
    </w:p>
    <w:p w14:paraId="980F0000">
      <w:pPr>
        <w:ind w:firstLine="567" w:left="0"/>
        <w:jc w:val="both"/>
        <w:rPr>
          <w:sz w:val="28"/>
        </w:rPr>
      </w:pPr>
      <w:bookmarkEnd w:id="43"/>
      <w:r>
        <w:rPr>
          <w:sz w:val="28"/>
        </w:rPr>
        <w:t>2.1.5.7. Зоны особого назначения</w:t>
      </w:r>
    </w:p>
    <w:p w14:paraId="990F0000">
      <w:pPr>
        <w:ind w:firstLine="567" w:left="0"/>
        <w:jc w:val="both"/>
        <w:rPr>
          <w:sz w:val="28"/>
        </w:rPr>
      </w:pPr>
      <w:bookmarkStart w:id="44" w:name="_Hlk104800963"/>
      <w:r>
        <w:rPr>
          <w:sz w:val="28"/>
        </w:rPr>
        <w:t>Обращение с твердыми коммунальными отходами</w:t>
      </w:r>
    </w:p>
    <w:p w14:paraId="9A0F0000">
      <w:pPr>
        <w:ind w:firstLine="567" w:left="0"/>
        <w:jc w:val="both"/>
        <w:rPr>
          <w:sz w:val="28"/>
        </w:rPr>
      </w:pPr>
      <w:r>
        <w:rPr>
          <w:sz w:val="28"/>
        </w:rPr>
        <w:t>В соответствии со статьей 13 Федерального закона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один раз в пять лет.</w:t>
      </w:r>
    </w:p>
    <w:p w14:paraId="9B0F0000">
      <w:pPr>
        <w:ind w:firstLine="567" w:left="0"/>
        <w:jc w:val="both"/>
        <w:rPr>
          <w:sz w:val="28"/>
        </w:rPr>
      </w:pPr>
      <w:r>
        <w:rPr>
          <w:sz w:val="28"/>
        </w:rPr>
        <w:t>Согласно Территориальной схеме обращения с отходами производства и потребления, в том числе с твердыми коммунальными отходами Кемеровской области - Кузбасса, утвержденной постановлением Правительства Кемеровской области - Кузбасса от 19.10.2022 г №696, на территории округа сбор и вывоз отходов и мусора от населения Крапивинского м.о. осуществляется на полигон ООО «Спецавтохозяйство», г. Ленинск-Кузнецкий, территория Северной промзоны.</w:t>
      </w:r>
    </w:p>
    <w:p w14:paraId="9C0F0000">
      <w:pPr>
        <w:ind w:firstLine="567" w:left="0"/>
        <w:jc w:val="both"/>
        <w:rPr>
          <w:sz w:val="28"/>
        </w:rPr>
      </w:pPr>
      <w:bookmarkStart w:id="45" w:name="_Hlk104801046"/>
      <w:bookmarkEnd w:id="44"/>
      <w:r>
        <w:rPr>
          <w:sz w:val="28"/>
        </w:rPr>
        <w:t xml:space="preserve">На территории округа потребители обязаны осуществлять раздельное накопление ТКО в случае, если в местах (на площадках) накопления ТКО установлены отдельные контейнеры для соответствующих видов ТКО. </w:t>
      </w:r>
    </w:p>
    <w:p w14:paraId="9D0F0000">
      <w:pPr>
        <w:ind w:firstLine="567" w:left="0"/>
        <w:jc w:val="both"/>
        <w:rPr>
          <w:sz w:val="28"/>
        </w:rPr>
      </w:pPr>
      <w:r>
        <w:rPr>
          <w:sz w:val="28"/>
        </w:rPr>
        <w:t>Согласно Схеме обращения с отходами на территории Крапивинского м.о. расположена несанкционированная территория размещения ТКО площадью 9,0 га, расположенной в 5 км юго-западнее пгт Зеленогорский, на правом склоне р. Малая Чернолеска, кадастровый номер земельного участка 42:05:0108002:240.</w:t>
      </w:r>
    </w:p>
    <w:p w14:paraId="9E0F0000">
      <w:pPr>
        <w:ind w:firstLine="567" w:left="0"/>
        <w:jc w:val="both"/>
        <w:rPr>
          <w:sz w:val="28"/>
        </w:rPr>
      </w:pPr>
      <w:r>
        <w:rPr>
          <w:sz w:val="28"/>
        </w:rPr>
        <w:t>Региональные операторы обеспечивают раздельный сбор и вывоз ТКО из мест (площадок) накопления ТКО, на которых установлены отдельные контейнеры для соответствующих видов ТКО. Согласно территориальной схеме обращения с отходами производства и потребления, в том числе с твердыми коммунальными отходами Кемеровской области - Кузбасса, на территории округа расположено 303 контейнерные площадки (372 контейнера, суммарная емкость контейнеров 1031,97 м3).</w:t>
      </w:r>
    </w:p>
    <w:p w14:paraId="9F0F0000">
      <w:pPr>
        <w:ind w:firstLine="567" w:left="0"/>
        <w:jc w:val="both"/>
        <w:rPr>
          <w:sz w:val="28"/>
        </w:rPr>
      </w:pPr>
      <w:r>
        <w:rPr>
          <w:sz w:val="28"/>
        </w:rPr>
        <w:t>Одним из необходимых условий создания рентабельной системы селективного сбора отходов от населения является разделение мусора населением на пищевой и непищевой, что намного упрощает в дальнейшем сортировку на местах.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bookmarkStart w:id="46" w:name="_Hlk104801059"/>
      <w:bookmarkEnd w:id="45"/>
    </w:p>
    <w:p w14:paraId="A00F0000">
      <w:pPr>
        <w:ind w:firstLine="567" w:left="0"/>
        <w:jc w:val="both"/>
        <w:rPr>
          <w:sz w:val="28"/>
        </w:rPr>
      </w:pPr>
    </w:p>
    <w:p w14:paraId="A10F0000">
      <w:pPr>
        <w:ind w:firstLine="567" w:left="0"/>
        <w:jc w:val="both"/>
        <w:rPr>
          <w:sz w:val="28"/>
        </w:rPr>
      </w:pPr>
      <w:r>
        <w:rPr>
          <w:sz w:val="28"/>
        </w:rPr>
        <w:t>Организация ритуальных услуг и содержание мест захоронения</w:t>
      </w:r>
    </w:p>
    <w:p w14:paraId="A20F0000">
      <w:pPr>
        <w:ind w:firstLine="567" w:left="0"/>
        <w:jc w:val="both"/>
        <w:rPr>
          <w:sz w:val="28"/>
        </w:rPr>
      </w:pPr>
      <w:r>
        <w:rPr>
          <w:sz w:val="28"/>
        </w:rPr>
        <w:t xml:space="preserve">На территории муниципального образования расположено 19 действующих кладбищ. </w:t>
      </w:r>
    </w:p>
    <w:p w14:paraId="A30F0000">
      <w:pPr>
        <w:ind/>
        <w:jc w:val="right"/>
        <w:rPr>
          <w:sz w:val="24"/>
        </w:rPr>
      </w:pPr>
      <w:bookmarkStart w:id="47" w:name="_Hlk104801067"/>
      <w:bookmarkEnd w:id="46"/>
      <w:r>
        <w:rPr>
          <w:sz w:val="24"/>
        </w:rPr>
        <w:t>Таблица 36</w:t>
      </w:r>
    </w:p>
    <w:p w14:paraId="A40F0000">
      <w:pPr>
        <w:ind/>
        <w:jc w:val="center"/>
        <w:rPr>
          <w:b w:val="1"/>
          <w:sz w:val="24"/>
        </w:rPr>
      </w:pPr>
      <w:r>
        <w:rPr>
          <w:b w:val="1"/>
          <w:sz w:val="24"/>
        </w:rPr>
        <w:t>Площадь кладбищ традиционного захоронения</w:t>
      </w:r>
    </w:p>
    <w:tbl>
      <w:tblPr>
        <w:tblStyle w:val="Style_3"/>
        <w:tblW w:type="auto" w:w="0"/>
        <w:tblInd w:type="dxa" w:w="9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6"/>
        <w:gridCol w:w="2496"/>
        <w:gridCol w:w="2976"/>
        <w:gridCol w:w="2080"/>
        <w:gridCol w:w="1959"/>
      </w:tblGrid>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A50F0000">
            <w:pPr>
              <w:ind/>
              <w:jc w:val="both"/>
              <w:rPr>
                <w:sz w:val="28"/>
              </w:rPr>
            </w:pPr>
            <w:r>
              <w:rPr>
                <w:sz w:val="28"/>
              </w:rPr>
              <w:t>№</w:t>
            </w:r>
          </w:p>
        </w:tc>
        <w:tc>
          <w:tcPr>
            <w:tcW w:type="dxa" w:w="2496"/>
            <w:tcBorders>
              <w:top w:color="000000" w:sz="4" w:val="single"/>
              <w:left w:color="000000" w:sz="4" w:val="single"/>
              <w:bottom w:color="000000" w:sz="4" w:val="single"/>
              <w:right w:color="000000" w:sz="4" w:val="single"/>
            </w:tcBorders>
            <w:shd w:fill="auto" w:val="clear"/>
            <w:vAlign w:val="center"/>
          </w:tcPr>
          <w:p w14:paraId="A60F0000">
            <w:pPr>
              <w:ind/>
              <w:jc w:val="both"/>
              <w:rPr>
                <w:sz w:val="28"/>
              </w:rPr>
            </w:pPr>
            <w:r>
              <w:rPr>
                <w:sz w:val="28"/>
              </w:rPr>
              <w:t>Наименования населенных пунктов</w:t>
            </w:r>
          </w:p>
        </w:tc>
        <w:tc>
          <w:tcPr>
            <w:tcW w:type="dxa" w:w="2976"/>
            <w:tcBorders>
              <w:top w:color="000000" w:sz="4" w:val="single"/>
              <w:left w:color="000000" w:sz="4" w:val="single"/>
              <w:bottom w:color="000000" w:sz="4" w:val="single"/>
              <w:right w:color="000000" w:sz="4" w:val="single"/>
            </w:tcBorders>
            <w:shd w:fill="auto" w:val="clear"/>
            <w:vAlign w:val="center"/>
          </w:tcPr>
          <w:p w14:paraId="A70F0000">
            <w:pPr>
              <w:ind/>
              <w:jc w:val="both"/>
              <w:rPr>
                <w:sz w:val="28"/>
              </w:rPr>
            </w:pPr>
            <w:r>
              <w:rPr>
                <w:sz w:val="28"/>
              </w:rPr>
              <w:t>Местоположение</w:t>
            </w:r>
          </w:p>
        </w:tc>
        <w:tc>
          <w:tcPr>
            <w:tcW w:type="dxa" w:w="2080"/>
            <w:tcBorders>
              <w:top w:color="000000" w:sz="4" w:val="single"/>
              <w:left w:color="000000" w:sz="4" w:val="single"/>
              <w:bottom w:color="000000" w:sz="4" w:val="single"/>
              <w:right w:color="000000" w:sz="4" w:val="single"/>
            </w:tcBorders>
            <w:shd w:fill="auto" w:val="clear"/>
            <w:vAlign w:val="center"/>
          </w:tcPr>
          <w:p w14:paraId="A80F0000">
            <w:pPr>
              <w:ind/>
              <w:jc w:val="both"/>
              <w:rPr>
                <w:sz w:val="28"/>
              </w:rPr>
            </w:pPr>
            <w:r>
              <w:rPr>
                <w:sz w:val="28"/>
              </w:rPr>
              <w:t>Существующая площадь кладбища, га</w:t>
            </w:r>
          </w:p>
        </w:tc>
        <w:tc>
          <w:tcPr>
            <w:tcW w:type="dxa" w:w="1959"/>
            <w:tcBorders>
              <w:top w:color="000000" w:sz="4" w:val="single"/>
              <w:left w:color="000000" w:sz="4" w:val="single"/>
              <w:bottom w:color="000000" w:sz="4" w:val="single"/>
              <w:right w:color="000000" w:sz="4" w:val="single"/>
            </w:tcBorders>
            <w:vAlign w:val="center"/>
          </w:tcPr>
          <w:p w14:paraId="A90F0000">
            <w:pPr>
              <w:ind/>
              <w:jc w:val="both"/>
              <w:rPr>
                <w:sz w:val="28"/>
              </w:rPr>
            </w:pPr>
            <w:r>
              <w:rPr>
                <w:sz w:val="28"/>
              </w:rPr>
              <w:t>Свободная площадь кладбища, га</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AA0F0000">
            <w:pPr>
              <w:ind/>
              <w:jc w:val="both"/>
              <w:rPr>
                <w:sz w:val="28"/>
              </w:rPr>
            </w:pPr>
          </w:p>
        </w:tc>
        <w:tc>
          <w:tcPr>
            <w:tcW w:type="dxa" w:w="9511"/>
            <w:gridSpan w:val="4"/>
            <w:tcBorders>
              <w:top w:color="000000" w:sz="4" w:val="single"/>
              <w:left w:color="000000" w:sz="4" w:val="single"/>
              <w:bottom w:color="000000" w:sz="4" w:val="single"/>
              <w:right w:color="000000" w:sz="4" w:val="single"/>
            </w:tcBorders>
            <w:vAlign w:val="center"/>
          </w:tcPr>
          <w:p w14:paraId="AB0F0000">
            <w:pPr>
              <w:ind/>
              <w:jc w:val="both"/>
              <w:rPr>
                <w:sz w:val="28"/>
              </w:rPr>
            </w:pPr>
            <w:r>
              <w:rPr>
                <w:sz w:val="28"/>
              </w:rPr>
              <w:t>Крапивинский м.о.</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AC0F0000">
            <w:pPr>
              <w:ind/>
              <w:jc w:val="both"/>
              <w:rPr>
                <w:sz w:val="28"/>
              </w:rPr>
            </w:pPr>
            <w:r>
              <w:rPr>
                <w:sz w:val="28"/>
              </w:rPr>
              <w:t>1</w:t>
            </w:r>
          </w:p>
        </w:tc>
        <w:tc>
          <w:tcPr>
            <w:tcW w:type="dxa" w:w="2496"/>
            <w:tcBorders>
              <w:top w:color="000000" w:sz="4" w:val="single"/>
              <w:left w:color="000000" w:sz="4" w:val="single"/>
              <w:bottom w:color="000000" w:sz="4" w:val="single"/>
              <w:right w:color="000000" w:sz="4" w:val="single"/>
            </w:tcBorders>
            <w:vAlign w:val="center"/>
          </w:tcPr>
          <w:p w14:paraId="AD0F0000">
            <w:pPr>
              <w:ind/>
              <w:jc w:val="both"/>
              <w:rPr>
                <w:sz w:val="28"/>
              </w:rPr>
            </w:pPr>
            <w:r>
              <w:rPr>
                <w:sz w:val="28"/>
              </w:rPr>
              <w:t>пгт. Зеленогорский</w:t>
            </w:r>
          </w:p>
        </w:tc>
        <w:tc>
          <w:tcPr>
            <w:tcW w:type="dxa" w:w="2976"/>
            <w:tcBorders>
              <w:top w:color="000000" w:sz="4" w:val="single"/>
              <w:left w:color="000000" w:sz="4" w:val="single"/>
              <w:bottom w:color="000000" w:sz="4" w:val="single"/>
              <w:right w:color="000000" w:sz="4" w:val="single"/>
            </w:tcBorders>
          </w:tcPr>
          <w:p w14:paraId="AE0F0000">
            <w:pPr>
              <w:ind/>
              <w:jc w:val="both"/>
              <w:rPr>
                <w:sz w:val="28"/>
              </w:rPr>
            </w:pPr>
            <w:r>
              <w:rPr>
                <w:sz w:val="28"/>
              </w:rPr>
              <w:t>ЗУ с КН 42:05:0117001:980</w:t>
            </w:r>
          </w:p>
        </w:tc>
        <w:tc>
          <w:tcPr>
            <w:tcW w:type="dxa" w:w="2080"/>
            <w:tcBorders>
              <w:top w:color="000000" w:sz="4" w:val="single"/>
              <w:left w:color="000000" w:sz="4" w:val="single"/>
              <w:bottom w:color="000000" w:sz="4" w:val="single"/>
              <w:right w:color="000000" w:sz="4" w:val="single"/>
            </w:tcBorders>
            <w:vAlign w:val="center"/>
          </w:tcPr>
          <w:p w14:paraId="AF0F0000">
            <w:pPr>
              <w:ind/>
              <w:jc w:val="both"/>
              <w:rPr>
                <w:sz w:val="28"/>
              </w:rPr>
            </w:pPr>
            <w:r>
              <w:rPr>
                <w:sz w:val="28"/>
              </w:rPr>
              <w:t>1,2621</w:t>
            </w:r>
          </w:p>
        </w:tc>
        <w:tc>
          <w:tcPr>
            <w:tcW w:type="dxa" w:w="1959"/>
            <w:tcBorders>
              <w:top w:color="000000" w:sz="4" w:val="single"/>
              <w:left w:color="000000" w:sz="4" w:val="single"/>
              <w:bottom w:color="000000" w:sz="4" w:val="single"/>
              <w:right w:color="000000" w:sz="4" w:val="single"/>
            </w:tcBorders>
            <w:vAlign w:val="center"/>
          </w:tcPr>
          <w:p w14:paraId="B0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B10F0000">
            <w:pPr>
              <w:ind/>
              <w:jc w:val="both"/>
              <w:rPr>
                <w:sz w:val="28"/>
              </w:rPr>
            </w:pPr>
            <w:r>
              <w:rPr>
                <w:sz w:val="28"/>
              </w:rPr>
              <w:t>2</w:t>
            </w:r>
          </w:p>
        </w:tc>
        <w:tc>
          <w:tcPr>
            <w:tcW w:type="dxa" w:w="2496"/>
            <w:tcBorders>
              <w:top w:color="000000" w:sz="4" w:val="single"/>
              <w:left w:color="000000" w:sz="4" w:val="single"/>
              <w:bottom w:color="000000" w:sz="4" w:val="single"/>
              <w:right w:color="000000" w:sz="4" w:val="single"/>
            </w:tcBorders>
            <w:vAlign w:val="center"/>
          </w:tcPr>
          <w:p w14:paraId="B20F0000">
            <w:pPr>
              <w:ind/>
              <w:jc w:val="both"/>
              <w:rPr>
                <w:sz w:val="28"/>
              </w:rPr>
            </w:pPr>
            <w:r>
              <w:rPr>
                <w:sz w:val="28"/>
              </w:rPr>
              <w:t>пгт. Зеленогорский</w:t>
            </w:r>
          </w:p>
        </w:tc>
        <w:tc>
          <w:tcPr>
            <w:tcW w:type="dxa" w:w="2976"/>
            <w:tcBorders>
              <w:top w:color="000000" w:sz="4" w:val="single"/>
              <w:left w:color="000000" w:sz="4" w:val="single"/>
              <w:bottom w:color="000000" w:sz="4" w:val="single"/>
              <w:right w:color="000000" w:sz="4" w:val="single"/>
            </w:tcBorders>
          </w:tcPr>
          <w:p w14:paraId="B30F0000">
            <w:pPr>
              <w:ind/>
              <w:jc w:val="both"/>
              <w:rPr>
                <w:sz w:val="28"/>
              </w:rPr>
            </w:pPr>
            <w:r>
              <w:rPr>
                <w:sz w:val="28"/>
              </w:rPr>
              <w:t>ЗУ с КН 42:05:0117001:1125</w:t>
            </w:r>
          </w:p>
        </w:tc>
        <w:tc>
          <w:tcPr>
            <w:tcW w:type="dxa" w:w="2080"/>
            <w:tcBorders>
              <w:top w:color="000000" w:sz="4" w:val="single"/>
              <w:left w:color="000000" w:sz="4" w:val="single"/>
              <w:bottom w:color="000000" w:sz="4" w:val="single"/>
              <w:right w:color="000000" w:sz="4" w:val="single"/>
            </w:tcBorders>
            <w:vAlign w:val="center"/>
          </w:tcPr>
          <w:p w14:paraId="B40F0000">
            <w:pPr>
              <w:ind/>
              <w:jc w:val="both"/>
              <w:rPr>
                <w:sz w:val="28"/>
              </w:rPr>
            </w:pPr>
            <w:r>
              <w:rPr>
                <w:sz w:val="28"/>
              </w:rPr>
              <w:t>3,7224</w:t>
            </w:r>
          </w:p>
        </w:tc>
        <w:tc>
          <w:tcPr>
            <w:tcW w:type="dxa" w:w="1959"/>
            <w:tcBorders>
              <w:top w:color="000000" w:sz="4" w:val="single"/>
              <w:left w:color="000000" w:sz="4" w:val="single"/>
              <w:bottom w:color="000000" w:sz="4" w:val="single"/>
              <w:right w:color="000000" w:sz="4" w:val="single"/>
            </w:tcBorders>
            <w:vAlign w:val="center"/>
          </w:tcPr>
          <w:p w14:paraId="B5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B60F0000">
            <w:pPr>
              <w:ind/>
              <w:jc w:val="both"/>
              <w:rPr>
                <w:sz w:val="28"/>
              </w:rPr>
            </w:pPr>
            <w:r>
              <w:rPr>
                <w:sz w:val="28"/>
              </w:rPr>
              <w:t>3</w:t>
            </w:r>
          </w:p>
        </w:tc>
        <w:tc>
          <w:tcPr>
            <w:tcW w:type="dxa" w:w="2496"/>
            <w:tcBorders>
              <w:top w:color="000000" w:sz="4" w:val="single"/>
              <w:left w:color="000000" w:sz="4" w:val="single"/>
              <w:bottom w:color="000000" w:sz="4" w:val="single"/>
              <w:right w:color="000000" w:sz="4" w:val="single"/>
            </w:tcBorders>
            <w:vAlign w:val="center"/>
          </w:tcPr>
          <w:p w14:paraId="B70F0000">
            <w:pPr>
              <w:ind/>
              <w:jc w:val="both"/>
              <w:rPr>
                <w:sz w:val="28"/>
              </w:rPr>
            </w:pPr>
            <w:r>
              <w:rPr>
                <w:sz w:val="28"/>
              </w:rPr>
              <w:t>д. Змеинка</w:t>
            </w:r>
          </w:p>
        </w:tc>
        <w:tc>
          <w:tcPr>
            <w:tcW w:type="dxa" w:w="2976"/>
            <w:tcBorders>
              <w:top w:color="000000" w:sz="4" w:val="single"/>
              <w:left w:color="000000" w:sz="4" w:val="single"/>
              <w:bottom w:color="000000" w:sz="4" w:val="single"/>
              <w:right w:color="000000" w:sz="4" w:val="single"/>
            </w:tcBorders>
          </w:tcPr>
          <w:p w14:paraId="B80F0000">
            <w:pPr>
              <w:ind/>
              <w:jc w:val="both"/>
              <w:rPr>
                <w:sz w:val="28"/>
              </w:rPr>
            </w:pPr>
            <w:r>
              <w:rPr>
                <w:sz w:val="28"/>
              </w:rPr>
              <w:t>ЗУ с КН 42:05:0202001:10</w:t>
            </w:r>
          </w:p>
        </w:tc>
        <w:tc>
          <w:tcPr>
            <w:tcW w:type="dxa" w:w="2080"/>
            <w:tcBorders>
              <w:top w:color="000000" w:sz="4" w:val="single"/>
              <w:left w:color="000000" w:sz="4" w:val="single"/>
              <w:bottom w:color="000000" w:sz="4" w:val="single"/>
              <w:right w:color="000000" w:sz="4" w:val="single"/>
            </w:tcBorders>
            <w:vAlign w:val="center"/>
          </w:tcPr>
          <w:p w14:paraId="B90F0000">
            <w:pPr>
              <w:ind/>
              <w:jc w:val="both"/>
              <w:rPr>
                <w:sz w:val="28"/>
              </w:rPr>
            </w:pPr>
            <w:r>
              <w:rPr>
                <w:sz w:val="28"/>
              </w:rPr>
              <w:t>0,6668</w:t>
            </w:r>
          </w:p>
        </w:tc>
        <w:tc>
          <w:tcPr>
            <w:tcW w:type="dxa" w:w="1959"/>
            <w:tcBorders>
              <w:top w:color="000000" w:sz="4" w:val="single"/>
              <w:left w:color="000000" w:sz="4" w:val="single"/>
              <w:bottom w:color="000000" w:sz="4" w:val="single"/>
              <w:right w:color="000000" w:sz="4" w:val="single"/>
            </w:tcBorders>
            <w:vAlign w:val="center"/>
          </w:tcPr>
          <w:p w14:paraId="BA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BB0F0000">
            <w:pPr>
              <w:ind/>
              <w:jc w:val="both"/>
              <w:rPr>
                <w:sz w:val="28"/>
              </w:rPr>
            </w:pPr>
            <w:r>
              <w:rPr>
                <w:sz w:val="28"/>
              </w:rPr>
              <w:t>4</w:t>
            </w:r>
          </w:p>
        </w:tc>
        <w:tc>
          <w:tcPr>
            <w:tcW w:type="dxa" w:w="2496"/>
            <w:tcBorders>
              <w:top w:color="000000" w:sz="4" w:val="single"/>
              <w:left w:color="000000" w:sz="4" w:val="single"/>
              <w:bottom w:color="000000" w:sz="4" w:val="single"/>
              <w:right w:color="000000" w:sz="4" w:val="single"/>
            </w:tcBorders>
            <w:vAlign w:val="center"/>
          </w:tcPr>
          <w:p w14:paraId="BC0F0000">
            <w:pPr>
              <w:ind/>
              <w:jc w:val="both"/>
              <w:rPr>
                <w:sz w:val="28"/>
              </w:rPr>
            </w:pPr>
            <w:r>
              <w:rPr>
                <w:sz w:val="28"/>
              </w:rPr>
              <w:t>с. Банново</w:t>
            </w:r>
          </w:p>
        </w:tc>
        <w:tc>
          <w:tcPr>
            <w:tcW w:type="dxa" w:w="2976"/>
            <w:tcBorders>
              <w:top w:color="000000" w:sz="4" w:val="single"/>
              <w:left w:color="000000" w:sz="4" w:val="single"/>
              <w:bottom w:color="000000" w:sz="4" w:val="single"/>
              <w:right w:color="000000" w:sz="4" w:val="single"/>
            </w:tcBorders>
          </w:tcPr>
          <w:p w14:paraId="BD0F0000">
            <w:pPr>
              <w:ind/>
              <w:jc w:val="both"/>
              <w:rPr>
                <w:sz w:val="28"/>
              </w:rPr>
            </w:pPr>
            <w:r>
              <w:rPr>
                <w:sz w:val="28"/>
              </w:rPr>
              <w:t>ЗУ с КН 42:05:0104001:1009</w:t>
            </w:r>
          </w:p>
        </w:tc>
        <w:tc>
          <w:tcPr>
            <w:tcW w:type="dxa" w:w="2080"/>
            <w:tcBorders>
              <w:top w:color="000000" w:sz="4" w:val="single"/>
              <w:left w:color="000000" w:sz="4" w:val="single"/>
              <w:bottom w:color="000000" w:sz="4" w:val="single"/>
              <w:right w:color="000000" w:sz="4" w:val="single"/>
            </w:tcBorders>
            <w:vAlign w:val="center"/>
          </w:tcPr>
          <w:p w14:paraId="BE0F0000">
            <w:pPr>
              <w:ind/>
              <w:jc w:val="both"/>
              <w:rPr>
                <w:sz w:val="28"/>
              </w:rPr>
            </w:pPr>
            <w:r>
              <w:rPr>
                <w:sz w:val="28"/>
              </w:rPr>
              <w:t>2,0571</w:t>
            </w:r>
          </w:p>
        </w:tc>
        <w:tc>
          <w:tcPr>
            <w:tcW w:type="dxa" w:w="1959"/>
            <w:tcBorders>
              <w:top w:color="000000" w:sz="4" w:val="single"/>
              <w:left w:color="000000" w:sz="4" w:val="single"/>
              <w:bottom w:color="000000" w:sz="4" w:val="single"/>
              <w:right w:color="000000" w:sz="4" w:val="single"/>
            </w:tcBorders>
            <w:vAlign w:val="center"/>
          </w:tcPr>
          <w:p w14:paraId="BF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00F0000">
            <w:pPr>
              <w:ind/>
              <w:jc w:val="both"/>
              <w:rPr>
                <w:sz w:val="28"/>
              </w:rPr>
            </w:pPr>
            <w:r>
              <w:rPr>
                <w:sz w:val="28"/>
              </w:rPr>
              <w:t>5</w:t>
            </w:r>
          </w:p>
        </w:tc>
        <w:tc>
          <w:tcPr>
            <w:tcW w:type="dxa" w:w="2496"/>
            <w:tcBorders>
              <w:top w:color="000000" w:sz="4" w:val="single"/>
              <w:left w:color="000000" w:sz="4" w:val="single"/>
              <w:bottom w:color="000000" w:sz="4" w:val="single"/>
              <w:right w:color="000000" w:sz="4" w:val="single"/>
            </w:tcBorders>
            <w:vAlign w:val="center"/>
          </w:tcPr>
          <w:p w14:paraId="C10F0000">
            <w:pPr>
              <w:ind/>
              <w:jc w:val="both"/>
              <w:rPr>
                <w:sz w:val="28"/>
              </w:rPr>
            </w:pPr>
            <w:r>
              <w:rPr>
                <w:sz w:val="28"/>
              </w:rPr>
              <w:t>п. Михайловский</w:t>
            </w:r>
          </w:p>
        </w:tc>
        <w:tc>
          <w:tcPr>
            <w:tcW w:type="dxa" w:w="2976"/>
            <w:tcBorders>
              <w:top w:color="000000" w:sz="4" w:val="single"/>
              <w:left w:color="000000" w:sz="4" w:val="single"/>
              <w:bottom w:color="000000" w:sz="4" w:val="single"/>
              <w:right w:color="000000" w:sz="4" w:val="single"/>
            </w:tcBorders>
          </w:tcPr>
          <w:p w14:paraId="C20F0000">
            <w:pPr>
              <w:ind/>
              <w:jc w:val="both"/>
              <w:rPr>
                <w:sz w:val="28"/>
              </w:rPr>
            </w:pPr>
            <w:r>
              <w:rPr>
                <w:sz w:val="28"/>
              </w:rPr>
              <w:t>ЗУ с КН 42:05:0104002:375</w:t>
            </w:r>
          </w:p>
        </w:tc>
        <w:tc>
          <w:tcPr>
            <w:tcW w:type="dxa" w:w="2080"/>
            <w:tcBorders>
              <w:top w:color="000000" w:sz="4" w:val="single"/>
              <w:left w:color="000000" w:sz="4" w:val="single"/>
              <w:bottom w:color="000000" w:sz="4" w:val="single"/>
              <w:right w:color="000000" w:sz="4" w:val="single"/>
            </w:tcBorders>
            <w:vAlign w:val="center"/>
          </w:tcPr>
          <w:p w14:paraId="C30F0000">
            <w:pPr>
              <w:ind/>
              <w:jc w:val="both"/>
              <w:rPr>
                <w:sz w:val="28"/>
              </w:rPr>
            </w:pPr>
            <w:r>
              <w:rPr>
                <w:sz w:val="28"/>
              </w:rPr>
              <w:t>0,7865</w:t>
            </w:r>
          </w:p>
        </w:tc>
        <w:tc>
          <w:tcPr>
            <w:tcW w:type="dxa" w:w="1959"/>
            <w:tcBorders>
              <w:top w:color="000000" w:sz="4" w:val="single"/>
              <w:left w:color="000000" w:sz="4" w:val="single"/>
              <w:bottom w:color="000000" w:sz="4" w:val="single"/>
              <w:right w:color="000000" w:sz="4" w:val="single"/>
            </w:tcBorders>
            <w:vAlign w:val="center"/>
          </w:tcPr>
          <w:p w14:paraId="C4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50F0000">
            <w:pPr>
              <w:ind/>
              <w:jc w:val="both"/>
              <w:rPr>
                <w:sz w:val="28"/>
              </w:rPr>
            </w:pPr>
            <w:r>
              <w:rPr>
                <w:sz w:val="28"/>
              </w:rPr>
              <w:t>6</w:t>
            </w:r>
          </w:p>
        </w:tc>
        <w:tc>
          <w:tcPr>
            <w:tcW w:type="dxa" w:w="2496"/>
            <w:tcBorders>
              <w:top w:color="000000" w:sz="4" w:val="single"/>
              <w:left w:color="000000" w:sz="4" w:val="single"/>
              <w:bottom w:color="000000" w:sz="4" w:val="single"/>
              <w:right w:color="000000" w:sz="4" w:val="single"/>
            </w:tcBorders>
            <w:vAlign w:val="center"/>
          </w:tcPr>
          <w:p w14:paraId="C60F0000">
            <w:pPr>
              <w:ind/>
              <w:jc w:val="both"/>
              <w:rPr>
                <w:sz w:val="28"/>
              </w:rPr>
            </w:pPr>
            <w:r>
              <w:rPr>
                <w:sz w:val="28"/>
              </w:rPr>
              <w:t>с. Барачаты</w:t>
            </w:r>
          </w:p>
        </w:tc>
        <w:tc>
          <w:tcPr>
            <w:tcW w:type="dxa" w:w="2976"/>
            <w:tcBorders>
              <w:top w:color="000000" w:sz="4" w:val="single"/>
              <w:left w:color="000000" w:sz="4" w:val="single"/>
              <w:bottom w:color="000000" w:sz="4" w:val="single"/>
              <w:right w:color="000000" w:sz="4" w:val="single"/>
            </w:tcBorders>
          </w:tcPr>
          <w:p w14:paraId="C70F0000">
            <w:pPr>
              <w:ind/>
              <w:jc w:val="both"/>
              <w:rPr>
                <w:sz w:val="28"/>
              </w:rPr>
            </w:pPr>
            <w:r>
              <w:rPr>
                <w:sz w:val="28"/>
              </w:rPr>
              <w:t>ЗУ с КН 42:05:0101001:1893</w:t>
            </w:r>
          </w:p>
        </w:tc>
        <w:tc>
          <w:tcPr>
            <w:tcW w:type="dxa" w:w="2080"/>
            <w:tcBorders>
              <w:top w:color="000000" w:sz="4" w:val="single"/>
              <w:left w:color="000000" w:sz="4" w:val="single"/>
              <w:bottom w:color="000000" w:sz="4" w:val="single"/>
              <w:right w:color="000000" w:sz="4" w:val="single"/>
            </w:tcBorders>
            <w:vAlign w:val="center"/>
          </w:tcPr>
          <w:p w14:paraId="C80F0000">
            <w:pPr>
              <w:ind/>
              <w:jc w:val="both"/>
              <w:rPr>
                <w:sz w:val="28"/>
              </w:rPr>
            </w:pPr>
            <w:r>
              <w:rPr>
                <w:sz w:val="28"/>
              </w:rPr>
              <w:t>0,9732</w:t>
            </w:r>
          </w:p>
        </w:tc>
        <w:tc>
          <w:tcPr>
            <w:tcW w:type="dxa" w:w="1959"/>
            <w:tcBorders>
              <w:top w:color="000000" w:sz="4" w:val="single"/>
              <w:left w:color="000000" w:sz="4" w:val="single"/>
              <w:bottom w:color="000000" w:sz="4" w:val="single"/>
              <w:right w:color="000000" w:sz="4" w:val="single"/>
            </w:tcBorders>
            <w:vAlign w:val="center"/>
          </w:tcPr>
          <w:p w14:paraId="C9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A0F0000">
            <w:pPr>
              <w:ind/>
              <w:jc w:val="both"/>
              <w:rPr>
                <w:sz w:val="28"/>
              </w:rPr>
            </w:pPr>
            <w:r>
              <w:rPr>
                <w:sz w:val="28"/>
              </w:rPr>
              <w:t>7</w:t>
            </w:r>
          </w:p>
        </w:tc>
        <w:tc>
          <w:tcPr>
            <w:tcW w:type="dxa" w:w="2496"/>
            <w:tcBorders>
              <w:top w:color="000000" w:sz="4" w:val="single"/>
              <w:left w:color="000000" w:sz="4" w:val="single"/>
              <w:bottom w:color="000000" w:sz="4" w:val="single"/>
              <w:right w:color="000000" w:sz="4" w:val="single"/>
            </w:tcBorders>
            <w:vAlign w:val="center"/>
          </w:tcPr>
          <w:p w14:paraId="CB0F0000">
            <w:pPr>
              <w:ind/>
              <w:jc w:val="both"/>
              <w:rPr>
                <w:sz w:val="28"/>
              </w:rPr>
            </w:pPr>
            <w:r>
              <w:rPr>
                <w:sz w:val="28"/>
              </w:rPr>
              <w:t>д. Скарюпино</w:t>
            </w:r>
          </w:p>
        </w:tc>
        <w:tc>
          <w:tcPr>
            <w:tcW w:type="dxa" w:w="2976"/>
            <w:tcBorders>
              <w:top w:color="000000" w:sz="4" w:val="single"/>
              <w:left w:color="000000" w:sz="4" w:val="single"/>
              <w:bottom w:color="000000" w:sz="4" w:val="single"/>
              <w:right w:color="000000" w:sz="4" w:val="single"/>
            </w:tcBorders>
          </w:tcPr>
          <w:p w14:paraId="CC0F0000">
            <w:pPr>
              <w:ind/>
              <w:jc w:val="both"/>
              <w:rPr>
                <w:sz w:val="28"/>
              </w:rPr>
            </w:pPr>
            <w:r>
              <w:rPr>
                <w:sz w:val="28"/>
              </w:rPr>
              <w:t>ЗУ с КН 42:05:0101004:503</w:t>
            </w:r>
          </w:p>
        </w:tc>
        <w:tc>
          <w:tcPr>
            <w:tcW w:type="dxa" w:w="2080"/>
            <w:tcBorders>
              <w:top w:color="000000" w:sz="4" w:val="single"/>
              <w:left w:color="000000" w:sz="4" w:val="single"/>
              <w:bottom w:color="000000" w:sz="4" w:val="single"/>
              <w:right w:color="000000" w:sz="4" w:val="single"/>
            </w:tcBorders>
            <w:vAlign w:val="center"/>
          </w:tcPr>
          <w:p w14:paraId="CD0F0000">
            <w:pPr>
              <w:ind/>
              <w:jc w:val="both"/>
              <w:rPr>
                <w:sz w:val="28"/>
              </w:rPr>
            </w:pPr>
            <w:r>
              <w:rPr>
                <w:sz w:val="28"/>
              </w:rPr>
              <w:t>0,8093</w:t>
            </w:r>
          </w:p>
        </w:tc>
        <w:tc>
          <w:tcPr>
            <w:tcW w:type="dxa" w:w="1959"/>
            <w:tcBorders>
              <w:top w:color="000000" w:sz="4" w:val="single"/>
              <w:left w:color="000000" w:sz="4" w:val="single"/>
              <w:bottom w:color="000000" w:sz="4" w:val="single"/>
              <w:right w:color="000000" w:sz="4" w:val="single"/>
            </w:tcBorders>
            <w:vAlign w:val="center"/>
          </w:tcPr>
          <w:p w14:paraId="CE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CF0F0000">
            <w:pPr>
              <w:ind/>
              <w:jc w:val="both"/>
              <w:rPr>
                <w:sz w:val="28"/>
              </w:rPr>
            </w:pPr>
            <w:r>
              <w:rPr>
                <w:sz w:val="28"/>
              </w:rPr>
              <w:t>8</w:t>
            </w:r>
          </w:p>
        </w:tc>
        <w:tc>
          <w:tcPr>
            <w:tcW w:type="dxa" w:w="2496"/>
            <w:tcBorders>
              <w:top w:color="000000" w:sz="4" w:val="single"/>
              <w:left w:color="000000" w:sz="4" w:val="single"/>
              <w:bottom w:color="000000" w:sz="4" w:val="single"/>
              <w:right w:color="000000" w:sz="4" w:val="single"/>
            </w:tcBorders>
            <w:vAlign w:val="center"/>
          </w:tcPr>
          <w:p w14:paraId="D00F0000">
            <w:pPr>
              <w:ind/>
              <w:jc w:val="both"/>
              <w:rPr>
                <w:sz w:val="28"/>
              </w:rPr>
            </w:pPr>
            <w:r>
              <w:rPr>
                <w:sz w:val="28"/>
              </w:rPr>
              <w:t>п. Красные Ключи</w:t>
            </w:r>
          </w:p>
        </w:tc>
        <w:tc>
          <w:tcPr>
            <w:tcW w:type="dxa" w:w="2976"/>
            <w:tcBorders>
              <w:top w:color="000000" w:sz="4" w:val="single"/>
              <w:left w:color="000000" w:sz="4" w:val="single"/>
              <w:bottom w:color="000000" w:sz="4" w:val="single"/>
              <w:right w:color="000000" w:sz="4" w:val="single"/>
            </w:tcBorders>
          </w:tcPr>
          <w:p w14:paraId="D10F0000">
            <w:pPr>
              <w:ind/>
              <w:jc w:val="both"/>
              <w:rPr>
                <w:sz w:val="28"/>
              </w:rPr>
            </w:pPr>
            <w:r>
              <w:rPr>
                <w:sz w:val="28"/>
              </w:rPr>
              <w:t>ЗУ с КН 42:05:0101004:509</w:t>
            </w:r>
          </w:p>
        </w:tc>
        <w:tc>
          <w:tcPr>
            <w:tcW w:type="dxa" w:w="2080"/>
            <w:tcBorders>
              <w:top w:color="000000" w:sz="4" w:val="single"/>
              <w:left w:color="000000" w:sz="4" w:val="single"/>
              <w:bottom w:color="000000" w:sz="4" w:val="single"/>
              <w:right w:color="000000" w:sz="4" w:val="single"/>
            </w:tcBorders>
            <w:vAlign w:val="center"/>
          </w:tcPr>
          <w:p w14:paraId="D20F0000">
            <w:pPr>
              <w:ind/>
              <w:jc w:val="both"/>
              <w:rPr>
                <w:sz w:val="28"/>
              </w:rPr>
            </w:pPr>
            <w:r>
              <w:rPr>
                <w:sz w:val="28"/>
              </w:rPr>
              <w:t>0,4478</w:t>
            </w:r>
          </w:p>
        </w:tc>
        <w:tc>
          <w:tcPr>
            <w:tcW w:type="dxa" w:w="1959"/>
            <w:tcBorders>
              <w:top w:color="000000" w:sz="4" w:val="single"/>
              <w:left w:color="000000" w:sz="4" w:val="single"/>
              <w:bottom w:color="000000" w:sz="4" w:val="single"/>
              <w:right w:color="000000" w:sz="4" w:val="single"/>
            </w:tcBorders>
            <w:vAlign w:val="center"/>
          </w:tcPr>
          <w:p w14:paraId="D3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D40F0000">
            <w:pPr>
              <w:ind/>
              <w:jc w:val="both"/>
              <w:rPr>
                <w:sz w:val="28"/>
              </w:rPr>
            </w:pPr>
            <w:r>
              <w:rPr>
                <w:sz w:val="28"/>
              </w:rPr>
              <w:t>9</w:t>
            </w:r>
          </w:p>
        </w:tc>
        <w:tc>
          <w:tcPr>
            <w:tcW w:type="dxa" w:w="2496"/>
            <w:tcBorders>
              <w:top w:color="000000" w:sz="4" w:val="single"/>
              <w:left w:color="000000" w:sz="4" w:val="single"/>
              <w:bottom w:color="000000" w:sz="4" w:val="single"/>
              <w:right w:color="000000" w:sz="4" w:val="single"/>
            </w:tcBorders>
            <w:vAlign w:val="center"/>
          </w:tcPr>
          <w:p w14:paraId="D50F0000">
            <w:pPr>
              <w:ind/>
              <w:jc w:val="both"/>
              <w:rPr>
                <w:sz w:val="28"/>
              </w:rPr>
            </w:pPr>
            <w:r>
              <w:rPr>
                <w:sz w:val="28"/>
              </w:rPr>
              <w:t>д. Кабаново</w:t>
            </w:r>
          </w:p>
        </w:tc>
        <w:tc>
          <w:tcPr>
            <w:tcW w:type="dxa" w:w="2976"/>
            <w:tcBorders>
              <w:top w:color="000000" w:sz="4" w:val="single"/>
              <w:left w:color="000000" w:sz="4" w:val="single"/>
              <w:bottom w:color="000000" w:sz="4" w:val="single"/>
              <w:right w:color="000000" w:sz="4" w:val="single"/>
            </w:tcBorders>
          </w:tcPr>
          <w:p w14:paraId="D60F0000">
            <w:pPr>
              <w:ind/>
              <w:jc w:val="both"/>
              <w:rPr>
                <w:sz w:val="28"/>
              </w:rPr>
            </w:pPr>
            <w:r>
              <w:rPr>
                <w:sz w:val="28"/>
              </w:rPr>
              <w:t>ЗУ с КН 42:05:0101004:502</w:t>
            </w:r>
          </w:p>
        </w:tc>
        <w:tc>
          <w:tcPr>
            <w:tcW w:type="dxa" w:w="2080"/>
            <w:tcBorders>
              <w:top w:color="000000" w:sz="4" w:val="single"/>
              <w:left w:color="000000" w:sz="4" w:val="single"/>
              <w:bottom w:color="000000" w:sz="4" w:val="single"/>
              <w:right w:color="000000" w:sz="4" w:val="single"/>
            </w:tcBorders>
            <w:vAlign w:val="center"/>
          </w:tcPr>
          <w:p w14:paraId="D70F0000">
            <w:pPr>
              <w:ind/>
              <w:jc w:val="both"/>
              <w:rPr>
                <w:sz w:val="28"/>
              </w:rPr>
            </w:pPr>
            <w:r>
              <w:rPr>
                <w:sz w:val="28"/>
              </w:rPr>
              <w:t>0,4389</w:t>
            </w:r>
          </w:p>
        </w:tc>
        <w:tc>
          <w:tcPr>
            <w:tcW w:type="dxa" w:w="1959"/>
            <w:tcBorders>
              <w:top w:color="000000" w:sz="4" w:val="single"/>
              <w:left w:color="000000" w:sz="4" w:val="single"/>
              <w:bottom w:color="000000" w:sz="4" w:val="single"/>
              <w:right w:color="000000" w:sz="4" w:val="single"/>
            </w:tcBorders>
            <w:vAlign w:val="center"/>
          </w:tcPr>
          <w:p w14:paraId="D8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D90F0000">
            <w:pPr>
              <w:ind/>
              <w:jc w:val="both"/>
              <w:rPr>
                <w:sz w:val="28"/>
              </w:rPr>
            </w:pPr>
            <w:r>
              <w:rPr>
                <w:sz w:val="28"/>
              </w:rPr>
              <w:t>10</w:t>
            </w:r>
          </w:p>
        </w:tc>
        <w:tc>
          <w:tcPr>
            <w:tcW w:type="dxa" w:w="2496"/>
            <w:tcBorders>
              <w:top w:color="000000" w:sz="4" w:val="single"/>
              <w:left w:color="000000" w:sz="4" w:val="single"/>
              <w:bottom w:color="000000" w:sz="4" w:val="single"/>
              <w:right w:color="000000" w:sz="4" w:val="single"/>
            </w:tcBorders>
            <w:vAlign w:val="center"/>
          </w:tcPr>
          <w:p w14:paraId="DA0F0000">
            <w:pPr>
              <w:ind/>
              <w:jc w:val="both"/>
              <w:rPr>
                <w:sz w:val="28"/>
              </w:rPr>
            </w:pPr>
            <w:r>
              <w:rPr>
                <w:sz w:val="28"/>
              </w:rPr>
              <w:t>с. Арсеново</w:t>
            </w:r>
          </w:p>
        </w:tc>
        <w:tc>
          <w:tcPr>
            <w:tcW w:type="dxa" w:w="2976"/>
            <w:tcBorders>
              <w:top w:color="000000" w:sz="4" w:val="single"/>
              <w:left w:color="000000" w:sz="4" w:val="single"/>
              <w:bottom w:color="000000" w:sz="4" w:val="single"/>
              <w:right w:color="000000" w:sz="4" w:val="single"/>
            </w:tcBorders>
          </w:tcPr>
          <w:p w14:paraId="DB0F0000">
            <w:pPr>
              <w:ind/>
              <w:jc w:val="both"/>
              <w:rPr>
                <w:sz w:val="28"/>
              </w:rPr>
            </w:pPr>
            <w:r>
              <w:rPr>
                <w:sz w:val="28"/>
              </w:rPr>
              <w:t>ЗУ с КН 42:05:0114002:76</w:t>
            </w:r>
          </w:p>
        </w:tc>
        <w:tc>
          <w:tcPr>
            <w:tcW w:type="dxa" w:w="2080"/>
            <w:tcBorders>
              <w:top w:color="000000" w:sz="4" w:val="single"/>
              <w:left w:color="000000" w:sz="4" w:val="single"/>
              <w:bottom w:color="000000" w:sz="4" w:val="single"/>
              <w:right w:color="000000" w:sz="4" w:val="single"/>
            </w:tcBorders>
            <w:vAlign w:val="center"/>
          </w:tcPr>
          <w:p w14:paraId="DC0F0000">
            <w:pPr>
              <w:ind/>
              <w:jc w:val="both"/>
              <w:rPr>
                <w:sz w:val="28"/>
              </w:rPr>
            </w:pPr>
            <w:r>
              <w:rPr>
                <w:sz w:val="28"/>
              </w:rPr>
              <w:t>1,7947</w:t>
            </w:r>
          </w:p>
        </w:tc>
        <w:tc>
          <w:tcPr>
            <w:tcW w:type="dxa" w:w="1959"/>
            <w:tcBorders>
              <w:top w:color="000000" w:sz="4" w:val="single"/>
              <w:left w:color="000000" w:sz="4" w:val="single"/>
              <w:bottom w:color="000000" w:sz="4" w:val="single"/>
              <w:right w:color="000000" w:sz="4" w:val="single"/>
            </w:tcBorders>
            <w:vAlign w:val="center"/>
          </w:tcPr>
          <w:p w14:paraId="DD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DE0F0000">
            <w:pPr>
              <w:ind/>
              <w:jc w:val="both"/>
              <w:rPr>
                <w:sz w:val="28"/>
              </w:rPr>
            </w:pPr>
            <w:r>
              <w:rPr>
                <w:sz w:val="28"/>
              </w:rPr>
              <w:t>11</w:t>
            </w:r>
          </w:p>
        </w:tc>
        <w:tc>
          <w:tcPr>
            <w:tcW w:type="dxa" w:w="2496"/>
            <w:tcBorders>
              <w:top w:color="000000" w:sz="4" w:val="single"/>
              <w:left w:color="000000" w:sz="4" w:val="single"/>
              <w:bottom w:color="000000" w:sz="4" w:val="single"/>
              <w:right w:color="000000" w:sz="4" w:val="single"/>
            </w:tcBorders>
            <w:vAlign w:val="center"/>
          </w:tcPr>
          <w:p w14:paraId="DF0F0000">
            <w:pPr>
              <w:ind/>
              <w:jc w:val="both"/>
              <w:rPr>
                <w:sz w:val="28"/>
              </w:rPr>
            </w:pPr>
            <w:r>
              <w:rPr>
                <w:sz w:val="28"/>
              </w:rPr>
              <w:t>д. Ключи</w:t>
            </w:r>
          </w:p>
        </w:tc>
        <w:tc>
          <w:tcPr>
            <w:tcW w:type="dxa" w:w="2976"/>
            <w:tcBorders>
              <w:top w:color="000000" w:sz="4" w:val="single"/>
              <w:left w:color="000000" w:sz="4" w:val="single"/>
              <w:bottom w:color="000000" w:sz="4" w:val="single"/>
              <w:right w:color="000000" w:sz="4" w:val="single"/>
            </w:tcBorders>
          </w:tcPr>
          <w:p w14:paraId="E00F0000">
            <w:pPr>
              <w:ind/>
              <w:jc w:val="both"/>
              <w:rPr>
                <w:sz w:val="28"/>
              </w:rPr>
            </w:pPr>
            <w:r>
              <w:rPr>
                <w:sz w:val="28"/>
              </w:rPr>
              <w:t>ЗУ с КН 42:05:0114002:74</w:t>
            </w:r>
          </w:p>
        </w:tc>
        <w:tc>
          <w:tcPr>
            <w:tcW w:type="dxa" w:w="2080"/>
            <w:tcBorders>
              <w:top w:color="000000" w:sz="4" w:val="single"/>
              <w:left w:color="000000" w:sz="4" w:val="single"/>
              <w:bottom w:color="000000" w:sz="4" w:val="single"/>
              <w:right w:color="000000" w:sz="4" w:val="single"/>
            </w:tcBorders>
            <w:vAlign w:val="center"/>
          </w:tcPr>
          <w:p w14:paraId="E10F0000">
            <w:pPr>
              <w:ind/>
              <w:jc w:val="both"/>
              <w:rPr>
                <w:sz w:val="28"/>
              </w:rPr>
            </w:pPr>
            <w:r>
              <w:rPr>
                <w:sz w:val="28"/>
              </w:rPr>
              <w:t>1,0330</w:t>
            </w:r>
          </w:p>
        </w:tc>
        <w:tc>
          <w:tcPr>
            <w:tcW w:type="dxa" w:w="1959"/>
            <w:tcBorders>
              <w:top w:color="000000" w:sz="4" w:val="single"/>
              <w:left w:color="000000" w:sz="4" w:val="single"/>
              <w:bottom w:color="000000" w:sz="4" w:val="single"/>
              <w:right w:color="000000" w:sz="4" w:val="single"/>
            </w:tcBorders>
            <w:vAlign w:val="center"/>
          </w:tcPr>
          <w:p w14:paraId="E2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E30F0000">
            <w:pPr>
              <w:ind/>
              <w:jc w:val="both"/>
              <w:rPr>
                <w:sz w:val="28"/>
              </w:rPr>
            </w:pPr>
            <w:r>
              <w:rPr>
                <w:sz w:val="28"/>
              </w:rPr>
              <w:t>12</w:t>
            </w:r>
          </w:p>
        </w:tc>
        <w:tc>
          <w:tcPr>
            <w:tcW w:type="dxa" w:w="2496"/>
            <w:tcBorders>
              <w:top w:color="000000" w:sz="4" w:val="single"/>
              <w:left w:color="000000" w:sz="4" w:val="single"/>
              <w:bottom w:color="000000" w:sz="4" w:val="single"/>
              <w:right w:color="000000" w:sz="4" w:val="single"/>
            </w:tcBorders>
            <w:vAlign w:val="center"/>
          </w:tcPr>
          <w:p w14:paraId="E40F0000">
            <w:pPr>
              <w:ind/>
              <w:jc w:val="both"/>
              <w:rPr>
                <w:sz w:val="28"/>
              </w:rPr>
            </w:pPr>
            <w:r>
              <w:rPr>
                <w:sz w:val="28"/>
              </w:rPr>
              <w:t>с. Каменка</w:t>
            </w:r>
          </w:p>
        </w:tc>
        <w:tc>
          <w:tcPr>
            <w:tcW w:type="dxa" w:w="2976"/>
            <w:tcBorders>
              <w:top w:color="000000" w:sz="4" w:val="single"/>
              <w:left w:color="000000" w:sz="4" w:val="single"/>
              <w:bottom w:color="000000" w:sz="4" w:val="single"/>
              <w:right w:color="000000" w:sz="4" w:val="single"/>
            </w:tcBorders>
          </w:tcPr>
          <w:p w14:paraId="E50F0000">
            <w:pPr>
              <w:ind/>
              <w:jc w:val="both"/>
              <w:rPr>
                <w:sz w:val="28"/>
              </w:rPr>
            </w:pPr>
            <w:r>
              <w:rPr>
                <w:sz w:val="28"/>
              </w:rPr>
              <w:t>ЗУ с КН 42:05:0113002:47</w:t>
            </w:r>
          </w:p>
        </w:tc>
        <w:tc>
          <w:tcPr>
            <w:tcW w:type="dxa" w:w="2080"/>
            <w:tcBorders>
              <w:top w:color="000000" w:sz="4" w:val="single"/>
              <w:left w:color="000000" w:sz="4" w:val="single"/>
              <w:bottom w:color="000000" w:sz="4" w:val="single"/>
              <w:right w:color="000000" w:sz="4" w:val="single"/>
            </w:tcBorders>
            <w:vAlign w:val="center"/>
          </w:tcPr>
          <w:p w14:paraId="E60F0000">
            <w:pPr>
              <w:ind/>
              <w:jc w:val="both"/>
              <w:rPr>
                <w:sz w:val="28"/>
              </w:rPr>
            </w:pPr>
            <w:r>
              <w:rPr>
                <w:sz w:val="28"/>
              </w:rPr>
              <w:t>1,3365</w:t>
            </w:r>
          </w:p>
        </w:tc>
        <w:tc>
          <w:tcPr>
            <w:tcW w:type="dxa" w:w="1959"/>
            <w:tcBorders>
              <w:top w:color="000000" w:sz="4" w:val="single"/>
              <w:left w:color="000000" w:sz="4" w:val="single"/>
              <w:bottom w:color="000000" w:sz="4" w:val="single"/>
              <w:right w:color="000000" w:sz="4" w:val="single"/>
            </w:tcBorders>
            <w:vAlign w:val="center"/>
          </w:tcPr>
          <w:p w14:paraId="E7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E80F0000">
            <w:pPr>
              <w:ind/>
              <w:jc w:val="both"/>
              <w:rPr>
                <w:sz w:val="28"/>
              </w:rPr>
            </w:pPr>
            <w:r>
              <w:rPr>
                <w:sz w:val="28"/>
              </w:rPr>
              <w:t>13</w:t>
            </w:r>
          </w:p>
        </w:tc>
        <w:tc>
          <w:tcPr>
            <w:tcW w:type="dxa" w:w="2496"/>
            <w:tcBorders>
              <w:top w:color="000000" w:sz="4" w:val="single"/>
              <w:left w:color="000000" w:sz="4" w:val="single"/>
              <w:bottom w:color="000000" w:sz="4" w:val="single"/>
              <w:right w:color="000000" w:sz="4" w:val="single"/>
            </w:tcBorders>
            <w:vAlign w:val="center"/>
          </w:tcPr>
          <w:p w14:paraId="E90F0000">
            <w:pPr>
              <w:ind/>
              <w:jc w:val="both"/>
              <w:rPr>
                <w:sz w:val="28"/>
              </w:rPr>
            </w:pPr>
            <w:r>
              <w:rPr>
                <w:sz w:val="28"/>
              </w:rPr>
              <w:t>п. Каменный</w:t>
            </w:r>
          </w:p>
        </w:tc>
        <w:tc>
          <w:tcPr>
            <w:tcW w:type="dxa" w:w="2976"/>
            <w:tcBorders>
              <w:top w:color="000000" w:sz="4" w:val="single"/>
              <w:left w:color="000000" w:sz="4" w:val="single"/>
              <w:bottom w:color="000000" w:sz="4" w:val="single"/>
              <w:right w:color="000000" w:sz="4" w:val="single"/>
            </w:tcBorders>
          </w:tcPr>
          <w:p w14:paraId="EA0F0000">
            <w:pPr>
              <w:ind/>
              <w:jc w:val="both"/>
              <w:rPr>
                <w:sz w:val="28"/>
              </w:rPr>
            </w:pPr>
            <w:r>
              <w:rPr>
                <w:sz w:val="28"/>
              </w:rPr>
              <w:t>ЗУ с КН 42:05:0107002:480</w:t>
            </w:r>
          </w:p>
        </w:tc>
        <w:tc>
          <w:tcPr>
            <w:tcW w:type="dxa" w:w="2080"/>
            <w:tcBorders>
              <w:top w:color="000000" w:sz="4" w:val="single"/>
              <w:left w:color="000000" w:sz="4" w:val="single"/>
              <w:bottom w:color="000000" w:sz="4" w:val="single"/>
              <w:right w:color="000000" w:sz="4" w:val="single"/>
            </w:tcBorders>
            <w:vAlign w:val="center"/>
          </w:tcPr>
          <w:p w14:paraId="EB0F0000">
            <w:pPr>
              <w:ind/>
              <w:jc w:val="both"/>
              <w:rPr>
                <w:sz w:val="28"/>
              </w:rPr>
            </w:pPr>
            <w:r>
              <w:rPr>
                <w:sz w:val="28"/>
              </w:rPr>
              <w:t>0,7438</w:t>
            </w:r>
          </w:p>
        </w:tc>
        <w:tc>
          <w:tcPr>
            <w:tcW w:type="dxa" w:w="1959"/>
            <w:tcBorders>
              <w:top w:color="000000" w:sz="4" w:val="single"/>
              <w:left w:color="000000" w:sz="4" w:val="single"/>
              <w:bottom w:color="000000" w:sz="4" w:val="single"/>
              <w:right w:color="000000" w:sz="4" w:val="single"/>
            </w:tcBorders>
            <w:vAlign w:val="center"/>
          </w:tcPr>
          <w:p w14:paraId="EC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ED0F0000">
            <w:pPr>
              <w:ind/>
              <w:jc w:val="both"/>
              <w:rPr>
                <w:sz w:val="28"/>
              </w:rPr>
            </w:pPr>
            <w:r>
              <w:rPr>
                <w:sz w:val="28"/>
              </w:rPr>
              <w:t>14</w:t>
            </w:r>
          </w:p>
        </w:tc>
        <w:tc>
          <w:tcPr>
            <w:tcW w:type="dxa" w:w="2496"/>
            <w:tcBorders>
              <w:top w:color="000000" w:sz="4" w:val="single"/>
              <w:left w:color="000000" w:sz="4" w:val="single"/>
              <w:bottom w:color="000000" w:sz="4" w:val="single"/>
              <w:right w:color="000000" w:sz="4" w:val="single"/>
            </w:tcBorders>
            <w:vAlign w:val="center"/>
          </w:tcPr>
          <w:p w14:paraId="EE0F0000">
            <w:pPr>
              <w:ind/>
              <w:jc w:val="both"/>
              <w:rPr>
                <w:sz w:val="28"/>
              </w:rPr>
            </w:pPr>
            <w:r>
              <w:rPr>
                <w:sz w:val="28"/>
              </w:rPr>
              <w:t>п. Перехляй</w:t>
            </w:r>
          </w:p>
        </w:tc>
        <w:tc>
          <w:tcPr>
            <w:tcW w:type="dxa" w:w="2976"/>
            <w:tcBorders>
              <w:top w:color="000000" w:sz="4" w:val="single"/>
              <w:left w:color="000000" w:sz="4" w:val="single"/>
              <w:bottom w:color="000000" w:sz="4" w:val="single"/>
              <w:right w:color="000000" w:sz="4" w:val="single"/>
            </w:tcBorders>
          </w:tcPr>
          <w:p w14:paraId="EF0F0000">
            <w:pPr>
              <w:ind/>
              <w:jc w:val="both"/>
              <w:rPr>
                <w:sz w:val="28"/>
              </w:rPr>
            </w:pPr>
            <w:r>
              <w:rPr>
                <w:sz w:val="28"/>
              </w:rPr>
              <w:t>ЗУ с КН 42:05:0106003:794</w:t>
            </w:r>
          </w:p>
        </w:tc>
        <w:tc>
          <w:tcPr>
            <w:tcW w:type="dxa" w:w="2080"/>
            <w:tcBorders>
              <w:top w:color="000000" w:sz="4" w:val="single"/>
              <w:left w:color="000000" w:sz="4" w:val="single"/>
              <w:bottom w:color="000000" w:sz="4" w:val="single"/>
              <w:right w:color="000000" w:sz="4" w:val="single"/>
            </w:tcBorders>
            <w:vAlign w:val="center"/>
          </w:tcPr>
          <w:p w14:paraId="F00F0000">
            <w:pPr>
              <w:ind/>
              <w:jc w:val="both"/>
              <w:rPr>
                <w:sz w:val="28"/>
              </w:rPr>
            </w:pPr>
            <w:r>
              <w:rPr>
                <w:sz w:val="28"/>
              </w:rPr>
              <w:t>1,3513</w:t>
            </w:r>
          </w:p>
        </w:tc>
        <w:tc>
          <w:tcPr>
            <w:tcW w:type="dxa" w:w="1959"/>
            <w:tcBorders>
              <w:top w:color="000000" w:sz="4" w:val="single"/>
              <w:left w:color="000000" w:sz="4" w:val="single"/>
              <w:bottom w:color="000000" w:sz="4" w:val="single"/>
              <w:right w:color="000000" w:sz="4" w:val="single"/>
            </w:tcBorders>
            <w:vAlign w:val="center"/>
          </w:tcPr>
          <w:p w14:paraId="F1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F20F0000">
            <w:pPr>
              <w:ind/>
              <w:jc w:val="both"/>
              <w:rPr>
                <w:sz w:val="28"/>
              </w:rPr>
            </w:pPr>
            <w:r>
              <w:rPr>
                <w:sz w:val="28"/>
              </w:rPr>
              <w:t>15</w:t>
            </w:r>
          </w:p>
        </w:tc>
        <w:tc>
          <w:tcPr>
            <w:tcW w:type="dxa" w:w="2496"/>
            <w:tcBorders>
              <w:top w:color="000000" w:sz="4" w:val="single"/>
              <w:left w:color="000000" w:sz="4" w:val="single"/>
              <w:bottom w:color="000000" w:sz="4" w:val="single"/>
              <w:right w:color="000000" w:sz="4" w:val="single"/>
            </w:tcBorders>
            <w:vAlign w:val="center"/>
          </w:tcPr>
          <w:p w14:paraId="F30F0000">
            <w:pPr>
              <w:ind/>
              <w:jc w:val="both"/>
              <w:rPr>
                <w:sz w:val="28"/>
              </w:rPr>
            </w:pPr>
            <w:r>
              <w:rPr>
                <w:sz w:val="28"/>
              </w:rPr>
              <w:t>д. Долгополово</w:t>
            </w:r>
          </w:p>
        </w:tc>
        <w:tc>
          <w:tcPr>
            <w:tcW w:type="dxa" w:w="2976"/>
            <w:tcBorders>
              <w:top w:color="000000" w:sz="4" w:val="single"/>
              <w:left w:color="000000" w:sz="4" w:val="single"/>
              <w:bottom w:color="000000" w:sz="4" w:val="single"/>
              <w:right w:color="000000" w:sz="4" w:val="single"/>
            </w:tcBorders>
          </w:tcPr>
          <w:p w14:paraId="F40F0000">
            <w:pPr>
              <w:ind/>
              <w:jc w:val="both"/>
              <w:rPr>
                <w:sz w:val="28"/>
              </w:rPr>
            </w:pPr>
            <w:r>
              <w:rPr>
                <w:sz w:val="28"/>
              </w:rPr>
              <w:t>ЗУ с КН 42:05:0115003:128</w:t>
            </w:r>
          </w:p>
        </w:tc>
        <w:tc>
          <w:tcPr>
            <w:tcW w:type="dxa" w:w="2080"/>
            <w:tcBorders>
              <w:top w:color="000000" w:sz="4" w:val="single"/>
              <w:left w:color="000000" w:sz="4" w:val="single"/>
              <w:bottom w:color="000000" w:sz="4" w:val="single"/>
              <w:right w:color="000000" w:sz="4" w:val="single"/>
            </w:tcBorders>
            <w:vAlign w:val="center"/>
          </w:tcPr>
          <w:p w14:paraId="F50F0000">
            <w:pPr>
              <w:ind/>
              <w:jc w:val="both"/>
              <w:rPr>
                <w:sz w:val="28"/>
              </w:rPr>
            </w:pPr>
            <w:r>
              <w:rPr>
                <w:sz w:val="28"/>
              </w:rPr>
              <w:t>0,5915</w:t>
            </w:r>
          </w:p>
        </w:tc>
        <w:tc>
          <w:tcPr>
            <w:tcW w:type="dxa" w:w="1959"/>
            <w:tcBorders>
              <w:top w:color="000000" w:sz="4" w:val="single"/>
              <w:left w:color="000000" w:sz="4" w:val="single"/>
              <w:bottom w:color="000000" w:sz="4" w:val="single"/>
              <w:right w:color="000000" w:sz="4" w:val="single"/>
            </w:tcBorders>
            <w:vAlign w:val="center"/>
          </w:tcPr>
          <w:p w14:paraId="F6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F70F0000">
            <w:pPr>
              <w:ind/>
              <w:jc w:val="both"/>
              <w:rPr>
                <w:sz w:val="28"/>
              </w:rPr>
            </w:pPr>
            <w:r>
              <w:rPr>
                <w:sz w:val="28"/>
              </w:rPr>
              <w:t>16</w:t>
            </w:r>
          </w:p>
        </w:tc>
        <w:tc>
          <w:tcPr>
            <w:tcW w:type="dxa" w:w="2496"/>
            <w:tcBorders>
              <w:top w:color="000000" w:sz="4" w:val="single"/>
              <w:left w:color="000000" w:sz="4" w:val="single"/>
              <w:bottom w:color="000000" w:sz="4" w:val="single"/>
              <w:right w:color="000000" w:sz="4" w:val="single"/>
            </w:tcBorders>
            <w:vAlign w:val="center"/>
          </w:tcPr>
          <w:p w14:paraId="F80F0000">
            <w:pPr>
              <w:ind/>
              <w:jc w:val="both"/>
              <w:rPr>
                <w:sz w:val="28"/>
              </w:rPr>
            </w:pPr>
            <w:r>
              <w:rPr>
                <w:sz w:val="28"/>
              </w:rPr>
              <w:t>с. Тараданово</w:t>
            </w:r>
          </w:p>
        </w:tc>
        <w:tc>
          <w:tcPr>
            <w:tcW w:type="dxa" w:w="2976"/>
            <w:tcBorders>
              <w:top w:color="000000" w:sz="4" w:val="single"/>
              <w:left w:color="000000" w:sz="4" w:val="single"/>
              <w:bottom w:color="000000" w:sz="4" w:val="single"/>
              <w:right w:color="000000" w:sz="4" w:val="single"/>
            </w:tcBorders>
          </w:tcPr>
          <w:p w14:paraId="F90F0000">
            <w:pPr>
              <w:ind/>
              <w:jc w:val="both"/>
              <w:rPr>
                <w:sz w:val="28"/>
              </w:rPr>
            </w:pPr>
            <w:r>
              <w:rPr>
                <w:sz w:val="28"/>
              </w:rPr>
              <w:t>ЗУ с КН 42:05:0115002:295</w:t>
            </w:r>
          </w:p>
        </w:tc>
        <w:tc>
          <w:tcPr>
            <w:tcW w:type="dxa" w:w="2080"/>
            <w:tcBorders>
              <w:top w:color="000000" w:sz="4" w:val="single"/>
              <w:left w:color="000000" w:sz="4" w:val="single"/>
              <w:bottom w:color="000000" w:sz="4" w:val="single"/>
              <w:right w:color="000000" w:sz="4" w:val="single"/>
            </w:tcBorders>
            <w:vAlign w:val="center"/>
          </w:tcPr>
          <w:p w14:paraId="FA0F0000">
            <w:pPr>
              <w:ind/>
              <w:jc w:val="both"/>
              <w:rPr>
                <w:sz w:val="28"/>
              </w:rPr>
            </w:pPr>
            <w:r>
              <w:rPr>
                <w:sz w:val="28"/>
              </w:rPr>
              <w:t>2,3954</w:t>
            </w:r>
          </w:p>
        </w:tc>
        <w:tc>
          <w:tcPr>
            <w:tcW w:type="dxa" w:w="1959"/>
            <w:tcBorders>
              <w:top w:color="000000" w:sz="4" w:val="single"/>
              <w:left w:color="000000" w:sz="4" w:val="single"/>
              <w:bottom w:color="000000" w:sz="4" w:val="single"/>
              <w:right w:color="000000" w:sz="4" w:val="single"/>
            </w:tcBorders>
            <w:vAlign w:val="center"/>
          </w:tcPr>
          <w:p w14:paraId="FB0F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FC0F0000">
            <w:pPr>
              <w:ind/>
              <w:jc w:val="both"/>
              <w:rPr>
                <w:sz w:val="28"/>
              </w:rPr>
            </w:pPr>
            <w:r>
              <w:rPr>
                <w:sz w:val="28"/>
              </w:rPr>
              <w:t>17</w:t>
            </w:r>
          </w:p>
        </w:tc>
        <w:tc>
          <w:tcPr>
            <w:tcW w:type="dxa" w:w="2496"/>
            <w:tcBorders>
              <w:top w:color="000000" w:sz="4" w:val="single"/>
              <w:left w:color="000000" w:sz="4" w:val="single"/>
              <w:bottom w:color="000000" w:sz="4" w:val="single"/>
              <w:right w:color="000000" w:sz="4" w:val="single"/>
            </w:tcBorders>
            <w:vAlign w:val="center"/>
          </w:tcPr>
          <w:p w14:paraId="FD0F0000">
            <w:pPr>
              <w:ind/>
              <w:jc w:val="both"/>
              <w:rPr>
                <w:sz w:val="28"/>
              </w:rPr>
            </w:pPr>
            <w:r>
              <w:rPr>
                <w:sz w:val="28"/>
              </w:rPr>
              <w:t>д. Сарапки</w:t>
            </w:r>
          </w:p>
        </w:tc>
        <w:tc>
          <w:tcPr>
            <w:tcW w:type="dxa" w:w="2976"/>
            <w:tcBorders>
              <w:top w:color="000000" w:sz="4" w:val="single"/>
              <w:left w:color="000000" w:sz="4" w:val="single"/>
              <w:bottom w:color="000000" w:sz="4" w:val="single"/>
              <w:right w:color="000000" w:sz="4" w:val="single"/>
            </w:tcBorders>
          </w:tcPr>
          <w:p w14:paraId="FE0F0000">
            <w:pPr>
              <w:ind/>
              <w:jc w:val="both"/>
              <w:rPr>
                <w:sz w:val="28"/>
              </w:rPr>
            </w:pPr>
            <w:r>
              <w:rPr>
                <w:sz w:val="28"/>
              </w:rPr>
              <w:t>ЗУ с КН 42:05:0000000:296</w:t>
            </w:r>
          </w:p>
        </w:tc>
        <w:tc>
          <w:tcPr>
            <w:tcW w:type="dxa" w:w="2080"/>
            <w:tcBorders>
              <w:top w:color="000000" w:sz="4" w:val="single"/>
              <w:left w:color="000000" w:sz="4" w:val="single"/>
              <w:bottom w:color="000000" w:sz="4" w:val="single"/>
              <w:right w:color="000000" w:sz="4" w:val="single"/>
            </w:tcBorders>
            <w:vAlign w:val="center"/>
          </w:tcPr>
          <w:p w14:paraId="FF0F0000">
            <w:pPr>
              <w:ind/>
              <w:jc w:val="both"/>
              <w:rPr>
                <w:sz w:val="28"/>
              </w:rPr>
            </w:pPr>
            <w:r>
              <w:rPr>
                <w:sz w:val="28"/>
              </w:rPr>
              <w:t>0,6233</w:t>
            </w:r>
          </w:p>
        </w:tc>
        <w:tc>
          <w:tcPr>
            <w:tcW w:type="dxa" w:w="1959"/>
            <w:tcBorders>
              <w:top w:color="000000" w:sz="4" w:val="single"/>
              <w:left w:color="000000" w:sz="4" w:val="single"/>
              <w:bottom w:color="000000" w:sz="4" w:val="single"/>
              <w:right w:color="000000" w:sz="4" w:val="single"/>
            </w:tcBorders>
            <w:vAlign w:val="center"/>
          </w:tcPr>
          <w:p w14:paraId="0010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01100000">
            <w:pPr>
              <w:ind/>
              <w:jc w:val="both"/>
              <w:rPr>
                <w:sz w:val="28"/>
              </w:rPr>
            </w:pPr>
            <w:r>
              <w:rPr>
                <w:sz w:val="28"/>
              </w:rPr>
              <w:t>18</w:t>
            </w:r>
          </w:p>
        </w:tc>
        <w:tc>
          <w:tcPr>
            <w:tcW w:type="dxa" w:w="2496"/>
            <w:tcBorders>
              <w:top w:color="000000" w:sz="4" w:val="single"/>
              <w:left w:color="000000" w:sz="4" w:val="single"/>
              <w:bottom w:color="000000" w:sz="4" w:val="single"/>
              <w:right w:color="000000" w:sz="4" w:val="single"/>
            </w:tcBorders>
            <w:vAlign w:val="center"/>
          </w:tcPr>
          <w:p w14:paraId="02100000">
            <w:pPr>
              <w:ind/>
              <w:jc w:val="both"/>
              <w:rPr>
                <w:sz w:val="28"/>
              </w:rPr>
            </w:pPr>
            <w:r>
              <w:rPr>
                <w:sz w:val="28"/>
              </w:rPr>
              <w:t>п. Березовка</w:t>
            </w:r>
          </w:p>
        </w:tc>
        <w:tc>
          <w:tcPr>
            <w:tcW w:type="dxa" w:w="2976"/>
            <w:tcBorders>
              <w:top w:color="000000" w:sz="4" w:val="single"/>
              <w:left w:color="000000" w:sz="4" w:val="single"/>
              <w:bottom w:color="000000" w:sz="4" w:val="single"/>
              <w:right w:color="000000" w:sz="4" w:val="single"/>
            </w:tcBorders>
          </w:tcPr>
          <w:p w14:paraId="03100000">
            <w:pPr>
              <w:ind/>
              <w:jc w:val="both"/>
              <w:rPr>
                <w:sz w:val="28"/>
              </w:rPr>
            </w:pPr>
            <w:r>
              <w:rPr>
                <w:sz w:val="28"/>
              </w:rPr>
              <w:t>ЗУ с КН 42:05:0103003:591</w:t>
            </w:r>
          </w:p>
        </w:tc>
        <w:tc>
          <w:tcPr>
            <w:tcW w:type="dxa" w:w="2080"/>
            <w:tcBorders>
              <w:top w:color="000000" w:sz="4" w:val="single"/>
              <w:left w:color="000000" w:sz="4" w:val="single"/>
              <w:bottom w:color="000000" w:sz="4" w:val="single"/>
              <w:right w:color="000000" w:sz="4" w:val="single"/>
            </w:tcBorders>
            <w:vAlign w:val="center"/>
          </w:tcPr>
          <w:p w14:paraId="04100000">
            <w:pPr>
              <w:ind/>
              <w:jc w:val="both"/>
              <w:rPr>
                <w:sz w:val="28"/>
              </w:rPr>
            </w:pPr>
            <w:r>
              <w:rPr>
                <w:sz w:val="28"/>
              </w:rPr>
              <w:t>1,2252</w:t>
            </w:r>
          </w:p>
        </w:tc>
        <w:tc>
          <w:tcPr>
            <w:tcW w:type="dxa" w:w="1959"/>
            <w:tcBorders>
              <w:top w:color="000000" w:sz="4" w:val="single"/>
              <w:left w:color="000000" w:sz="4" w:val="single"/>
              <w:bottom w:color="000000" w:sz="4" w:val="single"/>
              <w:right w:color="000000" w:sz="4" w:val="single"/>
            </w:tcBorders>
            <w:vAlign w:val="center"/>
          </w:tcPr>
          <w:p w14:paraId="0510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06100000">
            <w:pPr>
              <w:ind/>
              <w:jc w:val="both"/>
              <w:rPr>
                <w:sz w:val="28"/>
              </w:rPr>
            </w:pPr>
            <w:r>
              <w:rPr>
                <w:sz w:val="28"/>
              </w:rPr>
              <w:t>19</w:t>
            </w:r>
          </w:p>
        </w:tc>
        <w:tc>
          <w:tcPr>
            <w:tcW w:type="dxa" w:w="2496"/>
            <w:tcBorders>
              <w:top w:color="000000" w:sz="4" w:val="single"/>
              <w:left w:color="000000" w:sz="4" w:val="single"/>
              <w:bottom w:color="000000" w:sz="4" w:val="single"/>
              <w:right w:color="000000" w:sz="4" w:val="single"/>
            </w:tcBorders>
            <w:vAlign w:val="center"/>
          </w:tcPr>
          <w:p w14:paraId="07100000">
            <w:pPr>
              <w:ind/>
              <w:jc w:val="both"/>
              <w:rPr>
                <w:sz w:val="28"/>
              </w:rPr>
            </w:pPr>
            <w:r>
              <w:rPr>
                <w:sz w:val="28"/>
              </w:rPr>
              <w:t>д. Шевели</w:t>
            </w:r>
          </w:p>
        </w:tc>
        <w:tc>
          <w:tcPr>
            <w:tcW w:type="dxa" w:w="2976"/>
            <w:tcBorders>
              <w:top w:color="000000" w:sz="4" w:val="single"/>
              <w:left w:color="000000" w:sz="4" w:val="single"/>
              <w:bottom w:color="000000" w:sz="4" w:val="single"/>
              <w:right w:color="000000" w:sz="4" w:val="single"/>
            </w:tcBorders>
          </w:tcPr>
          <w:p w14:paraId="08100000">
            <w:pPr>
              <w:ind/>
              <w:jc w:val="both"/>
              <w:rPr>
                <w:sz w:val="28"/>
              </w:rPr>
            </w:pPr>
            <w:r>
              <w:rPr>
                <w:sz w:val="28"/>
              </w:rPr>
              <w:t>ЗУ с КН 42:05:0102002:1379</w:t>
            </w:r>
          </w:p>
        </w:tc>
        <w:tc>
          <w:tcPr>
            <w:tcW w:type="dxa" w:w="2080"/>
            <w:tcBorders>
              <w:top w:color="000000" w:sz="4" w:val="single"/>
              <w:left w:color="000000" w:sz="4" w:val="single"/>
              <w:bottom w:color="000000" w:sz="4" w:val="single"/>
              <w:right w:color="000000" w:sz="4" w:val="single"/>
            </w:tcBorders>
            <w:vAlign w:val="center"/>
          </w:tcPr>
          <w:p w14:paraId="09100000">
            <w:pPr>
              <w:ind/>
              <w:jc w:val="both"/>
              <w:rPr>
                <w:sz w:val="28"/>
              </w:rPr>
            </w:pPr>
            <w:r>
              <w:rPr>
                <w:sz w:val="28"/>
              </w:rPr>
              <w:t>0,4052</w:t>
            </w:r>
          </w:p>
        </w:tc>
        <w:tc>
          <w:tcPr>
            <w:tcW w:type="dxa" w:w="1959"/>
            <w:tcBorders>
              <w:top w:color="000000" w:sz="4" w:val="single"/>
              <w:left w:color="000000" w:sz="4" w:val="single"/>
              <w:bottom w:color="000000" w:sz="4" w:val="single"/>
              <w:right w:color="000000" w:sz="4" w:val="single"/>
            </w:tcBorders>
            <w:vAlign w:val="center"/>
          </w:tcPr>
          <w:p w14:paraId="0A100000">
            <w:pPr>
              <w:ind/>
              <w:jc w:val="both"/>
              <w:rPr>
                <w:sz w:val="28"/>
              </w:rPr>
            </w:pPr>
            <w:r>
              <w:rPr>
                <w:sz w:val="28"/>
              </w:rPr>
              <w:t>-</w:t>
            </w: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0B100000">
            <w:pPr>
              <w:ind/>
              <w:jc w:val="both"/>
              <w:rPr>
                <w:sz w:val="28"/>
              </w:rPr>
            </w:pPr>
          </w:p>
        </w:tc>
        <w:tc>
          <w:tcPr>
            <w:tcW w:type="dxa" w:w="2496"/>
            <w:tcBorders>
              <w:top w:color="000000" w:sz="4" w:val="single"/>
              <w:left w:color="000000" w:sz="4" w:val="single"/>
              <w:bottom w:color="000000" w:sz="4" w:val="single"/>
              <w:right w:color="000000" w:sz="4" w:val="single"/>
            </w:tcBorders>
            <w:vAlign w:val="center"/>
          </w:tcPr>
          <w:p w14:paraId="0C100000">
            <w:pPr>
              <w:ind/>
              <w:jc w:val="both"/>
              <w:rPr>
                <w:sz w:val="28"/>
              </w:rPr>
            </w:pPr>
            <w:r>
              <w:rPr>
                <w:sz w:val="28"/>
              </w:rPr>
              <w:t>с. Поперечное</w:t>
            </w:r>
          </w:p>
        </w:tc>
        <w:tc>
          <w:tcPr>
            <w:tcW w:type="dxa" w:w="2976"/>
            <w:tcBorders>
              <w:top w:color="000000" w:sz="4" w:val="single"/>
              <w:left w:color="000000" w:sz="4" w:val="single"/>
              <w:bottom w:color="000000" w:sz="4" w:val="single"/>
              <w:right w:color="000000" w:sz="4" w:val="single"/>
            </w:tcBorders>
          </w:tcPr>
          <w:p w14:paraId="0D100000">
            <w:pPr>
              <w:ind/>
              <w:jc w:val="both"/>
              <w:rPr>
                <w:sz w:val="28"/>
              </w:rPr>
            </w:pPr>
            <w:r>
              <w:rPr>
                <w:sz w:val="28"/>
              </w:rPr>
              <w:t>в южной части на выезде из села</w:t>
            </w:r>
          </w:p>
        </w:tc>
        <w:tc>
          <w:tcPr>
            <w:tcW w:type="dxa" w:w="2080"/>
            <w:tcBorders>
              <w:top w:color="000000" w:sz="4" w:val="single"/>
              <w:left w:color="000000" w:sz="4" w:val="single"/>
              <w:bottom w:color="000000" w:sz="4" w:val="single"/>
              <w:right w:color="000000" w:sz="4" w:val="single"/>
            </w:tcBorders>
            <w:vAlign w:val="center"/>
          </w:tcPr>
          <w:p w14:paraId="0E100000">
            <w:pPr>
              <w:ind/>
              <w:jc w:val="both"/>
              <w:rPr>
                <w:sz w:val="28"/>
              </w:rPr>
            </w:pPr>
            <w:r>
              <w:rPr>
                <w:sz w:val="28"/>
              </w:rPr>
              <w:t>0,2000</w:t>
            </w:r>
          </w:p>
        </w:tc>
        <w:tc>
          <w:tcPr>
            <w:tcW w:type="dxa" w:w="1959"/>
            <w:tcBorders>
              <w:top w:color="000000" w:sz="4" w:val="single"/>
              <w:left w:color="000000" w:sz="4" w:val="single"/>
              <w:bottom w:color="000000" w:sz="4" w:val="single"/>
              <w:right w:color="000000" w:sz="4" w:val="single"/>
            </w:tcBorders>
            <w:vAlign w:val="center"/>
          </w:tcPr>
          <w:p w14:paraId="0F100000">
            <w:pPr>
              <w:ind/>
              <w:jc w:val="both"/>
              <w:rPr>
                <w:sz w:val="28"/>
              </w:rPr>
            </w:pPr>
          </w:p>
        </w:tc>
      </w:tr>
      <w:tr>
        <w:trPr>
          <w:trHeight w:hRule="atLeast" w:val="20"/>
        </w:trPr>
        <w:tc>
          <w:tcPr>
            <w:tcW w:type="dxa" w:w="496"/>
            <w:tcBorders>
              <w:top w:color="000000" w:sz="4" w:val="single"/>
              <w:left w:color="000000" w:sz="4" w:val="single"/>
              <w:bottom w:color="000000" w:sz="4" w:val="single"/>
              <w:right w:color="000000" w:sz="4" w:val="single"/>
            </w:tcBorders>
            <w:shd w:fill="auto" w:val="clear"/>
            <w:vAlign w:val="center"/>
          </w:tcPr>
          <w:p w14:paraId="10100000">
            <w:pPr>
              <w:ind/>
              <w:jc w:val="both"/>
              <w:rPr>
                <w:sz w:val="28"/>
              </w:rPr>
            </w:pPr>
          </w:p>
        </w:tc>
        <w:tc>
          <w:tcPr>
            <w:tcW w:type="dxa" w:w="2496"/>
            <w:tcBorders>
              <w:top w:color="000000" w:sz="4" w:val="single"/>
              <w:left w:color="000000" w:sz="4" w:val="single"/>
              <w:bottom w:color="000000" w:sz="4" w:val="single"/>
              <w:right w:color="000000" w:sz="4" w:val="single"/>
            </w:tcBorders>
            <w:vAlign w:val="center"/>
          </w:tcPr>
          <w:p w14:paraId="11100000">
            <w:pPr>
              <w:ind/>
              <w:jc w:val="both"/>
              <w:rPr>
                <w:sz w:val="28"/>
              </w:rPr>
            </w:pPr>
            <w:r>
              <w:rPr>
                <w:sz w:val="28"/>
              </w:rPr>
              <w:t>Итого:</w:t>
            </w:r>
          </w:p>
        </w:tc>
        <w:tc>
          <w:tcPr>
            <w:tcW w:type="dxa" w:w="2976"/>
            <w:tcBorders>
              <w:top w:color="000000" w:sz="4" w:val="single"/>
              <w:left w:color="000000" w:sz="4" w:val="single"/>
              <w:bottom w:color="000000" w:sz="4" w:val="single"/>
              <w:right w:color="000000" w:sz="4" w:val="single"/>
            </w:tcBorders>
          </w:tcPr>
          <w:p w14:paraId="12100000">
            <w:pPr>
              <w:ind/>
              <w:jc w:val="both"/>
              <w:rPr>
                <w:sz w:val="28"/>
              </w:rPr>
            </w:pPr>
            <w:r>
              <w:rPr>
                <w:sz w:val="28"/>
              </w:rPr>
              <w:t>-</w:t>
            </w:r>
          </w:p>
        </w:tc>
        <w:tc>
          <w:tcPr>
            <w:tcW w:type="dxa" w:w="2080"/>
            <w:tcBorders>
              <w:top w:color="000000" w:sz="4" w:val="single"/>
              <w:left w:color="000000" w:sz="4" w:val="single"/>
              <w:bottom w:color="000000" w:sz="4" w:val="single"/>
              <w:right w:color="000000" w:sz="4" w:val="single"/>
            </w:tcBorders>
            <w:vAlign w:val="center"/>
          </w:tcPr>
          <w:p w14:paraId="13100000">
            <w:pPr>
              <w:ind/>
              <w:jc w:val="both"/>
              <w:rPr>
                <w:sz w:val="28"/>
              </w:rPr>
            </w:pPr>
            <w:r>
              <w:rPr>
                <w:sz w:val="28"/>
              </w:rPr>
              <w:t>22,8640</w:t>
            </w:r>
          </w:p>
        </w:tc>
        <w:tc>
          <w:tcPr>
            <w:tcW w:type="dxa" w:w="1959"/>
            <w:tcBorders>
              <w:top w:color="000000" w:sz="4" w:val="single"/>
              <w:left w:color="000000" w:sz="4" w:val="single"/>
              <w:bottom w:color="000000" w:sz="4" w:val="single"/>
              <w:right w:color="000000" w:sz="4" w:val="single"/>
            </w:tcBorders>
            <w:vAlign w:val="center"/>
          </w:tcPr>
          <w:p w14:paraId="14100000">
            <w:pPr>
              <w:ind/>
              <w:jc w:val="both"/>
              <w:rPr>
                <w:sz w:val="28"/>
              </w:rPr>
            </w:pPr>
            <w:bookmarkEnd w:id="47"/>
          </w:p>
        </w:tc>
      </w:tr>
    </w:tbl>
    <w:p w14:paraId="15100000">
      <w:pPr>
        <w:ind/>
        <w:jc w:val="both"/>
        <w:rPr>
          <w:sz w:val="28"/>
        </w:rPr>
      </w:pPr>
    </w:p>
    <w:p w14:paraId="16100000">
      <w:pPr>
        <w:ind w:firstLine="567" w:left="0"/>
        <w:jc w:val="both"/>
        <w:rPr>
          <w:sz w:val="28"/>
        </w:rPr>
      </w:pPr>
      <w:r>
        <w:rPr>
          <w:sz w:val="28"/>
        </w:rPr>
        <w:t>На территории Крапивинского м.о. расположено 4 скотомогильника:</w:t>
      </w:r>
    </w:p>
    <w:p w14:paraId="17100000">
      <w:pPr>
        <w:ind/>
        <w:jc w:val="right"/>
        <w:rPr>
          <w:sz w:val="24"/>
        </w:rPr>
      </w:pPr>
    </w:p>
    <w:p w14:paraId="18100000">
      <w:pPr>
        <w:ind/>
        <w:jc w:val="right"/>
        <w:rPr>
          <w:sz w:val="24"/>
        </w:rPr>
      </w:pPr>
      <w:r>
        <w:rPr>
          <w:sz w:val="24"/>
        </w:rPr>
        <w:t>Таблица 37</w:t>
      </w:r>
    </w:p>
    <w:p w14:paraId="19100000">
      <w:pPr>
        <w:ind/>
        <w:jc w:val="center"/>
        <w:rPr>
          <w:b w:val="1"/>
          <w:sz w:val="28"/>
        </w:rPr>
      </w:pPr>
      <w:r>
        <w:rPr>
          <w:b w:val="1"/>
          <w:sz w:val="28"/>
        </w:rPr>
        <w:t>Характеристика скотомогильников Крапивинского м.о.</w:t>
      </w:r>
    </w:p>
    <w:tbl>
      <w:tblPr>
        <w:tblStyle w:val="Style_3"/>
        <w:tblW w:type="auto" w:w="0"/>
        <w:tblInd w:type="dxa" w:w="13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5541"/>
        <w:gridCol w:w="1212"/>
        <w:gridCol w:w="2328"/>
      </w:tblGrid>
      <w:tr>
        <w:tc>
          <w:tcPr>
            <w:tcW w:type="dxa" w:w="540"/>
            <w:tcBorders>
              <w:top w:color="000000" w:sz="4" w:val="single"/>
              <w:left w:color="000000" w:sz="4" w:val="single"/>
              <w:bottom w:color="000000" w:sz="4" w:val="single"/>
              <w:right w:color="000000" w:sz="4" w:val="single"/>
            </w:tcBorders>
          </w:tcPr>
          <w:p w14:paraId="1A100000">
            <w:pPr>
              <w:ind/>
              <w:jc w:val="both"/>
              <w:rPr>
                <w:sz w:val="24"/>
              </w:rPr>
            </w:pPr>
            <w:r>
              <w:rPr>
                <w:sz w:val="24"/>
              </w:rPr>
              <w:t>№ п/п</w:t>
            </w:r>
          </w:p>
        </w:tc>
        <w:tc>
          <w:tcPr>
            <w:tcW w:type="dxa" w:w="5541"/>
            <w:tcBorders>
              <w:top w:color="000000" w:sz="4" w:val="single"/>
              <w:left w:color="000000" w:sz="4" w:val="single"/>
              <w:bottom w:color="000000" w:sz="4" w:val="single"/>
              <w:right w:color="000000" w:sz="4" w:val="single"/>
            </w:tcBorders>
          </w:tcPr>
          <w:p w14:paraId="1B100000">
            <w:pPr>
              <w:ind/>
              <w:jc w:val="both"/>
              <w:rPr>
                <w:sz w:val="24"/>
              </w:rPr>
            </w:pPr>
            <w:r>
              <w:rPr>
                <w:sz w:val="24"/>
              </w:rPr>
              <w:t>Местоположение</w:t>
            </w:r>
          </w:p>
        </w:tc>
        <w:tc>
          <w:tcPr>
            <w:tcW w:type="dxa" w:w="1212"/>
            <w:tcBorders>
              <w:top w:color="000000" w:sz="4" w:val="single"/>
              <w:left w:color="000000" w:sz="4" w:val="single"/>
              <w:bottom w:color="000000" w:sz="4" w:val="single"/>
              <w:right w:color="000000" w:sz="4" w:val="single"/>
            </w:tcBorders>
          </w:tcPr>
          <w:p w14:paraId="1C100000">
            <w:pPr>
              <w:ind/>
              <w:jc w:val="both"/>
              <w:rPr>
                <w:sz w:val="24"/>
              </w:rPr>
            </w:pPr>
            <w:r>
              <w:rPr>
                <w:sz w:val="24"/>
              </w:rPr>
              <w:t>Площадь, м2</w:t>
            </w:r>
          </w:p>
        </w:tc>
        <w:tc>
          <w:tcPr>
            <w:tcW w:type="dxa" w:w="2328"/>
            <w:tcBorders>
              <w:top w:color="000000" w:sz="4" w:val="single"/>
              <w:left w:color="000000" w:sz="4" w:val="single"/>
              <w:bottom w:color="000000" w:sz="4" w:val="single"/>
              <w:right w:color="000000" w:sz="4" w:val="single"/>
            </w:tcBorders>
          </w:tcPr>
          <w:p w14:paraId="1D100000">
            <w:pPr>
              <w:ind/>
              <w:jc w:val="both"/>
              <w:rPr>
                <w:sz w:val="24"/>
              </w:rPr>
            </w:pPr>
            <w:r>
              <w:rPr>
                <w:sz w:val="24"/>
              </w:rPr>
              <w:t>Кадастровый номер земельного участка</w:t>
            </w:r>
          </w:p>
        </w:tc>
      </w:tr>
      <w:tr>
        <w:tc>
          <w:tcPr>
            <w:tcW w:type="dxa" w:w="540"/>
            <w:tcBorders>
              <w:top w:color="000000" w:sz="4" w:val="single"/>
              <w:left w:color="000000" w:sz="4" w:val="single"/>
              <w:bottom w:color="000000" w:sz="4" w:val="single"/>
              <w:right w:color="000000" w:sz="4" w:val="single"/>
            </w:tcBorders>
            <w:vAlign w:val="center"/>
          </w:tcPr>
          <w:p w14:paraId="1E100000">
            <w:pPr>
              <w:ind/>
              <w:jc w:val="both"/>
              <w:rPr>
                <w:sz w:val="24"/>
              </w:rPr>
            </w:pPr>
            <w:r>
              <w:rPr>
                <w:sz w:val="24"/>
              </w:rPr>
              <w:t>1</w:t>
            </w:r>
          </w:p>
        </w:tc>
        <w:tc>
          <w:tcPr>
            <w:tcW w:type="dxa" w:w="5541"/>
            <w:tcBorders>
              <w:top w:color="000000" w:sz="4" w:val="single"/>
              <w:left w:color="000000" w:sz="4" w:val="single"/>
              <w:bottom w:color="000000" w:sz="4" w:val="single"/>
              <w:right w:color="000000" w:sz="4" w:val="single"/>
            </w:tcBorders>
            <w:vAlign w:val="center"/>
          </w:tcPr>
          <w:p w14:paraId="1F100000">
            <w:pPr>
              <w:ind/>
              <w:jc w:val="both"/>
              <w:rPr>
                <w:sz w:val="24"/>
              </w:rPr>
            </w:pPr>
            <w:r>
              <w:rPr>
                <w:sz w:val="24"/>
              </w:rPr>
              <w:t>Кемеровская область, Крапивинский муниципальный район, Шевелевское сельское поселение, в 260 метрах восточнее п. Березовка</w:t>
            </w:r>
          </w:p>
        </w:tc>
        <w:tc>
          <w:tcPr>
            <w:tcW w:type="dxa" w:w="1212"/>
            <w:tcBorders>
              <w:top w:color="000000" w:sz="4" w:val="single"/>
              <w:left w:color="000000" w:sz="4" w:val="single"/>
              <w:bottom w:color="000000" w:sz="4" w:val="single"/>
              <w:right w:color="000000" w:sz="4" w:val="single"/>
            </w:tcBorders>
            <w:vAlign w:val="center"/>
          </w:tcPr>
          <w:p w14:paraId="20100000">
            <w:pPr>
              <w:ind/>
              <w:jc w:val="both"/>
              <w:rPr>
                <w:sz w:val="24"/>
              </w:rPr>
            </w:pPr>
            <w:r>
              <w:rPr>
                <w:sz w:val="24"/>
              </w:rPr>
              <w:t>27</w:t>
            </w:r>
          </w:p>
        </w:tc>
        <w:tc>
          <w:tcPr>
            <w:tcW w:type="dxa" w:w="2328"/>
            <w:tcBorders>
              <w:top w:color="000000" w:sz="4" w:val="single"/>
              <w:left w:color="000000" w:sz="4" w:val="single"/>
              <w:bottom w:color="000000" w:sz="4" w:val="single"/>
              <w:right w:color="000000" w:sz="4" w:val="single"/>
            </w:tcBorders>
            <w:vAlign w:val="center"/>
          </w:tcPr>
          <w:p w14:paraId="21100000">
            <w:pPr>
              <w:ind/>
              <w:jc w:val="both"/>
              <w:rPr>
                <w:sz w:val="24"/>
              </w:rPr>
            </w:pPr>
            <w:r>
              <w:rPr>
                <w:sz w:val="24"/>
              </w:rPr>
              <w:t>42:05:0103004:468</w:t>
            </w:r>
          </w:p>
        </w:tc>
      </w:tr>
      <w:tr>
        <w:tc>
          <w:tcPr>
            <w:tcW w:type="dxa" w:w="540"/>
            <w:tcBorders>
              <w:top w:color="000000" w:sz="4" w:val="single"/>
              <w:left w:color="000000" w:sz="4" w:val="single"/>
              <w:bottom w:color="000000" w:sz="4" w:val="single"/>
              <w:right w:color="000000" w:sz="4" w:val="single"/>
            </w:tcBorders>
            <w:vAlign w:val="center"/>
          </w:tcPr>
          <w:p w14:paraId="22100000">
            <w:pPr>
              <w:ind/>
              <w:jc w:val="both"/>
              <w:rPr>
                <w:sz w:val="24"/>
              </w:rPr>
            </w:pPr>
            <w:r>
              <w:rPr>
                <w:sz w:val="24"/>
              </w:rPr>
              <w:t>2</w:t>
            </w:r>
          </w:p>
        </w:tc>
        <w:tc>
          <w:tcPr>
            <w:tcW w:type="dxa" w:w="5541"/>
            <w:tcBorders>
              <w:top w:color="000000" w:sz="4" w:val="single"/>
              <w:left w:color="000000" w:sz="4" w:val="single"/>
              <w:bottom w:color="000000" w:sz="4" w:val="single"/>
              <w:right w:color="000000" w:sz="4" w:val="single"/>
            </w:tcBorders>
            <w:vAlign w:val="center"/>
          </w:tcPr>
          <w:p w14:paraId="23100000">
            <w:pPr>
              <w:ind/>
              <w:jc w:val="both"/>
              <w:rPr>
                <w:sz w:val="24"/>
              </w:rPr>
            </w:pPr>
            <w:r>
              <w:rPr>
                <w:sz w:val="24"/>
              </w:rPr>
              <w:t>Российская Федерация, Кемеровская область, Крапивинский район, д. Скарюпино, 5 метров влево от забора дома № 20 по ул. Совхозная и 20 метров от дороги</w:t>
            </w:r>
          </w:p>
        </w:tc>
        <w:tc>
          <w:tcPr>
            <w:tcW w:type="dxa" w:w="1212"/>
            <w:tcBorders>
              <w:top w:color="000000" w:sz="4" w:val="single"/>
              <w:left w:color="000000" w:sz="4" w:val="single"/>
              <w:bottom w:color="000000" w:sz="4" w:val="single"/>
              <w:right w:color="000000" w:sz="4" w:val="single"/>
            </w:tcBorders>
            <w:vAlign w:val="center"/>
          </w:tcPr>
          <w:p w14:paraId="24100000">
            <w:pPr>
              <w:ind/>
              <w:jc w:val="both"/>
              <w:rPr>
                <w:sz w:val="24"/>
              </w:rPr>
            </w:pPr>
            <w:r>
              <w:rPr>
                <w:sz w:val="24"/>
              </w:rPr>
              <w:t>64</w:t>
            </w:r>
          </w:p>
        </w:tc>
        <w:tc>
          <w:tcPr>
            <w:tcW w:type="dxa" w:w="2328"/>
            <w:tcBorders>
              <w:top w:color="000000" w:sz="4" w:val="single"/>
              <w:left w:color="000000" w:sz="4" w:val="single"/>
              <w:bottom w:color="000000" w:sz="4" w:val="single"/>
              <w:right w:color="000000" w:sz="4" w:val="single"/>
            </w:tcBorders>
            <w:vAlign w:val="center"/>
          </w:tcPr>
          <w:p w14:paraId="25100000">
            <w:pPr>
              <w:ind/>
              <w:jc w:val="both"/>
              <w:rPr>
                <w:sz w:val="24"/>
              </w:rPr>
            </w:pPr>
            <w:r>
              <w:rPr>
                <w:sz w:val="24"/>
              </w:rPr>
              <w:t>42:05:0101002:438</w:t>
            </w:r>
          </w:p>
        </w:tc>
      </w:tr>
      <w:tr>
        <w:tc>
          <w:tcPr>
            <w:tcW w:type="dxa" w:w="540"/>
            <w:tcBorders>
              <w:top w:color="000000" w:sz="4" w:val="single"/>
              <w:left w:color="000000" w:sz="4" w:val="single"/>
              <w:bottom w:color="000000" w:sz="4" w:val="single"/>
              <w:right w:color="000000" w:sz="4" w:val="single"/>
            </w:tcBorders>
            <w:vAlign w:val="center"/>
          </w:tcPr>
          <w:p w14:paraId="26100000">
            <w:pPr>
              <w:ind/>
              <w:jc w:val="both"/>
              <w:rPr>
                <w:sz w:val="24"/>
              </w:rPr>
            </w:pPr>
            <w:r>
              <w:rPr>
                <w:sz w:val="24"/>
              </w:rPr>
              <w:t>3</w:t>
            </w:r>
          </w:p>
        </w:tc>
        <w:tc>
          <w:tcPr>
            <w:tcW w:type="dxa" w:w="5541"/>
            <w:tcBorders>
              <w:top w:color="000000" w:sz="4" w:val="single"/>
              <w:left w:color="000000" w:sz="4" w:val="single"/>
              <w:bottom w:color="000000" w:sz="4" w:val="single"/>
              <w:right w:color="000000" w:sz="4" w:val="single"/>
            </w:tcBorders>
            <w:vAlign w:val="center"/>
          </w:tcPr>
          <w:p w14:paraId="27100000">
            <w:pPr>
              <w:ind/>
              <w:jc w:val="both"/>
              <w:rPr>
                <w:sz w:val="24"/>
              </w:rPr>
            </w:pPr>
            <w:r>
              <w:rPr>
                <w:sz w:val="24"/>
              </w:rPr>
              <w:t>Кемеровская область, Крапивинский район, Крапивинский муниципальный район, Барачатское сельское поселение, в 720 метрах в Южном направлении от границы п. Красные Ключи</w:t>
            </w:r>
          </w:p>
        </w:tc>
        <w:tc>
          <w:tcPr>
            <w:tcW w:type="dxa" w:w="1212"/>
            <w:tcBorders>
              <w:top w:color="000000" w:sz="4" w:val="single"/>
              <w:left w:color="000000" w:sz="4" w:val="single"/>
              <w:bottom w:color="000000" w:sz="4" w:val="single"/>
              <w:right w:color="000000" w:sz="4" w:val="single"/>
            </w:tcBorders>
            <w:vAlign w:val="center"/>
          </w:tcPr>
          <w:p w14:paraId="28100000">
            <w:pPr>
              <w:ind/>
              <w:jc w:val="both"/>
              <w:rPr>
                <w:sz w:val="24"/>
              </w:rPr>
            </w:pPr>
            <w:r>
              <w:rPr>
                <w:sz w:val="24"/>
              </w:rPr>
              <w:t>230</w:t>
            </w:r>
          </w:p>
        </w:tc>
        <w:tc>
          <w:tcPr>
            <w:tcW w:type="dxa" w:w="2328"/>
            <w:tcBorders>
              <w:top w:color="000000" w:sz="4" w:val="single"/>
              <w:left w:color="000000" w:sz="4" w:val="single"/>
              <w:bottom w:color="000000" w:sz="4" w:val="single"/>
              <w:right w:color="000000" w:sz="4" w:val="single"/>
            </w:tcBorders>
            <w:vAlign w:val="center"/>
          </w:tcPr>
          <w:p w14:paraId="29100000">
            <w:pPr>
              <w:ind/>
              <w:jc w:val="both"/>
              <w:rPr>
                <w:sz w:val="24"/>
              </w:rPr>
            </w:pPr>
            <w:r>
              <w:rPr>
                <w:sz w:val="24"/>
              </w:rPr>
              <w:t>42:05:0101004:46</w:t>
            </w:r>
            <w:r>
              <w:rPr>
                <w:sz w:val="24"/>
              </w:rPr>
              <w:t>5</w:t>
            </w:r>
          </w:p>
        </w:tc>
      </w:tr>
      <w:tr>
        <w:tc>
          <w:tcPr>
            <w:tcW w:type="dxa" w:w="540"/>
            <w:tcBorders>
              <w:top w:color="000000" w:sz="4" w:val="single"/>
              <w:left w:color="000000" w:sz="4" w:val="single"/>
              <w:bottom w:color="000000" w:sz="4" w:val="single"/>
              <w:right w:color="000000" w:sz="4" w:val="single"/>
            </w:tcBorders>
            <w:vAlign w:val="center"/>
          </w:tcPr>
          <w:p w14:paraId="2A100000">
            <w:pPr>
              <w:ind/>
              <w:jc w:val="both"/>
              <w:rPr>
                <w:sz w:val="24"/>
              </w:rPr>
            </w:pPr>
            <w:r>
              <w:rPr>
                <w:sz w:val="24"/>
              </w:rPr>
              <w:t>4</w:t>
            </w:r>
          </w:p>
        </w:tc>
        <w:tc>
          <w:tcPr>
            <w:tcW w:type="dxa" w:w="5541"/>
            <w:tcBorders>
              <w:top w:color="000000" w:sz="4" w:val="single"/>
              <w:left w:color="000000" w:sz="4" w:val="single"/>
              <w:bottom w:color="000000" w:sz="4" w:val="single"/>
              <w:right w:color="000000" w:sz="4" w:val="single"/>
            </w:tcBorders>
            <w:vAlign w:val="center"/>
          </w:tcPr>
          <w:p w14:paraId="2B100000">
            <w:pPr>
              <w:ind/>
              <w:jc w:val="both"/>
              <w:rPr>
                <w:sz w:val="24"/>
              </w:rPr>
            </w:pPr>
            <w:r>
              <w:rPr>
                <w:sz w:val="24"/>
              </w:rPr>
              <w:t>Кемеровская область, Крапивинский муниципальный район, Банновское сельское поселение, в 133 метрах в северо-западном направлении от с Банново</w:t>
            </w:r>
          </w:p>
        </w:tc>
        <w:tc>
          <w:tcPr>
            <w:tcW w:type="dxa" w:w="1212"/>
            <w:tcBorders>
              <w:top w:color="000000" w:sz="4" w:val="single"/>
              <w:left w:color="000000" w:sz="4" w:val="single"/>
              <w:bottom w:color="000000" w:sz="4" w:val="single"/>
              <w:right w:color="000000" w:sz="4" w:val="single"/>
            </w:tcBorders>
            <w:vAlign w:val="center"/>
          </w:tcPr>
          <w:p w14:paraId="2C100000">
            <w:pPr>
              <w:ind/>
              <w:jc w:val="both"/>
              <w:rPr>
                <w:sz w:val="24"/>
              </w:rPr>
            </w:pPr>
            <w:r>
              <w:rPr>
                <w:sz w:val="24"/>
              </w:rPr>
              <w:t>118</w:t>
            </w:r>
          </w:p>
        </w:tc>
        <w:tc>
          <w:tcPr>
            <w:tcW w:type="dxa" w:w="2328"/>
            <w:tcBorders>
              <w:top w:color="000000" w:sz="4" w:val="single"/>
              <w:left w:color="000000" w:sz="4" w:val="single"/>
              <w:bottom w:color="000000" w:sz="4" w:val="single"/>
              <w:right w:color="000000" w:sz="4" w:val="single"/>
            </w:tcBorders>
            <w:vAlign w:val="center"/>
          </w:tcPr>
          <w:p w14:paraId="2D100000">
            <w:pPr>
              <w:ind/>
              <w:jc w:val="both"/>
              <w:rPr>
                <w:sz w:val="24"/>
              </w:rPr>
            </w:pPr>
            <w:r>
              <w:rPr>
                <w:sz w:val="24"/>
              </w:rPr>
              <w:t>42:05:0104002:183</w:t>
            </w:r>
          </w:p>
        </w:tc>
      </w:tr>
    </w:tbl>
    <w:p w14:paraId="2E100000">
      <w:pPr>
        <w:ind/>
        <w:jc w:val="both"/>
        <w:rPr>
          <w:sz w:val="28"/>
        </w:rPr>
      </w:pPr>
    </w:p>
    <w:p w14:paraId="2F100000">
      <w:pPr>
        <w:ind w:firstLine="567" w:left="0"/>
        <w:jc w:val="both"/>
        <w:rPr>
          <w:sz w:val="28"/>
        </w:rPr>
      </w:pPr>
      <w:r>
        <w:rPr>
          <w:sz w:val="28"/>
        </w:rPr>
        <w:t>2.1.5.8. Ландшафтно-рекреационные территории</w:t>
      </w:r>
    </w:p>
    <w:p w14:paraId="30100000">
      <w:pPr>
        <w:ind w:firstLine="567" w:left="0"/>
        <w:jc w:val="both"/>
        <w:rPr>
          <w:sz w:val="28"/>
        </w:rPr>
      </w:pPr>
      <w:bookmarkStart w:id="48" w:name="_Hlk104801101"/>
      <w:r>
        <w:rPr>
          <w:sz w:val="28"/>
        </w:rPr>
        <w:t>Существующее расположение зеленых территорий общего пользования носит дисперсный характер. Озеленение жилой застройки в большинстве случаев отсутствует. Предлагается благоустройство и озеленение территорий санитарно-защитных зон.</w:t>
      </w:r>
    </w:p>
    <w:p w14:paraId="31100000">
      <w:pPr>
        <w:ind w:firstLine="567" w:left="0"/>
        <w:jc w:val="both"/>
        <w:rPr>
          <w:sz w:val="28"/>
        </w:rPr>
      </w:pPr>
      <w:r>
        <w:rPr>
          <w:sz w:val="28"/>
        </w:rPr>
        <w:t>Предусмотрено увеличение площади зеленых насаждений общего пользования и открытых спортивных сооружений. Кроме того, потребуется озеленение санитарно-защитных зон (СЗЗ) промышленных предприятий и коммунально-складских территорий согласно нормативу: для предприятий III, IV, V классов – не менее 60 % площади СЗЗ.</w:t>
      </w:r>
      <w:bookmarkEnd w:id="48"/>
    </w:p>
    <w:p w14:paraId="32100000">
      <w:pPr>
        <w:ind w:firstLine="567" w:left="0"/>
        <w:jc w:val="both"/>
        <w:rPr>
          <w:sz w:val="28"/>
        </w:rPr>
      </w:pPr>
      <w:r>
        <w:rPr>
          <w:sz w:val="28"/>
        </w:rPr>
        <w:t>2.1.5.9. Транспортная инфраструктура</w:t>
      </w:r>
    </w:p>
    <w:p w14:paraId="33100000">
      <w:pPr>
        <w:ind w:firstLine="567" w:left="0"/>
        <w:jc w:val="both"/>
        <w:rPr>
          <w:sz w:val="28"/>
        </w:rPr>
      </w:pPr>
      <w:bookmarkStart w:id="49" w:name="_Hlk104801113"/>
      <w:r>
        <w:rPr>
          <w:sz w:val="28"/>
        </w:rPr>
        <w:t>На территории муниципального образования функционирует автомобильный и трубопроводный транспорт.</w:t>
      </w:r>
    </w:p>
    <w:p w14:paraId="34100000">
      <w:pPr>
        <w:ind w:firstLine="567" w:left="0"/>
        <w:jc w:val="both"/>
        <w:rPr>
          <w:sz w:val="28"/>
        </w:rPr>
      </w:pPr>
      <w:bookmarkEnd w:id="49"/>
      <w:r>
        <w:rPr>
          <w:sz w:val="28"/>
        </w:rPr>
        <w:t>2.1.5.9.1. Внешний транспорт</w:t>
      </w:r>
    </w:p>
    <w:p w14:paraId="35100000">
      <w:pPr>
        <w:ind w:firstLine="567" w:left="0"/>
        <w:jc w:val="both"/>
        <w:rPr>
          <w:sz w:val="28"/>
        </w:rPr>
      </w:pPr>
      <w:bookmarkStart w:id="50" w:name="_Hlk104801131"/>
      <w:r>
        <w:rPr>
          <w:sz w:val="28"/>
        </w:rPr>
        <w:t>Железнодорожный транспорт</w:t>
      </w:r>
    </w:p>
    <w:p w14:paraId="36100000">
      <w:pPr>
        <w:ind w:firstLine="567" w:left="0"/>
        <w:jc w:val="both"/>
        <w:rPr>
          <w:sz w:val="28"/>
        </w:rPr>
      </w:pPr>
      <w:r>
        <w:rPr>
          <w:sz w:val="28"/>
        </w:rPr>
        <w:t xml:space="preserve">На территории округа отсутствует железнодорожный транспорт. Но находится в зоне транспортной доступности до узловых основных железнодорожных станций хорошо развитой сети железных дорог Кузбасского отделения Западно-Сибирской железной дороги), - городов Кемерово и Ленинск-Кузнецкий. Расстояние от пгт. Крапивинский до железнодорожной станции </w:t>
      </w:r>
    </w:p>
    <w:p w14:paraId="37100000">
      <w:pPr>
        <w:ind w:firstLine="567" w:left="0"/>
        <w:jc w:val="both"/>
        <w:rPr>
          <w:sz w:val="28"/>
        </w:rPr>
      </w:pPr>
      <w:r>
        <w:rPr>
          <w:sz w:val="28"/>
        </w:rPr>
        <w:t>г. Кемерово - около 75 км, до железнодорожной станции г. Ленинск-Кузнецкий – около 62км (через Панфилово).</w:t>
      </w:r>
    </w:p>
    <w:p w14:paraId="38100000">
      <w:pPr>
        <w:ind w:firstLine="567" w:left="0"/>
        <w:jc w:val="both"/>
        <w:rPr>
          <w:sz w:val="28"/>
        </w:rPr>
      </w:pPr>
      <w:r>
        <w:rPr>
          <w:sz w:val="28"/>
        </w:rPr>
        <w:tab/>
      </w:r>
    </w:p>
    <w:p w14:paraId="39100000">
      <w:pPr>
        <w:ind w:firstLine="567" w:left="0"/>
        <w:jc w:val="both"/>
        <w:rPr>
          <w:sz w:val="28"/>
        </w:rPr>
      </w:pPr>
      <w:bookmarkStart w:id="51" w:name="_Hlk104801140"/>
      <w:bookmarkEnd w:id="50"/>
      <w:r>
        <w:rPr>
          <w:sz w:val="28"/>
        </w:rPr>
        <w:t>Автомобильные дороги и автомобильный транспорт</w:t>
      </w:r>
    </w:p>
    <w:p w14:paraId="3A100000">
      <w:pPr>
        <w:ind w:firstLine="567" w:left="0"/>
        <w:jc w:val="both"/>
        <w:rPr>
          <w:sz w:val="28"/>
        </w:rPr>
      </w:pPr>
      <w:r>
        <w:rPr>
          <w:sz w:val="28"/>
        </w:rPr>
        <w:t xml:space="preserve">Основу сети автодорог общего пользования составляют автомобильные дороги, проходящие по территории муниципального округа, регионального и межмуниципального значения, формирующие внутренние связи между населенными пунктами. </w:t>
      </w:r>
    </w:p>
    <w:p w14:paraId="3B100000">
      <w:pPr>
        <w:ind w:firstLine="567" w:left="0"/>
        <w:jc w:val="both"/>
        <w:rPr>
          <w:sz w:val="28"/>
        </w:rPr>
      </w:pPr>
      <w:r>
        <w:rPr>
          <w:sz w:val="28"/>
        </w:rPr>
        <w:t>Остальные автомобильные дороги муниципального образования имеют местное значение и относятся к дорогам общего пользования, имеют дорожную одежду с переходным типом покрытия.</w:t>
      </w:r>
    </w:p>
    <w:p w14:paraId="3C100000">
      <w:pPr>
        <w:ind/>
        <w:jc w:val="right"/>
        <w:rPr>
          <w:sz w:val="24"/>
        </w:rPr>
      </w:pPr>
      <w:bookmarkStart w:id="52" w:name="_Hlk104801150"/>
      <w:bookmarkEnd w:id="51"/>
      <w:r>
        <w:rPr>
          <w:sz w:val="24"/>
        </w:rPr>
        <w:t>Таблица 38</w:t>
      </w:r>
    </w:p>
    <w:p w14:paraId="3D100000">
      <w:pPr>
        <w:ind/>
        <w:jc w:val="center"/>
        <w:rPr>
          <w:b w:val="1"/>
          <w:sz w:val="28"/>
        </w:rPr>
      </w:pPr>
      <w:r>
        <w:rPr>
          <w:b w:val="1"/>
          <w:sz w:val="28"/>
        </w:rPr>
        <w:t>Перечень автомобильных дорог общего пользования регионального и межмуниципального значения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1871"/>
        <w:gridCol w:w="2977"/>
        <w:gridCol w:w="1843"/>
        <w:gridCol w:w="1418"/>
        <w:gridCol w:w="925"/>
      </w:tblGrid>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3E100000">
            <w:pPr>
              <w:ind/>
              <w:jc w:val="both"/>
              <w:rPr>
                <w:sz w:val="24"/>
              </w:rPr>
            </w:pPr>
            <w:r>
              <w:rPr>
                <w:sz w:val="24"/>
              </w:rPr>
              <w:t>№</w:t>
            </w:r>
          </w:p>
        </w:tc>
        <w:tc>
          <w:tcPr>
            <w:tcW w:type="dxa" w:w="1871"/>
            <w:tcBorders>
              <w:top w:color="000000" w:sz="4" w:val="single"/>
              <w:left w:color="000000" w:sz="4" w:val="single"/>
              <w:bottom w:color="000000" w:sz="4" w:val="single"/>
              <w:right w:color="000000" w:sz="4" w:val="single"/>
            </w:tcBorders>
          </w:tcPr>
          <w:p w14:paraId="3F100000">
            <w:pPr>
              <w:ind/>
              <w:jc w:val="both"/>
              <w:rPr>
                <w:sz w:val="24"/>
              </w:rPr>
            </w:pPr>
            <w:r>
              <w:rPr>
                <w:sz w:val="24"/>
              </w:rPr>
              <w:t>Идентификационный номер</w:t>
            </w:r>
          </w:p>
        </w:tc>
        <w:tc>
          <w:tcPr>
            <w:tcW w:type="dxa" w:w="2977"/>
            <w:tcBorders>
              <w:top w:color="000000" w:sz="4" w:val="single"/>
              <w:left w:color="000000" w:sz="4" w:val="single"/>
              <w:bottom w:color="000000" w:sz="4" w:val="single"/>
              <w:right w:color="000000" w:sz="4" w:val="single"/>
            </w:tcBorders>
          </w:tcPr>
          <w:p w14:paraId="40100000">
            <w:pPr>
              <w:ind/>
              <w:jc w:val="both"/>
              <w:rPr>
                <w:sz w:val="24"/>
              </w:rPr>
            </w:pPr>
            <w:r>
              <w:rPr>
                <w:sz w:val="24"/>
              </w:rPr>
              <w:t>Наименование автомобильной дороги</w:t>
            </w:r>
          </w:p>
        </w:tc>
        <w:tc>
          <w:tcPr>
            <w:tcW w:type="dxa" w:w="1843"/>
            <w:tcBorders>
              <w:top w:color="000000" w:sz="4" w:val="single"/>
              <w:left w:color="000000" w:sz="4" w:val="single"/>
              <w:bottom w:color="000000" w:sz="4" w:val="single"/>
              <w:right w:color="000000" w:sz="4" w:val="single"/>
            </w:tcBorders>
            <w:vAlign w:val="center"/>
          </w:tcPr>
          <w:p w14:paraId="41100000">
            <w:pPr>
              <w:ind/>
              <w:jc w:val="both"/>
              <w:rPr>
                <w:sz w:val="24"/>
              </w:rPr>
            </w:pPr>
            <w:r>
              <w:rPr>
                <w:sz w:val="24"/>
              </w:rPr>
              <w:t>Характеристики</w:t>
            </w:r>
          </w:p>
          <w:p w14:paraId="42100000">
            <w:pPr>
              <w:ind/>
              <w:jc w:val="both"/>
              <w:rPr>
                <w:sz w:val="24"/>
              </w:rPr>
            </w:pPr>
            <w:r>
              <w:rPr>
                <w:sz w:val="24"/>
              </w:rPr>
              <w:t>ЗОУиТ, м</w:t>
            </w:r>
          </w:p>
        </w:tc>
        <w:tc>
          <w:tcPr>
            <w:tcW w:type="dxa" w:w="1418"/>
            <w:tcBorders>
              <w:top w:color="000000" w:sz="4" w:val="single"/>
              <w:left w:color="000000" w:sz="4" w:val="single"/>
              <w:bottom w:color="000000" w:sz="4" w:val="single"/>
              <w:right w:color="000000" w:sz="4" w:val="single"/>
            </w:tcBorders>
            <w:vAlign w:val="center"/>
          </w:tcPr>
          <w:p w14:paraId="43100000">
            <w:pPr>
              <w:ind/>
              <w:jc w:val="both"/>
              <w:rPr>
                <w:sz w:val="24"/>
              </w:rPr>
            </w:pPr>
            <w:r>
              <w:rPr>
                <w:sz w:val="24"/>
              </w:rPr>
              <w:t>Протяженность, км</w:t>
            </w:r>
          </w:p>
        </w:tc>
        <w:tc>
          <w:tcPr>
            <w:tcW w:type="dxa" w:w="925"/>
            <w:tcBorders>
              <w:top w:color="000000" w:sz="4" w:val="single"/>
              <w:left w:color="000000" w:sz="4" w:val="single"/>
              <w:bottom w:color="000000" w:sz="4" w:val="single"/>
              <w:right w:color="000000" w:sz="4" w:val="single"/>
            </w:tcBorders>
            <w:vAlign w:val="center"/>
          </w:tcPr>
          <w:p w14:paraId="44100000">
            <w:pPr>
              <w:ind/>
              <w:jc w:val="both"/>
              <w:rPr>
                <w:sz w:val="24"/>
              </w:rPr>
            </w:pPr>
            <w:r>
              <w:rPr>
                <w:sz w:val="24"/>
              </w:rPr>
              <w:t>Категория</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45100000">
            <w:pPr>
              <w:ind/>
              <w:jc w:val="both"/>
              <w:rPr>
                <w:sz w:val="24"/>
              </w:rPr>
            </w:pPr>
            <w:r>
              <w:rPr>
                <w:sz w:val="24"/>
              </w:rPr>
              <w:t>1</w:t>
            </w:r>
          </w:p>
        </w:tc>
        <w:tc>
          <w:tcPr>
            <w:tcW w:type="dxa" w:w="1871"/>
            <w:tcBorders>
              <w:top w:color="000000" w:sz="4" w:val="single"/>
              <w:left w:color="000000" w:sz="4" w:val="single"/>
              <w:bottom w:color="000000" w:sz="4" w:val="single"/>
              <w:right w:color="000000" w:sz="4" w:val="single"/>
            </w:tcBorders>
            <w:vAlign w:val="center"/>
          </w:tcPr>
          <w:p w14:paraId="46100000">
            <w:pPr>
              <w:ind/>
              <w:jc w:val="both"/>
              <w:rPr>
                <w:sz w:val="24"/>
              </w:rPr>
            </w:pPr>
            <w:r>
              <w:rPr>
                <w:sz w:val="24"/>
              </w:rPr>
              <w:t>32 ОП РЗ К-107</w:t>
            </w:r>
          </w:p>
        </w:tc>
        <w:tc>
          <w:tcPr>
            <w:tcW w:type="dxa" w:w="2977"/>
            <w:tcBorders>
              <w:top w:color="000000" w:sz="4" w:val="single"/>
              <w:left w:color="000000" w:sz="4" w:val="single"/>
              <w:bottom w:color="000000" w:sz="4" w:val="single"/>
              <w:right w:color="000000" w:sz="4" w:val="single"/>
            </w:tcBorders>
            <w:vAlign w:val="center"/>
          </w:tcPr>
          <w:p w14:paraId="47100000">
            <w:pPr>
              <w:ind/>
              <w:jc w:val="both"/>
              <w:rPr>
                <w:sz w:val="24"/>
              </w:rPr>
            </w:pPr>
            <w:r>
              <w:rPr>
                <w:sz w:val="24"/>
              </w:rPr>
              <w:t>Панфилово - Крапивинский</w:t>
            </w:r>
          </w:p>
        </w:tc>
        <w:tc>
          <w:tcPr>
            <w:tcW w:type="dxa" w:w="1843"/>
            <w:tcBorders>
              <w:top w:color="000000" w:sz="4" w:val="single"/>
              <w:left w:color="000000" w:sz="4" w:val="single"/>
              <w:bottom w:color="000000" w:sz="4" w:val="single"/>
              <w:right w:color="000000" w:sz="4" w:val="single"/>
            </w:tcBorders>
            <w:vAlign w:val="center"/>
          </w:tcPr>
          <w:p w14:paraId="48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49100000">
            <w:pPr>
              <w:ind/>
              <w:jc w:val="both"/>
              <w:rPr>
                <w:sz w:val="24"/>
              </w:rPr>
            </w:pPr>
            <w:r>
              <w:rPr>
                <w:sz w:val="24"/>
              </w:rPr>
              <w:t>27,706</w:t>
            </w:r>
          </w:p>
        </w:tc>
        <w:tc>
          <w:tcPr>
            <w:tcW w:type="dxa" w:w="925"/>
            <w:tcBorders>
              <w:top w:color="000000" w:sz="4" w:val="single"/>
              <w:left w:color="000000" w:sz="4" w:val="single"/>
              <w:bottom w:color="000000" w:sz="4" w:val="single"/>
              <w:right w:color="000000" w:sz="4" w:val="single"/>
            </w:tcBorders>
            <w:vAlign w:val="center"/>
          </w:tcPr>
          <w:p w14:paraId="4A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4B100000">
            <w:pPr>
              <w:ind/>
              <w:jc w:val="both"/>
              <w:rPr>
                <w:sz w:val="24"/>
              </w:rPr>
            </w:pPr>
            <w:r>
              <w:rPr>
                <w:sz w:val="24"/>
              </w:rPr>
              <w:t>2</w:t>
            </w:r>
          </w:p>
        </w:tc>
        <w:tc>
          <w:tcPr>
            <w:tcW w:type="dxa" w:w="1871"/>
            <w:tcBorders>
              <w:top w:color="000000" w:sz="4" w:val="single"/>
              <w:left w:color="000000" w:sz="4" w:val="single"/>
              <w:bottom w:color="000000" w:sz="4" w:val="single"/>
              <w:right w:color="000000" w:sz="4" w:val="single"/>
            </w:tcBorders>
            <w:vAlign w:val="center"/>
          </w:tcPr>
          <w:p w14:paraId="4C100000">
            <w:pPr>
              <w:ind/>
              <w:jc w:val="both"/>
              <w:rPr>
                <w:sz w:val="24"/>
              </w:rPr>
            </w:pPr>
            <w:r>
              <w:rPr>
                <w:sz w:val="24"/>
              </w:rPr>
              <w:t>32 ОП РЗ К-108</w:t>
            </w:r>
          </w:p>
        </w:tc>
        <w:tc>
          <w:tcPr>
            <w:tcW w:type="dxa" w:w="2977"/>
            <w:tcBorders>
              <w:top w:color="000000" w:sz="4" w:val="single"/>
              <w:left w:color="000000" w:sz="4" w:val="single"/>
              <w:bottom w:color="000000" w:sz="4" w:val="single"/>
              <w:right w:color="000000" w:sz="4" w:val="single"/>
            </w:tcBorders>
            <w:vAlign w:val="center"/>
          </w:tcPr>
          <w:p w14:paraId="4D100000">
            <w:pPr>
              <w:ind/>
              <w:jc w:val="both"/>
              <w:rPr>
                <w:sz w:val="24"/>
              </w:rPr>
            </w:pPr>
            <w:r>
              <w:rPr>
                <w:sz w:val="24"/>
              </w:rPr>
              <w:t>«Панфилово – Крапивинский» - Банново</w:t>
            </w:r>
          </w:p>
        </w:tc>
        <w:tc>
          <w:tcPr>
            <w:tcW w:type="dxa" w:w="1843"/>
            <w:tcBorders>
              <w:top w:color="000000" w:sz="4" w:val="single"/>
              <w:left w:color="000000" w:sz="4" w:val="single"/>
              <w:bottom w:color="000000" w:sz="4" w:val="single"/>
              <w:right w:color="000000" w:sz="4" w:val="single"/>
            </w:tcBorders>
            <w:vAlign w:val="center"/>
          </w:tcPr>
          <w:p w14:paraId="4E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4F100000">
            <w:pPr>
              <w:ind/>
              <w:jc w:val="both"/>
              <w:rPr>
                <w:sz w:val="24"/>
              </w:rPr>
            </w:pPr>
            <w:r>
              <w:rPr>
                <w:sz w:val="24"/>
              </w:rPr>
              <w:t>14,520</w:t>
            </w:r>
          </w:p>
        </w:tc>
        <w:tc>
          <w:tcPr>
            <w:tcW w:type="dxa" w:w="925"/>
            <w:tcBorders>
              <w:top w:color="000000" w:sz="4" w:val="single"/>
              <w:left w:color="000000" w:sz="4" w:val="single"/>
              <w:bottom w:color="000000" w:sz="4" w:val="single"/>
              <w:right w:color="000000" w:sz="4" w:val="single"/>
            </w:tcBorders>
            <w:vAlign w:val="center"/>
          </w:tcPr>
          <w:p w14:paraId="50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51100000">
            <w:pPr>
              <w:ind/>
              <w:jc w:val="both"/>
              <w:rPr>
                <w:sz w:val="24"/>
              </w:rPr>
            </w:pPr>
            <w:r>
              <w:rPr>
                <w:sz w:val="24"/>
              </w:rPr>
              <w:t>3</w:t>
            </w:r>
          </w:p>
        </w:tc>
        <w:tc>
          <w:tcPr>
            <w:tcW w:type="dxa" w:w="1871"/>
            <w:tcBorders>
              <w:top w:color="000000" w:sz="4" w:val="single"/>
              <w:left w:color="000000" w:sz="4" w:val="single"/>
              <w:bottom w:color="000000" w:sz="4" w:val="single"/>
              <w:right w:color="000000" w:sz="4" w:val="single"/>
            </w:tcBorders>
            <w:vAlign w:val="center"/>
          </w:tcPr>
          <w:p w14:paraId="52100000">
            <w:pPr>
              <w:ind/>
              <w:jc w:val="both"/>
              <w:rPr>
                <w:sz w:val="24"/>
              </w:rPr>
            </w:pPr>
            <w:r>
              <w:rPr>
                <w:sz w:val="24"/>
              </w:rPr>
              <w:t>32 ОП РЗ К-109</w:t>
            </w:r>
          </w:p>
        </w:tc>
        <w:tc>
          <w:tcPr>
            <w:tcW w:type="dxa" w:w="2977"/>
            <w:tcBorders>
              <w:top w:color="000000" w:sz="4" w:val="single"/>
              <w:left w:color="000000" w:sz="4" w:val="single"/>
              <w:bottom w:color="000000" w:sz="4" w:val="single"/>
              <w:right w:color="000000" w:sz="4" w:val="single"/>
            </w:tcBorders>
            <w:vAlign w:val="center"/>
          </w:tcPr>
          <w:p w14:paraId="53100000">
            <w:pPr>
              <w:ind/>
              <w:jc w:val="both"/>
              <w:rPr>
                <w:sz w:val="24"/>
              </w:rPr>
            </w:pPr>
            <w:r>
              <w:rPr>
                <w:sz w:val="24"/>
              </w:rPr>
              <w:t>«Панфилово – Крапивинский» - Борисово</w:t>
            </w:r>
          </w:p>
        </w:tc>
        <w:tc>
          <w:tcPr>
            <w:tcW w:type="dxa" w:w="1843"/>
            <w:tcBorders>
              <w:top w:color="000000" w:sz="4" w:val="single"/>
              <w:left w:color="000000" w:sz="4" w:val="single"/>
              <w:bottom w:color="000000" w:sz="4" w:val="single"/>
              <w:right w:color="000000" w:sz="4" w:val="single"/>
            </w:tcBorders>
            <w:vAlign w:val="center"/>
          </w:tcPr>
          <w:p w14:paraId="54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55100000">
            <w:pPr>
              <w:ind/>
              <w:jc w:val="both"/>
              <w:rPr>
                <w:sz w:val="24"/>
              </w:rPr>
            </w:pPr>
            <w:r>
              <w:rPr>
                <w:sz w:val="24"/>
              </w:rPr>
              <w:t>1</w:t>
            </w:r>
            <w:r>
              <w:rPr>
                <w:sz w:val="24"/>
              </w:rPr>
              <w:t>8,633</w:t>
            </w:r>
          </w:p>
        </w:tc>
        <w:tc>
          <w:tcPr>
            <w:tcW w:type="dxa" w:w="925"/>
            <w:tcBorders>
              <w:top w:color="000000" w:sz="4" w:val="single"/>
              <w:left w:color="000000" w:sz="4" w:val="single"/>
              <w:bottom w:color="000000" w:sz="4" w:val="single"/>
              <w:right w:color="000000" w:sz="4" w:val="single"/>
            </w:tcBorders>
            <w:vAlign w:val="center"/>
          </w:tcPr>
          <w:p w14:paraId="56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57100000">
            <w:pPr>
              <w:ind/>
              <w:jc w:val="both"/>
              <w:rPr>
                <w:sz w:val="24"/>
              </w:rPr>
            </w:pPr>
            <w:r>
              <w:rPr>
                <w:sz w:val="24"/>
              </w:rPr>
              <w:t>4</w:t>
            </w:r>
          </w:p>
        </w:tc>
        <w:tc>
          <w:tcPr>
            <w:tcW w:type="dxa" w:w="1871"/>
            <w:tcBorders>
              <w:top w:color="000000" w:sz="4" w:val="single"/>
              <w:left w:color="000000" w:sz="4" w:val="single"/>
              <w:bottom w:color="000000" w:sz="4" w:val="single"/>
              <w:right w:color="000000" w:sz="4" w:val="single"/>
            </w:tcBorders>
            <w:vAlign w:val="center"/>
          </w:tcPr>
          <w:p w14:paraId="58100000">
            <w:pPr>
              <w:ind/>
              <w:jc w:val="both"/>
              <w:rPr>
                <w:sz w:val="24"/>
              </w:rPr>
            </w:pPr>
            <w:r>
              <w:rPr>
                <w:sz w:val="24"/>
              </w:rPr>
              <w:t>32 ОП РЗ К-110</w:t>
            </w:r>
          </w:p>
        </w:tc>
        <w:tc>
          <w:tcPr>
            <w:tcW w:type="dxa" w:w="2977"/>
            <w:tcBorders>
              <w:top w:color="000000" w:sz="4" w:val="single"/>
              <w:left w:color="000000" w:sz="4" w:val="single"/>
              <w:bottom w:color="000000" w:sz="4" w:val="single"/>
              <w:right w:color="000000" w:sz="4" w:val="single"/>
            </w:tcBorders>
            <w:vAlign w:val="center"/>
          </w:tcPr>
          <w:p w14:paraId="59100000">
            <w:pPr>
              <w:ind/>
              <w:jc w:val="both"/>
              <w:rPr>
                <w:sz w:val="24"/>
              </w:rPr>
            </w:pPr>
            <w:r>
              <w:rPr>
                <w:sz w:val="24"/>
              </w:rPr>
              <w:t>Чусовитино - Борисово - Каменка - Арсеново</w:t>
            </w:r>
          </w:p>
        </w:tc>
        <w:tc>
          <w:tcPr>
            <w:tcW w:type="dxa" w:w="1843"/>
            <w:tcBorders>
              <w:top w:color="000000" w:sz="4" w:val="single"/>
              <w:left w:color="000000" w:sz="4" w:val="single"/>
              <w:bottom w:color="000000" w:sz="4" w:val="single"/>
              <w:right w:color="000000" w:sz="4" w:val="single"/>
            </w:tcBorders>
            <w:vAlign w:val="center"/>
          </w:tcPr>
          <w:p w14:paraId="5A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5B100000">
            <w:pPr>
              <w:ind/>
              <w:jc w:val="both"/>
              <w:rPr>
                <w:sz w:val="24"/>
              </w:rPr>
            </w:pPr>
            <w:r>
              <w:rPr>
                <w:sz w:val="24"/>
              </w:rPr>
              <w:t>41,354</w:t>
            </w:r>
          </w:p>
        </w:tc>
        <w:tc>
          <w:tcPr>
            <w:tcW w:type="dxa" w:w="925"/>
            <w:tcBorders>
              <w:top w:color="000000" w:sz="4" w:val="single"/>
              <w:left w:color="000000" w:sz="4" w:val="single"/>
              <w:bottom w:color="000000" w:sz="4" w:val="single"/>
              <w:right w:color="000000" w:sz="4" w:val="single"/>
            </w:tcBorders>
            <w:vAlign w:val="center"/>
          </w:tcPr>
          <w:p w14:paraId="5C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5D100000">
            <w:pPr>
              <w:ind/>
              <w:jc w:val="both"/>
              <w:rPr>
                <w:sz w:val="24"/>
              </w:rPr>
            </w:pPr>
            <w:r>
              <w:rPr>
                <w:sz w:val="24"/>
              </w:rPr>
              <w:t>5</w:t>
            </w:r>
          </w:p>
        </w:tc>
        <w:tc>
          <w:tcPr>
            <w:tcW w:type="dxa" w:w="1871"/>
            <w:tcBorders>
              <w:top w:color="000000" w:sz="4" w:val="single"/>
              <w:left w:color="000000" w:sz="4" w:val="single"/>
              <w:bottom w:color="000000" w:sz="4" w:val="single"/>
              <w:right w:color="000000" w:sz="4" w:val="single"/>
            </w:tcBorders>
            <w:vAlign w:val="center"/>
          </w:tcPr>
          <w:p w14:paraId="5E100000">
            <w:pPr>
              <w:ind/>
              <w:jc w:val="both"/>
              <w:rPr>
                <w:sz w:val="24"/>
              </w:rPr>
            </w:pPr>
            <w:r>
              <w:rPr>
                <w:sz w:val="24"/>
              </w:rPr>
              <w:t>32 ОП РЗ К-111</w:t>
            </w:r>
          </w:p>
        </w:tc>
        <w:tc>
          <w:tcPr>
            <w:tcW w:type="dxa" w:w="2977"/>
            <w:tcBorders>
              <w:top w:color="000000" w:sz="4" w:val="single"/>
              <w:left w:color="000000" w:sz="4" w:val="single"/>
              <w:bottom w:color="000000" w:sz="4" w:val="single"/>
              <w:right w:color="000000" w:sz="4" w:val="single"/>
            </w:tcBorders>
            <w:vAlign w:val="center"/>
          </w:tcPr>
          <w:p w14:paraId="5F100000">
            <w:pPr>
              <w:ind/>
              <w:jc w:val="both"/>
              <w:rPr>
                <w:sz w:val="24"/>
              </w:rPr>
            </w:pPr>
            <w:r>
              <w:rPr>
                <w:sz w:val="24"/>
              </w:rPr>
              <w:t>«Панфилово – Крапивинский» - Каменный</w:t>
            </w:r>
          </w:p>
        </w:tc>
        <w:tc>
          <w:tcPr>
            <w:tcW w:type="dxa" w:w="1843"/>
            <w:tcBorders>
              <w:top w:color="000000" w:sz="4" w:val="single"/>
              <w:left w:color="000000" w:sz="4" w:val="single"/>
              <w:bottom w:color="000000" w:sz="4" w:val="single"/>
              <w:right w:color="000000" w:sz="4" w:val="single"/>
            </w:tcBorders>
            <w:vAlign w:val="center"/>
          </w:tcPr>
          <w:p w14:paraId="60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61100000">
            <w:pPr>
              <w:ind/>
              <w:jc w:val="both"/>
              <w:rPr>
                <w:sz w:val="24"/>
              </w:rPr>
            </w:pPr>
            <w:r>
              <w:rPr>
                <w:sz w:val="24"/>
              </w:rPr>
              <w:t>6,5</w:t>
            </w:r>
          </w:p>
        </w:tc>
        <w:tc>
          <w:tcPr>
            <w:tcW w:type="dxa" w:w="925"/>
            <w:tcBorders>
              <w:top w:color="000000" w:sz="4" w:val="single"/>
              <w:left w:color="000000" w:sz="4" w:val="single"/>
              <w:bottom w:color="000000" w:sz="4" w:val="single"/>
              <w:right w:color="000000" w:sz="4" w:val="single"/>
            </w:tcBorders>
            <w:vAlign w:val="center"/>
          </w:tcPr>
          <w:p w14:paraId="62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63100000">
            <w:pPr>
              <w:ind/>
              <w:jc w:val="both"/>
              <w:rPr>
                <w:sz w:val="24"/>
              </w:rPr>
            </w:pPr>
            <w:r>
              <w:rPr>
                <w:sz w:val="24"/>
              </w:rPr>
              <w:t>6</w:t>
            </w:r>
          </w:p>
        </w:tc>
        <w:tc>
          <w:tcPr>
            <w:tcW w:type="dxa" w:w="1871"/>
            <w:tcBorders>
              <w:top w:color="000000" w:sz="4" w:val="single"/>
              <w:left w:color="000000" w:sz="4" w:val="single"/>
              <w:bottom w:color="000000" w:sz="4" w:val="single"/>
              <w:right w:color="000000" w:sz="4" w:val="single"/>
            </w:tcBorders>
            <w:vAlign w:val="center"/>
          </w:tcPr>
          <w:p w14:paraId="64100000">
            <w:pPr>
              <w:ind/>
              <w:jc w:val="both"/>
              <w:rPr>
                <w:sz w:val="24"/>
              </w:rPr>
            </w:pPr>
            <w:r>
              <w:rPr>
                <w:sz w:val="24"/>
              </w:rPr>
              <w:t>32 ОП РЗ К-112</w:t>
            </w:r>
          </w:p>
        </w:tc>
        <w:tc>
          <w:tcPr>
            <w:tcW w:type="dxa" w:w="2977"/>
            <w:tcBorders>
              <w:top w:color="000000" w:sz="4" w:val="single"/>
              <w:left w:color="000000" w:sz="4" w:val="single"/>
              <w:bottom w:color="000000" w:sz="4" w:val="single"/>
              <w:right w:color="000000" w:sz="4" w:val="single"/>
            </w:tcBorders>
            <w:vAlign w:val="center"/>
          </w:tcPr>
          <w:p w14:paraId="65100000">
            <w:pPr>
              <w:ind/>
              <w:jc w:val="both"/>
              <w:rPr>
                <w:sz w:val="24"/>
              </w:rPr>
            </w:pPr>
            <w:r>
              <w:rPr>
                <w:sz w:val="24"/>
              </w:rPr>
              <w:t>Крапивинский - Поперечное - Каменка</w:t>
            </w:r>
          </w:p>
        </w:tc>
        <w:tc>
          <w:tcPr>
            <w:tcW w:type="dxa" w:w="1843"/>
            <w:tcBorders>
              <w:top w:color="000000" w:sz="4" w:val="single"/>
              <w:left w:color="000000" w:sz="4" w:val="single"/>
              <w:bottom w:color="000000" w:sz="4" w:val="single"/>
              <w:right w:color="000000" w:sz="4" w:val="single"/>
            </w:tcBorders>
            <w:vAlign w:val="center"/>
          </w:tcPr>
          <w:p w14:paraId="66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67100000">
            <w:pPr>
              <w:ind/>
              <w:jc w:val="both"/>
              <w:rPr>
                <w:sz w:val="24"/>
              </w:rPr>
            </w:pPr>
            <w:r>
              <w:rPr>
                <w:sz w:val="24"/>
              </w:rPr>
              <w:t>28,135</w:t>
            </w:r>
          </w:p>
        </w:tc>
        <w:tc>
          <w:tcPr>
            <w:tcW w:type="dxa" w:w="925"/>
            <w:tcBorders>
              <w:top w:color="000000" w:sz="4" w:val="single"/>
              <w:left w:color="000000" w:sz="4" w:val="single"/>
              <w:bottom w:color="000000" w:sz="4" w:val="single"/>
              <w:right w:color="000000" w:sz="4" w:val="single"/>
            </w:tcBorders>
            <w:vAlign w:val="center"/>
          </w:tcPr>
          <w:p w14:paraId="68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69100000">
            <w:pPr>
              <w:ind/>
              <w:jc w:val="both"/>
              <w:rPr>
                <w:sz w:val="24"/>
              </w:rPr>
            </w:pPr>
            <w:r>
              <w:rPr>
                <w:sz w:val="24"/>
              </w:rPr>
              <w:t>7</w:t>
            </w:r>
          </w:p>
        </w:tc>
        <w:tc>
          <w:tcPr>
            <w:tcW w:type="dxa" w:w="1871"/>
            <w:tcBorders>
              <w:top w:color="000000" w:sz="4" w:val="single"/>
              <w:left w:color="000000" w:sz="4" w:val="single"/>
              <w:bottom w:color="000000" w:sz="4" w:val="single"/>
              <w:right w:color="000000" w:sz="4" w:val="single"/>
            </w:tcBorders>
            <w:vAlign w:val="center"/>
          </w:tcPr>
          <w:p w14:paraId="6A100000">
            <w:pPr>
              <w:ind/>
              <w:jc w:val="both"/>
              <w:rPr>
                <w:sz w:val="24"/>
              </w:rPr>
            </w:pPr>
            <w:r>
              <w:rPr>
                <w:sz w:val="24"/>
              </w:rPr>
              <w:t>32 ОП РЗ К-113</w:t>
            </w:r>
          </w:p>
        </w:tc>
        <w:tc>
          <w:tcPr>
            <w:tcW w:type="dxa" w:w="2977"/>
            <w:tcBorders>
              <w:top w:color="000000" w:sz="4" w:val="single"/>
              <w:left w:color="000000" w:sz="4" w:val="single"/>
              <w:bottom w:color="000000" w:sz="4" w:val="single"/>
              <w:right w:color="000000" w:sz="4" w:val="single"/>
            </w:tcBorders>
            <w:vAlign w:val="center"/>
          </w:tcPr>
          <w:p w14:paraId="6B100000">
            <w:pPr>
              <w:ind/>
              <w:jc w:val="both"/>
              <w:rPr>
                <w:sz w:val="24"/>
              </w:rPr>
            </w:pPr>
            <w:r>
              <w:rPr>
                <w:sz w:val="24"/>
              </w:rPr>
              <w:t>Подъезд к с. Тараданово</w:t>
            </w:r>
          </w:p>
        </w:tc>
        <w:tc>
          <w:tcPr>
            <w:tcW w:type="dxa" w:w="1843"/>
            <w:tcBorders>
              <w:top w:color="000000" w:sz="4" w:val="single"/>
              <w:left w:color="000000" w:sz="4" w:val="single"/>
              <w:bottom w:color="000000" w:sz="4" w:val="single"/>
              <w:right w:color="000000" w:sz="4" w:val="single"/>
            </w:tcBorders>
            <w:vAlign w:val="center"/>
          </w:tcPr>
          <w:p w14:paraId="6C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6D100000">
            <w:pPr>
              <w:ind/>
              <w:jc w:val="both"/>
              <w:rPr>
                <w:sz w:val="24"/>
              </w:rPr>
            </w:pPr>
            <w:r>
              <w:rPr>
                <w:sz w:val="24"/>
              </w:rPr>
              <w:t>9,780</w:t>
            </w:r>
          </w:p>
        </w:tc>
        <w:tc>
          <w:tcPr>
            <w:tcW w:type="dxa" w:w="925"/>
            <w:tcBorders>
              <w:top w:color="000000" w:sz="4" w:val="single"/>
              <w:left w:color="000000" w:sz="4" w:val="single"/>
              <w:bottom w:color="000000" w:sz="4" w:val="single"/>
              <w:right w:color="000000" w:sz="4" w:val="single"/>
            </w:tcBorders>
            <w:vAlign w:val="center"/>
          </w:tcPr>
          <w:p w14:paraId="6E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6F100000">
            <w:pPr>
              <w:ind/>
              <w:jc w:val="both"/>
              <w:rPr>
                <w:sz w:val="24"/>
              </w:rPr>
            </w:pPr>
            <w:r>
              <w:rPr>
                <w:sz w:val="24"/>
              </w:rPr>
              <w:t>8</w:t>
            </w:r>
          </w:p>
        </w:tc>
        <w:tc>
          <w:tcPr>
            <w:tcW w:type="dxa" w:w="1871"/>
            <w:tcBorders>
              <w:top w:color="000000" w:sz="4" w:val="single"/>
              <w:left w:color="000000" w:sz="4" w:val="single"/>
              <w:bottom w:color="000000" w:sz="4" w:val="single"/>
              <w:right w:color="000000" w:sz="4" w:val="single"/>
            </w:tcBorders>
            <w:vAlign w:val="center"/>
          </w:tcPr>
          <w:p w14:paraId="70100000">
            <w:pPr>
              <w:ind/>
              <w:jc w:val="both"/>
              <w:rPr>
                <w:sz w:val="24"/>
              </w:rPr>
            </w:pPr>
            <w:r>
              <w:rPr>
                <w:sz w:val="24"/>
              </w:rPr>
              <w:t>32 ОП РЗ К-114</w:t>
            </w:r>
          </w:p>
        </w:tc>
        <w:tc>
          <w:tcPr>
            <w:tcW w:type="dxa" w:w="2977"/>
            <w:tcBorders>
              <w:top w:color="000000" w:sz="4" w:val="single"/>
              <w:left w:color="000000" w:sz="4" w:val="single"/>
              <w:bottom w:color="000000" w:sz="4" w:val="single"/>
              <w:right w:color="000000" w:sz="4" w:val="single"/>
            </w:tcBorders>
            <w:vAlign w:val="center"/>
          </w:tcPr>
          <w:p w14:paraId="71100000">
            <w:pPr>
              <w:ind/>
              <w:jc w:val="both"/>
              <w:rPr>
                <w:sz w:val="24"/>
              </w:rPr>
            </w:pPr>
            <w:r>
              <w:rPr>
                <w:sz w:val="24"/>
              </w:rPr>
              <w:t>«Панфилово – Крапивинский» - Плотниковский - Березовка</w:t>
            </w:r>
          </w:p>
        </w:tc>
        <w:tc>
          <w:tcPr>
            <w:tcW w:type="dxa" w:w="1843"/>
            <w:tcBorders>
              <w:top w:color="000000" w:sz="4" w:val="single"/>
              <w:left w:color="000000" w:sz="4" w:val="single"/>
              <w:bottom w:color="000000" w:sz="4" w:val="single"/>
              <w:right w:color="000000" w:sz="4" w:val="single"/>
            </w:tcBorders>
            <w:vAlign w:val="center"/>
          </w:tcPr>
          <w:p w14:paraId="72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73100000">
            <w:pPr>
              <w:ind/>
              <w:jc w:val="both"/>
              <w:rPr>
                <w:sz w:val="24"/>
              </w:rPr>
            </w:pPr>
            <w:r>
              <w:rPr>
                <w:sz w:val="24"/>
              </w:rPr>
              <w:t>22,268</w:t>
            </w:r>
          </w:p>
        </w:tc>
        <w:tc>
          <w:tcPr>
            <w:tcW w:type="dxa" w:w="925"/>
            <w:tcBorders>
              <w:top w:color="000000" w:sz="4" w:val="single"/>
              <w:left w:color="000000" w:sz="4" w:val="single"/>
              <w:bottom w:color="000000" w:sz="4" w:val="single"/>
              <w:right w:color="000000" w:sz="4" w:val="single"/>
            </w:tcBorders>
            <w:vAlign w:val="center"/>
          </w:tcPr>
          <w:p w14:paraId="74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75100000">
            <w:pPr>
              <w:ind/>
              <w:jc w:val="both"/>
              <w:rPr>
                <w:sz w:val="24"/>
              </w:rPr>
            </w:pPr>
            <w:r>
              <w:rPr>
                <w:sz w:val="24"/>
              </w:rPr>
              <w:t>9</w:t>
            </w:r>
          </w:p>
        </w:tc>
        <w:tc>
          <w:tcPr>
            <w:tcW w:type="dxa" w:w="1871"/>
            <w:tcBorders>
              <w:top w:color="000000" w:sz="4" w:val="single"/>
              <w:left w:color="000000" w:sz="4" w:val="single"/>
              <w:bottom w:color="000000" w:sz="4" w:val="single"/>
              <w:right w:color="000000" w:sz="4" w:val="single"/>
            </w:tcBorders>
            <w:vAlign w:val="center"/>
          </w:tcPr>
          <w:p w14:paraId="76100000">
            <w:pPr>
              <w:ind/>
              <w:jc w:val="both"/>
              <w:rPr>
                <w:sz w:val="24"/>
              </w:rPr>
            </w:pPr>
            <w:r>
              <w:rPr>
                <w:sz w:val="24"/>
              </w:rPr>
              <w:t>32 ОП РЗ К-115</w:t>
            </w:r>
          </w:p>
        </w:tc>
        <w:tc>
          <w:tcPr>
            <w:tcW w:type="dxa" w:w="2977"/>
            <w:tcBorders>
              <w:top w:color="000000" w:sz="4" w:val="single"/>
              <w:left w:color="000000" w:sz="4" w:val="single"/>
              <w:bottom w:color="000000" w:sz="4" w:val="single"/>
              <w:right w:color="000000" w:sz="4" w:val="single"/>
            </w:tcBorders>
            <w:vAlign w:val="center"/>
          </w:tcPr>
          <w:p w14:paraId="77100000">
            <w:pPr>
              <w:ind/>
              <w:jc w:val="both"/>
              <w:rPr>
                <w:sz w:val="24"/>
              </w:rPr>
            </w:pPr>
            <w:r>
              <w:rPr>
                <w:sz w:val="24"/>
              </w:rPr>
              <w:t>Крапивинский - Зеленогорский</w:t>
            </w:r>
          </w:p>
        </w:tc>
        <w:tc>
          <w:tcPr>
            <w:tcW w:type="dxa" w:w="1843"/>
            <w:tcBorders>
              <w:top w:color="000000" w:sz="4" w:val="single"/>
              <w:left w:color="000000" w:sz="4" w:val="single"/>
              <w:bottom w:color="000000" w:sz="4" w:val="single"/>
              <w:right w:color="000000" w:sz="4" w:val="single"/>
            </w:tcBorders>
            <w:vAlign w:val="center"/>
          </w:tcPr>
          <w:p w14:paraId="78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79100000">
            <w:pPr>
              <w:ind/>
              <w:jc w:val="both"/>
              <w:rPr>
                <w:sz w:val="24"/>
              </w:rPr>
            </w:pPr>
            <w:r>
              <w:rPr>
                <w:sz w:val="24"/>
              </w:rPr>
              <w:t>15,426</w:t>
            </w:r>
          </w:p>
        </w:tc>
        <w:tc>
          <w:tcPr>
            <w:tcW w:type="dxa" w:w="925"/>
            <w:tcBorders>
              <w:top w:color="000000" w:sz="4" w:val="single"/>
              <w:left w:color="000000" w:sz="4" w:val="single"/>
              <w:bottom w:color="000000" w:sz="4" w:val="single"/>
              <w:right w:color="000000" w:sz="4" w:val="single"/>
            </w:tcBorders>
            <w:vAlign w:val="center"/>
          </w:tcPr>
          <w:p w14:paraId="7A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7B100000">
            <w:pPr>
              <w:ind/>
              <w:jc w:val="both"/>
              <w:rPr>
                <w:sz w:val="24"/>
              </w:rPr>
            </w:pPr>
            <w:r>
              <w:rPr>
                <w:sz w:val="24"/>
              </w:rPr>
              <w:t>10</w:t>
            </w:r>
          </w:p>
        </w:tc>
        <w:tc>
          <w:tcPr>
            <w:tcW w:type="dxa" w:w="1871"/>
            <w:tcBorders>
              <w:top w:color="000000" w:sz="4" w:val="single"/>
              <w:left w:color="000000" w:sz="4" w:val="single"/>
              <w:bottom w:color="000000" w:sz="4" w:val="single"/>
              <w:right w:color="000000" w:sz="4" w:val="single"/>
            </w:tcBorders>
            <w:vAlign w:val="center"/>
          </w:tcPr>
          <w:p w14:paraId="7C100000">
            <w:pPr>
              <w:ind/>
              <w:jc w:val="both"/>
              <w:rPr>
                <w:sz w:val="24"/>
              </w:rPr>
            </w:pPr>
            <w:r>
              <w:rPr>
                <w:sz w:val="24"/>
              </w:rPr>
              <w:t>32 ОП РЗ К-116</w:t>
            </w:r>
          </w:p>
        </w:tc>
        <w:tc>
          <w:tcPr>
            <w:tcW w:type="dxa" w:w="2977"/>
            <w:tcBorders>
              <w:top w:color="000000" w:sz="4" w:val="single"/>
              <w:left w:color="000000" w:sz="4" w:val="single"/>
              <w:bottom w:color="000000" w:sz="4" w:val="single"/>
              <w:right w:color="000000" w:sz="4" w:val="single"/>
            </w:tcBorders>
            <w:vAlign w:val="center"/>
          </w:tcPr>
          <w:p w14:paraId="7D100000">
            <w:pPr>
              <w:ind/>
              <w:jc w:val="both"/>
              <w:rPr>
                <w:sz w:val="24"/>
              </w:rPr>
            </w:pPr>
            <w:r>
              <w:rPr>
                <w:sz w:val="24"/>
              </w:rPr>
              <w:t>Березовка - Сарапки</w:t>
            </w:r>
          </w:p>
        </w:tc>
        <w:tc>
          <w:tcPr>
            <w:tcW w:type="dxa" w:w="1843"/>
            <w:tcBorders>
              <w:top w:color="000000" w:sz="4" w:val="single"/>
              <w:left w:color="000000" w:sz="4" w:val="single"/>
              <w:bottom w:color="000000" w:sz="4" w:val="single"/>
              <w:right w:color="000000" w:sz="4" w:val="single"/>
            </w:tcBorders>
            <w:vAlign w:val="center"/>
          </w:tcPr>
          <w:p w14:paraId="7E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7F100000">
            <w:pPr>
              <w:ind/>
              <w:jc w:val="both"/>
              <w:rPr>
                <w:sz w:val="24"/>
              </w:rPr>
            </w:pPr>
            <w:r>
              <w:rPr>
                <w:sz w:val="24"/>
              </w:rPr>
              <w:t>4,558</w:t>
            </w:r>
          </w:p>
        </w:tc>
        <w:tc>
          <w:tcPr>
            <w:tcW w:type="dxa" w:w="925"/>
            <w:tcBorders>
              <w:top w:color="000000" w:sz="4" w:val="single"/>
              <w:left w:color="000000" w:sz="4" w:val="single"/>
              <w:bottom w:color="000000" w:sz="4" w:val="single"/>
              <w:right w:color="000000" w:sz="4" w:val="single"/>
            </w:tcBorders>
            <w:vAlign w:val="center"/>
          </w:tcPr>
          <w:p w14:paraId="80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81100000">
            <w:pPr>
              <w:ind/>
              <w:jc w:val="both"/>
              <w:rPr>
                <w:sz w:val="24"/>
              </w:rPr>
            </w:pPr>
            <w:r>
              <w:rPr>
                <w:sz w:val="24"/>
              </w:rPr>
              <w:t>11</w:t>
            </w:r>
          </w:p>
        </w:tc>
        <w:tc>
          <w:tcPr>
            <w:tcW w:type="dxa" w:w="1871"/>
            <w:tcBorders>
              <w:top w:color="000000" w:sz="4" w:val="single"/>
              <w:left w:color="000000" w:sz="4" w:val="single"/>
              <w:bottom w:color="000000" w:sz="4" w:val="single"/>
              <w:right w:color="000000" w:sz="4" w:val="single"/>
            </w:tcBorders>
            <w:vAlign w:val="center"/>
          </w:tcPr>
          <w:p w14:paraId="82100000">
            <w:pPr>
              <w:ind/>
              <w:jc w:val="both"/>
              <w:rPr>
                <w:sz w:val="24"/>
              </w:rPr>
            </w:pPr>
            <w:r>
              <w:rPr>
                <w:sz w:val="24"/>
              </w:rPr>
              <w:t>32 ОП РЗ К-118</w:t>
            </w:r>
          </w:p>
        </w:tc>
        <w:tc>
          <w:tcPr>
            <w:tcW w:type="dxa" w:w="2977"/>
            <w:tcBorders>
              <w:top w:color="000000" w:sz="4" w:val="single"/>
              <w:left w:color="000000" w:sz="4" w:val="single"/>
              <w:bottom w:color="000000" w:sz="4" w:val="single"/>
              <w:right w:color="000000" w:sz="4" w:val="single"/>
            </w:tcBorders>
            <w:vAlign w:val="center"/>
          </w:tcPr>
          <w:p w14:paraId="83100000">
            <w:pPr>
              <w:ind/>
              <w:jc w:val="both"/>
              <w:rPr>
                <w:sz w:val="24"/>
              </w:rPr>
            </w:pPr>
            <w:r>
              <w:rPr>
                <w:sz w:val="24"/>
              </w:rPr>
              <w:t>Тараданово - Карьер «Елбак»</w:t>
            </w:r>
          </w:p>
        </w:tc>
        <w:tc>
          <w:tcPr>
            <w:tcW w:type="dxa" w:w="1843"/>
            <w:tcBorders>
              <w:top w:color="000000" w:sz="4" w:val="single"/>
              <w:left w:color="000000" w:sz="4" w:val="single"/>
              <w:bottom w:color="000000" w:sz="4" w:val="single"/>
              <w:right w:color="000000" w:sz="4" w:val="single"/>
            </w:tcBorders>
            <w:vAlign w:val="center"/>
          </w:tcPr>
          <w:p w14:paraId="84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85100000">
            <w:pPr>
              <w:ind/>
              <w:jc w:val="both"/>
              <w:rPr>
                <w:sz w:val="24"/>
              </w:rPr>
            </w:pPr>
            <w:r>
              <w:rPr>
                <w:sz w:val="24"/>
              </w:rPr>
              <w:t>0,854</w:t>
            </w:r>
          </w:p>
        </w:tc>
        <w:tc>
          <w:tcPr>
            <w:tcW w:type="dxa" w:w="925"/>
            <w:tcBorders>
              <w:top w:color="000000" w:sz="4" w:val="single"/>
              <w:left w:color="000000" w:sz="4" w:val="single"/>
              <w:bottom w:color="000000" w:sz="4" w:val="single"/>
              <w:right w:color="000000" w:sz="4" w:val="single"/>
            </w:tcBorders>
            <w:vAlign w:val="center"/>
          </w:tcPr>
          <w:p w14:paraId="86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87100000">
            <w:pPr>
              <w:ind/>
              <w:jc w:val="both"/>
              <w:rPr>
                <w:sz w:val="24"/>
              </w:rPr>
            </w:pPr>
            <w:r>
              <w:rPr>
                <w:sz w:val="24"/>
              </w:rPr>
              <w:t>12</w:t>
            </w:r>
          </w:p>
        </w:tc>
        <w:tc>
          <w:tcPr>
            <w:tcW w:type="dxa" w:w="1871"/>
            <w:tcBorders>
              <w:top w:color="000000" w:sz="4" w:val="single"/>
              <w:left w:color="000000" w:sz="4" w:val="single"/>
              <w:bottom w:color="000000" w:sz="4" w:val="single"/>
              <w:right w:color="000000" w:sz="4" w:val="single"/>
            </w:tcBorders>
            <w:vAlign w:val="center"/>
          </w:tcPr>
          <w:p w14:paraId="88100000">
            <w:pPr>
              <w:ind/>
              <w:jc w:val="both"/>
              <w:rPr>
                <w:sz w:val="24"/>
              </w:rPr>
            </w:pPr>
            <w:r>
              <w:rPr>
                <w:sz w:val="24"/>
              </w:rPr>
              <w:t>32 ОП РЗ К-119</w:t>
            </w:r>
          </w:p>
        </w:tc>
        <w:tc>
          <w:tcPr>
            <w:tcW w:type="dxa" w:w="2977"/>
            <w:tcBorders>
              <w:top w:color="000000" w:sz="4" w:val="single"/>
              <w:left w:color="000000" w:sz="4" w:val="single"/>
              <w:bottom w:color="000000" w:sz="4" w:val="single"/>
              <w:right w:color="000000" w:sz="4" w:val="single"/>
            </w:tcBorders>
            <w:vAlign w:val="center"/>
          </w:tcPr>
          <w:p w14:paraId="89100000">
            <w:pPr>
              <w:ind/>
              <w:jc w:val="both"/>
              <w:rPr>
                <w:sz w:val="24"/>
              </w:rPr>
            </w:pPr>
            <w:r>
              <w:rPr>
                <w:sz w:val="24"/>
              </w:rPr>
              <w:t>Перехляй - Бердюгино</w:t>
            </w:r>
          </w:p>
        </w:tc>
        <w:tc>
          <w:tcPr>
            <w:tcW w:type="dxa" w:w="1843"/>
            <w:tcBorders>
              <w:top w:color="000000" w:sz="4" w:val="single"/>
              <w:left w:color="000000" w:sz="4" w:val="single"/>
              <w:bottom w:color="000000" w:sz="4" w:val="single"/>
              <w:right w:color="000000" w:sz="4" w:val="single"/>
            </w:tcBorders>
            <w:vAlign w:val="center"/>
          </w:tcPr>
          <w:p w14:paraId="8A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8B100000">
            <w:pPr>
              <w:ind/>
              <w:jc w:val="both"/>
              <w:rPr>
                <w:sz w:val="24"/>
              </w:rPr>
            </w:pPr>
            <w:r>
              <w:rPr>
                <w:sz w:val="24"/>
              </w:rPr>
              <w:t>4,786</w:t>
            </w:r>
          </w:p>
        </w:tc>
        <w:tc>
          <w:tcPr>
            <w:tcW w:type="dxa" w:w="925"/>
            <w:tcBorders>
              <w:top w:color="000000" w:sz="4" w:val="single"/>
              <w:left w:color="000000" w:sz="4" w:val="single"/>
              <w:bottom w:color="000000" w:sz="4" w:val="single"/>
              <w:right w:color="000000" w:sz="4" w:val="single"/>
            </w:tcBorders>
            <w:vAlign w:val="center"/>
          </w:tcPr>
          <w:p w14:paraId="8C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8D100000">
            <w:pPr>
              <w:ind/>
              <w:jc w:val="both"/>
              <w:rPr>
                <w:sz w:val="24"/>
              </w:rPr>
            </w:pPr>
            <w:r>
              <w:rPr>
                <w:sz w:val="24"/>
              </w:rPr>
              <w:t>13</w:t>
            </w:r>
          </w:p>
        </w:tc>
        <w:tc>
          <w:tcPr>
            <w:tcW w:type="dxa" w:w="1871"/>
            <w:tcBorders>
              <w:top w:color="000000" w:sz="4" w:val="single"/>
              <w:left w:color="000000" w:sz="4" w:val="single"/>
              <w:bottom w:color="000000" w:sz="4" w:val="single"/>
              <w:right w:color="000000" w:sz="4" w:val="single"/>
            </w:tcBorders>
            <w:vAlign w:val="center"/>
          </w:tcPr>
          <w:p w14:paraId="8E100000">
            <w:pPr>
              <w:ind/>
              <w:jc w:val="both"/>
              <w:rPr>
                <w:sz w:val="24"/>
              </w:rPr>
            </w:pPr>
            <w:r>
              <w:rPr>
                <w:sz w:val="24"/>
              </w:rPr>
              <w:t>32 ОП РЗ К-75</w:t>
            </w:r>
          </w:p>
        </w:tc>
        <w:tc>
          <w:tcPr>
            <w:tcW w:type="dxa" w:w="2977"/>
            <w:tcBorders>
              <w:top w:color="000000" w:sz="4" w:val="single"/>
              <w:left w:color="000000" w:sz="4" w:val="single"/>
              <w:bottom w:color="000000" w:sz="4" w:val="single"/>
              <w:right w:color="000000" w:sz="4" w:val="single"/>
            </w:tcBorders>
            <w:vAlign w:val="center"/>
          </w:tcPr>
          <w:p w14:paraId="8F100000">
            <w:pPr>
              <w:ind/>
              <w:jc w:val="both"/>
              <w:rPr>
                <w:sz w:val="24"/>
              </w:rPr>
            </w:pPr>
            <w:r>
              <w:rPr>
                <w:sz w:val="24"/>
              </w:rPr>
              <w:t>Подъезд к д. Сарапки</w:t>
            </w:r>
          </w:p>
        </w:tc>
        <w:tc>
          <w:tcPr>
            <w:tcW w:type="dxa" w:w="1843"/>
            <w:tcBorders>
              <w:top w:color="000000" w:sz="4" w:val="single"/>
              <w:left w:color="000000" w:sz="4" w:val="single"/>
              <w:bottom w:color="000000" w:sz="4" w:val="single"/>
              <w:right w:color="000000" w:sz="4" w:val="single"/>
            </w:tcBorders>
            <w:vAlign w:val="center"/>
          </w:tcPr>
          <w:p w14:paraId="90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91100000">
            <w:pPr>
              <w:ind/>
              <w:jc w:val="both"/>
              <w:rPr>
                <w:sz w:val="24"/>
              </w:rPr>
            </w:pPr>
            <w:r>
              <w:rPr>
                <w:sz w:val="24"/>
              </w:rPr>
              <w:t>8,6</w:t>
            </w:r>
          </w:p>
        </w:tc>
        <w:tc>
          <w:tcPr>
            <w:tcW w:type="dxa" w:w="925"/>
            <w:tcBorders>
              <w:top w:color="000000" w:sz="4" w:val="single"/>
              <w:left w:color="000000" w:sz="4" w:val="single"/>
              <w:bottom w:color="000000" w:sz="4" w:val="single"/>
              <w:right w:color="000000" w:sz="4" w:val="single"/>
            </w:tcBorders>
            <w:vAlign w:val="center"/>
          </w:tcPr>
          <w:p w14:paraId="92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93100000">
            <w:pPr>
              <w:ind/>
              <w:jc w:val="both"/>
              <w:rPr>
                <w:sz w:val="24"/>
              </w:rPr>
            </w:pPr>
            <w:r>
              <w:rPr>
                <w:sz w:val="24"/>
              </w:rPr>
              <w:t>14</w:t>
            </w:r>
          </w:p>
        </w:tc>
        <w:tc>
          <w:tcPr>
            <w:tcW w:type="dxa" w:w="1871"/>
            <w:tcBorders>
              <w:top w:color="000000" w:sz="4" w:val="single"/>
              <w:left w:color="000000" w:sz="4" w:val="single"/>
              <w:bottom w:color="000000" w:sz="4" w:val="single"/>
              <w:right w:color="000000" w:sz="4" w:val="single"/>
            </w:tcBorders>
            <w:vAlign w:val="center"/>
          </w:tcPr>
          <w:p w14:paraId="94100000">
            <w:pPr>
              <w:ind/>
              <w:jc w:val="both"/>
              <w:rPr>
                <w:sz w:val="24"/>
              </w:rPr>
            </w:pPr>
            <w:r>
              <w:rPr>
                <w:sz w:val="24"/>
              </w:rPr>
              <w:t>32 ОП РЗ К-76</w:t>
            </w:r>
          </w:p>
        </w:tc>
        <w:tc>
          <w:tcPr>
            <w:tcW w:type="dxa" w:w="2977"/>
            <w:tcBorders>
              <w:top w:color="000000" w:sz="4" w:val="single"/>
              <w:left w:color="000000" w:sz="4" w:val="single"/>
              <w:bottom w:color="000000" w:sz="4" w:val="single"/>
              <w:right w:color="000000" w:sz="4" w:val="single"/>
            </w:tcBorders>
            <w:vAlign w:val="center"/>
          </w:tcPr>
          <w:p w14:paraId="95100000">
            <w:pPr>
              <w:ind/>
              <w:jc w:val="both"/>
              <w:rPr>
                <w:sz w:val="24"/>
              </w:rPr>
            </w:pPr>
            <w:r>
              <w:rPr>
                <w:sz w:val="24"/>
              </w:rPr>
              <w:t>Подъезд к п. Зеленовский</w:t>
            </w:r>
          </w:p>
        </w:tc>
        <w:tc>
          <w:tcPr>
            <w:tcW w:type="dxa" w:w="1843"/>
            <w:tcBorders>
              <w:top w:color="000000" w:sz="4" w:val="single"/>
              <w:left w:color="000000" w:sz="4" w:val="single"/>
              <w:bottom w:color="000000" w:sz="4" w:val="single"/>
              <w:right w:color="000000" w:sz="4" w:val="single"/>
            </w:tcBorders>
            <w:vAlign w:val="center"/>
          </w:tcPr>
          <w:p w14:paraId="96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97100000">
            <w:pPr>
              <w:ind/>
              <w:jc w:val="both"/>
              <w:rPr>
                <w:sz w:val="24"/>
              </w:rPr>
            </w:pPr>
            <w:r>
              <w:rPr>
                <w:sz w:val="24"/>
              </w:rPr>
              <w:t>5,510</w:t>
            </w:r>
          </w:p>
        </w:tc>
        <w:tc>
          <w:tcPr>
            <w:tcW w:type="dxa" w:w="925"/>
            <w:tcBorders>
              <w:top w:color="000000" w:sz="4" w:val="single"/>
              <w:left w:color="000000" w:sz="4" w:val="single"/>
              <w:bottom w:color="000000" w:sz="4" w:val="single"/>
              <w:right w:color="000000" w:sz="4" w:val="single"/>
            </w:tcBorders>
            <w:vAlign w:val="center"/>
          </w:tcPr>
          <w:p w14:paraId="98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99100000">
            <w:pPr>
              <w:ind/>
              <w:jc w:val="both"/>
              <w:rPr>
                <w:sz w:val="24"/>
              </w:rPr>
            </w:pPr>
            <w:r>
              <w:rPr>
                <w:sz w:val="24"/>
              </w:rPr>
              <w:t>15</w:t>
            </w:r>
          </w:p>
        </w:tc>
        <w:tc>
          <w:tcPr>
            <w:tcW w:type="dxa" w:w="1871"/>
            <w:tcBorders>
              <w:top w:color="000000" w:sz="4" w:val="single"/>
              <w:left w:color="000000" w:sz="4" w:val="single"/>
              <w:bottom w:color="000000" w:sz="4" w:val="single"/>
              <w:right w:color="000000" w:sz="4" w:val="single"/>
            </w:tcBorders>
            <w:vAlign w:val="center"/>
          </w:tcPr>
          <w:p w14:paraId="9A100000">
            <w:pPr>
              <w:ind/>
              <w:jc w:val="both"/>
              <w:rPr>
                <w:sz w:val="24"/>
              </w:rPr>
            </w:pPr>
            <w:r>
              <w:rPr>
                <w:sz w:val="24"/>
              </w:rPr>
              <w:t>32 ОП РЗ К-82</w:t>
            </w:r>
          </w:p>
        </w:tc>
        <w:tc>
          <w:tcPr>
            <w:tcW w:type="dxa" w:w="2977"/>
            <w:tcBorders>
              <w:top w:color="000000" w:sz="4" w:val="single"/>
              <w:left w:color="000000" w:sz="4" w:val="single"/>
              <w:bottom w:color="000000" w:sz="4" w:val="single"/>
              <w:right w:color="000000" w:sz="4" w:val="single"/>
            </w:tcBorders>
            <w:vAlign w:val="center"/>
          </w:tcPr>
          <w:p w14:paraId="9B100000">
            <w:pPr>
              <w:ind/>
              <w:jc w:val="both"/>
              <w:rPr>
                <w:sz w:val="24"/>
              </w:rPr>
            </w:pPr>
            <w:r>
              <w:rPr>
                <w:sz w:val="24"/>
              </w:rPr>
              <w:t>Подъезд к с. Барачаты</w:t>
            </w:r>
          </w:p>
        </w:tc>
        <w:tc>
          <w:tcPr>
            <w:tcW w:type="dxa" w:w="1843"/>
            <w:tcBorders>
              <w:top w:color="000000" w:sz="4" w:val="single"/>
              <w:left w:color="000000" w:sz="4" w:val="single"/>
              <w:bottom w:color="000000" w:sz="4" w:val="single"/>
              <w:right w:color="000000" w:sz="4" w:val="single"/>
            </w:tcBorders>
            <w:vAlign w:val="center"/>
          </w:tcPr>
          <w:p w14:paraId="9C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9D100000">
            <w:pPr>
              <w:ind/>
              <w:jc w:val="both"/>
              <w:rPr>
                <w:sz w:val="24"/>
              </w:rPr>
            </w:pPr>
            <w:r>
              <w:rPr>
                <w:sz w:val="24"/>
              </w:rPr>
              <w:t>8,2</w:t>
            </w:r>
          </w:p>
        </w:tc>
        <w:tc>
          <w:tcPr>
            <w:tcW w:type="dxa" w:w="925"/>
            <w:tcBorders>
              <w:top w:color="000000" w:sz="4" w:val="single"/>
              <w:left w:color="000000" w:sz="4" w:val="single"/>
              <w:bottom w:color="000000" w:sz="4" w:val="single"/>
              <w:right w:color="000000" w:sz="4" w:val="single"/>
            </w:tcBorders>
            <w:vAlign w:val="center"/>
          </w:tcPr>
          <w:p w14:paraId="9E100000">
            <w:pPr>
              <w:ind/>
              <w:jc w:val="both"/>
              <w:rPr>
                <w:sz w:val="24"/>
              </w:rPr>
            </w:pPr>
            <w:r>
              <w:rPr>
                <w:sz w:val="24"/>
              </w:rPr>
              <w:t>I</w:t>
            </w:r>
          </w:p>
        </w:tc>
      </w:tr>
      <w:tr>
        <w:trPr>
          <w:trHeight w:hRule="atLeast" w:val="20"/>
          <w:tblHeader/>
        </w:trPr>
        <w:tc>
          <w:tcPr>
            <w:tcW w:type="dxa" w:w="534"/>
            <w:tcBorders>
              <w:top w:color="000000" w:sz="4" w:val="single"/>
              <w:left w:color="000000" w:sz="4" w:val="single"/>
              <w:bottom w:color="000000" w:sz="4" w:val="single"/>
              <w:right w:color="000000" w:sz="4" w:val="single"/>
            </w:tcBorders>
            <w:vAlign w:val="center"/>
          </w:tcPr>
          <w:p w14:paraId="9F100000">
            <w:pPr>
              <w:ind/>
              <w:jc w:val="both"/>
              <w:rPr>
                <w:sz w:val="24"/>
              </w:rPr>
            </w:pPr>
            <w:r>
              <w:rPr>
                <w:sz w:val="24"/>
              </w:rPr>
              <w:t>16</w:t>
            </w:r>
          </w:p>
        </w:tc>
        <w:tc>
          <w:tcPr>
            <w:tcW w:type="dxa" w:w="1871"/>
            <w:tcBorders>
              <w:top w:color="000000" w:sz="4" w:val="single"/>
              <w:left w:color="000000" w:sz="4" w:val="single"/>
              <w:bottom w:color="000000" w:sz="4" w:val="single"/>
              <w:right w:color="000000" w:sz="4" w:val="single"/>
            </w:tcBorders>
            <w:vAlign w:val="center"/>
          </w:tcPr>
          <w:p w14:paraId="A0100000">
            <w:pPr>
              <w:ind/>
              <w:jc w:val="both"/>
              <w:rPr>
                <w:sz w:val="24"/>
              </w:rPr>
            </w:pPr>
            <w:r>
              <w:rPr>
                <w:sz w:val="24"/>
              </w:rPr>
              <w:t>32 ОП РЗ Р-67</w:t>
            </w:r>
          </w:p>
        </w:tc>
        <w:tc>
          <w:tcPr>
            <w:tcW w:type="dxa" w:w="2977"/>
            <w:tcBorders>
              <w:top w:color="000000" w:sz="4" w:val="single"/>
              <w:left w:color="000000" w:sz="4" w:val="single"/>
              <w:bottom w:color="000000" w:sz="4" w:val="single"/>
              <w:right w:color="000000" w:sz="4" w:val="single"/>
            </w:tcBorders>
            <w:vAlign w:val="center"/>
          </w:tcPr>
          <w:p w14:paraId="A1100000">
            <w:pPr>
              <w:ind/>
              <w:jc w:val="both"/>
              <w:rPr>
                <w:sz w:val="24"/>
              </w:rPr>
            </w:pPr>
            <w:r>
              <w:rPr>
                <w:sz w:val="24"/>
              </w:rPr>
              <w:t>Новосибирск - Ленинск-Кузнецкий - Кемерово - Юрга</w:t>
            </w:r>
          </w:p>
        </w:tc>
        <w:tc>
          <w:tcPr>
            <w:tcW w:type="dxa" w:w="1843"/>
            <w:tcBorders>
              <w:top w:color="000000" w:sz="4" w:val="single"/>
              <w:left w:color="000000" w:sz="4" w:val="single"/>
              <w:bottom w:color="000000" w:sz="4" w:val="single"/>
              <w:right w:color="000000" w:sz="4" w:val="single"/>
            </w:tcBorders>
            <w:vAlign w:val="center"/>
          </w:tcPr>
          <w:p w14:paraId="A2100000">
            <w:pPr>
              <w:ind/>
              <w:jc w:val="both"/>
              <w:rPr>
                <w:sz w:val="24"/>
              </w:rPr>
            </w:pPr>
            <w:r>
              <w:rPr>
                <w:sz w:val="24"/>
              </w:rPr>
              <w:t>Придорожная полоса – 75</w:t>
            </w:r>
          </w:p>
        </w:tc>
        <w:tc>
          <w:tcPr>
            <w:tcW w:type="dxa" w:w="1418"/>
            <w:tcBorders>
              <w:top w:color="000000" w:sz="4" w:val="single"/>
              <w:left w:color="000000" w:sz="4" w:val="single"/>
              <w:bottom w:color="000000" w:sz="4" w:val="single"/>
              <w:right w:color="000000" w:sz="4" w:val="single"/>
            </w:tcBorders>
            <w:vAlign w:val="center"/>
          </w:tcPr>
          <w:p w14:paraId="A3100000">
            <w:pPr>
              <w:ind/>
              <w:jc w:val="both"/>
              <w:rPr>
                <w:sz w:val="24"/>
              </w:rPr>
            </w:pPr>
            <w:r>
              <w:rPr>
                <w:sz w:val="24"/>
              </w:rPr>
              <w:t>233,0</w:t>
            </w:r>
          </w:p>
        </w:tc>
        <w:tc>
          <w:tcPr>
            <w:tcW w:type="dxa" w:w="925"/>
            <w:tcBorders>
              <w:top w:color="000000" w:sz="4" w:val="single"/>
              <w:left w:color="000000" w:sz="4" w:val="single"/>
              <w:bottom w:color="000000" w:sz="4" w:val="single"/>
              <w:right w:color="000000" w:sz="4" w:val="single"/>
            </w:tcBorders>
            <w:vAlign w:val="center"/>
          </w:tcPr>
          <w:p w14:paraId="A4100000">
            <w:pPr>
              <w:ind/>
              <w:jc w:val="both"/>
              <w:rPr>
                <w:sz w:val="24"/>
              </w:rPr>
            </w:pPr>
            <w:r>
              <w:rPr>
                <w:sz w:val="24"/>
              </w:rPr>
              <w:t>I</w:t>
            </w:r>
            <w:bookmarkEnd w:id="52"/>
          </w:p>
        </w:tc>
      </w:tr>
    </w:tbl>
    <w:p w14:paraId="A5100000">
      <w:pPr>
        <w:ind/>
        <w:jc w:val="both"/>
        <w:rPr>
          <w:sz w:val="28"/>
        </w:rPr>
      </w:pPr>
    </w:p>
    <w:p w14:paraId="A6100000">
      <w:pPr>
        <w:ind/>
        <w:jc w:val="both"/>
        <w:rPr>
          <w:sz w:val="28"/>
        </w:rPr>
      </w:pPr>
    </w:p>
    <w:p w14:paraId="A7100000">
      <w:pPr>
        <w:ind/>
        <w:jc w:val="both"/>
        <w:rPr>
          <w:sz w:val="28"/>
        </w:rPr>
      </w:pPr>
    </w:p>
    <w:p w14:paraId="A8100000">
      <w:pPr>
        <w:ind/>
        <w:jc w:val="both"/>
        <w:rPr>
          <w:sz w:val="28"/>
        </w:rPr>
      </w:pPr>
    </w:p>
    <w:p w14:paraId="A9100000">
      <w:pPr>
        <w:ind/>
        <w:jc w:val="right"/>
        <w:rPr>
          <w:sz w:val="24"/>
        </w:rPr>
      </w:pPr>
    </w:p>
    <w:p w14:paraId="AA100000">
      <w:pPr>
        <w:ind/>
        <w:jc w:val="right"/>
        <w:rPr>
          <w:sz w:val="24"/>
        </w:rPr>
      </w:pPr>
      <w:r>
        <w:rPr>
          <w:sz w:val="24"/>
        </w:rPr>
        <w:t>Таблица 39</w:t>
      </w:r>
    </w:p>
    <w:p w14:paraId="AB100000">
      <w:pPr>
        <w:ind/>
        <w:jc w:val="center"/>
        <w:rPr>
          <w:b w:val="1"/>
          <w:sz w:val="28"/>
        </w:rPr>
      </w:pPr>
      <w:r>
        <w:rPr>
          <w:b w:val="1"/>
          <w:sz w:val="28"/>
        </w:rPr>
        <w:t>Перечень автомобильных дорог общего пользования местного значения муниципального образования «Крапивинский муниципальный район»</w:t>
      </w:r>
    </w:p>
    <w:tbl>
      <w:tblPr>
        <w:tblStyle w:val="Style_3"/>
        <w:tblW w:type="auto" w:w="0"/>
        <w:jc w:val="center"/>
        <w:tblLayout w:type="fixed"/>
      </w:tblPr>
      <w:tblGrid>
        <w:gridCol w:w="876"/>
        <w:gridCol w:w="5196"/>
        <w:gridCol w:w="1326"/>
        <w:gridCol w:w="2596"/>
      </w:tblGrid>
      <w:tr>
        <w:trPr>
          <w:trHeight w:hRule="atLeast" w:val="20"/>
          <w:tblHeader/>
        </w:trPr>
        <w:tc>
          <w:tcPr>
            <w:tcW w:type="dxa" w:w="876"/>
            <w:tcBorders>
              <w:top w:color="000000" w:sz="4" w:val="single"/>
              <w:left w:color="000000" w:sz="4" w:val="single"/>
              <w:bottom w:color="000000" w:sz="4" w:val="single"/>
              <w:right w:color="000000" w:sz="4" w:val="single"/>
            </w:tcBorders>
            <w:shd w:fill="auto" w:val="clear"/>
          </w:tcPr>
          <w:p w14:paraId="AC100000">
            <w:pPr>
              <w:ind/>
              <w:jc w:val="both"/>
              <w:rPr>
                <w:sz w:val="24"/>
              </w:rPr>
            </w:pPr>
            <w:r>
              <w:rPr>
                <w:sz w:val="24"/>
              </w:rPr>
              <w:t>№ п/п</w:t>
            </w:r>
          </w:p>
        </w:tc>
        <w:tc>
          <w:tcPr>
            <w:tcW w:type="dxa" w:w="5196"/>
            <w:tcBorders>
              <w:top w:color="000000" w:sz="4" w:val="single"/>
              <w:left w:sz="4" w:val="nil"/>
              <w:bottom w:color="000000" w:sz="4" w:val="single"/>
              <w:right w:color="000000" w:sz="4" w:val="single"/>
            </w:tcBorders>
            <w:shd w:fill="auto" w:val="clear"/>
          </w:tcPr>
          <w:p w14:paraId="AD100000">
            <w:pPr>
              <w:ind/>
              <w:jc w:val="both"/>
              <w:rPr>
                <w:sz w:val="24"/>
              </w:rPr>
            </w:pPr>
            <w:r>
              <w:rPr>
                <w:sz w:val="24"/>
              </w:rPr>
              <w:t>Наименование линейного объекта (улица, дорога)</w:t>
            </w:r>
          </w:p>
        </w:tc>
        <w:tc>
          <w:tcPr>
            <w:tcW w:type="dxa" w:w="1326"/>
            <w:tcBorders>
              <w:top w:color="000000" w:sz="4" w:val="single"/>
              <w:left w:sz="4" w:val="nil"/>
              <w:bottom w:color="000000" w:sz="4" w:val="single"/>
              <w:right w:color="000000" w:sz="4" w:val="single"/>
            </w:tcBorders>
            <w:shd w:fill="auto" w:val="clear"/>
          </w:tcPr>
          <w:p w14:paraId="AE100000">
            <w:pPr>
              <w:ind/>
              <w:jc w:val="both"/>
              <w:rPr>
                <w:sz w:val="24"/>
              </w:rPr>
            </w:pPr>
            <w:r>
              <w:rPr>
                <w:sz w:val="24"/>
              </w:rPr>
              <w:t>Протяжён-ность, км</w:t>
            </w:r>
          </w:p>
        </w:tc>
        <w:tc>
          <w:tcPr>
            <w:tcW w:type="dxa" w:w="2596"/>
            <w:tcBorders>
              <w:top w:color="000000" w:sz="4" w:val="single"/>
              <w:left w:sz="4" w:val="nil"/>
              <w:bottom w:color="000000" w:sz="4" w:val="single"/>
              <w:right w:color="000000" w:sz="4" w:val="single"/>
            </w:tcBorders>
            <w:shd w:fill="auto" w:val="clear"/>
          </w:tcPr>
          <w:p w14:paraId="AF100000">
            <w:pPr>
              <w:ind/>
              <w:jc w:val="both"/>
              <w:rPr>
                <w:sz w:val="24"/>
              </w:rPr>
            </w:pPr>
            <w:r>
              <w:rPr>
                <w:sz w:val="24"/>
              </w:rPr>
              <w:t>Категория (магистральные или местного значения)</w:t>
            </w:r>
          </w:p>
        </w:tc>
      </w:tr>
      <w:tr>
        <w:trPr>
          <w:trHeight w:hRule="atLeast" w:val="20"/>
          <w:tblHeader/>
        </w:trPr>
        <w:tc>
          <w:tcPr>
            <w:tcW w:type="dxa" w:w="876"/>
            <w:tcBorders>
              <w:top w:sz="4" w:val="nil"/>
              <w:left w:color="000000" w:sz="4" w:val="single"/>
              <w:bottom w:color="000000" w:sz="4" w:val="single"/>
              <w:right w:color="000000" w:sz="4" w:val="single"/>
            </w:tcBorders>
            <w:shd w:fill="auto" w:val="clear"/>
            <w:vAlign w:val="bottom"/>
          </w:tcPr>
          <w:p w14:paraId="B0100000">
            <w:pPr>
              <w:ind/>
              <w:jc w:val="both"/>
              <w:rPr>
                <w:sz w:val="24"/>
              </w:rPr>
            </w:pPr>
            <w:r>
              <w:rPr>
                <w:sz w:val="24"/>
              </w:rPr>
              <w:t>1</w:t>
            </w:r>
          </w:p>
        </w:tc>
        <w:tc>
          <w:tcPr>
            <w:tcW w:type="dxa" w:w="5196"/>
            <w:tcBorders>
              <w:top w:sz="4" w:val="nil"/>
              <w:left w:sz="4" w:val="nil"/>
              <w:bottom w:color="000000" w:sz="4" w:val="single"/>
              <w:right w:color="000000" w:sz="4" w:val="single"/>
            </w:tcBorders>
            <w:shd w:fill="auto" w:val="clear"/>
            <w:vAlign w:val="bottom"/>
          </w:tcPr>
          <w:p w14:paraId="B1100000">
            <w:pPr>
              <w:ind/>
              <w:jc w:val="both"/>
              <w:rPr>
                <w:sz w:val="24"/>
              </w:rPr>
            </w:pPr>
            <w:r>
              <w:rPr>
                <w:sz w:val="24"/>
              </w:rPr>
              <w:t>2</w:t>
            </w:r>
          </w:p>
        </w:tc>
        <w:tc>
          <w:tcPr>
            <w:tcW w:type="dxa" w:w="1326"/>
            <w:tcBorders>
              <w:top w:sz="4" w:val="nil"/>
              <w:left w:sz="4" w:val="nil"/>
              <w:bottom w:color="000000" w:sz="4" w:val="single"/>
              <w:right w:color="000000" w:sz="4" w:val="single"/>
            </w:tcBorders>
            <w:shd w:fill="auto" w:val="clear"/>
            <w:vAlign w:val="bottom"/>
          </w:tcPr>
          <w:p w14:paraId="B2100000">
            <w:pPr>
              <w:ind/>
              <w:jc w:val="both"/>
              <w:rPr>
                <w:sz w:val="24"/>
              </w:rPr>
            </w:pPr>
            <w:r>
              <w:rPr>
                <w:sz w:val="24"/>
              </w:rPr>
              <w:t>3</w:t>
            </w:r>
          </w:p>
        </w:tc>
        <w:tc>
          <w:tcPr>
            <w:tcW w:type="dxa" w:w="2596"/>
            <w:tcBorders>
              <w:top w:sz="4" w:val="nil"/>
              <w:left w:sz="4" w:val="nil"/>
              <w:bottom w:color="000000" w:sz="4" w:val="single"/>
              <w:right w:color="000000" w:sz="4" w:val="single"/>
            </w:tcBorders>
            <w:shd w:fill="auto" w:val="clear"/>
            <w:vAlign w:val="bottom"/>
          </w:tcPr>
          <w:p w14:paraId="B3100000">
            <w:pPr>
              <w:ind/>
              <w:jc w:val="both"/>
              <w:rPr>
                <w:sz w:val="24"/>
              </w:rPr>
            </w:pPr>
            <w:r>
              <w:rPr>
                <w:sz w:val="24"/>
              </w:rPr>
              <w:t>4</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B4100000">
            <w:pPr>
              <w:ind/>
              <w:jc w:val="both"/>
              <w:rPr>
                <w:sz w:val="24"/>
              </w:rPr>
            </w:pPr>
            <w:r>
              <w:rPr>
                <w:sz w:val="24"/>
              </w:rPr>
              <w:t>1.</w:t>
            </w:r>
          </w:p>
        </w:tc>
        <w:tc>
          <w:tcPr>
            <w:tcW w:type="dxa" w:w="5196"/>
            <w:tcBorders>
              <w:top w:sz="4" w:val="nil"/>
              <w:left w:sz="4" w:val="nil"/>
              <w:bottom w:color="000000" w:sz="4" w:val="single"/>
              <w:right w:color="000000" w:sz="4" w:val="single"/>
            </w:tcBorders>
            <w:shd w:fill="auto" w:val="clear"/>
            <w:vAlign w:val="bottom"/>
          </w:tcPr>
          <w:p w14:paraId="B5100000">
            <w:pPr>
              <w:ind/>
              <w:jc w:val="both"/>
              <w:rPr>
                <w:sz w:val="24"/>
              </w:rPr>
            </w:pPr>
            <w:r>
              <w:rPr>
                <w:sz w:val="24"/>
              </w:rPr>
              <w:t>Мельковское сельское поселение</w:t>
            </w:r>
          </w:p>
        </w:tc>
        <w:tc>
          <w:tcPr>
            <w:tcW w:type="dxa" w:w="1326"/>
            <w:tcBorders>
              <w:top w:sz="4" w:val="nil"/>
              <w:left w:sz="4" w:val="nil"/>
              <w:bottom w:color="000000" w:sz="4" w:val="single"/>
              <w:right w:color="000000" w:sz="4" w:val="single"/>
            </w:tcBorders>
            <w:shd w:fill="auto" w:val="clear"/>
            <w:vAlign w:val="center"/>
          </w:tcPr>
          <w:p w14:paraId="B6100000">
            <w:pPr>
              <w:ind/>
              <w:jc w:val="both"/>
              <w:rPr>
                <w:sz w:val="24"/>
              </w:rPr>
            </w:pPr>
            <w:r>
              <w:rPr>
                <w:sz w:val="24"/>
              </w:rPr>
              <w:t>34,3</w:t>
            </w:r>
          </w:p>
        </w:tc>
        <w:tc>
          <w:tcPr>
            <w:tcW w:type="dxa" w:w="2596"/>
            <w:tcBorders>
              <w:top w:sz="4" w:val="nil"/>
              <w:left w:sz="4" w:val="nil"/>
              <w:bottom w:color="000000" w:sz="4" w:val="single"/>
              <w:right w:color="000000" w:sz="4" w:val="single"/>
            </w:tcBorders>
            <w:shd w:fill="auto" w:val="clear"/>
            <w:vAlign w:val="center"/>
          </w:tcPr>
          <w:p w14:paraId="B710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B8100000">
            <w:pPr>
              <w:ind/>
              <w:jc w:val="both"/>
              <w:rPr>
                <w:sz w:val="24"/>
              </w:rPr>
            </w:pPr>
            <w:r>
              <w:rPr>
                <w:sz w:val="24"/>
              </w:rPr>
              <w:t>1.1.</w:t>
            </w:r>
          </w:p>
        </w:tc>
        <w:tc>
          <w:tcPr>
            <w:tcW w:type="dxa" w:w="5196"/>
            <w:tcBorders>
              <w:top w:sz="4" w:val="nil"/>
              <w:left w:sz="4" w:val="nil"/>
              <w:bottom w:color="000000" w:sz="4" w:val="single"/>
              <w:right w:color="000000" w:sz="4" w:val="single"/>
            </w:tcBorders>
            <w:shd w:fill="auto" w:val="clear"/>
            <w:vAlign w:val="bottom"/>
          </w:tcPr>
          <w:p w14:paraId="B9100000">
            <w:pPr>
              <w:ind/>
              <w:jc w:val="both"/>
              <w:rPr>
                <w:sz w:val="24"/>
              </w:rPr>
            </w:pPr>
            <w:r>
              <w:rPr>
                <w:sz w:val="24"/>
              </w:rPr>
              <w:t>поселок Перехляй</w:t>
            </w:r>
          </w:p>
        </w:tc>
        <w:tc>
          <w:tcPr>
            <w:tcW w:type="dxa" w:w="1326"/>
            <w:tcBorders>
              <w:top w:sz="4" w:val="nil"/>
              <w:left w:sz="4" w:val="nil"/>
              <w:bottom w:color="000000" w:sz="4" w:val="single"/>
              <w:right w:color="000000" w:sz="4" w:val="single"/>
            </w:tcBorders>
            <w:shd w:fill="auto" w:val="clear"/>
            <w:vAlign w:val="center"/>
          </w:tcPr>
          <w:p w14:paraId="BA100000">
            <w:pPr>
              <w:ind/>
              <w:jc w:val="both"/>
              <w:rPr>
                <w:sz w:val="24"/>
              </w:rPr>
            </w:pPr>
            <w:r>
              <w:rPr>
                <w:sz w:val="24"/>
              </w:rPr>
              <w:t>12,6</w:t>
            </w:r>
          </w:p>
        </w:tc>
        <w:tc>
          <w:tcPr>
            <w:tcW w:type="dxa" w:w="2596"/>
            <w:tcBorders>
              <w:top w:sz="4" w:val="nil"/>
              <w:left w:sz="4" w:val="nil"/>
              <w:bottom w:color="000000" w:sz="4" w:val="single"/>
              <w:right w:color="000000" w:sz="4" w:val="single"/>
            </w:tcBorders>
            <w:shd w:fill="auto" w:val="clear"/>
            <w:vAlign w:val="center"/>
          </w:tcPr>
          <w:p w14:paraId="BB10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BC100000">
            <w:pPr>
              <w:ind/>
              <w:jc w:val="both"/>
              <w:rPr>
                <w:sz w:val="24"/>
              </w:rPr>
            </w:pPr>
            <w:r>
              <w:rPr>
                <w:sz w:val="24"/>
              </w:rPr>
              <w:t>1.1.1.</w:t>
            </w:r>
          </w:p>
        </w:tc>
        <w:tc>
          <w:tcPr>
            <w:tcW w:type="dxa" w:w="5196"/>
            <w:tcBorders>
              <w:top w:sz="4" w:val="nil"/>
              <w:left w:sz="4" w:val="nil"/>
              <w:bottom w:color="000000" w:sz="4" w:val="single"/>
              <w:right w:color="000000" w:sz="4" w:val="single"/>
            </w:tcBorders>
            <w:shd w:fill="auto" w:val="clear"/>
            <w:vAlign w:val="bottom"/>
          </w:tcPr>
          <w:p w14:paraId="BD100000">
            <w:pPr>
              <w:ind/>
              <w:jc w:val="both"/>
              <w:rPr>
                <w:sz w:val="24"/>
              </w:rPr>
            </w:pPr>
            <w:r>
              <w:rPr>
                <w:sz w:val="24"/>
              </w:rPr>
              <w:t xml:space="preserve">ул. Лесная, дом№1-дом№14 </w:t>
            </w:r>
          </w:p>
        </w:tc>
        <w:tc>
          <w:tcPr>
            <w:tcW w:type="dxa" w:w="1326"/>
            <w:tcBorders>
              <w:top w:sz="4" w:val="nil"/>
              <w:left w:sz="4" w:val="nil"/>
              <w:bottom w:color="000000" w:sz="4" w:val="single"/>
              <w:right w:color="000000" w:sz="4" w:val="single"/>
            </w:tcBorders>
            <w:shd w:fill="auto" w:val="clear"/>
            <w:vAlign w:val="center"/>
          </w:tcPr>
          <w:p w14:paraId="BE10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B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0100000">
            <w:pPr>
              <w:ind/>
              <w:jc w:val="both"/>
              <w:rPr>
                <w:sz w:val="24"/>
              </w:rPr>
            </w:pPr>
            <w:r>
              <w:rPr>
                <w:sz w:val="24"/>
              </w:rPr>
              <w:t>1.1.2.</w:t>
            </w:r>
          </w:p>
        </w:tc>
        <w:tc>
          <w:tcPr>
            <w:tcW w:type="dxa" w:w="5196"/>
            <w:tcBorders>
              <w:top w:sz="4" w:val="nil"/>
              <w:left w:sz="4" w:val="nil"/>
              <w:bottom w:color="000000" w:sz="4" w:val="single"/>
              <w:right w:color="000000" w:sz="4" w:val="single"/>
            </w:tcBorders>
            <w:shd w:fill="auto" w:val="clear"/>
            <w:vAlign w:val="bottom"/>
          </w:tcPr>
          <w:p w14:paraId="C1100000">
            <w:pPr>
              <w:ind/>
              <w:jc w:val="both"/>
              <w:rPr>
                <w:sz w:val="24"/>
              </w:rPr>
            </w:pPr>
            <w:r>
              <w:rPr>
                <w:sz w:val="24"/>
              </w:rPr>
              <w:t>ул. Молодежная, дом№1-дом№19</w:t>
            </w:r>
          </w:p>
        </w:tc>
        <w:tc>
          <w:tcPr>
            <w:tcW w:type="dxa" w:w="1326"/>
            <w:tcBorders>
              <w:top w:sz="4" w:val="nil"/>
              <w:left w:sz="4" w:val="nil"/>
              <w:bottom w:color="000000" w:sz="4" w:val="single"/>
              <w:right w:color="000000" w:sz="4" w:val="single"/>
            </w:tcBorders>
            <w:shd w:fill="auto" w:val="clear"/>
            <w:vAlign w:val="bottom"/>
          </w:tcPr>
          <w:p w14:paraId="C2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C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4100000">
            <w:pPr>
              <w:ind/>
              <w:jc w:val="both"/>
              <w:rPr>
                <w:sz w:val="24"/>
              </w:rPr>
            </w:pPr>
            <w:r>
              <w:rPr>
                <w:sz w:val="24"/>
              </w:rPr>
              <w:t>1.1</w:t>
            </w:r>
            <w:r>
              <w:rPr>
                <w:sz w:val="24"/>
              </w:rPr>
              <w:t>.3.</w:t>
            </w:r>
          </w:p>
        </w:tc>
        <w:tc>
          <w:tcPr>
            <w:tcW w:type="dxa" w:w="5196"/>
            <w:tcBorders>
              <w:top w:sz="4" w:val="nil"/>
              <w:left w:sz="4" w:val="nil"/>
              <w:bottom w:color="000000" w:sz="4" w:val="single"/>
              <w:right w:color="000000" w:sz="4" w:val="single"/>
            </w:tcBorders>
            <w:shd w:fill="auto" w:val="clear"/>
            <w:vAlign w:val="center"/>
          </w:tcPr>
          <w:p w14:paraId="C5100000">
            <w:pPr>
              <w:ind/>
              <w:jc w:val="both"/>
              <w:rPr>
                <w:sz w:val="24"/>
              </w:rPr>
            </w:pPr>
            <w:r>
              <w:rPr>
                <w:sz w:val="24"/>
              </w:rPr>
              <w:t xml:space="preserve">ул. Владимира Черданцева, дом №1-дом №15 </w:t>
            </w:r>
          </w:p>
        </w:tc>
        <w:tc>
          <w:tcPr>
            <w:tcW w:type="dxa" w:w="1326"/>
            <w:tcBorders>
              <w:top w:sz="4" w:val="nil"/>
              <w:left w:sz="4" w:val="nil"/>
              <w:bottom w:color="000000" w:sz="4" w:val="single"/>
              <w:right w:color="000000" w:sz="4" w:val="single"/>
            </w:tcBorders>
            <w:shd w:fill="auto" w:val="clear"/>
            <w:vAlign w:val="bottom"/>
          </w:tcPr>
          <w:p w14:paraId="C6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C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8100000">
            <w:pPr>
              <w:ind/>
              <w:jc w:val="both"/>
              <w:rPr>
                <w:sz w:val="24"/>
              </w:rPr>
            </w:pPr>
            <w:r>
              <w:rPr>
                <w:sz w:val="24"/>
              </w:rPr>
              <w:t>1.1.4.</w:t>
            </w:r>
          </w:p>
        </w:tc>
        <w:tc>
          <w:tcPr>
            <w:tcW w:type="dxa" w:w="5196"/>
            <w:tcBorders>
              <w:top w:sz="4" w:val="nil"/>
              <w:left w:sz="4" w:val="nil"/>
              <w:bottom w:color="000000" w:sz="4" w:val="single"/>
              <w:right w:color="000000" w:sz="4" w:val="single"/>
            </w:tcBorders>
            <w:shd w:fill="auto" w:val="clear"/>
            <w:vAlign w:val="center"/>
          </w:tcPr>
          <w:p w14:paraId="C9100000">
            <w:pPr>
              <w:ind/>
              <w:jc w:val="both"/>
              <w:rPr>
                <w:sz w:val="24"/>
              </w:rPr>
            </w:pPr>
            <w:r>
              <w:rPr>
                <w:sz w:val="24"/>
              </w:rPr>
              <w:t>ул. Веры Волошиной, дом №1,3,5,7</w:t>
            </w:r>
          </w:p>
        </w:tc>
        <w:tc>
          <w:tcPr>
            <w:tcW w:type="dxa" w:w="1326"/>
            <w:tcBorders>
              <w:top w:sz="4" w:val="nil"/>
              <w:left w:sz="4" w:val="nil"/>
              <w:bottom w:color="000000" w:sz="4" w:val="single"/>
              <w:right w:color="000000" w:sz="4" w:val="single"/>
            </w:tcBorders>
            <w:shd w:fill="auto" w:val="clear"/>
            <w:vAlign w:val="bottom"/>
          </w:tcPr>
          <w:p w14:paraId="CA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C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CC100000">
            <w:pPr>
              <w:ind/>
              <w:jc w:val="both"/>
              <w:rPr>
                <w:sz w:val="24"/>
              </w:rPr>
            </w:pPr>
            <w:r>
              <w:rPr>
                <w:sz w:val="24"/>
              </w:rPr>
              <w:t>1.1.5.</w:t>
            </w:r>
          </w:p>
        </w:tc>
        <w:tc>
          <w:tcPr>
            <w:tcW w:type="dxa" w:w="5196"/>
            <w:tcBorders>
              <w:top w:sz="4" w:val="nil"/>
              <w:left w:sz="4" w:val="nil"/>
              <w:bottom w:color="000000" w:sz="4" w:val="single"/>
              <w:right w:color="000000" w:sz="4" w:val="single"/>
            </w:tcBorders>
            <w:shd w:fill="auto" w:val="clear"/>
            <w:vAlign w:val="center"/>
          </w:tcPr>
          <w:p w14:paraId="CD100000">
            <w:pPr>
              <w:ind/>
              <w:jc w:val="both"/>
              <w:rPr>
                <w:sz w:val="24"/>
              </w:rPr>
            </w:pPr>
            <w:r>
              <w:rPr>
                <w:sz w:val="24"/>
              </w:rPr>
              <w:t>ул. Школьная, дом№1-дом№43</w:t>
            </w:r>
          </w:p>
        </w:tc>
        <w:tc>
          <w:tcPr>
            <w:tcW w:type="dxa" w:w="1326"/>
            <w:tcBorders>
              <w:top w:sz="4" w:val="nil"/>
              <w:left w:sz="4" w:val="nil"/>
              <w:bottom w:color="000000" w:sz="4" w:val="single"/>
              <w:right w:color="000000" w:sz="4" w:val="single"/>
            </w:tcBorders>
            <w:shd w:fill="auto" w:val="clear"/>
            <w:vAlign w:val="bottom"/>
          </w:tcPr>
          <w:p w14:paraId="CE100000">
            <w:pPr>
              <w:ind/>
              <w:jc w:val="both"/>
              <w:rPr>
                <w:sz w:val="24"/>
              </w:rPr>
            </w:pPr>
            <w:r>
              <w:rPr>
                <w:sz w:val="24"/>
              </w:rPr>
              <w:t>2,5</w:t>
            </w:r>
          </w:p>
        </w:tc>
        <w:tc>
          <w:tcPr>
            <w:tcW w:type="dxa" w:w="2596"/>
            <w:tcBorders>
              <w:top w:sz="4" w:val="nil"/>
              <w:left w:sz="4" w:val="nil"/>
              <w:bottom w:color="000000" w:sz="4" w:val="single"/>
              <w:right w:color="000000" w:sz="4" w:val="single"/>
            </w:tcBorders>
            <w:shd w:fill="auto" w:val="clear"/>
            <w:vAlign w:val="center"/>
          </w:tcPr>
          <w:p w14:paraId="C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0100000">
            <w:pPr>
              <w:ind/>
              <w:jc w:val="both"/>
              <w:rPr>
                <w:sz w:val="24"/>
              </w:rPr>
            </w:pPr>
            <w:r>
              <w:rPr>
                <w:sz w:val="24"/>
              </w:rPr>
              <w:t>1.1.6.</w:t>
            </w:r>
          </w:p>
        </w:tc>
        <w:tc>
          <w:tcPr>
            <w:tcW w:type="dxa" w:w="5196"/>
            <w:tcBorders>
              <w:top w:sz="4" w:val="nil"/>
              <w:left w:sz="4" w:val="nil"/>
              <w:bottom w:color="000000" w:sz="4" w:val="single"/>
              <w:right w:color="000000" w:sz="4" w:val="single"/>
            </w:tcBorders>
            <w:shd w:fill="auto" w:val="clear"/>
            <w:vAlign w:val="center"/>
          </w:tcPr>
          <w:p w14:paraId="D1100000">
            <w:pPr>
              <w:ind/>
              <w:jc w:val="both"/>
              <w:rPr>
                <w:sz w:val="24"/>
              </w:rPr>
            </w:pPr>
            <w:r>
              <w:rPr>
                <w:sz w:val="24"/>
              </w:rPr>
              <w:t>ул. Центральная, дом№4-дом№29</w:t>
            </w:r>
          </w:p>
        </w:tc>
        <w:tc>
          <w:tcPr>
            <w:tcW w:type="dxa" w:w="1326"/>
            <w:tcBorders>
              <w:top w:sz="4" w:val="nil"/>
              <w:left w:sz="4" w:val="nil"/>
              <w:bottom w:color="000000" w:sz="4" w:val="single"/>
              <w:right w:color="000000" w:sz="4" w:val="single"/>
            </w:tcBorders>
            <w:shd w:fill="auto" w:val="clear"/>
            <w:vAlign w:val="bottom"/>
          </w:tcPr>
          <w:p w14:paraId="D2100000">
            <w:pPr>
              <w:ind/>
              <w:jc w:val="both"/>
              <w:rPr>
                <w:sz w:val="24"/>
              </w:rPr>
            </w:pPr>
            <w:r>
              <w:rPr>
                <w:sz w:val="24"/>
              </w:rPr>
              <w:t>2,4</w:t>
            </w:r>
          </w:p>
        </w:tc>
        <w:tc>
          <w:tcPr>
            <w:tcW w:type="dxa" w:w="2596"/>
            <w:tcBorders>
              <w:top w:sz="4" w:val="nil"/>
              <w:left w:sz="4" w:val="nil"/>
              <w:bottom w:color="000000" w:sz="4" w:val="single"/>
              <w:right w:color="000000" w:sz="4" w:val="single"/>
            </w:tcBorders>
            <w:shd w:fill="auto" w:val="clear"/>
            <w:vAlign w:val="center"/>
          </w:tcPr>
          <w:p w14:paraId="D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4100000">
            <w:pPr>
              <w:ind/>
              <w:jc w:val="both"/>
              <w:rPr>
                <w:sz w:val="24"/>
              </w:rPr>
            </w:pPr>
            <w:r>
              <w:rPr>
                <w:sz w:val="24"/>
              </w:rPr>
              <w:t>1.1.7.</w:t>
            </w:r>
          </w:p>
        </w:tc>
        <w:tc>
          <w:tcPr>
            <w:tcW w:type="dxa" w:w="5196"/>
            <w:tcBorders>
              <w:top w:sz="4" w:val="nil"/>
              <w:left w:sz="4" w:val="nil"/>
              <w:bottom w:color="000000" w:sz="4" w:val="single"/>
              <w:right w:color="000000" w:sz="4" w:val="single"/>
            </w:tcBorders>
            <w:shd w:fill="auto" w:val="clear"/>
            <w:vAlign w:val="center"/>
          </w:tcPr>
          <w:p w14:paraId="D5100000">
            <w:pPr>
              <w:ind/>
              <w:jc w:val="both"/>
              <w:rPr>
                <w:sz w:val="24"/>
              </w:rPr>
            </w:pPr>
            <w:r>
              <w:rPr>
                <w:sz w:val="24"/>
              </w:rPr>
              <w:t>ул. Зелёная, дом№2,6,8,10,12,14,16</w:t>
            </w:r>
          </w:p>
        </w:tc>
        <w:tc>
          <w:tcPr>
            <w:tcW w:type="dxa" w:w="1326"/>
            <w:tcBorders>
              <w:top w:sz="4" w:val="nil"/>
              <w:left w:sz="4" w:val="nil"/>
              <w:bottom w:color="000000" w:sz="4" w:val="single"/>
              <w:right w:color="000000" w:sz="4" w:val="single"/>
            </w:tcBorders>
            <w:shd w:fill="auto" w:val="clear"/>
            <w:vAlign w:val="bottom"/>
          </w:tcPr>
          <w:p w14:paraId="D610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D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8100000">
            <w:pPr>
              <w:ind/>
              <w:jc w:val="both"/>
              <w:rPr>
                <w:sz w:val="24"/>
              </w:rPr>
            </w:pPr>
            <w:r>
              <w:rPr>
                <w:sz w:val="24"/>
              </w:rPr>
              <w:t>1.1.8.</w:t>
            </w:r>
          </w:p>
        </w:tc>
        <w:tc>
          <w:tcPr>
            <w:tcW w:type="dxa" w:w="5196"/>
            <w:tcBorders>
              <w:top w:sz="4" w:val="nil"/>
              <w:left w:sz="4" w:val="nil"/>
              <w:bottom w:color="000000" w:sz="4" w:val="single"/>
              <w:right w:color="000000" w:sz="4" w:val="single"/>
            </w:tcBorders>
            <w:shd w:fill="auto" w:val="clear"/>
            <w:vAlign w:val="center"/>
          </w:tcPr>
          <w:p w14:paraId="D9100000">
            <w:pPr>
              <w:ind/>
              <w:jc w:val="both"/>
              <w:rPr>
                <w:sz w:val="24"/>
              </w:rPr>
            </w:pPr>
            <w:r>
              <w:rPr>
                <w:sz w:val="24"/>
              </w:rPr>
              <w:t>ул. Шахтерская, дом№2,3,5,11</w:t>
            </w:r>
          </w:p>
        </w:tc>
        <w:tc>
          <w:tcPr>
            <w:tcW w:type="dxa" w:w="1326"/>
            <w:tcBorders>
              <w:top w:sz="4" w:val="nil"/>
              <w:left w:sz="4" w:val="nil"/>
              <w:bottom w:color="000000" w:sz="4" w:val="single"/>
              <w:right w:color="000000" w:sz="4" w:val="single"/>
            </w:tcBorders>
            <w:shd w:fill="auto" w:val="clear"/>
            <w:vAlign w:val="bottom"/>
          </w:tcPr>
          <w:p w14:paraId="DA10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vAlign w:val="center"/>
          </w:tcPr>
          <w:p w14:paraId="D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DC100000">
            <w:pPr>
              <w:ind/>
              <w:jc w:val="both"/>
              <w:rPr>
                <w:sz w:val="24"/>
              </w:rPr>
            </w:pPr>
            <w:r>
              <w:rPr>
                <w:sz w:val="24"/>
              </w:rPr>
              <w:t>1.1.9.</w:t>
            </w:r>
          </w:p>
        </w:tc>
        <w:tc>
          <w:tcPr>
            <w:tcW w:type="dxa" w:w="5196"/>
            <w:tcBorders>
              <w:top w:sz="4" w:val="nil"/>
              <w:left w:sz="4" w:val="nil"/>
              <w:bottom w:color="000000" w:sz="4" w:val="single"/>
              <w:right w:color="000000" w:sz="4" w:val="single"/>
            </w:tcBorders>
            <w:shd w:fill="auto" w:val="clear"/>
            <w:vAlign w:val="center"/>
          </w:tcPr>
          <w:p w14:paraId="DD100000">
            <w:pPr>
              <w:ind/>
              <w:jc w:val="both"/>
              <w:rPr>
                <w:sz w:val="24"/>
              </w:rPr>
            </w:pPr>
            <w:r>
              <w:rPr>
                <w:sz w:val="24"/>
              </w:rPr>
              <w:t>ул. 40 Лет Победы, дом№1-дом№24</w:t>
            </w:r>
          </w:p>
        </w:tc>
        <w:tc>
          <w:tcPr>
            <w:tcW w:type="dxa" w:w="1326"/>
            <w:tcBorders>
              <w:top w:sz="4" w:val="nil"/>
              <w:left w:sz="4" w:val="nil"/>
              <w:bottom w:color="000000" w:sz="4" w:val="single"/>
              <w:right w:color="000000" w:sz="4" w:val="single"/>
            </w:tcBorders>
            <w:shd w:fill="auto" w:val="clear"/>
            <w:vAlign w:val="bottom"/>
          </w:tcPr>
          <w:p w14:paraId="DE100000">
            <w:pPr>
              <w:ind/>
              <w:jc w:val="both"/>
              <w:rPr>
                <w:sz w:val="24"/>
              </w:rPr>
            </w:pPr>
            <w:r>
              <w:rPr>
                <w:sz w:val="24"/>
              </w:rPr>
              <w:t>2,4</w:t>
            </w:r>
          </w:p>
        </w:tc>
        <w:tc>
          <w:tcPr>
            <w:tcW w:type="dxa" w:w="2596"/>
            <w:tcBorders>
              <w:top w:sz="4" w:val="nil"/>
              <w:left w:sz="4" w:val="nil"/>
              <w:bottom w:color="000000" w:sz="4" w:val="single"/>
              <w:right w:color="000000" w:sz="4" w:val="single"/>
            </w:tcBorders>
            <w:shd w:fill="auto" w:val="clear"/>
            <w:vAlign w:val="center"/>
          </w:tcPr>
          <w:p w14:paraId="D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0100000">
            <w:pPr>
              <w:ind/>
              <w:jc w:val="both"/>
              <w:rPr>
                <w:sz w:val="24"/>
              </w:rPr>
            </w:pPr>
            <w:r>
              <w:rPr>
                <w:sz w:val="24"/>
              </w:rPr>
              <w:t>1.1.10.</w:t>
            </w:r>
          </w:p>
        </w:tc>
        <w:tc>
          <w:tcPr>
            <w:tcW w:type="dxa" w:w="5196"/>
            <w:tcBorders>
              <w:top w:sz="4" w:val="nil"/>
              <w:left w:sz="4" w:val="nil"/>
              <w:bottom w:color="000000" w:sz="4" w:val="single"/>
              <w:right w:color="000000" w:sz="4" w:val="single"/>
            </w:tcBorders>
            <w:shd w:fill="auto" w:val="clear"/>
            <w:vAlign w:val="center"/>
          </w:tcPr>
          <w:p w14:paraId="E1100000">
            <w:pPr>
              <w:ind/>
              <w:jc w:val="both"/>
              <w:rPr>
                <w:sz w:val="24"/>
              </w:rPr>
            </w:pPr>
            <w:r>
              <w:rPr>
                <w:sz w:val="24"/>
              </w:rPr>
              <w:t>ул. Дружбы, дом№1-дом№16</w:t>
            </w:r>
          </w:p>
        </w:tc>
        <w:tc>
          <w:tcPr>
            <w:tcW w:type="dxa" w:w="1326"/>
            <w:tcBorders>
              <w:top w:sz="4" w:val="nil"/>
              <w:left w:sz="4" w:val="nil"/>
              <w:bottom w:color="000000" w:sz="4" w:val="single"/>
              <w:right w:color="000000" w:sz="4" w:val="single"/>
            </w:tcBorders>
            <w:shd w:fill="auto" w:val="clear"/>
            <w:vAlign w:val="bottom"/>
          </w:tcPr>
          <w:p w14:paraId="E210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E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4100000">
            <w:pPr>
              <w:ind/>
              <w:jc w:val="both"/>
              <w:rPr>
                <w:sz w:val="24"/>
              </w:rPr>
            </w:pPr>
            <w:r>
              <w:rPr>
                <w:sz w:val="24"/>
              </w:rPr>
              <w:t>1.1.11.</w:t>
            </w:r>
          </w:p>
        </w:tc>
        <w:tc>
          <w:tcPr>
            <w:tcW w:type="dxa" w:w="5196"/>
            <w:tcBorders>
              <w:top w:sz="4" w:val="nil"/>
              <w:left w:sz="4" w:val="nil"/>
              <w:bottom w:color="000000" w:sz="4" w:val="single"/>
              <w:right w:color="000000" w:sz="4" w:val="single"/>
            </w:tcBorders>
            <w:shd w:fill="auto" w:val="clear"/>
            <w:vAlign w:val="center"/>
          </w:tcPr>
          <w:p w14:paraId="E5100000">
            <w:pPr>
              <w:ind/>
              <w:jc w:val="both"/>
              <w:rPr>
                <w:sz w:val="24"/>
              </w:rPr>
            </w:pPr>
            <w:r>
              <w:rPr>
                <w:sz w:val="24"/>
              </w:rPr>
              <w:t>ул. Луговая, дом№2-дом№12</w:t>
            </w:r>
          </w:p>
        </w:tc>
        <w:tc>
          <w:tcPr>
            <w:tcW w:type="dxa" w:w="1326"/>
            <w:tcBorders>
              <w:top w:sz="4" w:val="nil"/>
              <w:left w:sz="4" w:val="nil"/>
              <w:bottom w:color="000000" w:sz="4" w:val="single"/>
              <w:right w:color="000000" w:sz="4" w:val="single"/>
            </w:tcBorders>
            <w:shd w:fill="auto" w:val="clear"/>
            <w:vAlign w:val="bottom"/>
          </w:tcPr>
          <w:p w14:paraId="E610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E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8100000">
            <w:pPr>
              <w:ind/>
              <w:jc w:val="both"/>
              <w:rPr>
                <w:sz w:val="24"/>
              </w:rPr>
            </w:pPr>
            <w:r>
              <w:rPr>
                <w:sz w:val="24"/>
              </w:rPr>
              <w:t>1.1.12.</w:t>
            </w:r>
          </w:p>
        </w:tc>
        <w:tc>
          <w:tcPr>
            <w:tcW w:type="dxa" w:w="5196"/>
            <w:tcBorders>
              <w:top w:sz="4" w:val="nil"/>
              <w:left w:sz="4" w:val="nil"/>
              <w:bottom w:color="000000" w:sz="4" w:val="single"/>
              <w:right w:color="000000" w:sz="4" w:val="single"/>
            </w:tcBorders>
            <w:shd w:fill="auto" w:val="clear"/>
            <w:vAlign w:val="center"/>
          </w:tcPr>
          <w:p w14:paraId="E9100000">
            <w:pPr>
              <w:ind/>
              <w:jc w:val="both"/>
              <w:rPr>
                <w:sz w:val="24"/>
              </w:rPr>
            </w:pPr>
            <w:r>
              <w:rPr>
                <w:sz w:val="24"/>
              </w:rPr>
              <w:t>ул. Рябиновая, дом№1,3,7,11,13</w:t>
            </w:r>
          </w:p>
        </w:tc>
        <w:tc>
          <w:tcPr>
            <w:tcW w:type="dxa" w:w="1326"/>
            <w:tcBorders>
              <w:top w:sz="4" w:val="nil"/>
              <w:left w:sz="4" w:val="nil"/>
              <w:bottom w:color="000000" w:sz="4" w:val="single"/>
              <w:right w:color="000000" w:sz="4" w:val="single"/>
            </w:tcBorders>
            <w:shd w:fill="auto" w:val="clear"/>
            <w:vAlign w:val="bottom"/>
          </w:tcPr>
          <w:p w14:paraId="EA10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E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EC100000">
            <w:pPr>
              <w:ind/>
              <w:jc w:val="both"/>
              <w:rPr>
                <w:sz w:val="24"/>
              </w:rPr>
            </w:pPr>
            <w:r>
              <w:rPr>
                <w:sz w:val="24"/>
              </w:rPr>
              <w:t>1.1.13.</w:t>
            </w:r>
          </w:p>
        </w:tc>
        <w:tc>
          <w:tcPr>
            <w:tcW w:type="dxa" w:w="5196"/>
            <w:tcBorders>
              <w:top w:sz="4" w:val="nil"/>
              <w:left w:sz="4" w:val="nil"/>
              <w:bottom w:color="000000" w:sz="4" w:val="single"/>
              <w:right w:color="000000" w:sz="4" w:val="single"/>
            </w:tcBorders>
            <w:shd w:fill="auto" w:val="clear"/>
            <w:vAlign w:val="center"/>
          </w:tcPr>
          <w:p w14:paraId="ED100000">
            <w:pPr>
              <w:ind/>
              <w:jc w:val="both"/>
              <w:rPr>
                <w:sz w:val="24"/>
              </w:rPr>
            </w:pPr>
            <w:r>
              <w:rPr>
                <w:sz w:val="24"/>
              </w:rPr>
              <w:t>переулок Южный, дом№1-дом№12</w:t>
            </w:r>
          </w:p>
        </w:tc>
        <w:tc>
          <w:tcPr>
            <w:tcW w:type="dxa" w:w="1326"/>
            <w:tcBorders>
              <w:top w:sz="4" w:val="nil"/>
              <w:left w:sz="4" w:val="nil"/>
              <w:bottom w:color="000000" w:sz="4" w:val="single"/>
              <w:right w:color="000000" w:sz="4" w:val="single"/>
            </w:tcBorders>
            <w:shd w:fill="auto" w:val="clear"/>
            <w:vAlign w:val="bottom"/>
          </w:tcPr>
          <w:p w14:paraId="EE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EF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F0100000">
            <w:pPr>
              <w:ind/>
              <w:jc w:val="both"/>
              <w:rPr>
                <w:sz w:val="24"/>
              </w:rPr>
            </w:pPr>
            <w:r>
              <w:rPr>
                <w:sz w:val="24"/>
              </w:rPr>
              <w:t>1.1.14.</w:t>
            </w:r>
          </w:p>
        </w:tc>
        <w:tc>
          <w:tcPr>
            <w:tcW w:type="dxa" w:w="5196"/>
            <w:tcBorders>
              <w:top w:sz="4" w:val="nil"/>
              <w:left w:sz="4" w:val="nil"/>
              <w:bottom w:color="000000" w:sz="4" w:val="single"/>
              <w:right w:color="000000" w:sz="4" w:val="single"/>
            </w:tcBorders>
            <w:shd w:fill="auto" w:val="clear"/>
            <w:vAlign w:val="center"/>
          </w:tcPr>
          <w:p w14:paraId="F1100000">
            <w:pPr>
              <w:ind/>
              <w:jc w:val="both"/>
              <w:rPr>
                <w:sz w:val="24"/>
              </w:rPr>
            </w:pPr>
            <w:r>
              <w:rPr>
                <w:sz w:val="24"/>
              </w:rPr>
              <w:t>переулок Ключевой, дом№1-дом№18</w:t>
            </w:r>
          </w:p>
        </w:tc>
        <w:tc>
          <w:tcPr>
            <w:tcW w:type="dxa" w:w="1326"/>
            <w:tcBorders>
              <w:top w:sz="4" w:val="nil"/>
              <w:left w:sz="4" w:val="nil"/>
              <w:bottom w:color="000000" w:sz="4" w:val="single"/>
              <w:right w:color="000000" w:sz="4" w:val="single"/>
            </w:tcBorders>
            <w:shd w:fill="auto" w:val="clear"/>
            <w:vAlign w:val="bottom"/>
          </w:tcPr>
          <w:p w14:paraId="F210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F3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F4100000">
            <w:pPr>
              <w:ind/>
              <w:jc w:val="both"/>
              <w:rPr>
                <w:sz w:val="24"/>
              </w:rPr>
            </w:pPr>
            <w:r>
              <w:rPr>
                <w:sz w:val="24"/>
              </w:rPr>
              <w:t>1.1.15.</w:t>
            </w:r>
          </w:p>
        </w:tc>
        <w:tc>
          <w:tcPr>
            <w:tcW w:type="dxa" w:w="5196"/>
            <w:tcBorders>
              <w:top w:sz="4" w:val="nil"/>
              <w:left w:sz="4" w:val="nil"/>
              <w:bottom w:color="000000" w:sz="4" w:val="single"/>
              <w:right w:color="000000" w:sz="4" w:val="single"/>
            </w:tcBorders>
            <w:shd w:fill="auto" w:val="clear"/>
            <w:vAlign w:val="center"/>
          </w:tcPr>
          <w:p w14:paraId="F5100000">
            <w:pPr>
              <w:ind/>
              <w:jc w:val="both"/>
              <w:rPr>
                <w:sz w:val="24"/>
              </w:rPr>
            </w:pPr>
            <w:r>
              <w:rPr>
                <w:sz w:val="24"/>
              </w:rPr>
              <w:t>переулок Родниковый, дом№1-дом№16</w:t>
            </w:r>
          </w:p>
        </w:tc>
        <w:tc>
          <w:tcPr>
            <w:tcW w:type="dxa" w:w="1326"/>
            <w:tcBorders>
              <w:top w:sz="4" w:val="nil"/>
              <w:left w:sz="4" w:val="nil"/>
              <w:bottom w:color="000000" w:sz="4" w:val="single"/>
              <w:right w:color="000000" w:sz="4" w:val="single"/>
            </w:tcBorders>
            <w:shd w:fill="auto" w:val="clear"/>
            <w:vAlign w:val="bottom"/>
          </w:tcPr>
          <w:p w14:paraId="F6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F7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F8100000">
            <w:pPr>
              <w:ind/>
              <w:jc w:val="both"/>
              <w:rPr>
                <w:sz w:val="24"/>
              </w:rPr>
            </w:pPr>
            <w:r>
              <w:rPr>
                <w:sz w:val="24"/>
              </w:rPr>
              <w:t>1.1.16.</w:t>
            </w:r>
          </w:p>
        </w:tc>
        <w:tc>
          <w:tcPr>
            <w:tcW w:type="dxa" w:w="5196"/>
            <w:tcBorders>
              <w:top w:sz="4" w:val="nil"/>
              <w:left w:sz="4" w:val="nil"/>
              <w:bottom w:color="000000" w:sz="4" w:val="single"/>
              <w:right w:color="000000" w:sz="4" w:val="single"/>
            </w:tcBorders>
            <w:shd w:fill="auto" w:val="clear"/>
            <w:vAlign w:val="center"/>
          </w:tcPr>
          <w:p w14:paraId="F9100000">
            <w:pPr>
              <w:ind/>
              <w:jc w:val="both"/>
              <w:rPr>
                <w:sz w:val="24"/>
              </w:rPr>
            </w:pPr>
            <w:r>
              <w:rPr>
                <w:sz w:val="24"/>
              </w:rPr>
              <w:t>переулок Заречный, дом№1-дом№12</w:t>
            </w:r>
          </w:p>
        </w:tc>
        <w:tc>
          <w:tcPr>
            <w:tcW w:type="dxa" w:w="1326"/>
            <w:tcBorders>
              <w:top w:sz="4" w:val="nil"/>
              <w:left w:sz="4" w:val="nil"/>
              <w:bottom w:color="000000" w:sz="4" w:val="single"/>
              <w:right w:color="000000" w:sz="4" w:val="single"/>
            </w:tcBorders>
            <w:shd w:fill="auto" w:val="clear"/>
            <w:vAlign w:val="bottom"/>
          </w:tcPr>
          <w:p w14:paraId="FA10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FB10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C100000">
            <w:pPr>
              <w:ind/>
              <w:jc w:val="both"/>
              <w:rPr>
                <w:sz w:val="24"/>
              </w:rPr>
            </w:pPr>
            <w:r>
              <w:rPr>
                <w:sz w:val="24"/>
              </w:rPr>
              <w:t>1.2.</w:t>
            </w:r>
          </w:p>
        </w:tc>
        <w:tc>
          <w:tcPr>
            <w:tcW w:type="dxa" w:w="5196"/>
            <w:tcBorders>
              <w:top w:sz="4" w:val="nil"/>
              <w:left w:sz="4" w:val="nil"/>
              <w:bottom w:color="000000" w:sz="4" w:val="single"/>
              <w:right w:color="000000" w:sz="4" w:val="single"/>
            </w:tcBorders>
            <w:shd w:fill="auto" w:val="clear"/>
            <w:vAlign w:val="center"/>
          </w:tcPr>
          <w:p w14:paraId="FD100000">
            <w:pPr>
              <w:ind/>
              <w:jc w:val="both"/>
              <w:rPr>
                <w:sz w:val="24"/>
              </w:rPr>
            </w:pPr>
            <w:r>
              <w:rPr>
                <w:sz w:val="24"/>
              </w:rPr>
              <w:t>деревня Бердюгино</w:t>
            </w:r>
          </w:p>
        </w:tc>
        <w:tc>
          <w:tcPr>
            <w:tcW w:type="dxa" w:w="1326"/>
            <w:tcBorders>
              <w:top w:sz="4" w:val="nil"/>
              <w:left w:sz="4" w:val="nil"/>
              <w:bottom w:color="000000" w:sz="4" w:val="single"/>
              <w:right w:color="000000" w:sz="4" w:val="single"/>
            </w:tcBorders>
            <w:shd w:fill="auto" w:val="clear"/>
            <w:vAlign w:val="bottom"/>
          </w:tcPr>
          <w:p w14:paraId="FE100000">
            <w:pPr>
              <w:ind/>
              <w:jc w:val="both"/>
              <w:rPr>
                <w:sz w:val="24"/>
              </w:rPr>
            </w:pPr>
            <w:r>
              <w:rPr>
                <w:sz w:val="24"/>
              </w:rPr>
              <w:t>7,5</w:t>
            </w:r>
          </w:p>
        </w:tc>
        <w:tc>
          <w:tcPr>
            <w:tcW w:type="dxa" w:w="2596"/>
            <w:tcBorders>
              <w:top w:sz="4" w:val="nil"/>
              <w:left w:sz="4" w:val="nil"/>
              <w:bottom w:color="000000" w:sz="4" w:val="single"/>
              <w:right w:color="000000" w:sz="4" w:val="single"/>
            </w:tcBorders>
            <w:shd w:fill="auto" w:val="clear"/>
            <w:vAlign w:val="center"/>
          </w:tcPr>
          <w:p w14:paraId="FF10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0110000">
            <w:pPr>
              <w:ind/>
              <w:jc w:val="both"/>
              <w:rPr>
                <w:sz w:val="24"/>
              </w:rPr>
            </w:pPr>
            <w:r>
              <w:rPr>
                <w:sz w:val="24"/>
              </w:rPr>
              <w:t>1.2.1.</w:t>
            </w:r>
          </w:p>
        </w:tc>
        <w:tc>
          <w:tcPr>
            <w:tcW w:type="dxa" w:w="5196"/>
            <w:tcBorders>
              <w:top w:sz="4" w:val="nil"/>
              <w:left w:sz="4" w:val="nil"/>
              <w:bottom w:color="000000" w:sz="4" w:val="single"/>
              <w:right w:color="000000" w:sz="4" w:val="single"/>
            </w:tcBorders>
            <w:shd w:fill="auto" w:val="clear"/>
            <w:vAlign w:val="center"/>
          </w:tcPr>
          <w:p w14:paraId="01110000">
            <w:pPr>
              <w:ind/>
              <w:jc w:val="both"/>
              <w:rPr>
                <w:sz w:val="24"/>
              </w:rPr>
            </w:pPr>
            <w:r>
              <w:rPr>
                <w:sz w:val="24"/>
              </w:rPr>
              <w:t>ул. Центральная, дом№2-дом№28</w:t>
            </w:r>
          </w:p>
        </w:tc>
        <w:tc>
          <w:tcPr>
            <w:tcW w:type="dxa" w:w="1326"/>
            <w:tcBorders>
              <w:top w:sz="4" w:val="nil"/>
              <w:left w:sz="4" w:val="nil"/>
              <w:bottom w:color="000000" w:sz="4" w:val="single"/>
              <w:right w:color="000000" w:sz="4" w:val="single"/>
            </w:tcBorders>
            <w:shd w:fill="auto" w:val="clear"/>
            <w:vAlign w:val="bottom"/>
          </w:tcPr>
          <w:p w14:paraId="02110000">
            <w:pPr>
              <w:ind/>
              <w:jc w:val="both"/>
              <w:rPr>
                <w:sz w:val="24"/>
              </w:rPr>
            </w:pPr>
            <w:r>
              <w:rPr>
                <w:sz w:val="24"/>
              </w:rPr>
              <w:t>3,5</w:t>
            </w:r>
          </w:p>
        </w:tc>
        <w:tc>
          <w:tcPr>
            <w:tcW w:type="dxa" w:w="2596"/>
            <w:tcBorders>
              <w:top w:sz="4" w:val="nil"/>
              <w:left w:sz="4" w:val="nil"/>
              <w:bottom w:color="000000" w:sz="4" w:val="single"/>
              <w:right w:color="000000" w:sz="4" w:val="single"/>
            </w:tcBorders>
            <w:shd w:fill="auto" w:val="clear"/>
            <w:vAlign w:val="center"/>
          </w:tcPr>
          <w:p w14:paraId="0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4110000">
            <w:pPr>
              <w:ind/>
              <w:jc w:val="both"/>
              <w:rPr>
                <w:sz w:val="24"/>
              </w:rPr>
            </w:pPr>
            <w:r>
              <w:rPr>
                <w:sz w:val="24"/>
              </w:rPr>
              <w:t>1.2.2.</w:t>
            </w:r>
          </w:p>
        </w:tc>
        <w:tc>
          <w:tcPr>
            <w:tcW w:type="dxa" w:w="5196"/>
            <w:tcBorders>
              <w:top w:sz="4" w:val="nil"/>
              <w:left w:sz="4" w:val="nil"/>
              <w:bottom w:color="000000" w:sz="4" w:val="single"/>
              <w:right w:color="000000" w:sz="4" w:val="single"/>
            </w:tcBorders>
            <w:shd w:fill="auto" w:val="clear"/>
            <w:vAlign w:val="center"/>
          </w:tcPr>
          <w:p w14:paraId="05110000">
            <w:pPr>
              <w:ind/>
              <w:jc w:val="both"/>
              <w:rPr>
                <w:sz w:val="24"/>
              </w:rPr>
            </w:pPr>
            <w:r>
              <w:rPr>
                <w:sz w:val="24"/>
              </w:rPr>
              <w:t>ул. Владимира Черданцева, дом№1-дом№14</w:t>
            </w:r>
          </w:p>
        </w:tc>
        <w:tc>
          <w:tcPr>
            <w:tcW w:type="dxa" w:w="1326"/>
            <w:tcBorders>
              <w:top w:sz="4" w:val="nil"/>
              <w:left w:sz="4" w:val="nil"/>
              <w:bottom w:color="000000" w:sz="4" w:val="single"/>
              <w:right w:color="000000" w:sz="4" w:val="single"/>
            </w:tcBorders>
            <w:shd w:fill="auto" w:val="clear"/>
            <w:vAlign w:val="bottom"/>
          </w:tcPr>
          <w:p w14:paraId="0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0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8110000">
            <w:pPr>
              <w:ind/>
              <w:jc w:val="both"/>
              <w:rPr>
                <w:sz w:val="24"/>
              </w:rPr>
            </w:pPr>
            <w:r>
              <w:rPr>
                <w:sz w:val="24"/>
              </w:rPr>
              <w:t>1.2.</w:t>
            </w:r>
            <w:r>
              <w:rPr>
                <w:sz w:val="24"/>
              </w:rPr>
              <w:t>3.</w:t>
            </w:r>
          </w:p>
        </w:tc>
        <w:tc>
          <w:tcPr>
            <w:tcW w:type="dxa" w:w="5196"/>
            <w:tcBorders>
              <w:top w:sz="4" w:val="nil"/>
              <w:left w:sz="4" w:val="nil"/>
              <w:bottom w:color="000000" w:sz="4" w:val="single"/>
              <w:right w:color="000000" w:sz="4" w:val="single"/>
            </w:tcBorders>
            <w:shd w:fill="auto" w:val="clear"/>
            <w:vAlign w:val="center"/>
          </w:tcPr>
          <w:p w14:paraId="09110000">
            <w:pPr>
              <w:ind/>
              <w:jc w:val="both"/>
              <w:rPr>
                <w:sz w:val="24"/>
              </w:rPr>
            </w:pPr>
            <w:r>
              <w:rPr>
                <w:sz w:val="24"/>
              </w:rPr>
              <w:t>переулок Ключевой, дом№1,3,5</w:t>
            </w:r>
          </w:p>
        </w:tc>
        <w:tc>
          <w:tcPr>
            <w:tcW w:type="dxa" w:w="1326"/>
            <w:tcBorders>
              <w:top w:sz="4" w:val="nil"/>
              <w:left w:sz="4" w:val="nil"/>
              <w:bottom w:color="000000" w:sz="4" w:val="single"/>
              <w:right w:color="000000" w:sz="4" w:val="single"/>
            </w:tcBorders>
            <w:shd w:fill="auto" w:val="clear"/>
            <w:vAlign w:val="bottom"/>
          </w:tcPr>
          <w:p w14:paraId="0A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0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C110000">
            <w:pPr>
              <w:ind/>
              <w:jc w:val="both"/>
              <w:rPr>
                <w:sz w:val="24"/>
              </w:rPr>
            </w:pPr>
            <w:r>
              <w:rPr>
                <w:sz w:val="24"/>
              </w:rPr>
              <w:t>1.2.4.</w:t>
            </w:r>
          </w:p>
        </w:tc>
        <w:tc>
          <w:tcPr>
            <w:tcW w:type="dxa" w:w="5196"/>
            <w:tcBorders>
              <w:top w:sz="4" w:val="nil"/>
              <w:left w:sz="4" w:val="nil"/>
              <w:bottom w:color="000000" w:sz="4" w:val="single"/>
              <w:right w:color="000000" w:sz="4" w:val="single"/>
            </w:tcBorders>
            <w:shd w:fill="auto" w:val="clear"/>
            <w:vAlign w:val="center"/>
          </w:tcPr>
          <w:p w14:paraId="0D110000">
            <w:pPr>
              <w:ind/>
              <w:jc w:val="both"/>
              <w:rPr>
                <w:sz w:val="24"/>
              </w:rPr>
            </w:pPr>
            <w:r>
              <w:rPr>
                <w:sz w:val="24"/>
              </w:rPr>
              <w:t>ул. Школьная, дом№3,9,11,13</w:t>
            </w:r>
          </w:p>
        </w:tc>
        <w:tc>
          <w:tcPr>
            <w:tcW w:type="dxa" w:w="1326"/>
            <w:tcBorders>
              <w:top w:sz="4" w:val="nil"/>
              <w:left w:sz="4" w:val="nil"/>
              <w:bottom w:color="000000" w:sz="4" w:val="single"/>
              <w:right w:color="000000" w:sz="4" w:val="single"/>
            </w:tcBorders>
            <w:shd w:fill="auto" w:val="clear"/>
            <w:vAlign w:val="bottom"/>
          </w:tcPr>
          <w:p w14:paraId="0E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0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0110000">
            <w:pPr>
              <w:ind/>
              <w:jc w:val="both"/>
              <w:rPr>
                <w:sz w:val="24"/>
              </w:rPr>
            </w:pPr>
            <w:r>
              <w:rPr>
                <w:sz w:val="24"/>
              </w:rPr>
              <w:t>1.2.5.</w:t>
            </w:r>
          </w:p>
        </w:tc>
        <w:tc>
          <w:tcPr>
            <w:tcW w:type="dxa" w:w="5196"/>
            <w:tcBorders>
              <w:top w:sz="4" w:val="nil"/>
              <w:left w:sz="4" w:val="nil"/>
              <w:bottom w:color="000000" w:sz="4" w:val="single"/>
              <w:right w:color="000000" w:sz="4" w:val="single"/>
            </w:tcBorders>
            <w:shd w:fill="auto" w:val="clear"/>
            <w:vAlign w:val="center"/>
          </w:tcPr>
          <w:p w14:paraId="11110000">
            <w:pPr>
              <w:ind/>
              <w:jc w:val="both"/>
              <w:rPr>
                <w:sz w:val="24"/>
              </w:rPr>
            </w:pPr>
            <w:r>
              <w:rPr>
                <w:sz w:val="24"/>
              </w:rPr>
              <w:t>ул. Полевая, дом№1,2,4,5,6,7</w:t>
            </w:r>
          </w:p>
        </w:tc>
        <w:tc>
          <w:tcPr>
            <w:tcW w:type="dxa" w:w="1326"/>
            <w:tcBorders>
              <w:top w:sz="4" w:val="nil"/>
              <w:left w:sz="4" w:val="nil"/>
              <w:bottom w:color="000000" w:sz="4" w:val="single"/>
              <w:right w:color="000000" w:sz="4" w:val="single"/>
            </w:tcBorders>
            <w:shd w:fill="auto" w:val="clear"/>
            <w:vAlign w:val="bottom"/>
          </w:tcPr>
          <w:p w14:paraId="12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1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4110000">
            <w:pPr>
              <w:ind/>
              <w:jc w:val="both"/>
              <w:rPr>
                <w:sz w:val="24"/>
              </w:rPr>
            </w:pPr>
            <w:r>
              <w:rPr>
                <w:sz w:val="24"/>
              </w:rPr>
              <w:t>1.2.6.</w:t>
            </w:r>
          </w:p>
        </w:tc>
        <w:tc>
          <w:tcPr>
            <w:tcW w:type="dxa" w:w="5196"/>
            <w:tcBorders>
              <w:top w:sz="4" w:val="nil"/>
              <w:left w:sz="4" w:val="nil"/>
              <w:bottom w:color="000000" w:sz="4" w:val="single"/>
              <w:right w:color="000000" w:sz="4" w:val="single"/>
            </w:tcBorders>
            <w:shd w:fill="auto" w:val="clear"/>
            <w:vAlign w:val="center"/>
          </w:tcPr>
          <w:p w14:paraId="15110000">
            <w:pPr>
              <w:ind/>
              <w:jc w:val="both"/>
              <w:rPr>
                <w:sz w:val="24"/>
              </w:rPr>
            </w:pPr>
            <w:r>
              <w:rPr>
                <w:sz w:val="24"/>
              </w:rPr>
              <w:t>ул. Береговая, дом№1-дом№9</w:t>
            </w:r>
          </w:p>
        </w:tc>
        <w:tc>
          <w:tcPr>
            <w:tcW w:type="dxa" w:w="1326"/>
            <w:tcBorders>
              <w:top w:sz="4" w:val="nil"/>
              <w:left w:sz="4" w:val="nil"/>
              <w:bottom w:color="000000" w:sz="4" w:val="single"/>
              <w:right w:color="000000" w:sz="4" w:val="single"/>
            </w:tcBorders>
            <w:shd w:fill="auto" w:val="clear"/>
            <w:vAlign w:val="bottom"/>
          </w:tcPr>
          <w:p w14:paraId="16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1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8110000">
            <w:pPr>
              <w:ind/>
              <w:jc w:val="both"/>
              <w:rPr>
                <w:sz w:val="24"/>
              </w:rPr>
            </w:pPr>
            <w:r>
              <w:rPr>
                <w:sz w:val="24"/>
              </w:rPr>
              <w:t>1.2.7.</w:t>
            </w:r>
          </w:p>
        </w:tc>
        <w:tc>
          <w:tcPr>
            <w:tcW w:type="dxa" w:w="5196"/>
            <w:tcBorders>
              <w:top w:sz="4" w:val="nil"/>
              <w:left w:sz="4" w:val="nil"/>
              <w:bottom w:color="000000" w:sz="4" w:val="single"/>
              <w:right w:color="000000" w:sz="4" w:val="single"/>
            </w:tcBorders>
            <w:shd w:fill="auto" w:val="clear"/>
            <w:vAlign w:val="center"/>
          </w:tcPr>
          <w:p w14:paraId="19110000">
            <w:pPr>
              <w:ind/>
              <w:jc w:val="both"/>
              <w:rPr>
                <w:sz w:val="24"/>
              </w:rPr>
            </w:pPr>
            <w:r>
              <w:rPr>
                <w:sz w:val="24"/>
              </w:rPr>
              <w:t>ул. Зеленая, дом№1-дом№14</w:t>
            </w:r>
          </w:p>
        </w:tc>
        <w:tc>
          <w:tcPr>
            <w:tcW w:type="dxa" w:w="1326"/>
            <w:tcBorders>
              <w:top w:sz="4" w:val="nil"/>
              <w:left w:sz="4" w:val="nil"/>
              <w:bottom w:color="000000" w:sz="4" w:val="single"/>
              <w:right w:color="000000" w:sz="4" w:val="single"/>
            </w:tcBorders>
            <w:shd w:fill="auto" w:val="clear"/>
            <w:vAlign w:val="bottom"/>
          </w:tcPr>
          <w:p w14:paraId="1A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1B110000">
            <w:pPr>
              <w:ind/>
              <w:jc w:val="both"/>
              <w:rPr>
                <w:sz w:val="24"/>
              </w:rPr>
            </w:pPr>
            <w:r>
              <w:rPr>
                <w:sz w:val="24"/>
              </w:rPr>
              <w:t>местного значения</w:t>
            </w:r>
          </w:p>
        </w:tc>
      </w:tr>
      <w:tr>
        <w:trPr>
          <w:trHeight w:hRule="atLeast" w:val="20"/>
        </w:trPr>
        <w:tc>
          <w:tcPr>
            <w:tcW w:type="dxa" w:w="876"/>
            <w:tcBorders>
              <w:top w:color="000000" w:sz="4" w:val="single"/>
              <w:left w:color="000000" w:sz="4" w:val="single"/>
              <w:bottom w:color="000000" w:sz="4" w:val="single"/>
              <w:right w:color="000000" w:sz="4" w:val="single"/>
            </w:tcBorders>
            <w:shd w:fill="auto" w:val="clear"/>
            <w:vAlign w:val="bottom"/>
          </w:tcPr>
          <w:p w14:paraId="1C110000">
            <w:pPr>
              <w:ind/>
              <w:jc w:val="both"/>
              <w:rPr>
                <w:sz w:val="24"/>
              </w:rPr>
            </w:pPr>
            <w:r>
              <w:rPr>
                <w:sz w:val="24"/>
              </w:rPr>
              <w:t>1.2.8.</w:t>
            </w:r>
          </w:p>
        </w:tc>
        <w:tc>
          <w:tcPr>
            <w:tcW w:type="dxa" w:w="5196"/>
            <w:tcBorders>
              <w:top w:color="000000" w:sz="4" w:val="single"/>
              <w:left w:sz="4" w:val="nil"/>
              <w:bottom w:color="000000" w:sz="4" w:val="single"/>
              <w:right w:color="000000" w:sz="4" w:val="single"/>
            </w:tcBorders>
            <w:shd w:fill="auto" w:val="clear"/>
            <w:vAlign w:val="center"/>
          </w:tcPr>
          <w:p w14:paraId="1D110000">
            <w:pPr>
              <w:ind/>
              <w:jc w:val="both"/>
              <w:rPr>
                <w:sz w:val="24"/>
              </w:rPr>
            </w:pPr>
            <w:r>
              <w:rPr>
                <w:sz w:val="24"/>
              </w:rPr>
              <w:t>ул. Гаражная, дом№2,11,13</w:t>
            </w:r>
          </w:p>
        </w:tc>
        <w:tc>
          <w:tcPr>
            <w:tcW w:type="dxa" w:w="1326"/>
            <w:tcBorders>
              <w:top w:color="000000" w:sz="4" w:val="single"/>
              <w:left w:sz="4" w:val="nil"/>
              <w:bottom w:color="000000" w:sz="4" w:val="single"/>
              <w:right w:color="000000" w:sz="4" w:val="single"/>
            </w:tcBorders>
            <w:shd w:fill="auto" w:val="clear"/>
            <w:vAlign w:val="bottom"/>
          </w:tcPr>
          <w:p w14:paraId="1E110000">
            <w:pPr>
              <w:ind/>
              <w:jc w:val="both"/>
              <w:rPr>
                <w:sz w:val="24"/>
              </w:rPr>
            </w:pPr>
            <w:r>
              <w:rPr>
                <w:sz w:val="24"/>
              </w:rPr>
              <w:t>0,3</w:t>
            </w:r>
          </w:p>
        </w:tc>
        <w:tc>
          <w:tcPr>
            <w:tcW w:type="dxa" w:w="2596"/>
            <w:tcBorders>
              <w:top w:color="000000" w:sz="4" w:val="single"/>
              <w:left w:sz="4" w:val="nil"/>
              <w:bottom w:color="000000" w:sz="4" w:val="single"/>
              <w:right w:color="000000" w:sz="4" w:val="single"/>
            </w:tcBorders>
            <w:shd w:fill="auto" w:val="clear"/>
            <w:vAlign w:val="center"/>
          </w:tcPr>
          <w:p w14:paraId="1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0110000">
            <w:pPr>
              <w:ind/>
              <w:jc w:val="both"/>
              <w:rPr>
                <w:sz w:val="24"/>
              </w:rPr>
            </w:pPr>
            <w:r>
              <w:rPr>
                <w:sz w:val="24"/>
              </w:rPr>
              <w:t>1.2.9.</w:t>
            </w:r>
          </w:p>
        </w:tc>
        <w:tc>
          <w:tcPr>
            <w:tcW w:type="dxa" w:w="5196"/>
            <w:tcBorders>
              <w:top w:sz="4" w:val="nil"/>
              <w:left w:sz="4" w:val="nil"/>
              <w:bottom w:color="000000" w:sz="4" w:val="single"/>
              <w:right w:color="000000" w:sz="4" w:val="single"/>
            </w:tcBorders>
            <w:shd w:fill="auto" w:val="clear"/>
            <w:vAlign w:val="center"/>
          </w:tcPr>
          <w:p w14:paraId="21110000">
            <w:pPr>
              <w:ind/>
              <w:jc w:val="both"/>
              <w:rPr>
                <w:sz w:val="24"/>
              </w:rPr>
            </w:pPr>
            <w:r>
              <w:rPr>
                <w:sz w:val="24"/>
              </w:rPr>
              <w:t>ул. Овражная, дом№1,4,5,6</w:t>
            </w:r>
          </w:p>
        </w:tc>
        <w:tc>
          <w:tcPr>
            <w:tcW w:type="dxa" w:w="1326"/>
            <w:tcBorders>
              <w:top w:sz="4" w:val="nil"/>
              <w:left w:sz="4" w:val="nil"/>
              <w:bottom w:color="000000" w:sz="4" w:val="single"/>
              <w:right w:color="000000" w:sz="4" w:val="single"/>
            </w:tcBorders>
            <w:shd w:fill="auto" w:val="clear"/>
            <w:vAlign w:val="bottom"/>
          </w:tcPr>
          <w:p w14:paraId="2211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2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4110000">
            <w:pPr>
              <w:ind/>
              <w:jc w:val="both"/>
              <w:rPr>
                <w:sz w:val="24"/>
              </w:rPr>
            </w:pPr>
            <w:r>
              <w:rPr>
                <w:sz w:val="24"/>
              </w:rPr>
              <w:t>1.2.10.</w:t>
            </w:r>
          </w:p>
        </w:tc>
        <w:tc>
          <w:tcPr>
            <w:tcW w:type="dxa" w:w="5196"/>
            <w:tcBorders>
              <w:top w:sz="4" w:val="nil"/>
              <w:left w:sz="4" w:val="nil"/>
              <w:bottom w:color="000000" w:sz="4" w:val="single"/>
              <w:right w:color="000000" w:sz="4" w:val="single"/>
            </w:tcBorders>
            <w:shd w:fill="auto" w:val="clear"/>
            <w:vAlign w:val="bottom"/>
          </w:tcPr>
          <w:p w14:paraId="25110000">
            <w:pPr>
              <w:ind/>
              <w:jc w:val="both"/>
              <w:rPr>
                <w:sz w:val="24"/>
              </w:rPr>
            </w:pPr>
            <w:r>
              <w:rPr>
                <w:sz w:val="24"/>
              </w:rPr>
              <w:t>ул. Луговая, дом№3,5,6,8,10</w:t>
            </w:r>
          </w:p>
        </w:tc>
        <w:tc>
          <w:tcPr>
            <w:tcW w:type="dxa" w:w="1326"/>
            <w:tcBorders>
              <w:top w:sz="4" w:val="nil"/>
              <w:left w:sz="4" w:val="nil"/>
              <w:bottom w:color="000000" w:sz="4" w:val="single"/>
              <w:right w:color="000000" w:sz="4" w:val="single"/>
            </w:tcBorders>
            <w:shd w:fill="auto" w:val="clear"/>
            <w:vAlign w:val="bottom"/>
          </w:tcPr>
          <w:p w14:paraId="26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2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8110000">
            <w:pPr>
              <w:ind/>
              <w:jc w:val="both"/>
              <w:rPr>
                <w:sz w:val="24"/>
              </w:rPr>
            </w:pPr>
            <w:r>
              <w:rPr>
                <w:sz w:val="24"/>
              </w:rPr>
              <w:t>1.3.</w:t>
            </w:r>
          </w:p>
        </w:tc>
        <w:tc>
          <w:tcPr>
            <w:tcW w:type="dxa" w:w="5196"/>
            <w:tcBorders>
              <w:top w:sz="4" w:val="nil"/>
              <w:left w:sz="4" w:val="nil"/>
              <w:bottom w:color="000000" w:sz="4" w:val="single"/>
              <w:right w:color="000000" w:sz="4" w:val="single"/>
            </w:tcBorders>
            <w:shd w:fill="auto" w:val="clear"/>
            <w:vAlign w:val="center"/>
          </w:tcPr>
          <w:p w14:paraId="29110000">
            <w:pPr>
              <w:ind/>
              <w:jc w:val="both"/>
              <w:rPr>
                <w:sz w:val="24"/>
              </w:rPr>
            </w:pPr>
            <w:r>
              <w:rPr>
                <w:sz w:val="24"/>
              </w:rPr>
              <w:t>поселок Ленинка</w:t>
            </w:r>
          </w:p>
        </w:tc>
        <w:tc>
          <w:tcPr>
            <w:tcW w:type="dxa" w:w="1326"/>
            <w:tcBorders>
              <w:top w:sz="4" w:val="nil"/>
              <w:left w:sz="4" w:val="nil"/>
              <w:bottom w:color="000000" w:sz="4" w:val="single"/>
              <w:right w:color="000000" w:sz="4" w:val="single"/>
            </w:tcBorders>
            <w:shd w:fill="auto" w:val="clear"/>
            <w:vAlign w:val="bottom"/>
          </w:tcPr>
          <w:p w14:paraId="2A110000">
            <w:pPr>
              <w:ind/>
              <w:jc w:val="both"/>
              <w:rPr>
                <w:sz w:val="24"/>
              </w:rPr>
            </w:pPr>
            <w:r>
              <w:rPr>
                <w:sz w:val="24"/>
              </w:rPr>
              <w:t>1,3</w:t>
            </w:r>
          </w:p>
        </w:tc>
        <w:tc>
          <w:tcPr>
            <w:tcW w:type="dxa" w:w="2596"/>
            <w:tcBorders>
              <w:top w:sz="4" w:val="nil"/>
              <w:left w:sz="4" w:val="nil"/>
              <w:bottom w:color="000000" w:sz="4" w:val="single"/>
              <w:right w:color="000000" w:sz="4" w:val="single"/>
            </w:tcBorders>
            <w:shd w:fill="auto" w:val="clear"/>
            <w:vAlign w:val="center"/>
          </w:tcPr>
          <w:p w14:paraId="2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C110000">
            <w:pPr>
              <w:ind/>
              <w:jc w:val="both"/>
              <w:rPr>
                <w:sz w:val="24"/>
              </w:rPr>
            </w:pPr>
            <w:r>
              <w:rPr>
                <w:sz w:val="24"/>
              </w:rPr>
              <w:t>1.3.1.</w:t>
            </w:r>
          </w:p>
        </w:tc>
        <w:tc>
          <w:tcPr>
            <w:tcW w:type="dxa" w:w="5196"/>
            <w:tcBorders>
              <w:top w:sz="4" w:val="nil"/>
              <w:left w:sz="4" w:val="nil"/>
              <w:bottom w:color="000000" w:sz="4" w:val="single"/>
              <w:right w:color="000000" w:sz="4" w:val="single"/>
            </w:tcBorders>
            <w:shd w:fill="auto" w:val="clear"/>
            <w:vAlign w:val="center"/>
          </w:tcPr>
          <w:p w14:paraId="2D110000">
            <w:pPr>
              <w:ind/>
              <w:jc w:val="both"/>
              <w:rPr>
                <w:sz w:val="24"/>
              </w:rPr>
            </w:pPr>
            <w:r>
              <w:rPr>
                <w:sz w:val="24"/>
              </w:rPr>
              <w:t>ул. Центральная, дом№2,4,12,16</w:t>
            </w:r>
          </w:p>
        </w:tc>
        <w:tc>
          <w:tcPr>
            <w:tcW w:type="dxa" w:w="1326"/>
            <w:tcBorders>
              <w:top w:sz="4" w:val="nil"/>
              <w:left w:sz="4" w:val="nil"/>
              <w:bottom w:color="000000" w:sz="4" w:val="single"/>
              <w:right w:color="000000" w:sz="4" w:val="single"/>
            </w:tcBorders>
            <w:shd w:fill="auto" w:val="clear"/>
            <w:vAlign w:val="bottom"/>
          </w:tcPr>
          <w:p w14:paraId="2E11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2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0110000">
            <w:pPr>
              <w:ind/>
              <w:jc w:val="both"/>
              <w:rPr>
                <w:sz w:val="24"/>
              </w:rPr>
            </w:pPr>
            <w:r>
              <w:rPr>
                <w:sz w:val="24"/>
              </w:rPr>
              <w:t>1.3.2.</w:t>
            </w:r>
          </w:p>
        </w:tc>
        <w:tc>
          <w:tcPr>
            <w:tcW w:type="dxa" w:w="5196"/>
            <w:tcBorders>
              <w:top w:sz="4" w:val="nil"/>
              <w:left w:sz="4" w:val="nil"/>
              <w:bottom w:color="000000" w:sz="4" w:val="single"/>
              <w:right w:color="000000" w:sz="4" w:val="single"/>
            </w:tcBorders>
            <w:shd w:fill="auto" w:val="clear"/>
            <w:vAlign w:val="center"/>
          </w:tcPr>
          <w:p w14:paraId="31110000">
            <w:pPr>
              <w:ind/>
              <w:jc w:val="both"/>
              <w:rPr>
                <w:sz w:val="24"/>
              </w:rPr>
            </w:pPr>
            <w:r>
              <w:rPr>
                <w:sz w:val="24"/>
              </w:rPr>
              <w:t>ул. Школьная, дом№5</w:t>
            </w:r>
          </w:p>
        </w:tc>
        <w:tc>
          <w:tcPr>
            <w:tcW w:type="dxa" w:w="1326"/>
            <w:tcBorders>
              <w:top w:sz="4" w:val="nil"/>
              <w:left w:sz="4" w:val="nil"/>
              <w:bottom w:color="000000" w:sz="4" w:val="single"/>
              <w:right w:color="000000" w:sz="4" w:val="single"/>
            </w:tcBorders>
            <w:shd w:fill="auto" w:val="clear"/>
            <w:vAlign w:val="bottom"/>
          </w:tcPr>
          <w:p w14:paraId="3211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vAlign w:val="center"/>
          </w:tcPr>
          <w:p w14:paraId="3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4110000">
            <w:pPr>
              <w:ind/>
              <w:jc w:val="both"/>
              <w:rPr>
                <w:sz w:val="24"/>
              </w:rPr>
            </w:pPr>
            <w:r>
              <w:rPr>
                <w:sz w:val="24"/>
              </w:rPr>
              <w:t>1.3.3.</w:t>
            </w:r>
          </w:p>
        </w:tc>
        <w:tc>
          <w:tcPr>
            <w:tcW w:type="dxa" w:w="5196"/>
            <w:tcBorders>
              <w:top w:sz="4" w:val="nil"/>
              <w:left w:sz="4" w:val="nil"/>
              <w:bottom w:color="000000" w:sz="4" w:val="single"/>
              <w:right w:color="000000" w:sz="4" w:val="single"/>
            </w:tcBorders>
            <w:shd w:fill="auto" w:val="clear"/>
            <w:vAlign w:val="center"/>
          </w:tcPr>
          <w:p w14:paraId="35110000">
            <w:pPr>
              <w:ind/>
              <w:jc w:val="both"/>
              <w:rPr>
                <w:sz w:val="24"/>
              </w:rPr>
            </w:pPr>
            <w:r>
              <w:rPr>
                <w:sz w:val="24"/>
              </w:rPr>
              <w:t>ул. Боковая, дом№2,3,4,5,6,7,9,10</w:t>
            </w:r>
          </w:p>
        </w:tc>
        <w:tc>
          <w:tcPr>
            <w:tcW w:type="dxa" w:w="1326"/>
            <w:tcBorders>
              <w:top w:sz="4" w:val="nil"/>
              <w:left w:sz="4" w:val="nil"/>
              <w:bottom w:color="000000" w:sz="4" w:val="single"/>
              <w:right w:color="000000" w:sz="4" w:val="single"/>
            </w:tcBorders>
            <w:shd w:fill="auto" w:val="clear"/>
            <w:vAlign w:val="bottom"/>
          </w:tcPr>
          <w:p w14:paraId="3611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3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8110000">
            <w:pPr>
              <w:ind/>
              <w:jc w:val="both"/>
              <w:rPr>
                <w:sz w:val="24"/>
              </w:rPr>
            </w:pPr>
            <w:r>
              <w:rPr>
                <w:sz w:val="24"/>
              </w:rPr>
              <w:t>1.4.</w:t>
            </w:r>
          </w:p>
        </w:tc>
        <w:tc>
          <w:tcPr>
            <w:tcW w:type="dxa" w:w="5196"/>
            <w:tcBorders>
              <w:top w:sz="4" w:val="nil"/>
              <w:left w:sz="4" w:val="nil"/>
              <w:bottom w:color="000000" w:sz="4" w:val="single"/>
              <w:right w:color="000000" w:sz="4" w:val="single"/>
            </w:tcBorders>
            <w:shd w:fill="auto" w:val="clear"/>
            <w:vAlign w:val="center"/>
          </w:tcPr>
          <w:p w14:paraId="39110000">
            <w:pPr>
              <w:ind/>
              <w:jc w:val="both"/>
              <w:rPr>
                <w:sz w:val="24"/>
              </w:rPr>
            </w:pPr>
            <w:r>
              <w:rPr>
                <w:sz w:val="24"/>
              </w:rPr>
              <w:t>Дорога п.Перехляй-д.Бердюгино</w:t>
            </w:r>
          </w:p>
        </w:tc>
        <w:tc>
          <w:tcPr>
            <w:tcW w:type="dxa" w:w="1326"/>
            <w:tcBorders>
              <w:top w:sz="4" w:val="nil"/>
              <w:left w:sz="4" w:val="nil"/>
              <w:bottom w:color="000000" w:sz="4" w:val="single"/>
              <w:right w:color="000000" w:sz="4" w:val="single"/>
            </w:tcBorders>
            <w:shd w:fill="auto" w:val="clear"/>
            <w:vAlign w:val="bottom"/>
          </w:tcPr>
          <w:p w14:paraId="3A110000">
            <w:pPr>
              <w:ind/>
              <w:jc w:val="both"/>
              <w:rPr>
                <w:sz w:val="24"/>
              </w:rPr>
            </w:pPr>
            <w:r>
              <w:rPr>
                <w:sz w:val="24"/>
              </w:rPr>
              <w:t>5,7</w:t>
            </w:r>
          </w:p>
        </w:tc>
        <w:tc>
          <w:tcPr>
            <w:tcW w:type="dxa" w:w="2596"/>
            <w:tcBorders>
              <w:top w:sz="4" w:val="nil"/>
              <w:left w:sz="4" w:val="nil"/>
              <w:bottom w:color="000000" w:sz="4" w:val="single"/>
              <w:right w:color="000000" w:sz="4" w:val="single"/>
            </w:tcBorders>
            <w:shd w:fill="auto" w:val="clear"/>
            <w:vAlign w:val="center"/>
          </w:tcPr>
          <w:p w14:paraId="3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C110000">
            <w:pPr>
              <w:ind/>
              <w:jc w:val="both"/>
              <w:rPr>
                <w:sz w:val="24"/>
              </w:rPr>
            </w:pPr>
            <w:r>
              <w:rPr>
                <w:sz w:val="24"/>
              </w:rPr>
              <w:t>1.5.</w:t>
            </w:r>
          </w:p>
        </w:tc>
        <w:tc>
          <w:tcPr>
            <w:tcW w:type="dxa" w:w="5196"/>
            <w:tcBorders>
              <w:top w:sz="4" w:val="nil"/>
              <w:left w:sz="4" w:val="nil"/>
              <w:bottom w:color="000000" w:sz="4" w:val="single"/>
              <w:right w:color="000000" w:sz="4" w:val="single"/>
            </w:tcBorders>
            <w:shd w:fill="auto" w:val="clear"/>
            <w:vAlign w:val="center"/>
          </w:tcPr>
          <w:p w14:paraId="3D110000">
            <w:pPr>
              <w:ind/>
              <w:jc w:val="both"/>
              <w:rPr>
                <w:sz w:val="24"/>
              </w:rPr>
            </w:pPr>
            <w:r>
              <w:rPr>
                <w:sz w:val="24"/>
              </w:rPr>
              <w:t>Дорога д.Бердюгино-п.Ленинка</w:t>
            </w:r>
          </w:p>
        </w:tc>
        <w:tc>
          <w:tcPr>
            <w:tcW w:type="dxa" w:w="1326"/>
            <w:tcBorders>
              <w:top w:sz="4" w:val="nil"/>
              <w:left w:sz="4" w:val="nil"/>
              <w:bottom w:color="000000" w:sz="4" w:val="single"/>
              <w:right w:color="000000" w:sz="4" w:val="single"/>
            </w:tcBorders>
            <w:shd w:fill="auto" w:val="clear"/>
            <w:vAlign w:val="bottom"/>
          </w:tcPr>
          <w:p w14:paraId="3E110000">
            <w:pPr>
              <w:ind/>
              <w:jc w:val="both"/>
              <w:rPr>
                <w:sz w:val="24"/>
              </w:rPr>
            </w:pPr>
            <w:r>
              <w:rPr>
                <w:sz w:val="24"/>
              </w:rPr>
              <w:t>7</w:t>
            </w:r>
            <w:r>
              <w:rPr>
                <w:sz w:val="24"/>
              </w:rPr>
              <w:t>,2</w:t>
            </w:r>
          </w:p>
        </w:tc>
        <w:tc>
          <w:tcPr>
            <w:tcW w:type="dxa" w:w="2596"/>
            <w:tcBorders>
              <w:top w:sz="4" w:val="nil"/>
              <w:left w:sz="4" w:val="nil"/>
              <w:bottom w:color="000000" w:sz="4" w:val="single"/>
              <w:right w:color="000000" w:sz="4" w:val="single"/>
            </w:tcBorders>
            <w:shd w:fill="auto" w:val="clear"/>
            <w:vAlign w:val="center"/>
          </w:tcPr>
          <w:p w14:paraId="3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0110000">
            <w:pPr>
              <w:ind/>
              <w:jc w:val="both"/>
              <w:rPr>
                <w:sz w:val="24"/>
              </w:rPr>
            </w:pPr>
            <w:r>
              <w:rPr>
                <w:sz w:val="24"/>
              </w:rPr>
              <w:t>2.</w:t>
            </w:r>
          </w:p>
        </w:tc>
        <w:tc>
          <w:tcPr>
            <w:tcW w:type="dxa" w:w="5196"/>
            <w:tcBorders>
              <w:top w:sz="4" w:val="nil"/>
              <w:left w:sz="4" w:val="nil"/>
              <w:bottom w:color="000000" w:sz="4" w:val="single"/>
              <w:right w:color="000000" w:sz="4" w:val="single"/>
            </w:tcBorders>
            <w:shd w:fill="auto" w:val="clear"/>
            <w:vAlign w:val="center"/>
          </w:tcPr>
          <w:p w14:paraId="41110000">
            <w:pPr>
              <w:ind/>
              <w:jc w:val="both"/>
              <w:rPr>
                <w:sz w:val="24"/>
              </w:rPr>
            </w:pPr>
            <w:r>
              <w:rPr>
                <w:sz w:val="24"/>
              </w:rPr>
              <w:t>Банновское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42110000">
            <w:pPr>
              <w:ind/>
              <w:jc w:val="both"/>
              <w:rPr>
                <w:sz w:val="24"/>
              </w:rPr>
            </w:pPr>
            <w:r>
              <w:rPr>
                <w:sz w:val="24"/>
              </w:rPr>
              <w:t>32,3</w:t>
            </w:r>
          </w:p>
        </w:tc>
        <w:tc>
          <w:tcPr>
            <w:tcW w:type="dxa" w:w="2596"/>
            <w:tcBorders>
              <w:top w:sz="4" w:val="nil"/>
              <w:left w:sz="4" w:val="nil"/>
              <w:bottom w:color="000000" w:sz="4" w:val="single"/>
              <w:right w:color="000000" w:sz="4" w:val="single"/>
            </w:tcBorders>
            <w:shd w:fill="auto" w:val="clear"/>
            <w:vAlign w:val="center"/>
          </w:tcPr>
          <w:p w14:paraId="43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4110000">
            <w:pPr>
              <w:ind/>
              <w:jc w:val="both"/>
              <w:rPr>
                <w:sz w:val="24"/>
              </w:rPr>
            </w:pPr>
            <w:r>
              <w:rPr>
                <w:sz w:val="24"/>
              </w:rPr>
              <w:t>2.1.</w:t>
            </w:r>
          </w:p>
        </w:tc>
        <w:tc>
          <w:tcPr>
            <w:tcW w:type="dxa" w:w="5196"/>
            <w:tcBorders>
              <w:top w:sz="4" w:val="nil"/>
              <w:left w:sz="4" w:val="nil"/>
              <w:bottom w:color="000000" w:sz="4" w:val="single"/>
              <w:right w:color="000000" w:sz="4" w:val="single"/>
            </w:tcBorders>
            <w:shd w:fill="auto" w:val="clear"/>
            <w:vAlign w:val="center"/>
          </w:tcPr>
          <w:p w14:paraId="45110000">
            <w:pPr>
              <w:ind/>
              <w:jc w:val="both"/>
              <w:rPr>
                <w:sz w:val="24"/>
              </w:rPr>
            </w:pPr>
            <w:r>
              <w:rPr>
                <w:sz w:val="24"/>
              </w:rPr>
              <w:t>село Банново</w:t>
            </w:r>
          </w:p>
        </w:tc>
        <w:tc>
          <w:tcPr>
            <w:tcW w:type="dxa" w:w="1326"/>
            <w:tcBorders>
              <w:top w:sz="4" w:val="nil"/>
              <w:left w:sz="4" w:val="nil"/>
              <w:bottom w:color="000000" w:sz="4" w:val="single"/>
              <w:right w:color="000000" w:sz="4" w:val="single"/>
            </w:tcBorders>
            <w:shd w:fill="auto" w:val="clear"/>
            <w:vAlign w:val="bottom"/>
          </w:tcPr>
          <w:p w14:paraId="46110000">
            <w:pPr>
              <w:ind/>
              <w:jc w:val="both"/>
              <w:rPr>
                <w:sz w:val="24"/>
              </w:rPr>
            </w:pPr>
            <w:r>
              <w:rPr>
                <w:sz w:val="24"/>
              </w:rPr>
              <w:t>13,1</w:t>
            </w:r>
          </w:p>
        </w:tc>
        <w:tc>
          <w:tcPr>
            <w:tcW w:type="dxa" w:w="2596"/>
            <w:tcBorders>
              <w:top w:sz="4" w:val="nil"/>
              <w:left w:sz="4" w:val="nil"/>
              <w:bottom w:color="000000" w:sz="4" w:val="single"/>
              <w:right w:color="000000" w:sz="4" w:val="single"/>
            </w:tcBorders>
            <w:shd w:fill="auto" w:val="clear"/>
            <w:vAlign w:val="center"/>
          </w:tcPr>
          <w:p w14:paraId="47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8110000">
            <w:pPr>
              <w:ind/>
              <w:jc w:val="both"/>
              <w:rPr>
                <w:sz w:val="24"/>
              </w:rPr>
            </w:pPr>
            <w:r>
              <w:rPr>
                <w:sz w:val="24"/>
              </w:rPr>
              <w:t>2.1.1.</w:t>
            </w:r>
          </w:p>
        </w:tc>
        <w:tc>
          <w:tcPr>
            <w:tcW w:type="dxa" w:w="5196"/>
            <w:tcBorders>
              <w:top w:sz="4" w:val="nil"/>
              <w:left w:sz="4" w:val="nil"/>
              <w:bottom w:color="000000" w:sz="4" w:val="single"/>
              <w:right w:color="000000" w:sz="4" w:val="single"/>
            </w:tcBorders>
            <w:shd w:fill="auto" w:val="clear"/>
            <w:vAlign w:val="center"/>
          </w:tcPr>
          <w:p w14:paraId="49110000">
            <w:pPr>
              <w:ind/>
              <w:jc w:val="both"/>
              <w:rPr>
                <w:sz w:val="24"/>
              </w:rPr>
            </w:pPr>
            <w:r>
              <w:rPr>
                <w:sz w:val="24"/>
              </w:rPr>
              <w:t>ул. Новая, дом№1-дом№31</w:t>
            </w:r>
          </w:p>
        </w:tc>
        <w:tc>
          <w:tcPr>
            <w:tcW w:type="dxa" w:w="1326"/>
            <w:tcBorders>
              <w:top w:sz="4" w:val="nil"/>
              <w:left w:sz="4" w:val="nil"/>
              <w:bottom w:color="000000" w:sz="4" w:val="single"/>
              <w:right w:color="000000" w:sz="4" w:val="single"/>
            </w:tcBorders>
            <w:shd w:fill="auto" w:val="clear"/>
            <w:vAlign w:val="bottom"/>
          </w:tcPr>
          <w:p w14:paraId="4A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4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C110000">
            <w:pPr>
              <w:ind/>
              <w:jc w:val="both"/>
              <w:rPr>
                <w:sz w:val="24"/>
              </w:rPr>
            </w:pPr>
            <w:r>
              <w:rPr>
                <w:sz w:val="24"/>
              </w:rPr>
              <w:t>2.1.2.</w:t>
            </w:r>
          </w:p>
        </w:tc>
        <w:tc>
          <w:tcPr>
            <w:tcW w:type="dxa" w:w="5196"/>
            <w:tcBorders>
              <w:top w:sz="4" w:val="nil"/>
              <w:left w:sz="4" w:val="nil"/>
              <w:bottom w:color="000000" w:sz="4" w:val="single"/>
              <w:right w:color="000000" w:sz="4" w:val="single"/>
            </w:tcBorders>
            <w:shd w:fill="auto" w:val="clear"/>
            <w:vAlign w:val="center"/>
          </w:tcPr>
          <w:p w14:paraId="4D110000">
            <w:pPr>
              <w:ind/>
              <w:jc w:val="both"/>
              <w:rPr>
                <w:sz w:val="24"/>
              </w:rPr>
            </w:pPr>
            <w:r>
              <w:rPr>
                <w:sz w:val="24"/>
              </w:rPr>
              <w:t>ул. Центральная, дом№1-дом№83</w:t>
            </w:r>
          </w:p>
        </w:tc>
        <w:tc>
          <w:tcPr>
            <w:tcW w:type="dxa" w:w="1326"/>
            <w:tcBorders>
              <w:top w:sz="4" w:val="nil"/>
              <w:left w:sz="4" w:val="nil"/>
              <w:bottom w:color="000000" w:sz="4" w:val="single"/>
              <w:right w:color="000000" w:sz="4" w:val="single"/>
            </w:tcBorders>
            <w:shd w:fill="auto" w:val="clear"/>
            <w:vAlign w:val="bottom"/>
          </w:tcPr>
          <w:p w14:paraId="4E110000">
            <w:pPr>
              <w:ind/>
              <w:jc w:val="both"/>
              <w:rPr>
                <w:sz w:val="24"/>
              </w:rPr>
            </w:pPr>
            <w:r>
              <w:rPr>
                <w:sz w:val="24"/>
              </w:rPr>
              <w:t>1,7</w:t>
            </w:r>
          </w:p>
        </w:tc>
        <w:tc>
          <w:tcPr>
            <w:tcW w:type="dxa" w:w="2596"/>
            <w:tcBorders>
              <w:top w:sz="4" w:val="nil"/>
              <w:left w:sz="4" w:val="nil"/>
              <w:bottom w:color="000000" w:sz="4" w:val="single"/>
              <w:right w:color="000000" w:sz="4" w:val="single"/>
            </w:tcBorders>
            <w:shd w:fill="auto" w:val="clear"/>
            <w:vAlign w:val="center"/>
          </w:tcPr>
          <w:p w14:paraId="4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0110000">
            <w:pPr>
              <w:ind/>
              <w:jc w:val="both"/>
              <w:rPr>
                <w:sz w:val="24"/>
              </w:rPr>
            </w:pPr>
            <w:r>
              <w:rPr>
                <w:sz w:val="24"/>
              </w:rPr>
              <w:t>2.1.3.</w:t>
            </w:r>
          </w:p>
        </w:tc>
        <w:tc>
          <w:tcPr>
            <w:tcW w:type="dxa" w:w="5196"/>
            <w:tcBorders>
              <w:top w:sz="4" w:val="nil"/>
              <w:left w:sz="4" w:val="nil"/>
              <w:bottom w:color="000000" w:sz="4" w:val="single"/>
              <w:right w:color="000000" w:sz="4" w:val="single"/>
            </w:tcBorders>
            <w:shd w:fill="auto" w:val="clear"/>
            <w:vAlign w:val="center"/>
          </w:tcPr>
          <w:p w14:paraId="51110000">
            <w:pPr>
              <w:ind/>
              <w:jc w:val="both"/>
              <w:rPr>
                <w:sz w:val="24"/>
              </w:rPr>
            </w:pPr>
            <w:r>
              <w:rPr>
                <w:sz w:val="24"/>
              </w:rPr>
              <w:t>ул. Николаева, дом№1-дом№38</w:t>
            </w:r>
          </w:p>
        </w:tc>
        <w:tc>
          <w:tcPr>
            <w:tcW w:type="dxa" w:w="1326"/>
            <w:tcBorders>
              <w:top w:sz="4" w:val="nil"/>
              <w:left w:sz="4" w:val="nil"/>
              <w:bottom w:color="000000" w:sz="4" w:val="single"/>
              <w:right w:color="000000" w:sz="4" w:val="single"/>
            </w:tcBorders>
            <w:shd w:fill="auto" w:val="clear"/>
            <w:vAlign w:val="bottom"/>
          </w:tcPr>
          <w:p w14:paraId="5211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vAlign w:val="center"/>
          </w:tcPr>
          <w:p w14:paraId="5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4110000">
            <w:pPr>
              <w:ind/>
              <w:jc w:val="both"/>
              <w:rPr>
                <w:sz w:val="24"/>
              </w:rPr>
            </w:pPr>
            <w:r>
              <w:rPr>
                <w:sz w:val="24"/>
              </w:rPr>
              <w:t>2.1.4.</w:t>
            </w:r>
          </w:p>
        </w:tc>
        <w:tc>
          <w:tcPr>
            <w:tcW w:type="dxa" w:w="5196"/>
            <w:tcBorders>
              <w:top w:sz="4" w:val="nil"/>
              <w:left w:sz="4" w:val="nil"/>
              <w:bottom w:color="000000" w:sz="4" w:val="single"/>
              <w:right w:color="000000" w:sz="4" w:val="single"/>
            </w:tcBorders>
            <w:shd w:fill="auto" w:val="clear"/>
            <w:vAlign w:val="center"/>
          </w:tcPr>
          <w:p w14:paraId="55110000">
            <w:pPr>
              <w:ind/>
              <w:jc w:val="both"/>
              <w:rPr>
                <w:sz w:val="24"/>
              </w:rPr>
            </w:pPr>
            <w:r>
              <w:rPr>
                <w:sz w:val="24"/>
              </w:rPr>
              <w:t>ул. Школьная, дом№1-дом№65</w:t>
            </w:r>
          </w:p>
        </w:tc>
        <w:tc>
          <w:tcPr>
            <w:tcW w:type="dxa" w:w="1326"/>
            <w:tcBorders>
              <w:top w:sz="4" w:val="nil"/>
              <w:left w:sz="4" w:val="nil"/>
              <w:bottom w:color="000000" w:sz="4" w:val="single"/>
              <w:right w:color="000000" w:sz="4" w:val="single"/>
            </w:tcBorders>
            <w:shd w:fill="auto" w:val="clear"/>
            <w:vAlign w:val="bottom"/>
          </w:tcPr>
          <w:p w14:paraId="56110000">
            <w:pPr>
              <w:ind/>
              <w:jc w:val="both"/>
              <w:rPr>
                <w:sz w:val="24"/>
              </w:rPr>
            </w:pPr>
            <w:r>
              <w:rPr>
                <w:sz w:val="24"/>
              </w:rPr>
              <w:t>1,9</w:t>
            </w:r>
          </w:p>
        </w:tc>
        <w:tc>
          <w:tcPr>
            <w:tcW w:type="dxa" w:w="2596"/>
            <w:tcBorders>
              <w:top w:sz="4" w:val="nil"/>
              <w:left w:sz="4" w:val="nil"/>
              <w:bottom w:color="000000" w:sz="4" w:val="single"/>
              <w:right w:color="000000" w:sz="4" w:val="single"/>
            </w:tcBorders>
            <w:shd w:fill="auto" w:val="clear"/>
            <w:vAlign w:val="center"/>
          </w:tcPr>
          <w:p w14:paraId="5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8110000">
            <w:pPr>
              <w:ind/>
              <w:jc w:val="both"/>
              <w:rPr>
                <w:sz w:val="24"/>
              </w:rPr>
            </w:pPr>
            <w:r>
              <w:rPr>
                <w:sz w:val="24"/>
              </w:rPr>
              <w:t>2.1.5.</w:t>
            </w:r>
          </w:p>
        </w:tc>
        <w:tc>
          <w:tcPr>
            <w:tcW w:type="dxa" w:w="5196"/>
            <w:tcBorders>
              <w:top w:sz="4" w:val="nil"/>
              <w:left w:sz="4" w:val="nil"/>
              <w:bottom w:color="000000" w:sz="4" w:val="single"/>
              <w:right w:color="000000" w:sz="4" w:val="single"/>
            </w:tcBorders>
            <w:shd w:fill="auto" w:val="clear"/>
            <w:vAlign w:val="center"/>
          </w:tcPr>
          <w:p w14:paraId="59110000">
            <w:pPr>
              <w:ind/>
              <w:jc w:val="both"/>
              <w:rPr>
                <w:sz w:val="24"/>
              </w:rPr>
            </w:pPr>
            <w:r>
              <w:rPr>
                <w:sz w:val="24"/>
              </w:rPr>
              <w:t>ул. Боярки, дом№1-дом№37</w:t>
            </w:r>
          </w:p>
        </w:tc>
        <w:tc>
          <w:tcPr>
            <w:tcW w:type="dxa" w:w="1326"/>
            <w:tcBorders>
              <w:top w:sz="4" w:val="nil"/>
              <w:left w:sz="4" w:val="nil"/>
              <w:bottom w:color="000000" w:sz="4" w:val="single"/>
              <w:right w:color="000000" w:sz="4" w:val="single"/>
            </w:tcBorders>
            <w:shd w:fill="auto" w:val="clear"/>
            <w:vAlign w:val="bottom"/>
          </w:tcPr>
          <w:p w14:paraId="5A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5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C110000">
            <w:pPr>
              <w:ind/>
              <w:jc w:val="both"/>
              <w:rPr>
                <w:sz w:val="24"/>
              </w:rPr>
            </w:pPr>
            <w:r>
              <w:rPr>
                <w:sz w:val="24"/>
              </w:rPr>
              <w:t>2.1.6.</w:t>
            </w:r>
          </w:p>
        </w:tc>
        <w:tc>
          <w:tcPr>
            <w:tcW w:type="dxa" w:w="5196"/>
            <w:tcBorders>
              <w:top w:sz="4" w:val="nil"/>
              <w:left w:sz="4" w:val="nil"/>
              <w:bottom w:color="000000" w:sz="4" w:val="single"/>
              <w:right w:color="000000" w:sz="4" w:val="single"/>
            </w:tcBorders>
            <w:shd w:fill="auto" w:val="clear"/>
            <w:vAlign w:val="center"/>
          </w:tcPr>
          <w:p w14:paraId="5D110000">
            <w:pPr>
              <w:ind/>
              <w:jc w:val="both"/>
              <w:rPr>
                <w:sz w:val="24"/>
              </w:rPr>
            </w:pPr>
            <w:r>
              <w:rPr>
                <w:sz w:val="24"/>
              </w:rPr>
              <w:t>ул. Заречная, дом№1-дом№2</w:t>
            </w:r>
          </w:p>
        </w:tc>
        <w:tc>
          <w:tcPr>
            <w:tcW w:type="dxa" w:w="1326"/>
            <w:tcBorders>
              <w:top w:sz="4" w:val="nil"/>
              <w:left w:sz="4" w:val="nil"/>
              <w:bottom w:color="000000" w:sz="4" w:val="single"/>
              <w:right w:color="000000" w:sz="4" w:val="single"/>
            </w:tcBorders>
            <w:shd w:fill="auto" w:val="clear"/>
            <w:vAlign w:val="bottom"/>
          </w:tcPr>
          <w:p w14:paraId="5E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5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0110000">
            <w:pPr>
              <w:ind/>
              <w:jc w:val="both"/>
              <w:rPr>
                <w:sz w:val="24"/>
              </w:rPr>
            </w:pPr>
            <w:r>
              <w:rPr>
                <w:sz w:val="24"/>
              </w:rPr>
              <w:t>2.1.7.</w:t>
            </w:r>
          </w:p>
        </w:tc>
        <w:tc>
          <w:tcPr>
            <w:tcW w:type="dxa" w:w="5196"/>
            <w:tcBorders>
              <w:top w:sz="4" w:val="nil"/>
              <w:left w:sz="4" w:val="nil"/>
              <w:bottom w:color="000000" w:sz="4" w:val="single"/>
              <w:right w:color="000000" w:sz="4" w:val="single"/>
            </w:tcBorders>
            <w:shd w:fill="auto" w:val="clear"/>
            <w:vAlign w:val="center"/>
          </w:tcPr>
          <w:p w14:paraId="61110000">
            <w:pPr>
              <w:ind/>
              <w:jc w:val="both"/>
              <w:rPr>
                <w:sz w:val="24"/>
              </w:rPr>
            </w:pPr>
            <w:r>
              <w:rPr>
                <w:sz w:val="24"/>
              </w:rPr>
              <w:t>ул. Молодежная, дом№1-дом№14</w:t>
            </w:r>
          </w:p>
        </w:tc>
        <w:tc>
          <w:tcPr>
            <w:tcW w:type="dxa" w:w="1326"/>
            <w:tcBorders>
              <w:top w:sz="4" w:val="nil"/>
              <w:left w:sz="4" w:val="nil"/>
              <w:bottom w:color="000000" w:sz="4" w:val="single"/>
              <w:right w:color="000000" w:sz="4" w:val="single"/>
            </w:tcBorders>
            <w:shd w:fill="auto" w:val="clear"/>
            <w:vAlign w:val="bottom"/>
          </w:tcPr>
          <w:p w14:paraId="62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6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4110000">
            <w:pPr>
              <w:ind/>
              <w:jc w:val="both"/>
              <w:rPr>
                <w:sz w:val="24"/>
              </w:rPr>
            </w:pPr>
            <w:r>
              <w:rPr>
                <w:sz w:val="24"/>
              </w:rPr>
              <w:t>2.1.8</w:t>
            </w:r>
          </w:p>
        </w:tc>
        <w:tc>
          <w:tcPr>
            <w:tcW w:type="dxa" w:w="5196"/>
            <w:tcBorders>
              <w:top w:sz="4" w:val="nil"/>
              <w:left w:sz="4" w:val="nil"/>
              <w:bottom w:color="000000" w:sz="4" w:val="single"/>
              <w:right w:color="000000" w:sz="4" w:val="single"/>
            </w:tcBorders>
            <w:shd w:fill="auto" w:val="clear"/>
            <w:vAlign w:val="center"/>
          </w:tcPr>
          <w:p w14:paraId="65110000">
            <w:pPr>
              <w:ind/>
              <w:jc w:val="both"/>
              <w:rPr>
                <w:sz w:val="24"/>
              </w:rPr>
            </w:pPr>
            <w:r>
              <w:rPr>
                <w:sz w:val="24"/>
              </w:rPr>
              <w:t>Проулки с.Банново</w:t>
            </w:r>
          </w:p>
        </w:tc>
        <w:tc>
          <w:tcPr>
            <w:tcW w:type="dxa" w:w="1326"/>
            <w:tcBorders>
              <w:top w:sz="4" w:val="nil"/>
              <w:left w:sz="4" w:val="nil"/>
              <w:bottom w:color="000000" w:sz="4" w:val="single"/>
              <w:right w:color="000000" w:sz="4" w:val="single"/>
            </w:tcBorders>
            <w:shd w:fill="auto" w:val="clear"/>
            <w:vAlign w:val="bottom"/>
          </w:tcPr>
          <w:p w14:paraId="66110000">
            <w:pPr>
              <w:ind/>
              <w:jc w:val="both"/>
              <w:rPr>
                <w:sz w:val="24"/>
              </w:rPr>
            </w:pPr>
            <w:r>
              <w:rPr>
                <w:sz w:val="24"/>
              </w:rPr>
              <w:t>5,9</w:t>
            </w:r>
          </w:p>
        </w:tc>
        <w:tc>
          <w:tcPr>
            <w:tcW w:type="dxa" w:w="2596"/>
            <w:tcBorders>
              <w:top w:sz="4" w:val="nil"/>
              <w:left w:sz="4" w:val="nil"/>
              <w:bottom w:color="000000" w:sz="4" w:val="single"/>
              <w:right w:color="000000" w:sz="4" w:val="single"/>
            </w:tcBorders>
            <w:shd w:fill="auto" w:val="clear"/>
            <w:vAlign w:val="center"/>
          </w:tcPr>
          <w:p w14:paraId="6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8110000">
            <w:pPr>
              <w:ind/>
              <w:jc w:val="both"/>
              <w:rPr>
                <w:sz w:val="24"/>
              </w:rPr>
            </w:pPr>
            <w:r>
              <w:rPr>
                <w:sz w:val="24"/>
              </w:rPr>
              <w:t>2.2.</w:t>
            </w:r>
          </w:p>
        </w:tc>
        <w:tc>
          <w:tcPr>
            <w:tcW w:type="dxa" w:w="5196"/>
            <w:tcBorders>
              <w:top w:sz="4" w:val="nil"/>
              <w:left w:sz="4" w:val="nil"/>
              <w:bottom w:color="000000" w:sz="4" w:val="single"/>
              <w:right w:color="000000" w:sz="4" w:val="single"/>
            </w:tcBorders>
            <w:shd w:fill="auto" w:val="clear"/>
            <w:vAlign w:val="center"/>
          </w:tcPr>
          <w:p w14:paraId="69110000">
            <w:pPr>
              <w:ind/>
              <w:jc w:val="both"/>
              <w:rPr>
                <w:sz w:val="24"/>
              </w:rPr>
            </w:pPr>
            <w:r>
              <w:rPr>
                <w:sz w:val="24"/>
              </w:rPr>
              <w:t>поселок Михайловский</w:t>
            </w:r>
          </w:p>
        </w:tc>
        <w:tc>
          <w:tcPr>
            <w:tcW w:type="dxa" w:w="1326"/>
            <w:tcBorders>
              <w:top w:sz="4" w:val="nil"/>
              <w:left w:sz="4" w:val="nil"/>
              <w:bottom w:color="000000" w:sz="4" w:val="single"/>
              <w:right w:color="000000" w:sz="4" w:val="single"/>
            </w:tcBorders>
            <w:shd w:fill="auto" w:val="clear"/>
            <w:vAlign w:val="bottom"/>
          </w:tcPr>
          <w:p w14:paraId="6A110000">
            <w:pPr>
              <w:ind/>
              <w:jc w:val="both"/>
              <w:rPr>
                <w:sz w:val="24"/>
              </w:rPr>
            </w:pPr>
            <w:r>
              <w:rPr>
                <w:sz w:val="24"/>
              </w:rPr>
              <w:t>2,35</w:t>
            </w:r>
          </w:p>
        </w:tc>
        <w:tc>
          <w:tcPr>
            <w:tcW w:type="dxa" w:w="2596"/>
            <w:tcBorders>
              <w:top w:sz="4" w:val="nil"/>
              <w:left w:sz="4" w:val="nil"/>
              <w:bottom w:color="000000" w:sz="4" w:val="single"/>
              <w:right w:color="000000" w:sz="4" w:val="single"/>
            </w:tcBorders>
            <w:shd w:fill="auto" w:val="clear"/>
            <w:vAlign w:val="center"/>
          </w:tcPr>
          <w:p w14:paraId="6B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C110000">
            <w:pPr>
              <w:ind/>
              <w:jc w:val="both"/>
              <w:rPr>
                <w:sz w:val="24"/>
              </w:rPr>
            </w:pPr>
            <w:r>
              <w:rPr>
                <w:sz w:val="24"/>
              </w:rPr>
              <w:t>2.2.1.</w:t>
            </w:r>
          </w:p>
        </w:tc>
        <w:tc>
          <w:tcPr>
            <w:tcW w:type="dxa" w:w="5196"/>
            <w:tcBorders>
              <w:top w:sz="4" w:val="nil"/>
              <w:left w:sz="4" w:val="nil"/>
              <w:bottom w:color="000000" w:sz="4" w:val="single"/>
              <w:right w:color="000000" w:sz="4" w:val="single"/>
            </w:tcBorders>
            <w:shd w:fill="auto" w:val="clear"/>
            <w:vAlign w:val="center"/>
          </w:tcPr>
          <w:p w14:paraId="6D110000">
            <w:pPr>
              <w:ind/>
              <w:jc w:val="both"/>
              <w:rPr>
                <w:sz w:val="24"/>
              </w:rPr>
            </w:pPr>
            <w:r>
              <w:rPr>
                <w:sz w:val="24"/>
              </w:rPr>
              <w:t>ул. Новая, дом№1-дом№15</w:t>
            </w:r>
          </w:p>
        </w:tc>
        <w:tc>
          <w:tcPr>
            <w:tcW w:type="dxa" w:w="1326"/>
            <w:tcBorders>
              <w:top w:sz="4" w:val="nil"/>
              <w:left w:sz="4" w:val="nil"/>
              <w:bottom w:color="000000" w:sz="4" w:val="single"/>
              <w:right w:color="000000" w:sz="4" w:val="single"/>
            </w:tcBorders>
            <w:shd w:fill="auto" w:val="clear"/>
            <w:vAlign w:val="bottom"/>
          </w:tcPr>
          <w:p w14:paraId="6E11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vAlign w:val="center"/>
          </w:tcPr>
          <w:p w14:paraId="6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0110000">
            <w:pPr>
              <w:ind/>
              <w:jc w:val="both"/>
              <w:rPr>
                <w:sz w:val="24"/>
              </w:rPr>
            </w:pPr>
            <w:r>
              <w:rPr>
                <w:sz w:val="24"/>
              </w:rPr>
              <w:t>2.2.2.</w:t>
            </w:r>
          </w:p>
        </w:tc>
        <w:tc>
          <w:tcPr>
            <w:tcW w:type="dxa" w:w="5196"/>
            <w:tcBorders>
              <w:top w:sz="4" w:val="nil"/>
              <w:left w:sz="4" w:val="nil"/>
              <w:bottom w:color="000000" w:sz="4" w:val="single"/>
              <w:right w:color="000000" w:sz="4" w:val="single"/>
            </w:tcBorders>
            <w:shd w:fill="auto" w:val="clear"/>
            <w:vAlign w:val="center"/>
          </w:tcPr>
          <w:p w14:paraId="71110000">
            <w:pPr>
              <w:ind/>
              <w:jc w:val="both"/>
              <w:rPr>
                <w:sz w:val="24"/>
              </w:rPr>
            </w:pPr>
            <w:r>
              <w:rPr>
                <w:sz w:val="24"/>
              </w:rPr>
              <w:t>переулок Тенистый, дом№1-дом№9</w:t>
            </w:r>
          </w:p>
        </w:tc>
        <w:tc>
          <w:tcPr>
            <w:tcW w:type="dxa" w:w="1326"/>
            <w:tcBorders>
              <w:top w:sz="4" w:val="nil"/>
              <w:left w:sz="4" w:val="nil"/>
              <w:bottom w:color="000000" w:sz="4" w:val="single"/>
              <w:right w:color="000000" w:sz="4" w:val="single"/>
            </w:tcBorders>
            <w:shd w:fill="auto" w:val="clear"/>
            <w:vAlign w:val="bottom"/>
          </w:tcPr>
          <w:p w14:paraId="72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7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4110000">
            <w:pPr>
              <w:ind/>
              <w:jc w:val="both"/>
              <w:rPr>
                <w:sz w:val="24"/>
              </w:rPr>
            </w:pPr>
            <w:r>
              <w:rPr>
                <w:sz w:val="24"/>
              </w:rPr>
              <w:t>2.2.3.</w:t>
            </w:r>
          </w:p>
        </w:tc>
        <w:tc>
          <w:tcPr>
            <w:tcW w:type="dxa" w:w="5196"/>
            <w:tcBorders>
              <w:top w:sz="4" w:val="nil"/>
              <w:left w:sz="4" w:val="nil"/>
              <w:bottom w:color="000000" w:sz="4" w:val="single"/>
              <w:right w:color="000000" w:sz="4" w:val="single"/>
            </w:tcBorders>
            <w:shd w:fill="auto" w:val="clear"/>
            <w:vAlign w:val="center"/>
          </w:tcPr>
          <w:p w14:paraId="75110000">
            <w:pPr>
              <w:ind/>
              <w:jc w:val="both"/>
              <w:rPr>
                <w:sz w:val="24"/>
              </w:rPr>
            </w:pPr>
            <w:r>
              <w:rPr>
                <w:sz w:val="24"/>
              </w:rPr>
              <w:t>ул. Кооперативная, дом№1-дом№10</w:t>
            </w:r>
          </w:p>
        </w:tc>
        <w:tc>
          <w:tcPr>
            <w:tcW w:type="dxa" w:w="1326"/>
            <w:tcBorders>
              <w:top w:sz="4" w:val="nil"/>
              <w:left w:sz="4" w:val="nil"/>
              <w:bottom w:color="000000" w:sz="4" w:val="single"/>
              <w:right w:color="000000" w:sz="4" w:val="single"/>
            </w:tcBorders>
            <w:shd w:fill="auto" w:val="clear"/>
            <w:vAlign w:val="bottom"/>
          </w:tcPr>
          <w:p w14:paraId="7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7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8110000">
            <w:pPr>
              <w:ind/>
              <w:jc w:val="both"/>
              <w:rPr>
                <w:sz w:val="24"/>
              </w:rPr>
            </w:pPr>
            <w:r>
              <w:rPr>
                <w:sz w:val="24"/>
              </w:rPr>
              <w:t>2.2.4.</w:t>
            </w:r>
          </w:p>
        </w:tc>
        <w:tc>
          <w:tcPr>
            <w:tcW w:type="dxa" w:w="5196"/>
            <w:tcBorders>
              <w:top w:sz="4" w:val="nil"/>
              <w:left w:sz="4" w:val="nil"/>
              <w:bottom w:color="000000" w:sz="4" w:val="single"/>
              <w:right w:color="000000" w:sz="4" w:val="single"/>
            </w:tcBorders>
            <w:shd w:fill="auto" w:val="clear"/>
            <w:vAlign w:val="center"/>
          </w:tcPr>
          <w:p w14:paraId="79110000">
            <w:pPr>
              <w:ind/>
              <w:jc w:val="both"/>
              <w:rPr>
                <w:sz w:val="24"/>
              </w:rPr>
            </w:pPr>
            <w:r>
              <w:rPr>
                <w:sz w:val="24"/>
              </w:rPr>
              <w:t>ул. Школьная, дом№1-дом№18</w:t>
            </w:r>
          </w:p>
        </w:tc>
        <w:tc>
          <w:tcPr>
            <w:tcW w:type="dxa" w:w="1326"/>
            <w:tcBorders>
              <w:top w:sz="4" w:val="nil"/>
              <w:left w:sz="4" w:val="nil"/>
              <w:bottom w:color="000000" w:sz="4" w:val="single"/>
              <w:right w:color="000000" w:sz="4" w:val="single"/>
            </w:tcBorders>
            <w:shd w:fill="auto" w:val="clear"/>
            <w:vAlign w:val="bottom"/>
          </w:tcPr>
          <w:p w14:paraId="7A11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center"/>
          </w:tcPr>
          <w:p w14:paraId="7C110000">
            <w:pPr>
              <w:ind/>
              <w:jc w:val="both"/>
              <w:rPr>
                <w:sz w:val="24"/>
              </w:rPr>
            </w:pPr>
            <w:r>
              <w:rPr>
                <w:sz w:val="24"/>
              </w:rPr>
              <w:t>2.3.</w:t>
            </w:r>
          </w:p>
        </w:tc>
        <w:tc>
          <w:tcPr>
            <w:tcW w:type="dxa" w:w="5196"/>
            <w:tcBorders>
              <w:top w:sz="4" w:val="nil"/>
              <w:left w:sz="4" w:val="nil"/>
              <w:bottom w:color="000000" w:sz="4" w:val="single"/>
              <w:right w:color="000000" w:sz="4" w:val="single"/>
            </w:tcBorders>
            <w:shd w:fill="auto" w:val="clear"/>
            <w:vAlign w:val="center"/>
          </w:tcPr>
          <w:p w14:paraId="7D110000">
            <w:pPr>
              <w:ind/>
              <w:jc w:val="both"/>
              <w:rPr>
                <w:sz w:val="24"/>
              </w:rPr>
            </w:pPr>
            <w:r>
              <w:rPr>
                <w:sz w:val="24"/>
              </w:rPr>
              <w:t>Дорога подъезд к ГТС (от.ул.Новая п.Михайловский до ГТС)</w:t>
            </w:r>
          </w:p>
        </w:tc>
        <w:tc>
          <w:tcPr>
            <w:tcW w:type="dxa" w:w="1326"/>
            <w:tcBorders>
              <w:top w:sz="4" w:val="nil"/>
              <w:left w:sz="4" w:val="nil"/>
              <w:bottom w:color="000000" w:sz="4" w:val="single"/>
              <w:right w:color="000000" w:sz="4" w:val="single"/>
            </w:tcBorders>
            <w:shd w:fill="auto" w:val="clear"/>
            <w:vAlign w:val="bottom"/>
          </w:tcPr>
          <w:p w14:paraId="7E110000">
            <w:pPr>
              <w:ind/>
              <w:jc w:val="both"/>
              <w:rPr>
                <w:sz w:val="24"/>
              </w:rPr>
            </w:pPr>
            <w:r>
              <w:rPr>
                <w:sz w:val="24"/>
              </w:rPr>
              <w:t>1,85</w:t>
            </w:r>
          </w:p>
        </w:tc>
        <w:tc>
          <w:tcPr>
            <w:tcW w:type="dxa" w:w="2596"/>
            <w:tcBorders>
              <w:top w:sz="4" w:val="nil"/>
              <w:left w:sz="4" w:val="nil"/>
              <w:bottom w:color="000000" w:sz="4" w:val="single"/>
              <w:right w:color="000000" w:sz="4" w:val="single"/>
            </w:tcBorders>
            <w:shd w:fill="auto" w:val="clear"/>
            <w:vAlign w:val="center"/>
          </w:tcPr>
          <w:p w14:paraId="7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0110000">
            <w:pPr>
              <w:ind/>
              <w:jc w:val="both"/>
              <w:rPr>
                <w:sz w:val="24"/>
              </w:rPr>
            </w:pPr>
            <w:r>
              <w:rPr>
                <w:sz w:val="24"/>
              </w:rPr>
              <w:t> </w:t>
            </w:r>
          </w:p>
        </w:tc>
        <w:tc>
          <w:tcPr>
            <w:tcW w:type="dxa" w:w="5196"/>
            <w:tcBorders>
              <w:top w:sz="4" w:val="nil"/>
              <w:left w:sz="4" w:val="nil"/>
              <w:bottom w:color="000000" w:sz="4" w:val="single"/>
              <w:right w:color="000000" w:sz="4" w:val="single"/>
            </w:tcBorders>
            <w:shd w:fill="auto" w:val="clear"/>
            <w:vAlign w:val="bottom"/>
          </w:tcPr>
          <w:p w14:paraId="81110000">
            <w:pPr>
              <w:ind/>
              <w:jc w:val="both"/>
              <w:rPr>
                <w:sz w:val="24"/>
              </w:rPr>
            </w:pPr>
            <w:r>
              <w:rPr>
                <w:sz w:val="24"/>
              </w:rPr>
              <w:t>д.Змеинка</w:t>
            </w:r>
          </w:p>
        </w:tc>
        <w:tc>
          <w:tcPr>
            <w:tcW w:type="dxa" w:w="1326"/>
            <w:tcBorders>
              <w:top w:sz="4" w:val="nil"/>
              <w:left w:sz="4" w:val="nil"/>
              <w:bottom w:color="000000" w:sz="4" w:val="single"/>
              <w:right w:color="000000" w:sz="4" w:val="single"/>
            </w:tcBorders>
            <w:shd w:fill="auto" w:val="clear"/>
            <w:vAlign w:val="bottom"/>
          </w:tcPr>
          <w:p w14:paraId="82110000">
            <w:pPr>
              <w:ind/>
              <w:jc w:val="both"/>
              <w:rPr>
                <w:sz w:val="24"/>
              </w:rPr>
            </w:pPr>
            <w:r>
              <w:rPr>
                <w:sz w:val="24"/>
              </w:rPr>
              <w:t>6,00</w:t>
            </w:r>
          </w:p>
        </w:tc>
        <w:tc>
          <w:tcPr>
            <w:tcW w:type="dxa" w:w="2596"/>
            <w:tcBorders>
              <w:top w:sz="4" w:val="nil"/>
              <w:left w:sz="4" w:val="nil"/>
              <w:bottom w:color="000000" w:sz="4" w:val="single"/>
              <w:right w:color="000000" w:sz="4" w:val="single"/>
            </w:tcBorders>
            <w:shd w:fill="auto" w:val="clear"/>
            <w:vAlign w:val="center"/>
          </w:tcPr>
          <w:p w14:paraId="8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4110000">
            <w:pPr>
              <w:ind/>
              <w:jc w:val="both"/>
              <w:rPr>
                <w:sz w:val="24"/>
              </w:rPr>
            </w:pPr>
            <w:r>
              <w:rPr>
                <w:sz w:val="24"/>
              </w:rPr>
              <w:t> </w:t>
            </w:r>
          </w:p>
        </w:tc>
        <w:tc>
          <w:tcPr>
            <w:tcW w:type="dxa" w:w="5196"/>
            <w:tcBorders>
              <w:top w:sz="4" w:val="nil"/>
              <w:left w:sz="4" w:val="nil"/>
              <w:bottom w:color="000000" w:sz="4" w:val="single"/>
              <w:right w:color="000000" w:sz="4" w:val="single"/>
            </w:tcBorders>
            <w:shd w:fill="auto" w:val="clear"/>
            <w:vAlign w:val="bottom"/>
          </w:tcPr>
          <w:p w14:paraId="85110000">
            <w:pPr>
              <w:ind/>
              <w:jc w:val="both"/>
              <w:rPr>
                <w:sz w:val="24"/>
              </w:rPr>
            </w:pPr>
            <w:r>
              <w:rPr>
                <w:sz w:val="24"/>
              </w:rPr>
              <w:t>д.Ивановка</w:t>
            </w:r>
          </w:p>
        </w:tc>
        <w:tc>
          <w:tcPr>
            <w:tcW w:type="dxa" w:w="1326"/>
            <w:tcBorders>
              <w:top w:sz="4" w:val="nil"/>
              <w:left w:sz="4" w:val="nil"/>
              <w:bottom w:color="000000" w:sz="4" w:val="single"/>
              <w:right w:color="000000" w:sz="4" w:val="single"/>
            </w:tcBorders>
            <w:shd w:fill="auto" w:val="clear"/>
            <w:vAlign w:val="bottom"/>
          </w:tcPr>
          <w:p w14:paraId="86110000">
            <w:pPr>
              <w:ind/>
              <w:jc w:val="both"/>
              <w:rPr>
                <w:sz w:val="24"/>
              </w:rPr>
            </w:pPr>
            <w:r>
              <w:rPr>
                <w:sz w:val="24"/>
              </w:rPr>
              <w:t>9,00</w:t>
            </w:r>
          </w:p>
        </w:tc>
        <w:tc>
          <w:tcPr>
            <w:tcW w:type="dxa" w:w="2596"/>
            <w:tcBorders>
              <w:top w:sz="4" w:val="nil"/>
              <w:left w:sz="4" w:val="nil"/>
              <w:bottom w:color="000000" w:sz="4" w:val="single"/>
              <w:right w:color="000000" w:sz="4" w:val="single"/>
            </w:tcBorders>
            <w:shd w:fill="auto" w:val="clear"/>
            <w:vAlign w:val="center"/>
          </w:tcPr>
          <w:p w14:paraId="8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8110000">
            <w:pPr>
              <w:ind/>
              <w:jc w:val="both"/>
              <w:rPr>
                <w:sz w:val="24"/>
              </w:rPr>
            </w:pPr>
            <w:r>
              <w:rPr>
                <w:sz w:val="24"/>
              </w:rPr>
              <w:t>3.</w:t>
            </w:r>
          </w:p>
        </w:tc>
        <w:tc>
          <w:tcPr>
            <w:tcW w:type="dxa" w:w="5196"/>
            <w:tcBorders>
              <w:top w:sz="4" w:val="nil"/>
              <w:left w:sz="4" w:val="nil"/>
              <w:bottom w:color="000000" w:sz="4" w:val="single"/>
              <w:right w:color="000000" w:sz="4" w:val="single"/>
            </w:tcBorders>
            <w:shd w:fill="auto" w:val="clear"/>
            <w:vAlign w:val="center"/>
          </w:tcPr>
          <w:p w14:paraId="89110000">
            <w:pPr>
              <w:ind/>
              <w:jc w:val="both"/>
              <w:rPr>
                <w:sz w:val="24"/>
              </w:rPr>
            </w:pPr>
            <w:r>
              <w:rPr>
                <w:sz w:val="24"/>
              </w:rPr>
              <w:t>Борисовское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8A110000">
            <w:pPr>
              <w:ind/>
              <w:jc w:val="both"/>
              <w:rPr>
                <w:sz w:val="24"/>
              </w:rPr>
            </w:pPr>
            <w:r>
              <w:rPr>
                <w:sz w:val="24"/>
              </w:rPr>
              <w:t>20</w:t>
            </w:r>
          </w:p>
        </w:tc>
        <w:tc>
          <w:tcPr>
            <w:tcW w:type="dxa" w:w="2596"/>
            <w:tcBorders>
              <w:top w:sz="4" w:val="nil"/>
              <w:left w:sz="4" w:val="nil"/>
              <w:bottom w:color="000000" w:sz="4" w:val="single"/>
              <w:right w:color="000000" w:sz="4" w:val="single"/>
            </w:tcBorders>
            <w:shd w:fill="auto" w:val="clear"/>
            <w:vAlign w:val="center"/>
          </w:tcPr>
          <w:p w14:paraId="8B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C110000">
            <w:pPr>
              <w:ind/>
              <w:jc w:val="both"/>
              <w:rPr>
                <w:sz w:val="24"/>
              </w:rPr>
            </w:pPr>
            <w:r>
              <w:rPr>
                <w:sz w:val="24"/>
              </w:rPr>
              <w:t>3.1.</w:t>
            </w:r>
          </w:p>
        </w:tc>
        <w:tc>
          <w:tcPr>
            <w:tcW w:type="dxa" w:w="5196"/>
            <w:tcBorders>
              <w:top w:sz="4" w:val="nil"/>
              <w:left w:sz="4" w:val="nil"/>
              <w:bottom w:color="000000" w:sz="4" w:val="single"/>
              <w:right w:color="000000" w:sz="4" w:val="single"/>
            </w:tcBorders>
            <w:shd w:fill="auto" w:val="clear"/>
            <w:vAlign w:val="center"/>
          </w:tcPr>
          <w:p w14:paraId="8D110000">
            <w:pPr>
              <w:ind/>
              <w:jc w:val="both"/>
              <w:rPr>
                <w:sz w:val="24"/>
              </w:rPr>
            </w:pPr>
            <w:r>
              <w:rPr>
                <w:sz w:val="24"/>
              </w:rPr>
              <w:t>село Борисово</w:t>
            </w:r>
          </w:p>
        </w:tc>
        <w:tc>
          <w:tcPr>
            <w:tcW w:type="dxa" w:w="1326"/>
            <w:tcBorders>
              <w:top w:sz="4" w:val="nil"/>
              <w:left w:sz="4" w:val="nil"/>
              <w:bottom w:color="000000" w:sz="4" w:val="single"/>
              <w:right w:color="000000" w:sz="4" w:val="single"/>
            </w:tcBorders>
            <w:shd w:fill="auto" w:val="clear"/>
            <w:vAlign w:val="bottom"/>
          </w:tcPr>
          <w:p w14:paraId="8E110000">
            <w:pPr>
              <w:ind/>
              <w:jc w:val="both"/>
              <w:rPr>
                <w:sz w:val="24"/>
              </w:rPr>
            </w:pPr>
            <w:r>
              <w:rPr>
                <w:sz w:val="24"/>
              </w:rPr>
              <w:t>16</w:t>
            </w:r>
            <w:r>
              <w:rPr>
                <w:sz w:val="24"/>
              </w:rPr>
              <w:t>,8</w:t>
            </w:r>
          </w:p>
        </w:tc>
        <w:tc>
          <w:tcPr>
            <w:tcW w:type="dxa" w:w="2596"/>
            <w:tcBorders>
              <w:top w:sz="4" w:val="nil"/>
              <w:left w:sz="4" w:val="nil"/>
              <w:bottom w:color="000000" w:sz="4" w:val="single"/>
              <w:right w:color="000000" w:sz="4" w:val="single"/>
            </w:tcBorders>
            <w:shd w:fill="auto" w:val="clear"/>
            <w:vAlign w:val="center"/>
          </w:tcPr>
          <w:p w14:paraId="8F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0110000">
            <w:pPr>
              <w:ind/>
              <w:jc w:val="both"/>
              <w:rPr>
                <w:sz w:val="24"/>
              </w:rPr>
            </w:pPr>
            <w:r>
              <w:rPr>
                <w:sz w:val="24"/>
              </w:rPr>
              <w:t>3.1.1.</w:t>
            </w:r>
          </w:p>
        </w:tc>
        <w:tc>
          <w:tcPr>
            <w:tcW w:type="dxa" w:w="5196"/>
            <w:tcBorders>
              <w:top w:sz="4" w:val="nil"/>
              <w:left w:sz="4" w:val="nil"/>
              <w:bottom w:color="000000" w:sz="4" w:val="single"/>
              <w:right w:color="000000" w:sz="4" w:val="single"/>
            </w:tcBorders>
            <w:shd w:fill="auto" w:val="clear"/>
          </w:tcPr>
          <w:p w14:paraId="91110000">
            <w:pPr>
              <w:ind/>
              <w:jc w:val="both"/>
              <w:rPr>
                <w:sz w:val="24"/>
              </w:rPr>
            </w:pPr>
            <w:r>
              <w:rPr>
                <w:sz w:val="24"/>
              </w:rPr>
              <w:t>ул. Кирова, дом№57а-дом№95</w:t>
            </w:r>
          </w:p>
        </w:tc>
        <w:tc>
          <w:tcPr>
            <w:tcW w:type="dxa" w:w="1326"/>
            <w:tcBorders>
              <w:top w:sz="4" w:val="nil"/>
              <w:left w:sz="4" w:val="nil"/>
              <w:bottom w:color="000000" w:sz="4" w:val="single"/>
              <w:right w:color="000000" w:sz="4" w:val="single"/>
            </w:tcBorders>
            <w:shd w:fill="auto" w:val="clear"/>
          </w:tcPr>
          <w:p w14:paraId="9211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tcPr>
          <w:p w14:paraId="9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4110000">
            <w:pPr>
              <w:ind/>
              <w:jc w:val="both"/>
              <w:rPr>
                <w:sz w:val="24"/>
              </w:rPr>
            </w:pPr>
            <w:r>
              <w:rPr>
                <w:sz w:val="24"/>
              </w:rPr>
              <w:t>3.1.2.</w:t>
            </w:r>
          </w:p>
        </w:tc>
        <w:tc>
          <w:tcPr>
            <w:tcW w:type="dxa" w:w="5196"/>
            <w:tcBorders>
              <w:top w:sz="4" w:val="nil"/>
              <w:left w:sz="4" w:val="nil"/>
              <w:bottom w:color="000000" w:sz="4" w:val="single"/>
              <w:right w:color="000000" w:sz="4" w:val="single"/>
            </w:tcBorders>
            <w:shd w:fill="auto" w:val="clear"/>
          </w:tcPr>
          <w:p w14:paraId="95110000">
            <w:pPr>
              <w:ind/>
              <w:jc w:val="both"/>
              <w:rPr>
                <w:sz w:val="24"/>
              </w:rPr>
            </w:pPr>
            <w:r>
              <w:rPr>
                <w:sz w:val="24"/>
              </w:rPr>
              <w:t>ул. Кирова, дом№2-дом№57</w:t>
            </w:r>
          </w:p>
        </w:tc>
        <w:tc>
          <w:tcPr>
            <w:tcW w:type="dxa" w:w="1326"/>
            <w:tcBorders>
              <w:top w:sz="4" w:val="nil"/>
              <w:left w:sz="4" w:val="nil"/>
              <w:bottom w:color="000000" w:sz="4" w:val="single"/>
              <w:right w:color="000000" w:sz="4" w:val="single"/>
            </w:tcBorders>
            <w:shd w:fill="auto" w:val="clear"/>
          </w:tcPr>
          <w:p w14:paraId="9611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tcPr>
          <w:p w14:paraId="9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8110000">
            <w:pPr>
              <w:ind/>
              <w:jc w:val="both"/>
              <w:rPr>
                <w:sz w:val="24"/>
              </w:rPr>
            </w:pPr>
            <w:r>
              <w:rPr>
                <w:sz w:val="24"/>
              </w:rPr>
              <w:t>3.1.3.</w:t>
            </w:r>
          </w:p>
        </w:tc>
        <w:tc>
          <w:tcPr>
            <w:tcW w:type="dxa" w:w="5196"/>
            <w:tcBorders>
              <w:top w:sz="4" w:val="nil"/>
              <w:left w:sz="4" w:val="nil"/>
              <w:bottom w:color="000000" w:sz="4" w:val="single"/>
              <w:right w:color="000000" w:sz="4" w:val="single"/>
            </w:tcBorders>
            <w:shd w:fill="auto" w:val="clear"/>
          </w:tcPr>
          <w:p w14:paraId="99110000">
            <w:pPr>
              <w:ind/>
              <w:jc w:val="both"/>
              <w:rPr>
                <w:sz w:val="24"/>
              </w:rPr>
            </w:pPr>
            <w:r>
              <w:rPr>
                <w:sz w:val="24"/>
              </w:rPr>
              <w:t>ул. Набережная, дом№1-дом№28</w:t>
            </w:r>
          </w:p>
        </w:tc>
        <w:tc>
          <w:tcPr>
            <w:tcW w:type="dxa" w:w="1326"/>
            <w:tcBorders>
              <w:top w:sz="4" w:val="nil"/>
              <w:left w:sz="4" w:val="nil"/>
              <w:bottom w:color="000000" w:sz="4" w:val="single"/>
              <w:right w:color="000000" w:sz="4" w:val="single"/>
            </w:tcBorders>
            <w:shd w:fill="auto" w:val="clear"/>
          </w:tcPr>
          <w:p w14:paraId="9A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tcPr>
          <w:p w14:paraId="9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9C110000">
            <w:pPr>
              <w:ind/>
              <w:jc w:val="both"/>
              <w:rPr>
                <w:sz w:val="24"/>
              </w:rPr>
            </w:pPr>
            <w:r>
              <w:rPr>
                <w:sz w:val="24"/>
              </w:rPr>
              <w:t>3.1.4.</w:t>
            </w:r>
          </w:p>
        </w:tc>
        <w:tc>
          <w:tcPr>
            <w:tcW w:type="dxa" w:w="5196"/>
            <w:tcBorders>
              <w:top w:sz="4" w:val="nil"/>
              <w:left w:sz="4" w:val="nil"/>
              <w:bottom w:color="000000" w:sz="4" w:val="single"/>
              <w:right w:color="000000" w:sz="4" w:val="single"/>
            </w:tcBorders>
            <w:shd w:fill="auto" w:val="clear"/>
          </w:tcPr>
          <w:p w14:paraId="9D110000">
            <w:pPr>
              <w:ind/>
              <w:jc w:val="both"/>
              <w:rPr>
                <w:sz w:val="24"/>
              </w:rPr>
            </w:pPr>
            <w:r>
              <w:rPr>
                <w:sz w:val="24"/>
              </w:rPr>
              <w:t>ул. Кузнецкая, дом№7-дом№58</w:t>
            </w:r>
          </w:p>
        </w:tc>
        <w:tc>
          <w:tcPr>
            <w:tcW w:type="dxa" w:w="1326"/>
            <w:tcBorders>
              <w:top w:sz="4" w:val="nil"/>
              <w:left w:sz="4" w:val="nil"/>
              <w:bottom w:color="000000" w:sz="4" w:val="single"/>
              <w:right w:color="000000" w:sz="4" w:val="single"/>
            </w:tcBorders>
            <w:shd w:fill="auto" w:val="clear"/>
          </w:tcPr>
          <w:p w14:paraId="9E110000">
            <w:pPr>
              <w:ind/>
              <w:jc w:val="both"/>
              <w:rPr>
                <w:sz w:val="24"/>
              </w:rPr>
            </w:pPr>
            <w:r>
              <w:rPr>
                <w:sz w:val="24"/>
              </w:rPr>
              <w:t>1,7</w:t>
            </w:r>
          </w:p>
        </w:tc>
        <w:tc>
          <w:tcPr>
            <w:tcW w:type="dxa" w:w="2596"/>
            <w:tcBorders>
              <w:top w:sz="4" w:val="nil"/>
              <w:left w:sz="4" w:val="nil"/>
              <w:bottom w:color="000000" w:sz="4" w:val="single"/>
              <w:right w:color="000000" w:sz="4" w:val="single"/>
            </w:tcBorders>
            <w:shd w:fill="auto" w:val="clear"/>
          </w:tcPr>
          <w:p w14:paraId="9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0110000">
            <w:pPr>
              <w:ind/>
              <w:jc w:val="both"/>
              <w:rPr>
                <w:sz w:val="24"/>
              </w:rPr>
            </w:pPr>
            <w:r>
              <w:rPr>
                <w:sz w:val="24"/>
              </w:rPr>
              <w:t>3.1.5.</w:t>
            </w:r>
          </w:p>
        </w:tc>
        <w:tc>
          <w:tcPr>
            <w:tcW w:type="dxa" w:w="5196"/>
            <w:tcBorders>
              <w:top w:sz="4" w:val="nil"/>
              <w:left w:sz="4" w:val="nil"/>
              <w:bottom w:color="000000" w:sz="4" w:val="single"/>
              <w:right w:color="000000" w:sz="4" w:val="single"/>
            </w:tcBorders>
            <w:shd w:fill="auto" w:val="clear"/>
          </w:tcPr>
          <w:p w14:paraId="A1110000">
            <w:pPr>
              <w:ind/>
              <w:jc w:val="both"/>
              <w:rPr>
                <w:sz w:val="24"/>
              </w:rPr>
            </w:pPr>
            <w:r>
              <w:rPr>
                <w:sz w:val="24"/>
              </w:rPr>
              <w:t>ул. Кузнецкая, дом№1-дом№6</w:t>
            </w:r>
          </w:p>
        </w:tc>
        <w:tc>
          <w:tcPr>
            <w:tcW w:type="dxa" w:w="1326"/>
            <w:tcBorders>
              <w:top w:sz="4" w:val="nil"/>
              <w:left w:sz="4" w:val="nil"/>
              <w:bottom w:color="000000" w:sz="4" w:val="single"/>
              <w:right w:color="000000" w:sz="4" w:val="single"/>
            </w:tcBorders>
            <w:shd w:fill="auto" w:val="clear"/>
          </w:tcPr>
          <w:p w14:paraId="A2110000">
            <w:pPr>
              <w:ind/>
              <w:jc w:val="both"/>
              <w:rPr>
                <w:sz w:val="24"/>
              </w:rPr>
            </w:pPr>
            <w:r>
              <w:rPr>
                <w:sz w:val="24"/>
              </w:rPr>
              <w:t>0,1</w:t>
            </w:r>
          </w:p>
        </w:tc>
        <w:tc>
          <w:tcPr>
            <w:tcW w:type="dxa" w:w="2596"/>
            <w:tcBorders>
              <w:top w:sz="4" w:val="nil"/>
              <w:left w:sz="4" w:val="nil"/>
              <w:bottom w:color="000000" w:sz="4" w:val="single"/>
              <w:right w:color="000000" w:sz="4" w:val="single"/>
            </w:tcBorders>
            <w:shd w:fill="auto" w:val="clear"/>
          </w:tcPr>
          <w:p w14:paraId="A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4110000">
            <w:pPr>
              <w:ind/>
              <w:jc w:val="both"/>
              <w:rPr>
                <w:sz w:val="24"/>
              </w:rPr>
            </w:pPr>
            <w:r>
              <w:rPr>
                <w:sz w:val="24"/>
              </w:rPr>
              <w:t>3.1.6.</w:t>
            </w:r>
          </w:p>
        </w:tc>
        <w:tc>
          <w:tcPr>
            <w:tcW w:type="dxa" w:w="5196"/>
            <w:tcBorders>
              <w:top w:sz="4" w:val="nil"/>
              <w:left w:sz="4" w:val="nil"/>
              <w:bottom w:color="000000" w:sz="4" w:val="single"/>
              <w:right w:color="000000" w:sz="4" w:val="single"/>
            </w:tcBorders>
            <w:shd w:fill="auto" w:val="clear"/>
          </w:tcPr>
          <w:p w14:paraId="A5110000">
            <w:pPr>
              <w:ind/>
              <w:jc w:val="both"/>
              <w:rPr>
                <w:sz w:val="24"/>
              </w:rPr>
            </w:pPr>
            <w:r>
              <w:rPr>
                <w:sz w:val="24"/>
              </w:rPr>
              <w:t>ул. Геологов, дом№1-дом№29</w:t>
            </w:r>
          </w:p>
        </w:tc>
        <w:tc>
          <w:tcPr>
            <w:tcW w:type="dxa" w:w="1326"/>
            <w:tcBorders>
              <w:top w:sz="4" w:val="nil"/>
              <w:left w:sz="4" w:val="nil"/>
              <w:bottom w:color="000000" w:sz="4" w:val="single"/>
              <w:right w:color="000000" w:sz="4" w:val="single"/>
            </w:tcBorders>
            <w:shd w:fill="auto" w:val="clear"/>
          </w:tcPr>
          <w:p w14:paraId="A611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tcPr>
          <w:p w14:paraId="A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8110000">
            <w:pPr>
              <w:ind/>
              <w:jc w:val="both"/>
              <w:rPr>
                <w:sz w:val="24"/>
              </w:rPr>
            </w:pPr>
            <w:r>
              <w:rPr>
                <w:sz w:val="24"/>
              </w:rPr>
              <w:t>3.1.7.</w:t>
            </w:r>
          </w:p>
        </w:tc>
        <w:tc>
          <w:tcPr>
            <w:tcW w:type="dxa" w:w="5196"/>
            <w:tcBorders>
              <w:top w:sz="4" w:val="nil"/>
              <w:left w:sz="4" w:val="nil"/>
              <w:bottom w:color="000000" w:sz="4" w:val="single"/>
              <w:right w:color="000000" w:sz="4" w:val="single"/>
            </w:tcBorders>
            <w:shd w:fill="auto" w:val="clear"/>
          </w:tcPr>
          <w:p w14:paraId="A9110000">
            <w:pPr>
              <w:ind/>
              <w:jc w:val="both"/>
              <w:rPr>
                <w:sz w:val="24"/>
              </w:rPr>
            </w:pPr>
            <w:r>
              <w:rPr>
                <w:sz w:val="24"/>
              </w:rPr>
              <w:t>ул. Заречная, дом№1-дом№35</w:t>
            </w:r>
          </w:p>
        </w:tc>
        <w:tc>
          <w:tcPr>
            <w:tcW w:type="dxa" w:w="1326"/>
            <w:tcBorders>
              <w:top w:sz="4" w:val="nil"/>
              <w:left w:sz="4" w:val="nil"/>
              <w:bottom w:color="000000" w:sz="4" w:val="single"/>
              <w:right w:color="000000" w:sz="4" w:val="single"/>
            </w:tcBorders>
            <w:shd w:fill="auto" w:val="clear"/>
          </w:tcPr>
          <w:p w14:paraId="AA11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tcPr>
          <w:p w14:paraId="A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AC110000">
            <w:pPr>
              <w:ind/>
              <w:jc w:val="both"/>
              <w:rPr>
                <w:sz w:val="24"/>
              </w:rPr>
            </w:pPr>
            <w:r>
              <w:rPr>
                <w:sz w:val="24"/>
              </w:rPr>
              <w:t>3.1.8.</w:t>
            </w:r>
          </w:p>
        </w:tc>
        <w:tc>
          <w:tcPr>
            <w:tcW w:type="dxa" w:w="5196"/>
            <w:tcBorders>
              <w:top w:sz="4" w:val="nil"/>
              <w:left w:sz="4" w:val="nil"/>
              <w:bottom w:color="000000" w:sz="4" w:val="single"/>
              <w:right w:color="000000" w:sz="4" w:val="single"/>
            </w:tcBorders>
            <w:shd w:fill="auto" w:val="clear"/>
          </w:tcPr>
          <w:p w14:paraId="AD110000">
            <w:pPr>
              <w:ind/>
              <w:jc w:val="both"/>
              <w:rPr>
                <w:sz w:val="24"/>
              </w:rPr>
            </w:pPr>
            <w:r>
              <w:rPr>
                <w:sz w:val="24"/>
              </w:rPr>
              <w:t>ул. Юбилейная, дом№1-дом№20</w:t>
            </w:r>
          </w:p>
        </w:tc>
        <w:tc>
          <w:tcPr>
            <w:tcW w:type="dxa" w:w="1326"/>
            <w:tcBorders>
              <w:top w:sz="4" w:val="nil"/>
              <w:left w:sz="4" w:val="nil"/>
              <w:bottom w:color="000000" w:sz="4" w:val="single"/>
              <w:right w:color="000000" w:sz="4" w:val="single"/>
            </w:tcBorders>
            <w:shd w:fill="auto" w:val="clear"/>
          </w:tcPr>
          <w:p w14:paraId="AE11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tcPr>
          <w:p w14:paraId="A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0110000">
            <w:pPr>
              <w:ind/>
              <w:jc w:val="both"/>
              <w:rPr>
                <w:sz w:val="24"/>
              </w:rPr>
            </w:pPr>
            <w:r>
              <w:rPr>
                <w:sz w:val="24"/>
              </w:rPr>
              <w:t>3.1.9.</w:t>
            </w:r>
          </w:p>
        </w:tc>
        <w:tc>
          <w:tcPr>
            <w:tcW w:type="dxa" w:w="5196"/>
            <w:tcBorders>
              <w:top w:sz="4" w:val="nil"/>
              <w:left w:sz="4" w:val="nil"/>
              <w:bottom w:color="000000" w:sz="4" w:val="single"/>
              <w:right w:color="000000" w:sz="4" w:val="single"/>
            </w:tcBorders>
            <w:shd w:fill="auto" w:val="clear"/>
          </w:tcPr>
          <w:p w14:paraId="B1110000">
            <w:pPr>
              <w:ind/>
              <w:jc w:val="both"/>
              <w:rPr>
                <w:sz w:val="24"/>
              </w:rPr>
            </w:pPr>
            <w:r>
              <w:rPr>
                <w:sz w:val="24"/>
              </w:rPr>
              <w:t>ул. Магистральная, дом№1-дом№11</w:t>
            </w:r>
          </w:p>
        </w:tc>
        <w:tc>
          <w:tcPr>
            <w:tcW w:type="dxa" w:w="1326"/>
            <w:tcBorders>
              <w:top w:sz="4" w:val="nil"/>
              <w:left w:sz="4" w:val="nil"/>
              <w:bottom w:color="000000" w:sz="4" w:val="single"/>
              <w:right w:color="000000" w:sz="4" w:val="single"/>
            </w:tcBorders>
            <w:shd w:fill="auto" w:val="clear"/>
          </w:tcPr>
          <w:p w14:paraId="B2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tcPr>
          <w:p w14:paraId="B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4110000">
            <w:pPr>
              <w:ind/>
              <w:jc w:val="both"/>
              <w:rPr>
                <w:sz w:val="24"/>
              </w:rPr>
            </w:pPr>
            <w:r>
              <w:rPr>
                <w:sz w:val="24"/>
              </w:rPr>
              <w:t>3.1.10.</w:t>
            </w:r>
          </w:p>
        </w:tc>
        <w:tc>
          <w:tcPr>
            <w:tcW w:type="dxa" w:w="5196"/>
            <w:tcBorders>
              <w:top w:sz="4" w:val="nil"/>
              <w:left w:sz="4" w:val="nil"/>
              <w:bottom w:color="000000" w:sz="4" w:val="single"/>
              <w:right w:color="000000" w:sz="4" w:val="single"/>
            </w:tcBorders>
            <w:shd w:fill="auto" w:val="clear"/>
          </w:tcPr>
          <w:p w14:paraId="B5110000">
            <w:pPr>
              <w:ind/>
              <w:jc w:val="both"/>
              <w:rPr>
                <w:sz w:val="24"/>
              </w:rPr>
            </w:pPr>
            <w:r>
              <w:rPr>
                <w:sz w:val="24"/>
              </w:rPr>
              <w:t>ул.70 Лет Октября, дом№1-дом№24</w:t>
            </w:r>
          </w:p>
        </w:tc>
        <w:tc>
          <w:tcPr>
            <w:tcW w:type="dxa" w:w="1326"/>
            <w:tcBorders>
              <w:top w:sz="4" w:val="nil"/>
              <w:left w:sz="4" w:val="nil"/>
              <w:bottom w:color="000000" w:sz="4" w:val="single"/>
              <w:right w:color="000000" w:sz="4" w:val="single"/>
            </w:tcBorders>
            <w:shd w:fill="auto" w:val="clear"/>
          </w:tcPr>
          <w:p w14:paraId="B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tcPr>
          <w:p w14:paraId="B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8110000">
            <w:pPr>
              <w:ind/>
              <w:jc w:val="both"/>
              <w:rPr>
                <w:sz w:val="24"/>
              </w:rPr>
            </w:pPr>
            <w:r>
              <w:rPr>
                <w:sz w:val="24"/>
              </w:rPr>
              <w:t>3.1.11.</w:t>
            </w:r>
          </w:p>
        </w:tc>
        <w:tc>
          <w:tcPr>
            <w:tcW w:type="dxa" w:w="5196"/>
            <w:tcBorders>
              <w:top w:sz="4" w:val="nil"/>
              <w:left w:sz="4" w:val="nil"/>
              <w:bottom w:color="000000" w:sz="4" w:val="single"/>
              <w:right w:color="000000" w:sz="4" w:val="single"/>
            </w:tcBorders>
            <w:shd w:fill="auto" w:val="clear"/>
          </w:tcPr>
          <w:p w14:paraId="B9110000">
            <w:pPr>
              <w:ind/>
              <w:jc w:val="both"/>
              <w:rPr>
                <w:sz w:val="24"/>
              </w:rPr>
            </w:pPr>
            <w:r>
              <w:rPr>
                <w:sz w:val="24"/>
              </w:rPr>
              <w:t>ул. Совхозная, дом№1-дом№39</w:t>
            </w:r>
          </w:p>
        </w:tc>
        <w:tc>
          <w:tcPr>
            <w:tcW w:type="dxa" w:w="1326"/>
            <w:tcBorders>
              <w:top w:sz="4" w:val="nil"/>
              <w:left w:sz="4" w:val="nil"/>
              <w:bottom w:color="000000" w:sz="4" w:val="single"/>
              <w:right w:color="000000" w:sz="4" w:val="single"/>
            </w:tcBorders>
            <w:shd w:fill="auto" w:val="clear"/>
          </w:tcPr>
          <w:p w14:paraId="BA11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tcPr>
          <w:p w14:paraId="B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BC110000">
            <w:pPr>
              <w:ind/>
              <w:jc w:val="both"/>
              <w:rPr>
                <w:sz w:val="24"/>
              </w:rPr>
            </w:pPr>
            <w:r>
              <w:rPr>
                <w:sz w:val="24"/>
              </w:rPr>
              <w:t>3.1.12.</w:t>
            </w:r>
          </w:p>
        </w:tc>
        <w:tc>
          <w:tcPr>
            <w:tcW w:type="dxa" w:w="5196"/>
            <w:tcBorders>
              <w:top w:sz="4" w:val="nil"/>
              <w:left w:sz="4" w:val="nil"/>
              <w:bottom w:color="000000" w:sz="4" w:val="single"/>
              <w:right w:color="000000" w:sz="4" w:val="single"/>
            </w:tcBorders>
            <w:shd w:fill="auto" w:val="clear"/>
          </w:tcPr>
          <w:p w14:paraId="BD110000">
            <w:pPr>
              <w:ind/>
              <w:jc w:val="both"/>
              <w:rPr>
                <w:sz w:val="24"/>
              </w:rPr>
            </w:pPr>
            <w:r>
              <w:rPr>
                <w:sz w:val="24"/>
              </w:rPr>
              <w:t>ул. Перспективная, дом№1-дом№31</w:t>
            </w:r>
          </w:p>
        </w:tc>
        <w:tc>
          <w:tcPr>
            <w:tcW w:type="dxa" w:w="1326"/>
            <w:tcBorders>
              <w:top w:sz="4" w:val="nil"/>
              <w:left w:sz="4" w:val="nil"/>
              <w:bottom w:color="000000" w:sz="4" w:val="single"/>
              <w:right w:color="000000" w:sz="4" w:val="single"/>
            </w:tcBorders>
            <w:shd w:fill="auto" w:val="clear"/>
          </w:tcPr>
          <w:p w14:paraId="BE11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tcPr>
          <w:p w14:paraId="B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0110000">
            <w:pPr>
              <w:ind/>
              <w:jc w:val="both"/>
              <w:rPr>
                <w:sz w:val="24"/>
              </w:rPr>
            </w:pPr>
            <w:r>
              <w:rPr>
                <w:sz w:val="24"/>
              </w:rPr>
              <w:t>3.1.13.</w:t>
            </w:r>
          </w:p>
        </w:tc>
        <w:tc>
          <w:tcPr>
            <w:tcW w:type="dxa" w:w="5196"/>
            <w:tcBorders>
              <w:top w:sz="4" w:val="nil"/>
              <w:left w:sz="4" w:val="nil"/>
              <w:bottom w:color="000000" w:sz="4" w:val="single"/>
              <w:right w:color="000000" w:sz="4" w:val="single"/>
            </w:tcBorders>
            <w:shd w:fill="auto" w:val="clear"/>
          </w:tcPr>
          <w:p w14:paraId="C1110000">
            <w:pPr>
              <w:ind/>
              <w:jc w:val="both"/>
              <w:rPr>
                <w:sz w:val="24"/>
              </w:rPr>
            </w:pPr>
            <w:r>
              <w:rPr>
                <w:sz w:val="24"/>
              </w:rPr>
              <w:t>ул. Молодежная, дом№1-дом№19</w:t>
            </w:r>
          </w:p>
        </w:tc>
        <w:tc>
          <w:tcPr>
            <w:tcW w:type="dxa" w:w="1326"/>
            <w:tcBorders>
              <w:top w:sz="4" w:val="nil"/>
              <w:left w:sz="4" w:val="nil"/>
              <w:bottom w:color="000000" w:sz="4" w:val="single"/>
              <w:right w:color="000000" w:sz="4" w:val="single"/>
            </w:tcBorders>
            <w:shd w:fill="auto" w:val="clear"/>
          </w:tcPr>
          <w:p w14:paraId="C211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tcPr>
          <w:p w14:paraId="C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4110000">
            <w:pPr>
              <w:ind/>
              <w:jc w:val="both"/>
              <w:rPr>
                <w:sz w:val="24"/>
              </w:rPr>
            </w:pPr>
            <w:r>
              <w:rPr>
                <w:sz w:val="24"/>
              </w:rPr>
              <w:t>3.1.14.</w:t>
            </w:r>
          </w:p>
        </w:tc>
        <w:tc>
          <w:tcPr>
            <w:tcW w:type="dxa" w:w="5196"/>
            <w:tcBorders>
              <w:top w:sz="4" w:val="nil"/>
              <w:left w:sz="4" w:val="nil"/>
              <w:bottom w:color="000000" w:sz="4" w:val="single"/>
              <w:right w:color="000000" w:sz="4" w:val="single"/>
            </w:tcBorders>
            <w:shd w:fill="auto" w:val="clear"/>
          </w:tcPr>
          <w:p w14:paraId="C5110000">
            <w:pPr>
              <w:ind/>
              <w:jc w:val="both"/>
              <w:rPr>
                <w:sz w:val="24"/>
              </w:rPr>
            </w:pPr>
            <w:r>
              <w:rPr>
                <w:sz w:val="24"/>
              </w:rPr>
              <w:t>ул. Кооперативная, дом№1-дом№40</w:t>
            </w:r>
          </w:p>
        </w:tc>
        <w:tc>
          <w:tcPr>
            <w:tcW w:type="dxa" w:w="1326"/>
            <w:tcBorders>
              <w:top w:sz="4" w:val="nil"/>
              <w:left w:sz="4" w:val="nil"/>
              <w:bottom w:color="000000" w:sz="4" w:val="single"/>
              <w:right w:color="000000" w:sz="4" w:val="single"/>
            </w:tcBorders>
            <w:shd w:fill="auto" w:val="clear"/>
          </w:tcPr>
          <w:p w14:paraId="C6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tcPr>
          <w:p w14:paraId="C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8110000">
            <w:pPr>
              <w:ind/>
              <w:jc w:val="both"/>
              <w:rPr>
                <w:sz w:val="24"/>
              </w:rPr>
            </w:pPr>
            <w:r>
              <w:rPr>
                <w:sz w:val="24"/>
              </w:rPr>
              <w:t>3.1.14.</w:t>
            </w:r>
          </w:p>
        </w:tc>
        <w:tc>
          <w:tcPr>
            <w:tcW w:type="dxa" w:w="5196"/>
            <w:tcBorders>
              <w:top w:sz="4" w:val="nil"/>
              <w:left w:sz="4" w:val="nil"/>
              <w:bottom w:color="000000" w:sz="4" w:val="single"/>
              <w:right w:color="000000" w:sz="4" w:val="single"/>
            </w:tcBorders>
            <w:shd w:fill="auto" w:val="clear"/>
          </w:tcPr>
          <w:p w14:paraId="C9110000">
            <w:pPr>
              <w:ind/>
              <w:jc w:val="both"/>
              <w:rPr>
                <w:sz w:val="24"/>
              </w:rPr>
            </w:pPr>
            <w:r>
              <w:rPr>
                <w:sz w:val="24"/>
              </w:rPr>
              <w:t>ул. Каменская, дом№1-дом№4</w:t>
            </w:r>
          </w:p>
        </w:tc>
        <w:tc>
          <w:tcPr>
            <w:tcW w:type="dxa" w:w="1326"/>
            <w:tcBorders>
              <w:top w:sz="4" w:val="nil"/>
              <w:left w:sz="4" w:val="nil"/>
              <w:bottom w:color="000000" w:sz="4" w:val="single"/>
              <w:right w:color="000000" w:sz="4" w:val="single"/>
            </w:tcBorders>
            <w:shd w:fill="auto" w:val="clear"/>
          </w:tcPr>
          <w:p w14:paraId="CA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tcPr>
          <w:p w14:paraId="C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CC110000">
            <w:pPr>
              <w:ind/>
              <w:jc w:val="both"/>
              <w:rPr>
                <w:sz w:val="24"/>
              </w:rPr>
            </w:pPr>
            <w:r>
              <w:rPr>
                <w:sz w:val="24"/>
              </w:rPr>
              <w:t>3.1.15.</w:t>
            </w:r>
          </w:p>
        </w:tc>
        <w:tc>
          <w:tcPr>
            <w:tcW w:type="dxa" w:w="5196"/>
            <w:tcBorders>
              <w:top w:sz="4" w:val="nil"/>
              <w:left w:sz="4" w:val="nil"/>
              <w:bottom w:color="000000" w:sz="4" w:val="single"/>
              <w:right w:color="000000" w:sz="4" w:val="single"/>
            </w:tcBorders>
            <w:shd w:fill="auto" w:val="clear"/>
          </w:tcPr>
          <w:p w14:paraId="CD110000">
            <w:pPr>
              <w:ind/>
              <w:jc w:val="both"/>
              <w:rPr>
                <w:sz w:val="24"/>
              </w:rPr>
            </w:pPr>
            <w:r>
              <w:rPr>
                <w:sz w:val="24"/>
              </w:rPr>
              <w:t>переулок Школьный, дом№1-дом№10</w:t>
            </w:r>
          </w:p>
        </w:tc>
        <w:tc>
          <w:tcPr>
            <w:tcW w:type="dxa" w:w="1326"/>
            <w:tcBorders>
              <w:top w:sz="4" w:val="nil"/>
              <w:left w:sz="4" w:val="nil"/>
              <w:bottom w:color="000000" w:sz="4" w:val="single"/>
              <w:right w:color="000000" w:sz="4" w:val="single"/>
            </w:tcBorders>
            <w:shd w:fill="auto" w:val="clear"/>
          </w:tcPr>
          <w:p w14:paraId="CE11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tcPr>
          <w:p w14:paraId="C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D0110000">
            <w:pPr>
              <w:ind/>
              <w:jc w:val="both"/>
              <w:rPr>
                <w:sz w:val="24"/>
              </w:rPr>
            </w:pPr>
            <w:r>
              <w:rPr>
                <w:sz w:val="24"/>
              </w:rPr>
              <w:t>3.1.16.</w:t>
            </w:r>
          </w:p>
        </w:tc>
        <w:tc>
          <w:tcPr>
            <w:tcW w:type="dxa" w:w="5196"/>
            <w:tcBorders>
              <w:top w:sz="4" w:val="nil"/>
              <w:left w:sz="4" w:val="nil"/>
              <w:bottom w:color="000000" w:sz="4" w:val="single"/>
              <w:right w:color="000000" w:sz="4" w:val="single"/>
            </w:tcBorders>
            <w:shd w:fill="auto" w:val="clear"/>
          </w:tcPr>
          <w:p w14:paraId="D1110000">
            <w:pPr>
              <w:ind/>
              <w:jc w:val="both"/>
              <w:rPr>
                <w:sz w:val="24"/>
              </w:rPr>
            </w:pPr>
            <w:r>
              <w:rPr>
                <w:sz w:val="24"/>
              </w:rPr>
              <w:t>переулок Безымянный, дом№1-дом№10</w:t>
            </w:r>
          </w:p>
        </w:tc>
        <w:tc>
          <w:tcPr>
            <w:tcW w:type="dxa" w:w="1326"/>
            <w:tcBorders>
              <w:top w:sz="4" w:val="nil"/>
              <w:left w:sz="4" w:val="nil"/>
              <w:bottom w:color="000000" w:sz="4" w:val="single"/>
              <w:right w:color="000000" w:sz="4" w:val="single"/>
            </w:tcBorders>
            <w:shd w:fill="auto" w:val="clear"/>
          </w:tcPr>
          <w:p w14:paraId="D211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tcPr>
          <w:p w14:paraId="D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D4110000">
            <w:pPr>
              <w:ind/>
              <w:jc w:val="both"/>
              <w:rPr>
                <w:sz w:val="24"/>
              </w:rPr>
            </w:pPr>
            <w:r>
              <w:rPr>
                <w:sz w:val="24"/>
              </w:rPr>
              <w:t>3.1.17</w:t>
            </w:r>
            <w:r>
              <w:rPr>
                <w:sz w:val="24"/>
              </w:rPr>
              <w:t>.</w:t>
            </w:r>
          </w:p>
        </w:tc>
        <w:tc>
          <w:tcPr>
            <w:tcW w:type="dxa" w:w="5196"/>
            <w:tcBorders>
              <w:top w:sz="4" w:val="nil"/>
              <w:left w:sz="4" w:val="nil"/>
              <w:bottom w:color="000000" w:sz="4" w:val="single"/>
              <w:right w:color="000000" w:sz="4" w:val="single"/>
            </w:tcBorders>
            <w:shd w:fill="auto" w:val="clear"/>
          </w:tcPr>
          <w:p w14:paraId="D5110000">
            <w:pPr>
              <w:ind/>
              <w:jc w:val="both"/>
              <w:rPr>
                <w:sz w:val="24"/>
              </w:rPr>
            </w:pPr>
            <w:r>
              <w:rPr>
                <w:sz w:val="24"/>
              </w:rPr>
              <w:t>переулок Береговой, дом№1-дом№3</w:t>
            </w:r>
          </w:p>
        </w:tc>
        <w:tc>
          <w:tcPr>
            <w:tcW w:type="dxa" w:w="1326"/>
            <w:tcBorders>
              <w:top w:sz="4" w:val="nil"/>
              <w:left w:sz="4" w:val="nil"/>
              <w:bottom w:color="000000" w:sz="4" w:val="single"/>
              <w:right w:color="000000" w:sz="4" w:val="single"/>
            </w:tcBorders>
            <w:shd w:fill="auto" w:val="clear"/>
          </w:tcPr>
          <w:p w14:paraId="D611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tcPr>
          <w:p w14:paraId="D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tcPr>
          <w:p w14:paraId="D8110000">
            <w:pPr>
              <w:ind/>
              <w:jc w:val="both"/>
              <w:rPr>
                <w:sz w:val="24"/>
              </w:rPr>
            </w:pPr>
          </w:p>
        </w:tc>
        <w:tc>
          <w:tcPr>
            <w:tcW w:type="dxa" w:w="5196"/>
            <w:tcBorders>
              <w:top w:sz="4" w:val="nil"/>
              <w:left w:sz="4" w:val="nil"/>
              <w:bottom w:color="000000" w:sz="4" w:val="single"/>
              <w:right w:color="000000" w:sz="4" w:val="single"/>
            </w:tcBorders>
            <w:shd w:fill="auto" w:val="clear"/>
          </w:tcPr>
          <w:p w14:paraId="D9110000">
            <w:pPr>
              <w:ind/>
              <w:jc w:val="both"/>
              <w:rPr>
                <w:sz w:val="24"/>
              </w:rPr>
            </w:pPr>
            <w:r>
              <w:rPr>
                <w:sz w:val="24"/>
              </w:rPr>
              <w:t>с.Борисово, ул.Санаторий</w:t>
            </w:r>
          </w:p>
        </w:tc>
        <w:tc>
          <w:tcPr>
            <w:tcW w:type="dxa" w:w="1326"/>
            <w:tcBorders>
              <w:top w:sz="4" w:val="nil"/>
              <w:left w:sz="4" w:val="nil"/>
              <w:bottom w:color="000000" w:sz="4" w:val="single"/>
              <w:right w:color="000000" w:sz="4" w:val="single"/>
            </w:tcBorders>
            <w:shd w:fill="auto" w:val="clear"/>
          </w:tcPr>
          <w:p w14:paraId="DA11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tcPr>
          <w:p w14:paraId="D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C110000">
            <w:pPr>
              <w:ind/>
              <w:jc w:val="both"/>
              <w:rPr>
                <w:sz w:val="24"/>
              </w:rPr>
            </w:pPr>
            <w:r>
              <w:rPr>
                <w:sz w:val="24"/>
              </w:rPr>
              <w:t>3.2.</w:t>
            </w:r>
          </w:p>
        </w:tc>
        <w:tc>
          <w:tcPr>
            <w:tcW w:type="dxa" w:w="5196"/>
            <w:tcBorders>
              <w:top w:sz="4" w:val="nil"/>
              <w:left w:sz="4" w:val="nil"/>
              <w:bottom w:color="000000" w:sz="4" w:val="single"/>
              <w:right w:color="000000" w:sz="4" w:val="single"/>
            </w:tcBorders>
            <w:shd w:fill="auto" w:val="clear"/>
            <w:vAlign w:val="bottom"/>
          </w:tcPr>
          <w:p w14:paraId="DD110000">
            <w:pPr>
              <w:ind/>
              <w:jc w:val="both"/>
              <w:rPr>
                <w:sz w:val="24"/>
              </w:rPr>
            </w:pPr>
            <w:r>
              <w:rPr>
                <w:sz w:val="24"/>
              </w:rPr>
              <w:t>деревня Максимово</w:t>
            </w:r>
          </w:p>
        </w:tc>
        <w:tc>
          <w:tcPr>
            <w:tcW w:type="dxa" w:w="1326"/>
            <w:tcBorders>
              <w:top w:sz="4" w:val="nil"/>
              <w:left w:sz="4" w:val="nil"/>
              <w:bottom w:color="000000" w:sz="4" w:val="single"/>
              <w:right w:color="000000" w:sz="4" w:val="single"/>
            </w:tcBorders>
            <w:shd w:fill="auto" w:val="clear"/>
            <w:vAlign w:val="bottom"/>
          </w:tcPr>
          <w:p w14:paraId="DE110000">
            <w:pPr>
              <w:ind/>
              <w:jc w:val="both"/>
              <w:rPr>
                <w:sz w:val="24"/>
              </w:rPr>
            </w:pPr>
            <w:r>
              <w:rPr>
                <w:sz w:val="24"/>
              </w:rPr>
              <w:t>3,2</w:t>
            </w:r>
          </w:p>
        </w:tc>
        <w:tc>
          <w:tcPr>
            <w:tcW w:type="dxa" w:w="2596"/>
            <w:tcBorders>
              <w:top w:sz="4" w:val="nil"/>
              <w:left w:sz="4" w:val="nil"/>
              <w:bottom w:color="000000" w:sz="4" w:val="single"/>
              <w:right w:color="000000" w:sz="4" w:val="single"/>
            </w:tcBorders>
            <w:shd w:fill="auto" w:val="clear"/>
            <w:vAlign w:val="center"/>
          </w:tcPr>
          <w:p w14:paraId="DF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0110000">
            <w:pPr>
              <w:ind/>
              <w:jc w:val="both"/>
              <w:rPr>
                <w:sz w:val="24"/>
              </w:rPr>
            </w:pPr>
            <w:r>
              <w:rPr>
                <w:sz w:val="24"/>
              </w:rPr>
              <w:t>3.2.1.</w:t>
            </w:r>
          </w:p>
        </w:tc>
        <w:tc>
          <w:tcPr>
            <w:tcW w:type="dxa" w:w="5196"/>
            <w:tcBorders>
              <w:top w:sz="4" w:val="nil"/>
              <w:left w:sz="4" w:val="nil"/>
              <w:bottom w:color="000000" w:sz="4" w:val="single"/>
              <w:right w:color="000000" w:sz="4" w:val="single"/>
            </w:tcBorders>
            <w:shd w:fill="auto" w:val="clear"/>
            <w:vAlign w:val="bottom"/>
          </w:tcPr>
          <w:p w14:paraId="E1110000">
            <w:pPr>
              <w:ind/>
              <w:jc w:val="both"/>
              <w:rPr>
                <w:sz w:val="24"/>
              </w:rPr>
            </w:pPr>
            <w:r>
              <w:rPr>
                <w:sz w:val="24"/>
              </w:rPr>
              <w:t>ул. Школьная, дом№1-дом№14</w:t>
            </w:r>
          </w:p>
        </w:tc>
        <w:tc>
          <w:tcPr>
            <w:tcW w:type="dxa" w:w="1326"/>
            <w:tcBorders>
              <w:top w:sz="4" w:val="nil"/>
              <w:left w:sz="4" w:val="nil"/>
              <w:bottom w:color="000000" w:sz="4" w:val="single"/>
              <w:right w:color="000000" w:sz="4" w:val="single"/>
            </w:tcBorders>
            <w:shd w:fill="auto" w:val="clear"/>
            <w:vAlign w:val="bottom"/>
          </w:tcPr>
          <w:p w14:paraId="E2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E3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4110000">
            <w:pPr>
              <w:ind/>
              <w:jc w:val="both"/>
              <w:rPr>
                <w:sz w:val="24"/>
              </w:rPr>
            </w:pPr>
            <w:r>
              <w:rPr>
                <w:sz w:val="24"/>
              </w:rPr>
              <w:t xml:space="preserve">3.2.2. </w:t>
            </w:r>
          </w:p>
        </w:tc>
        <w:tc>
          <w:tcPr>
            <w:tcW w:type="dxa" w:w="5196"/>
            <w:tcBorders>
              <w:top w:sz="4" w:val="nil"/>
              <w:left w:sz="4" w:val="nil"/>
              <w:bottom w:color="000000" w:sz="4" w:val="single"/>
              <w:right w:color="000000" w:sz="4" w:val="single"/>
            </w:tcBorders>
            <w:shd w:fill="auto" w:val="clear"/>
            <w:vAlign w:val="bottom"/>
          </w:tcPr>
          <w:p w14:paraId="E5110000">
            <w:pPr>
              <w:ind/>
              <w:jc w:val="both"/>
              <w:rPr>
                <w:sz w:val="24"/>
              </w:rPr>
            </w:pPr>
            <w:r>
              <w:rPr>
                <w:sz w:val="24"/>
              </w:rPr>
              <w:t>ул. Центральная, дом№1-дом№37</w:t>
            </w:r>
          </w:p>
        </w:tc>
        <w:tc>
          <w:tcPr>
            <w:tcW w:type="dxa" w:w="1326"/>
            <w:tcBorders>
              <w:top w:sz="4" w:val="nil"/>
              <w:left w:sz="4" w:val="nil"/>
              <w:bottom w:color="000000" w:sz="4" w:val="single"/>
              <w:right w:color="000000" w:sz="4" w:val="single"/>
            </w:tcBorders>
            <w:shd w:fill="auto" w:val="clear"/>
            <w:vAlign w:val="bottom"/>
          </w:tcPr>
          <w:p w14:paraId="E6110000">
            <w:pPr>
              <w:ind/>
              <w:jc w:val="both"/>
              <w:rPr>
                <w:sz w:val="24"/>
              </w:rPr>
            </w:pPr>
            <w:r>
              <w:rPr>
                <w:sz w:val="24"/>
              </w:rPr>
              <w:t>2</w:t>
            </w:r>
          </w:p>
        </w:tc>
        <w:tc>
          <w:tcPr>
            <w:tcW w:type="dxa" w:w="2596"/>
            <w:tcBorders>
              <w:top w:sz="4" w:val="nil"/>
              <w:left w:sz="4" w:val="nil"/>
              <w:bottom w:color="000000" w:sz="4" w:val="single"/>
              <w:right w:color="000000" w:sz="4" w:val="single"/>
            </w:tcBorders>
            <w:shd w:fill="auto" w:val="clear"/>
            <w:vAlign w:val="center"/>
          </w:tcPr>
          <w:p w14:paraId="E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8110000">
            <w:pPr>
              <w:ind/>
              <w:jc w:val="both"/>
              <w:rPr>
                <w:sz w:val="24"/>
              </w:rPr>
            </w:pPr>
            <w:r>
              <w:rPr>
                <w:sz w:val="24"/>
              </w:rPr>
              <w:t>3.2.3.</w:t>
            </w:r>
          </w:p>
        </w:tc>
        <w:tc>
          <w:tcPr>
            <w:tcW w:type="dxa" w:w="5196"/>
            <w:tcBorders>
              <w:top w:sz="4" w:val="nil"/>
              <w:left w:sz="4" w:val="nil"/>
              <w:bottom w:color="000000" w:sz="4" w:val="single"/>
              <w:right w:color="000000" w:sz="4" w:val="single"/>
            </w:tcBorders>
            <w:shd w:fill="auto" w:val="clear"/>
            <w:vAlign w:val="bottom"/>
          </w:tcPr>
          <w:p w14:paraId="E9110000">
            <w:pPr>
              <w:ind/>
              <w:jc w:val="both"/>
              <w:rPr>
                <w:sz w:val="24"/>
              </w:rPr>
            </w:pPr>
            <w:r>
              <w:rPr>
                <w:sz w:val="24"/>
              </w:rPr>
              <w:t>ул. Заречная, дом№1-дом№20</w:t>
            </w:r>
          </w:p>
        </w:tc>
        <w:tc>
          <w:tcPr>
            <w:tcW w:type="dxa" w:w="1326"/>
            <w:tcBorders>
              <w:top w:sz="4" w:val="nil"/>
              <w:left w:sz="4" w:val="nil"/>
              <w:bottom w:color="000000" w:sz="4" w:val="single"/>
              <w:right w:color="000000" w:sz="4" w:val="single"/>
            </w:tcBorders>
            <w:shd w:fill="auto" w:val="clear"/>
            <w:vAlign w:val="bottom"/>
          </w:tcPr>
          <w:p w14:paraId="EA11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E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C110000">
            <w:pPr>
              <w:ind/>
              <w:jc w:val="both"/>
              <w:rPr>
                <w:sz w:val="24"/>
              </w:rPr>
            </w:pPr>
            <w:r>
              <w:rPr>
                <w:sz w:val="24"/>
              </w:rPr>
              <w:t>4.</w:t>
            </w:r>
          </w:p>
        </w:tc>
        <w:tc>
          <w:tcPr>
            <w:tcW w:type="dxa" w:w="5196"/>
            <w:tcBorders>
              <w:top w:sz="4" w:val="nil"/>
              <w:left w:sz="4" w:val="nil"/>
              <w:bottom w:color="000000" w:sz="4" w:val="single"/>
              <w:right w:color="000000" w:sz="4" w:val="single"/>
            </w:tcBorders>
            <w:shd w:fill="auto" w:val="clear"/>
            <w:vAlign w:val="bottom"/>
          </w:tcPr>
          <w:p w14:paraId="ED110000">
            <w:pPr>
              <w:ind/>
              <w:jc w:val="both"/>
              <w:rPr>
                <w:sz w:val="24"/>
              </w:rPr>
            </w:pPr>
            <w:r>
              <w:rPr>
                <w:sz w:val="24"/>
              </w:rPr>
              <w:t>Барачатское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EE110000">
            <w:pPr>
              <w:ind/>
              <w:jc w:val="both"/>
              <w:rPr>
                <w:sz w:val="24"/>
              </w:rPr>
            </w:pPr>
            <w:r>
              <w:rPr>
                <w:sz w:val="24"/>
              </w:rPr>
              <w:t>25,26</w:t>
            </w:r>
          </w:p>
        </w:tc>
        <w:tc>
          <w:tcPr>
            <w:tcW w:type="dxa" w:w="2596"/>
            <w:tcBorders>
              <w:top w:sz="4" w:val="nil"/>
              <w:left w:sz="4" w:val="nil"/>
              <w:bottom w:color="000000" w:sz="4" w:val="single"/>
              <w:right w:color="000000" w:sz="4" w:val="single"/>
            </w:tcBorders>
            <w:shd w:fill="auto" w:val="clear"/>
            <w:vAlign w:val="center"/>
          </w:tcPr>
          <w:p w14:paraId="EF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0110000">
            <w:pPr>
              <w:ind/>
              <w:jc w:val="both"/>
              <w:rPr>
                <w:sz w:val="24"/>
              </w:rPr>
            </w:pPr>
            <w:r>
              <w:rPr>
                <w:sz w:val="24"/>
              </w:rPr>
              <w:t>4.1.</w:t>
            </w:r>
          </w:p>
        </w:tc>
        <w:tc>
          <w:tcPr>
            <w:tcW w:type="dxa" w:w="5196"/>
            <w:tcBorders>
              <w:top w:sz="4" w:val="nil"/>
              <w:left w:sz="4" w:val="nil"/>
              <w:bottom w:color="000000" w:sz="4" w:val="single"/>
              <w:right w:color="000000" w:sz="4" w:val="single"/>
            </w:tcBorders>
            <w:shd w:fill="auto" w:val="clear"/>
            <w:vAlign w:val="bottom"/>
          </w:tcPr>
          <w:p w14:paraId="F1110000">
            <w:pPr>
              <w:ind/>
              <w:jc w:val="both"/>
              <w:rPr>
                <w:sz w:val="24"/>
              </w:rPr>
            </w:pPr>
            <w:r>
              <w:rPr>
                <w:sz w:val="24"/>
              </w:rPr>
              <w:t>село Барачаты</w:t>
            </w:r>
          </w:p>
        </w:tc>
        <w:tc>
          <w:tcPr>
            <w:tcW w:type="dxa" w:w="1326"/>
            <w:tcBorders>
              <w:top w:sz="4" w:val="nil"/>
              <w:left w:sz="4" w:val="nil"/>
              <w:bottom w:color="000000" w:sz="4" w:val="single"/>
              <w:right w:color="000000" w:sz="4" w:val="single"/>
            </w:tcBorders>
            <w:shd w:fill="auto" w:val="clear"/>
            <w:vAlign w:val="bottom"/>
          </w:tcPr>
          <w:p w14:paraId="F2110000">
            <w:pPr>
              <w:ind/>
              <w:jc w:val="both"/>
              <w:rPr>
                <w:sz w:val="24"/>
              </w:rPr>
            </w:pPr>
            <w:r>
              <w:rPr>
                <w:sz w:val="24"/>
              </w:rPr>
              <w:t>8,7</w:t>
            </w:r>
          </w:p>
        </w:tc>
        <w:tc>
          <w:tcPr>
            <w:tcW w:type="dxa" w:w="2596"/>
            <w:tcBorders>
              <w:top w:sz="4" w:val="nil"/>
              <w:left w:sz="4" w:val="nil"/>
              <w:bottom w:color="000000" w:sz="4" w:val="single"/>
              <w:right w:color="000000" w:sz="4" w:val="single"/>
            </w:tcBorders>
            <w:shd w:fill="auto" w:val="clear"/>
            <w:vAlign w:val="center"/>
          </w:tcPr>
          <w:p w14:paraId="F311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4110000">
            <w:pPr>
              <w:ind/>
              <w:jc w:val="both"/>
              <w:rPr>
                <w:sz w:val="24"/>
              </w:rPr>
            </w:pPr>
            <w:r>
              <w:rPr>
                <w:sz w:val="24"/>
              </w:rPr>
              <w:t>4.1.1.</w:t>
            </w:r>
          </w:p>
        </w:tc>
        <w:tc>
          <w:tcPr>
            <w:tcW w:type="dxa" w:w="5196"/>
            <w:tcBorders>
              <w:top w:sz="4" w:val="nil"/>
              <w:left w:sz="4" w:val="nil"/>
              <w:bottom w:color="000000" w:sz="4" w:val="single"/>
              <w:right w:color="000000" w:sz="4" w:val="single"/>
            </w:tcBorders>
            <w:shd w:fill="auto" w:val="clear"/>
            <w:vAlign w:val="bottom"/>
          </w:tcPr>
          <w:p w14:paraId="F5110000">
            <w:pPr>
              <w:ind/>
              <w:jc w:val="both"/>
              <w:rPr>
                <w:sz w:val="24"/>
              </w:rPr>
            </w:pPr>
            <w:r>
              <w:rPr>
                <w:sz w:val="24"/>
              </w:rPr>
              <w:t>ул. Ленина, дом№1-дом№96</w:t>
            </w:r>
          </w:p>
        </w:tc>
        <w:tc>
          <w:tcPr>
            <w:tcW w:type="dxa" w:w="1326"/>
            <w:tcBorders>
              <w:top w:sz="4" w:val="nil"/>
              <w:left w:sz="4" w:val="nil"/>
              <w:bottom w:color="000000" w:sz="4" w:val="single"/>
              <w:right w:color="000000" w:sz="4" w:val="single"/>
            </w:tcBorders>
            <w:shd w:fill="auto" w:val="clear"/>
            <w:vAlign w:val="bottom"/>
          </w:tcPr>
          <w:p w14:paraId="F6110000">
            <w:pPr>
              <w:ind/>
              <w:jc w:val="both"/>
              <w:rPr>
                <w:sz w:val="24"/>
              </w:rPr>
            </w:pPr>
            <w:r>
              <w:rPr>
                <w:sz w:val="24"/>
              </w:rPr>
              <w:t>2,9</w:t>
            </w:r>
          </w:p>
        </w:tc>
        <w:tc>
          <w:tcPr>
            <w:tcW w:type="dxa" w:w="2596"/>
            <w:tcBorders>
              <w:top w:sz="4" w:val="nil"/>
              <w:left w:sz="4" w:val="nil"/>
              <w:bottom w:color="000000" w:sz="4" w:val="single"/>
              <w:right w:color="000000" w:sz="4" w:val="single"/>
            </w:tcBorders>
            <w:shd w:fill="auto" w:val="clear"/>
            <w:vAlign w:val="center"/>
          </w:tcPr>
          <w:p w14:paraId="F7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8110000">
            <w:pPr>
              <w:ind/>
              <w:jc w:val="both"/>
              <w:rPr>
                <w:sz w:val="24"/>
              </w:rPr>
            </w:pPr>
            <w:r>
              <w:rPr>
                <w:sz w:val="24"/>
              </w:rPr>
              <w:t>4.1.2.</w:t>
            </w:r>
          </w:p>
        </w:tc>
        <w:tc>
          <w:tcPr>
            <w:tcW w:type="dxa" w:w="5196"/>
            <w:tcBorders>
              <w:top w:sz="4" w:val="nil"/>
              <w:left w:sz="4" w:val="nil"/>
              <w:bottom w:color="000000" w:sz="4" w:val="single"/>
              <w:right w:color="000000" w:sz="4" w:val="single"/>
            </w:tcBorders>
            <w:shd w:fill="auto" w:val="clear"/>
            <w:vAlign w:val="bottom"/>
          </w:tcPr>
          <w:p w14:paraId="F9110000">
            <w:pPr>
              <w:ind/>
              <w:jc w:val="both"/>
              <w:rPr>
                <w:sz w:val="24"/>
              </w:rPr>
            </w:pPr>
            <w:r>
              <w:rPr>
                <w:sz w:val="24"/>
              </w:rPr>
              <w:t>ул. Юбилейная, дом№1-дом№64</w:t>
            </w:r>
          </w:p>
        </w:tc>
        <w:tc>
          <w:tcPr>
            <w:tcW w:type="dxa" w:w="1326"/>
            <w:tcBorders>
              <w:top w:sz="4" w:val="nil"/>
              <w:left w:sz="4" w:val="nil"/>
              <w:bottom w:color="000000" w:sz="4" w:val="single"/>
              <w:right w:color="000000" w:sz="4" w:val="single"/>
            </w:tcBorders>
            <w:shd w:fill="auto" w:val="clear"/>
            <w:vAlign w:val="bottom"/>
          </w:tcPr>
          <w:p w14:paraId="FA11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vAlign w:val="center"/>
          </w:tcPr>
          <w:p w14:paraId="FB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C110000">
            <w:pPr>
              <w:ind/>
              <w:jc w:val="both"/>
              <w:rPr>
                <w:sz w:val="24"/>
              </w:rPr>
            </w:pPr>
            <w:r>
              <w:rPr>
                <w:sz w:val="24"/>
              </w:rPr>
              <w:t>4.1.3.</w:t>
            </w:r>
          </w:p>
        </w:tc>
        <w:tc>
          <w:tcPr>
            <w:tcW w:type="dxa" w:w="5196"/>
            <w:tcBorders>
              <w:top w:sz="4" w:val="nil"/>
              <w:left w:sz="4" w:val="nil"/>
              <w:bottom w:color="000000" w:sz="4" w:val="single"/>
              <w:right w:color="000000" w:sz="4" w:val="single"/>
            </w:tcBorders>
            <w:shd w:fill="auto" w:val="clear"/>
            <w:vAlign w:val="bottom"/>
          </w:tcPr>
          <w:p w14:paraId="FD110000">
            <w:pPr>
              <w:ind/>
              <w:jc w:val="both"/>
              <w:rPr>
                <w:sz w:val="24"/>
              </w:rPr>
            </w:pPr>
            <w:r>
              <w:rPr>
                <w:sz w:val="24"/>
              </w:rPr>
              <w:t>ул. Октябрьская, дом№1-дом№27</w:t>
            </w:r>
          </w:p>
        </w:tc>
        <w:tc>
          <w:tcPr>
            <w:tcW w:type="dxa" w:w="1326"/>
            <w:tcBorders>
              <w:top w:sz="4" w:val="nil"/>
              <w:left w:sz="4" w:val="nil"/>
              <w:bottom w:color="000000" w:sz="4" w:val="single"/>
              <w:right w:color="000000" w:sz="4" w:val="single"/>
            </w:tcBorders>
            <w:shd w:fill="auto" w:val="clear"/>
            <w:vAlign w:val="bottom"/>
          </w:tcPr>
          <w:p w14:paraId="FE11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FF11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0120000">
            <w:pPr>
              <w:ind/>
              <w:jc w:val="both"/>
              <w:rPr>
                <w:sz w:val="24"/>
              </w:rPr>
            </w:pPr>
            <w:r>
              <w:rPr>
                <w:sz w:val="24"/>
              </w:rPr>
              <w:t>4.1.4.</w:t>
            </w:r>
          </w:p>
        </w:tc>
        <w:tc>
          <w:tcPr>
            <w:tcW w:type="dxa" w:w="5196"/>
            <w:tcBorders>
              <w:top w:sz="4" w:val="nil"/>
              <w:left w:sz="4" w:val="nil"/>
              <w:bottom w:color="000000" w:sz="4" w:val="single"/>
              <w:right w:color="000000" w:sz="4" w:val="single"/>
            </w:tcBorders>
            <w:shd w:fill="auto" w:val="clear"/>
            <w:vAlign w:val="bottom"/>
          </w:tcPr>
          <w:p w14:paraId="01120000">
            <w:pPr>
              <w:ind/>
              <w:jc w:val="both"/>
              <w:rPr>
                <w:sz w:val="24"/>
              </w:rPr>
            </w:pPr>
            <w:r>
              <w:rPr>
                <w:sz w:val="24"/>
              </w:rPr>
              <w:t>ул. Советская, дом№1-дом№25</w:t>
            </w:r>
          </w:p>
        </w:tc>
        <w:tc>
          <w:tcPr>
            <w:tcW w:type="dxa" w:w="1326"/>
            <w:tcBorders>
              <w:top w:sz="4" w:val="nil"/>
              <w:left w:sz="4" w:val="nil"/>
              <w:bottom w:color="000000" w:sz="4" w:val="single"/>
              <w:right w:color="000000" w:sz="4" w:val="single"/>
            </w:tcBorders>
            <w:shd w:fill="auto" w:val="clear"/>
            <w:vAlign w:val="bottom"/>
          </w:tcPr>
          <w:p w14:paraId="02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0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4120000">
            <w:pPr>
              <w:ind/>
              <w:jc w:val="both"/>
              <w:rPr>
                <w:sz w:val="24"/>
              </w:rPr>
            </w:pPr>
            <w:r>
              <w:rPr>
                <w:sz w:val="24"/>
              </w:rPr>
              <w:t>4.1.5.</w:t>
            </w:r>
          </w:p>
        </w:tc>
        <w:tc>
          <w:tcPr>
            <w:tcW w:type="dxa" w:w="5196"/>
            <w:tcBorders>
              <w:top w:sz="4" w:val="nil"/>
              <w:left w:sz="4" w:val="nil"/>
              <w:bottom w:color="000000" w:sz="4" w:val="single"/>
              <w:right w:color="000000" w:sz="4" w:val="single"/>
            </w:tcBorders>
            <w:shd w:fill="auto" w:val="clear"/>
            <w:vAlign w:val="bottom"/>
          </w:tcPr>
          <w:p w14:paraId="05120000">
            <w:pPr>
              <w:ind/>
              <w:jc w:val="both"/>
              <w:rPr>
                <w:sz w:val="24"/>
              </w:rPr>
            </w:pPr>
            <w:r>
              <w:rPr>
                <w:sz w:val="24"/>
              </w:rPr>
              <w:t>ул. Новая, дом№1-дом№35</w:t>
            </w:r>
          </w:p>
        </w:tc>
        <w:tc>
          <w:tcPr>
            <w:tcW w:type="dxa" w:w="1326"/>
            <w:tcBorders>
              <w:top w:sz="4" w:val="nil"/>
              <w:left w:sz="4" w:val="nil"/>
              <w:bottom w:color="000000" w:sz="4" w:val="single"/>
              <w:right w:color="000000" w:sz="4" w:val="single"/>
            </w:tcBorders>
            <w:shd w:fill="auto" w:val="clear"/>
            <w:vAlign w:val="bottom"/>
          </w:tcPr>
          <w:p w14:paraId="06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0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8120000">
            <w:pPr>
              <w:ind/>
              <w:jc w:val="both"/>
              <w:rPr>
                <w:sz w:val="24"/>
              </w:rPr>
            </w:pPr>
            <w:r>
              <w:rPr>
                <w:sz w:val="24"/>
              </w:rPr>
              <w:t>4.1.6.</w:t>
            </w:r>
          </w:p>
        </w:tc>
        <w:tc>
          <w:tcPr>
            <w:tcW w:type="dxa" w:w="5196"/>
            <w:tcBorders>
              <w:top w:sz="4" w:val="nil"/>
              <w:left w:sz="4" w:val="nil"/>
              <w:bottom w:color="000000" w:sz="4" w:val="single"/>
              <w:right w:color="000000" w:sz="4" w:val="single"/>
            </w:tcBorders>
            <w:shd w:fill="auto" w:val="clear"/>
            <w:vAlign w:val="bottom"/>
          </w:tcPr>
          <w:p w14:paraId="09120000">
            <w:pPr>
              <w:ind/>
              <w:jc w:val="both"/>
              <w:rPr>
                <w:sz w:val="24"/>
              </w:rPr>
            </w:pPr>
            <w:r>
              <w:rPr>
                <w:sz w:val="24"/>
              </w:rPr>
              <w:t>ул. Школьная, дом№1-дом№28</w:t>
            </w:r>
          </w:p>
        </w:tc>
        <w:tc>
          <w:tcPr>
            <w:tcW w:type="dxa" w:w="1326"/>
            <w:tcBorders>
              <w:top w:sz="4" w:val="nil"/>
              <w:left w:sz="4" w:val="nil"/>
              <w:bottom w:color="000000" w:sz="4" w:val="single"/>
              <w:right w:color="000000" w:sz="4" w:val="single"/>
            </w:tcBorders>
            <w:shd w:fill="auto" w:val="clear"/>
            <w:vAlign w:val="bottom"/>
          </w:tcPr>
          <w:p w14:paraId="0A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0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C120000">
            <w:pPr>
              <w:ind/>
              <w:jc w:val="both"/>
              <w:rPr>
                <w:sz w:val="24"/>
              </w:rPr>
            </w:pPr>
            <w:r>
              <w:rPr>
                <w:sz w:val="24"/>
              </w:rPr>
              <w:t>4.1.7.</w:t>
            </w:r>
          </w:p>
        </w:tc>
        <w:tc>
          <w:tcPr>
            <w:tcW w:type="dxa" w:w="5196"/>
            <w:tcBorders>
              <w:top w:sz="4" w:val="nil"/>
              <w:left w:sz="4" w:val="nil"/>
              <w:bottom w:color="000000" w:sz="4" w:val="single"/>
              <w:right w:color="000000" w:sz="4" w:val="single"/>
            </w:tcBorders>
            <w:shd w:fill="auto" w:val="clear"/>
            <w:vAlign w:val="bottom"/>
          </w:tcPr>
          <w:p w14:paraId="0D120000">
            <w:pPr>
              <w:ind/>
              <w:jc w:val="both"/>
              <w:rPr>
                <w:sz w:val="24"/>
              </w:rPr>
            </w:pPr>
            <w:r>
              <w:rPr>
                <w:sz w:val="24"/>
              </w:rPr>
              <w:t>ул. Заречная, дом№1-дом№7</w:t>
            </w:r>
          </w:p>
        </w:tc>
        <w:tc>
          <w:tcPr>
            <w:tcW w:type="dxa" w:w="1326"/>
            <w:tcBorders>
              <w:top w:sz="4" w:val="nil"/>
              <w:left w:sz="4" w:val="nil"/>
              <w:bottom w:color="000000" w:sz="4" w:val="single"/>
              <w:right w:color="000000" w:sz="4" w:val="single"/>
            </w:tcBorders>
            <w:shd w:fill="auto" w:val="clear"/>
            <w:vAlign w:val="bottom"/>
          </w:tcPr>
          <w:p w14:paraId="0E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0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0120000">
            <w:pPr>
              <w:ind/>
              <w:jc w:val="both"/>
              <w:rPr>
                <w:sz w:val="24"/>
              </w:rPr>
            </w:pPr>
            <w:r>
              <w:rPr>
                <w:sz w:val="24"/>
              </w:rPr>
              <w:t>4.2.</w:t>
            </w:r>
          </w:p>
        </w:tc>
        <w:tc>
          <w:tcPr>
            <w:tcW w:type="dxa" w:w="5196"/>
            <w:tcBorders>
              <w:top w:sz="4" w:val="nil"/>
              <w:left w:sz="4" w:val="nil"/>
              <w:bottom w:color="000000" w:sz="4" w:val="single"/>
              <w:right w:color="000000" w:sz="4" w:val="single"/>
            </w:tcBorders>
            <w:shd w:fill="auto" w:val="clear"/>
            <w:vAlign w:val="bottom"/>
          </w:tcPr>
          <w:p w14:paraId="11120000">
            <w:pPr>
              <w:ind/>
              <w:jc w:val="both"/>
              <w:rPr>
                <w:sz w:val="24"/>
              </w:rPr>
            </w:pPr>
            <w:r>
              <w:rPr>
                <w:sz w:val="24"/>
              </w:rPr>
              <w:t>деревня Скарюпино</w:t>
            </w:r>
          </w:p>
        </w:tc>
        <w:tc>
          <w:tcPr>
            <w:tcW w:type="dxa" w:w="1326"/>
            <w:tcBorders>
              <w:top w:sz="4" w:val="nil"/>
              <w:left w:sz="4" w:val="nil"/>
              <w:bottom w:color="000000" w:sz="4" w:val="single"/>
              <w:right w:color="000000" w:sz="4" w:val="single"/>
            </w:tcBorders>
            <w:shd w:fill="auto" w:val="clear"/>
            <w:vAlign w:val="bottom"/>
          </w:tcPr>
          <w:p w14:paraId="12120000">
            <w:pPr>
              <w:ind/>
              <w:jc w:val="both"/>
              <w:rPr>
                <w:sz w:val="24"/>
              </w:rPr>
            </w:pPr>
            <w:r>
              <w:rPr>
                <w:sz w:val="24"/>
              </w:rPr>
              <w:t>6,10</w:t>
            </w:r>
          </w:p>
        </w:tc>
        <w:tc>
          <w:tcPr>
            <w:tcW w:type="dxa" w:w="2596"/>
            <w:tcBorders>
              <w:top w:sz="4" w:val="nil"/>
              <w:left w:sz="4" w:val="nil"/>
              <w:bottom w:color="000000" w:sz="4" w:val="single"/>
              <w:right w:color="000000" w:sz="4" w:val="single"/>
            </w:tcBorders>
            <w:shd w:fill="auto" w:val="clear"/>
            <w:vAlign w:val="center"/>
          </w:tcPr>
          <w:p w14:paraId="13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4120000">
            <w:pPr>
              <w:ind/>
              <w:jc w:val="both"/>
              <w:rPr>
                <w:sz w:val="24"/>
              </w:rPr>
            </w:pPr>
            <w:r>
              <w:rPr>
                <w:sz w:val="24"/>
              </w:rPr>
              <w:t>4.2.1.</w:t>
            </w:r>
          </w:p>
        </w:tc>
        <w:tc>
          <w:tcPr>
            <w:tcW w:type="dxa" w:w="5196"/>
            <w:tcBorders>
              <w:top w:sz="4" w:val="nil"/>
              <w:left w:sz="4" w:val="nil"/>
              <w:bottom w:color="000000" w:sz="4" w:val="single"/>
              <w:right w:color="000000" w:sz="4" w:val="single"/>
            </w:tcBorders>
            <w:shd w:fill="auto" w:val="clear"/>
            <w:vAlign w:val="bottom"/>
          </w:tcPr>
          <w:p w14:paraId="15120000">
            <w:pPr>
              <w:ind/>
              <w:jc w:val="both"/>
              <w:rPr>
                <w:sz w:val="24"/>
              </w:rPr>
            </w:pPr>
            <w:r>
              <w:rPr>
                <w:sz w:val="24"/>
              </w:rPr>
              <w:t>ул. Совхозная, дом№1-дом№53</w:t>
            </w:r>
          </w:p>
        </w:tc>
        <w:tc>
          <w:tcPr>
            <w:tcW w:type="dxa" w:w="1326"/>
            <w:tcBorders>
              <w:top w:sz="4" w:val="nil"/>
              <w:left w:sz="4" w:val="nil"/>
              <w:bottom w:color="000000" w:sz="4" w:val="single"/>
              <w:right w:color="000000" w:sz="4" w:val="single"/>
            </w:tcBorders>
            <w:shd w:fill="auto" w:val="clear"/>
            <w:vAlign w:val="bottom"/>
          </w:tcPr>
          <w:p w14:paraId="16120000">
            <w:pPr>
              <w:ind/>
              <w:jc w:val="both"/>
              <w:rPr>
                <w:sz w:val="24"/>
              </w:rPr>
            </w:pPr>
            <w:r>
              <w:rPr>
                <w:sz w:val="24"/>
              </w:rPr>
              <w:t>2,9</w:t>
            </w:r>
          </w:p>
        </w:tc>
        <w:tc>
          <w:tcPr>
            <w:tcW w:type="dxa" w:w="2596"/>
            <w:tcBorders>
              <w:top w:sz="4" w:val="nil"/>
              <w:left w:sz="4" w:val="nil"/>
              <w:bottom w:color="000000" w:sz="4" w:val="single"/>
              <w:right w:color="000000" w:sz="4" w:val="single"/>
            </w:tcBorders>
            <w:shd w:fill="auto" w:val="clear"/>
            <w:vAlign w:val="center"/>
          </w:tcPr>
          <w:p w14:paraId="1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8120000">
            <w:pPr>
              <w:ind/>
              <w:jc w:val="both"/>
              <w:rPr>
                <w:sz w:val="24"/>
              </w:rPr>
            </w:pPr>
            <w:r>
              <w:rPr>
                <w:sz w:val="24"/>
              </w:rPr>
              <w:t>4.2.2.</w:t>
            </w:r>
          </w:p>
        </w:tc>
        <w:tc>
          <w:tcPr>
            <w:tcW w:type="dxa" w:w="5196"/>
            <w:tcBorders>
              <w:top w:sz="4" w:val="nil"/>
              <w:left w:sz="4" w:val="nil"/>
              <w:bottom w:color="000000" w:sz="4" w:val="single"/>
              <w:right w:color="000000" w:sz="4" w:val="single"/>
            </w:tcBorders>
            <w:shd w:fill="auto" w:val="clear"/>
            <w:vAlign w:val="bottom"/>
          </w:tcPr>
          <w:p w14:paraId="19120000">
            <w:pPr>
              <w:ind/>
              <w:jc w:val="both"/>
              <w:rPr>
                <w:sz w:val="24"/>
              </w:rPr>
            </w:pPr>
            <w:r>
              <w:rPr>
                <w:sz w:val="24"/>
              </w:rPr>
              <w:t>ул. Заречная, дом№1-дом№32</w:t>
            </w:r>
          </w:p>
        </w:tc>
        <w:tc>
          <w:tcPr>
            <w:tcW w:type="dxa" w:w="1326"/>
            <w:tcBorders>
              <w:top w:sz="4" w:val="nil"/>
              <w:left w:sz="4" w:val="nil"/>
              <w:bottom w:color="000000" w:sz="4" w:val="single"/>
              <w:right w:color="000000" w:sz="4" w:val="single"/>
            </w:tcBorders>
            <w:shd w:fill="auto" w:val="clear"/>
            <w:vAlign w:val="bottom"/>
          </w:tcPr>
          <w:p w14:paraId="1A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1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C120000">
            <w:pPr>
              <w:ind/>
              <w:jc w:val="both"/>
              <w:rPr>
                <w:sz w:val="24"/>
              </w:rPr>
            </w:pPr>
            <w:r>
              <w:rPr>
                <w:sz w:val="24"/>
              </w:rPr>
              <w:t>4.2.3.</w:t>
            </w:r>
          </w:p>
        </w:tc>
        <w:tc>
          <w:tcPr>
            <w:tcW w:type="dxa" w:w="5196"/>
            <w:tcBorders>
              <w:top w:sz="4" w:val="nil"/>
              <w:left w:sz="4" w:val="nil"/>
              <w:bottom w:color="000000" w:sz="4" w:val="single"/>
              <w:right w:color="000000" w:sz="4" w:val="single"/>
            </w:tcBorders>
            <w:shd w:fill="auto" w:val="clear"/>
            <w:vAlign w:val="bottom"/>
          </w:tcPr>
          <w:p w14:paraId="1D120000">
            <w:pPr>
              <w:ind/>
              <w:jc w:val="both"/>
              <w:rPr>
                <w:sz w:val="24"/>
              </w:rPr>
            </w:pPr>
            <w:r>
              <w:rPr>
                <w:sz w:val="24"/>
              </w:rPr>
              <w:t>ул. Школьная, дом№2-дом№18</w:t>
            </w:r>
          </w:p>
        </w:tc>
        <w:tc>
          <w:tcPr>
            <w:tcW w:type="dxa" w:w="1326"/>
            <w:tcBorders>
              <w:top w:sz="4" w:val="nil"/>
              <w:left w:sz="4" w:val="nil"/>
              <w:bottom w:color="000000" w:sz="4" w:val="single"/>
              <w:right w:color="000000" w:sz="4" w:val="single"/>
            </w:tcBorders>
            <w:shd w:fill="auto" w:val="clear"/>
            <w:vAlign w:val="bottom"/>
          </w:tcPr>
          <w:p w14:paraId="1E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1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0120000">
            <w:pPr>
              <w:ind/>
              <w:jc w:val="both"/>
              <w:rPr>
                <w:sz w:val="24"/>
              </w:rPr>
            </w:pPr>
            <w:r>
              <w:rPr>
                <w:sz w:val="24"/>
              </w:rPr>
              <w:t>4.2.4.</w:t>
            </w:r>
          </w:p>
        </w:tc>
        <w:tc>
          <w:tcPr>
            <w:tcW w:type="dxa" w:w="5196"/>
            <w:tcBorders>
              <w:top w:sz="4" w:val="nil"/>
              <w:left w:sz="4" w:val="nil"/>
              <w:bottom w:color="000000" w:sz="4" w:val="single"/>
              <w:right w:color="000000" w:sz="4" w:val="single"/>
            </w:tcBorders>
            <w:shd w:fill="auto" w:val="clear"/>
            <w:vAlign w:val="bottom"/>
          </w:tcPr>
          <w:p w14:paraId="21120000">
            <w:pPr>
              <w:ind/>
              <w:jc w:val="both"/>
              <w:rPr>
                <w:sz w:val="24"/>
              </w:rPr>
            </w:pPr>
            <w:r>
              <w:rPr>
                <w:sz w:val="24"/>
              </w:rPr>
              <w:t xml:space="preserve">ул. Мартышева, дом№1-дом№13"Б" </w:t>
            </w:r>
          </w:p>
        </w:tc>
        <w:tc>
          <w:tcPr>
            <w:tcW w:type="dxa" w:w="1326"/>
            <w:tcBorders>
              <w:top w:sz="4" w:val="nil"/>
              <w:left w:sz="4" w:val="nil"/>
              <w:bottom w:color="000000" w:sz="4" w:val="single"/>
              <w:right w:color="000000" w:sz="4" w:val="single"/>
            </w:tcBorders>
            <w:shd w:fill="auto" w:val="clear"/>
            <w:vAlign w:val="bottom"/>
          </w:tcPr>
          <w:p w14:paraId="22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2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4120000">
            <w:pPr>
              <w:ind/>
              <w:jc w:val="both"/>
              <w:rPr>
                <w:sz w:val="24"/>
              </w:rPr>
            </w:pPr>
            <w:r>
              <w:rPr>
                <w:sz w:val="24"/>
              </w:rPr>
              <w:t>4.2.5.</w:t>
            </w:r>
          </w:p>
        </w:tc>
        <w:tc>
          <w:tcPr>
            <w:tcW w:type="dxa" w:w="5196"/>
            <w:tcBorders>
              <w:top w:sz="4" w:val="nil"/>
              <w:left w:sz="4" w:val="nil"/>
              <w:bottom w:color="000000" w:sz="4" w:val="single"/>
              <w:right w:color="000000" w:sz="4" w:val="single"/>
            </w:tcBorders>
            <w:shd w:fill="auto" w:val="clear"/>
            <w:vAlign w:val="bottom"/>
          </w:tcPr>
          <w:p w14:paraId="25120000">
            <w:pPr>
              <w:ind/>
              <w:jc w:val="both"/>
              <w:rPr>
                <w:sz w:val="24"/>
              </w:rPr>
            </w:pPr>
            <w:r>
              <w:rPr>
                <w:sz w:val="24"/>
              </w:rPr>
              <w:t>ул. Новая, дом№1-дом№5</w:t>
            </w:r>
          </w:p>
        </w:tc>
        <w:tc>
          <w:tcPr>
            <w:tcW w:type="dxa" w:w="1326"/>
            <w:tcBorders>
              <w:top w:sz="4" w:val="nil"/>
              <w:left w:sz="4" w:val="nil"/>
              <w:bottom w:color="000000" w:sz="4" w:val="single"/>
              <w:right w:color="000000" w:sz="4" w:val="single"/>
            </w:tcBorders>
            <w:shd w:fill="auto" w:val="clear"/>
            <w:vAlign w:val="bottom"/>
          </w:tcPr>
          <w:p w14:paraId="26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2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8120000">
            <w:pPr>
              <w:ind/>
              <w:jc w:val="both"/>
              <w:rPr>
                <w:sz w:val="24"/>
              </w:rPr>
            </w:pPr>
            <w:r>
              <w:rPr>
                <w:sz w:val="24"/>
              </w:rPr>
              <w:t>4.2.6.</w:t>
            </w:r>
          </w:p>
        </w:tc>
        <w:tc>
          <w:tcPr>
            <w:tcW w:type="dxa" w:w="5196"/>
            <w:tcBorders>
              <w:top w:sz="4" w:val="nil"/>
              <w:left w:sz="4" w:val="nil"/>
              <w:bottom w:color="000000" w:sz="4" w:val="single"/>
              <w:right w:color="000000" w:sz="4" w:val="single"/>
            </w:tcBorders>
            <w:shd w:fill="auto" w:val="clear"/>
            <w:vAlign w:val="bottom"/>
          </w:tcPr>
          <w:p w14:paraId="29120000">
            <w:pPr>
              <w:ind/>
              <w:jc w:val="both"/>
              <w:rPr>
                <w:sz w:val="24"/>
              </w:rPr>
            </w:pPr>
            <w:r>
              <w:rPr>
                <w:sz w:val="24"/>
              </w:rPr>
              <w:t>ул. Садовая, дом№1-дом№8</w:t>
            </w:r>
          </w:p>
        </w:tc>
        <w:tc>
          <w:tcPr>
            <w:tcW w:type="dxa" w:w="1326"/>
            <w:tcBorders>
              <w:top w:sz="4" w:val="nil"/>
              <w:left w:sz="4" w:val="nil"/>
              <w:bottom w:color="000000" w:sz="4" w:val="single"/>
              <w:right w:color="000000" w:sz="4" w:val="single"/>
            </w:tcBorders>
            <w:shd w:fill="auto" w:val="clear"/>
            <w:vAlign w:val="bottom"/>
          </w:tcPr>
          <w:p w14:paraId="2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2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C120000">
            <w:pPr>
              <w:ind/>
              <w:jc w:val="both"/>
              <w:rPr>
                <w:sz w:val="24"/>
              </w:rPr>
            </w:pPr>
            <w:r>
              <w:rPr>
                <w:sz w:val="24"/>
              </w:rPr>
              <w:t>4.3.</w:t>
            </w:r>
          </w:p>
        </w:tc>
        <w:tc>
          <w:tcPr>
            <w:tcW w:type="dxa" w:w="5196"/>
            <w:tcBorders>
              <w:top w:sz="4" w:val="nil"/>
              <w:left w:sz="4" w:val="nil"/>
              <w:bottom w:color="000000" w:sz="4" w:val="single"/>
              <w:right w:color="000000" w:sz="4" w:val="single"/>
            </w:tcBorders>
            <w:shd w:fill="auto" w:val="clear"/>
            <w:vAlign w:val="bottom"/>
          </w:tcPr>
          <w:p w14:paraId="2D120000">
            <w:pPr>
              <w:ind/>
              <w:jc w:val="both"/>
              <w:rPr>
                <w:sz w:val="24"/>
              </w:rPr>
            </w:pPr>
            <w:r>
              <w:rPr>
                <w:sz w:val="24"/>
              </w:rPr>
              <w:t>деревня Кабаново</w:t>
            </w:r>
          </w:p>
        </w:tc>
        <w:tc>
          <w:tcPr>
            <w:tcW w:type="dxa" w:w="1326"/>
            <w:tcBorders>
              <w:top w:sz="4" w:val="nil"/>
              <w:left w:sz="4" w:val="nil"/>
              <w:bottom w:color="000000" w:sz="4" w:val="single"/>
              <w:right w:color="000000" w:sz="4" w:val="single"/>
            </w:tcBorders>
            <w:shd w:fill="auto" w:val="clear"/>
            <w:vAlign w:val="bottom"/>
          </w:tcPr>
          <w:p w14:paraId="2E120000">
            <w:pPr>
              <w:ind/>
              <w:jc w:val="both"/>
              <w:rPr>
                <w:sz w:val="24"/>
              </w:rPr>
            </w:pPr>
            <w:r>
              <w:rPr>
                <w:sz w:val="24"/>
              </w:rPr>
              <w:t>3,9</w:t>
            </w:r>
          </w:p>
        </w:tc>
        <w:tc>
          <w:tcPr>
            <w:tcW w:type="dxa" w:w="2596"/>
            <w:tcBorders>
              <w:top w:sz="4" w:val="nil"/>
              <w:left w:sz="4" w:val="nil"/>
              <w:bottom w:color="000000" w:sz="4" w:val="single"/>
              <w:right w:color="000000" w:sz="4" w:val="single"/>
            </w:tcBorders>
            <w:shd w:fill="auto" w:val="clear"/>
            <w:vAlign w:val="center"/>
          </w:tcPr>
          <w:p w14:paraId="2F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0120000">
            <w:pPr>
              <w:ind/>
              <w:jc w:val="both"/>
              <w:rPr>
                <w:sz w:val="24"/>
              </w:rPr>
            </w:pPr>
            <w:r>
              <w:rPr>
                <w:sz w:val="24"/>
              </w:rPr>
              <w:t>4.3.1.</w:t>
            </w:r>
          </w:p>
        </w:tc>
        <w:tc>
          <w:tcPr>
            <w:tcW w:type="dxa" w:w="5196"/>
            <w:tcBorders>
              <w:top w:sz="4" w:val="nil"/>
              <w:left w:sz="4" w:val="nil"/>
              <w:bottom w:color="000000" w:sz="4" w:val="single"/>
              <w:right w:color="000000" w:sz="4" w:val="single"/>
            </w:tcBorders>
            <w:shd w:fill="auto" w:val="clear"/>
            <w:vAlign w:val="bottom"/>
          </w:tcPr>
          <w:p w14:paraId="31120000">
            <w:pPr>
              <w:ind/>
              <w:jc w:val="both"/>
              <w:rPr>
                <w:sz w:val="24"/>
              </w:rPr>
            </w:pPr>
            <w:r>
              <w:rPr>
                <w:sz w:val="24"/>
              </w:rPr>
              <w:t>ул. Дачная, дом№1-дом№5</w:t>
            </w:r>
          </w:p>
        </w:tc>
        <w:tc>
          <w:tcPr>
            <w:tcW w:type="dxa" w:w="1326"/>
            <w:tcBorders>
              <w:top w:sz="4" w:val="nil"/>
              <w:left w:sz="4" w:val="nil"/>
              <w:bottom w:color="000000" w:sz="4" w:val="single"/>
              <w:right w:color="000000" w:sz="4" w:val="single"/>
            </w:tcBorders>
            <w:shd w:fill="auto" w:val="clear"/>
            <w:vAlign w:val="bottom"/>
          </w:tcPr>
          <w:p w14:paraId="32120000">
            <w:pPr>
              <w:ind/>
              <w:jc w:val="both"/>
              <w:rPr>
                <w:sz w:val="24"/>
              </w:rPr>
            </w:pPr>
            <w:r>
              <w:rPr>
                <w:sz w:val="24"/>
              </w:rPr>
              <w:t>2,3</w:t>
            </w:r>
          </w:p>
        </w:tc>
        <w:tc>
          <w:tcPr>
            <w:tcW w:type="dxa" w:w="2596"/>
            <w:tcBorders>
              <w:top w:sz="4" w:val="nil"/>
              <w:left w:sz="4" w:val="nil"/>
              <w:bottom w:color="000000" w:sz="4" w:val="single"/>
              <w:right w:color="000000" w:sz="4" w:val="single"/>
            </w:tcBorders>
            <w:shd w:fill="auto" w:val="clear"/>
            <w:vAlign w:val="center"/>
          </w:tcPr>
          <w:p w14:paraId="3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4120000">
            <w:pPr>
              <w:ind/>
              <w:jc w:val="both"/>
              <w:rPr>
                <w:sz w:val="24"/>
              </w:rPr>
            </w:pPr>
            <w:r>
              <w:rPr>
                <w:sz w:val="24"/>
              </w:rPr>
              <w:t>4.3.2.</w:t>
            </w:r>
          </w:p>
        </w:tc>
        <w:tc>
          <w:tcPr>
            <w:tcW w:type="dxa" w:w="5196"/>
            <w:tcBorders>
              <w:top w:sz="4" w:val="nil"/>
              <w:left w:sz="4" w:val="nil"/>
              <w:bottom w:color="000000" w:sz="4" w:val="single"/>
              <w:right w:color="000000" w:sz="4" w:val="single"/>
            </w:tcBorders>
            <w:shd w:fill="auto" w:val="clear"/>
            <w:vAlign w:val="bottom"/>
          </w:tcPr>
          <w:p w14:paraId="35120000">
            <w:pPr>
              <w:ind/>
              <w:jc w:val="both"/>
              <w:rPr>
                <w:sz w:val="24"/>
              </w:rPr>
            </w:pPr>
            <w:r>
              <w:rPr>
                <w:sz w:val="24"/>
              </w:rPr>
              <w:t>ул. Новая, дом№1-дом№17</w:t>
            </w:r>
          </w:p>
        </w:tc>
        <w:tc>
          <w:tcPr>
            <w:tcW w:type="dxa" w:w="1326"/>
            <w:tcBorders>
              <w:top w:sz="4" w:val="nil"/>
              <w:left w:sz="4" w:val="nil"/>
              <w:bottom w:color="000000" w:sz="4" w:val="single"/>
              <w:right w:color="000000" w:sz="4" w:val="single"/>
            </w:tcBorders>
            <w:shd w:fill="auto" w:val="clear"/>
            <w:vAlign w:val="bottom"/>
          </w:tcPr>
          <w:p w14:paraId="3612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3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8120000">
            <w:pPr>
              <w:ind/>
              <w:jc w:val="both"/>
              <w:rPr>
                <w:sz w:val="24"/>
              </w:rPr>
            </w:pPr>
            <w:r>
              <w:rPr>
                <w:sz w:val="24"/>
              </w:rPr>
              <w:t>4.3.3.</w:t>
            </w:r>
          </w:p>
        </w:tc>
        <w:tc>
          <w:tcPr>
            <w:tcW w:type="dxa" w:w="5196"/>
            <w:tcBorders>
              <w:top w:sz="4" w:val="nil"/>
              <w:left w:sz="4" w:val="nil"/>
              <w:bottom w:color="000000" w:sz="4" w:val="single"/>
              <w:right w:color="000000" w:sz="4" w:val="single"/>
            </w:tcBorders>
            <w:shd w:fill="auto" w:val="clear"/>
            <w:vAlign w:val="bottom"/>
          </w:tcPr>
          <w:p w14:paraId="39120000">
            <w:pPr>
              <w:ind/>
              <w:jc w:val="both"/>
              <w:rPr>
                <w:sz w:val="24"/>
              </w:rPr>
            </w:pPr>
            <w:r>
              <w:rPr>
                <w:sz w:val="24"/>
              </w:rPr>
              <w:t>ул. Совхозная, дом№1-дом№70</w:t>
            </w:r>
          </w:p>
        </w:tc>
        <w:tc>
          <w:tcPr>
            <w:tcW w:type="dxa" w:w="1326"/>
            <w:tcBorders>
              <w:top w:sz="4" w:val="nil"/>
              <w:left w:sz="4" w:val="nil"/>
              <w:bottom w:color="000000" w:sz="4" w:val="single"/>
              <w:right w:color="000000" w:sz="4" w:val="single"/>
            </w:tcBorders>
            <w:shd w:fill="auto" w:val="clear"/>
            <w:vAlign w:val="bottom"/>
          </w:tcPr>
          <w:p w14:paraId="3A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3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C120000">
            <w:pPr>
              <w:ind/>
              <w:jc w:val="both"/>
              <w:rPr>
                <w:sz w:val="24"/>
              </w:rPr>
            </w:pPr>
            <w:r>
              <w:rPr>
                <w:sz w:val="24"/>
              </w:rPr>
              <w:t>4.4.</w:t>
            </w:r>
          </w:p>
        </w:tc>
        <w:tc>
          <w:tcPr>
            <w:tcW w:type="dxa" w:w="5196"/>
            <w:tcBorders>
              <w:top w:sz="4" w:val="nil"/>
              <w:left w:sz="4" w:val="nil"/>
              <w:bottom w:color="000000" w:sz="4" w:val="single"/>
              <w:right w:color="000000" w:sz="4" w:val="single"/>
            </w:tcBorders>
            <w:shd w:fill="auto" w:val="clear"/>
            <w:vAlign w:val="bottom"/>
          </w:tcPr>
          <w:p w14:paraId="3D120000">
            <w:pPr>
              <w:ind/>
              <w:jc w:val="both"/>
              <w:rPr>
                <w:sz w:val="24"/>
              </w:rPr>
            </w:pPr>
            <w:r>
              <w:rPr>
                <w:sz w:val="24"/>
              </w:rPr>
              <w:t>поселок Красные Ключи</w:t>
            </w:r>
          </w:p>
        </w:tc>
        <w:tc>
          <w:tcPr>
            <w:tcW w:type="dxa" w:w="1326"/>
            <w:tcBorders>
              <w:top w:sz="4" w:val="nil"/>
              <w:left w:sz="4" w:val="nil"/>
              <w:bottom w:color="000000" w:sz="4" w:val="single"/>
              <w:right w:color="000000" w:sz="4" w:val="single"/>
            </w:tcBorders>
            <w:shd w:fill="auto" w:val="clear"/>
            <w:vAlign w:val="bottom"/>
          </w:tcPr>
          <w:p w14:paraId="3E120000">
            <w:pPr>
              <w:ind/>
              <w:jc w:val="both"/>
              <w:rPr>
                <w:sz w:val="24"/>
              </w:rPr>
            </w:pPr>
            <w:r>
              <w:rPr>
                <w:sz w:val="24"/>
              </w:rPr>
              <w:t>6,56</w:t>
            </w:r>
          </w:p>
        </w:tc>
        <w:tc>
          <w:tcPr>
            <w:tcW w:type="dxa" w:w="2596"/>
            <w:tcBorders>
              <w:top w:sz="4" w:val="nil"/>
              <w:left w:sz="4" w:val="nil"/>
              <w:bottom w:color="000000" w:sz="4" w:val="single"/>
              <w:right w:color="000000" w:sz="4" w:val="single"/>
            </w:tcBorders>
            <w:shd w:fill="auto" w:val="clear"/>
            <w:vAlign w:val="center"/>
          </w:tcPr>
          <w:p w14:paraId="3F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0120000">
            <w:pPr>
              <w:ind/>
              <w:jc w:val="both"/>
              <w:rPr>
                <w:sz w:val="24"/>
              </w:rPr>
            </w:pPr>
            <w:r>
              <w:rPr>
                <w:sz w:val="24"/>
              </w:rPr>
              <w:t>4.4.1.</w:t>
            </w:r>
          </w:p>
        </w:tc>
        <w:tc>
          <w:tcPr>
            <w:tcW w:type="dxa" w:w="5196"/>
            <w:tcBorders>
              <w:top w:sz="4" w:val="nil"/>
              <w:left w:sz="4" w:val="nil"/>
              <w:bottom w:color="000000" w:sz="4" w:val="single"/>
              <w:right w:color="000000" w:sz="4" w:val="single"/>
            </w:tcBorders>
            <w:shd w:fill="auto" w:val="clear"/>
            <w:vAlign w:val="bottom"/>
          </w:tcPr>
          <w:p w14:paraId="41120000">
            <w:pPr>
              <w:ind/>
              <w:jc w:val="both"/>
              <w:rPr>
                <w:sz w:val="24"/>
              </w:rPr>
            </w:pPr>
            <w:r>
              <w:rPr>
                <w:sz w:val="24"/>
              </w:rPr>
              <w:t>ул. Шоссейная, дом№1-дом№27</w:t>
            </w:r>
          </w:p>
        </w:tc>
        <w:tc>
          <w:tcPr>
            <w:tcW w:type="dxa" w:w="1326"/>
            <w:tcBorders>
              <w:top w:sz="4" w:val="nil"/>
              <w:left w:sz="4" w:val="nil"/>
              <w:bottom w:color="000000" w:sz="4" w:val="single"/>
              <w:right w:color="000000" w:sz="4" w:val="single"/>
            </w:tcBorders>
            <w:shd w:fill="auto" w:val="clear"/>
            <w:vAlign w:val="bottom"/>
          </w:tcPr>
          <w:p w14:paraId="42120000">
            <w:pPr>
              <w:ind/>
              <w:jc w:val="both"/>
              <w:rPr>
                <w:sz w:val="24"/>
              </w:rPr>
            </w:pPr>
            <w:r>
              <w:rPr>
                <w:sz w:val="24"/>
              </w:rPr>
              <w:t>1,06</w:t>
            </w:r>
          </w:p>
        </w:tc>
        <w:tc>
          <w:tcPr>
            <w:tcW w:type="dxa" w:w="2596"/>
            <w:tcBorders>
              <w:top w:sz="4" w:val="nil"/>
              <w:left w:sz="4" w:val="nil"/>
              <w:bottom w:color="000000" w:sz="4" w:val="single"/>
              <w:right w:color="000000" w:sz="4" w:val="single"/>
            </w:tcBorders>
            <w:shd w:fill="auto" w:val="clear"/>
            <w:vAlign w:val="center"/>
          </w:tcPr>
          <w:p w14:paraId="4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4120000">
            <w:pPr>
              <w:ind/>
              <w:jc w:val="both"/>
              <w:rPr>
                <w:sz w:val="24"/>
              </w:rPr>
            </w:pPr>
            <w:r>
              <w:rPr>
                <w:sz w:val="24"/>
              </w:rPr>
              <w:t>4.4.2.</w:t>
            </w:r>
          </w:p>
        </w:tc>
        <w:tc>
          <w:tcPr>
            <w:tcW w:type="dxa" w:w="5196"/>
            <w:tcBorders>
              <w:top w:sz="4" w:val="nil"/>
              <w:left w:sz="4" w:val="nil"/>
              <w:bottom w:color="000000" w:sz="4" w:val="single"/>
              <w:right w:color="000000" w:sz="4" w:val="single"/>
            </w:tcBorders>
            <w:shd w:fill="auto" w:val="clear"/>
            <w:vAlign w:val="bottom"/>
          </w:tcPr>
          <w:p w14:paraId="45120000">
            <w:pPr>
              <w:ind/>
              <w:jc w:val="both"/>
              <w:rPr>
                <w:sz w:val="24"/>
              </w:rPr>
            </w:pPr>
            <w:r>
              <w:rPr>
                <w:sz w:val="24"/>
              </w:rPr>
              <w:t>ул. Новая, дом№1-дом№24</w:t>
            </w:r>
          </w:p>
        </w:tc>
        <w:tc>
          <w:tcPr>
            <w:tcW w:type="dxa" w:w="1326"/>
            <w:tcBorders>
              <w:top w:sz="4" w:val="nil"/>
              <w:left w:sz="4" w:val="nil"/>
              <w:bottom w:color="000000" w:sz="4" w:val="single"/>
              <w:right w:color="000000" w:sz="4" w:val="single"/>
            </w:tcBorders>
            <w:shd w:fill="auto" w:val="clear"/>
            <w:vAlign w:val="bottom"/>
          </w:tcPr>
          <w:p w14:paraId="46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4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8120000">
            <w:pPr>
              <w:ind/>
              <w:jc w:val="both"/>
              <w:rPr>
                <w:sz w:val="24"/>
              </w:rPr>
            </w:pPr>
            <w:r>
              <w:rPr>
                <w:sz w:val="24"/>
              </w:rPr>
              <w:t>4.4.3.</w:t>
            </w:r>
          </w:p>
        </w:tc>
        <w:tc>
          <w:tcPr>
            <w:tcW w:type="dxa" w:w="5196"/>
            <w:tcBorders>
              <w:top w:sz="4" w:val="nil"/>
              <w:left w:sz="4" w:val="nil"/>
              <w:bottom w:color="000000" w:sz="4" w:val="single"/>
              <w:right w:color="000000" w:sz="4" w:val="single"/>
            </w:tcBorders>
            <w:shd w:fill="auto" w:val="clear"/>
            <w:vAlign w:val="bottom"/>
          </w:tcPr>
          <w:p w14:paraId="49120000">
            <w:pPr>
              <w:ind/>
              <w:jc w:val="both"/>
              <w:rPr>
                <w:sz w:val="24"/>
              </w:rPr>
            </w:pPr>
            <w:r>
              <w:rPr>
                <w:sz w:val="24"/>
              </w:rPr>
              <w:t>ул. Советская, дом№1-дом№23</w:t>
            </w:r>
          </w:p>
        </w:tc>
        <w:tc>
          <w:tcPr>
            <w:tcW w:type="dxa" w:w="1326"/>
            <w:tcBorders>
              <w:top w:sz="4" w:val="nil"/>
              <w:left w:sz="4" w:val="nil"/>
              <w:bottom w:color="000000" w:sz="4" w:val="single"/>
              <w:right w:color="000000" w:sz="4" w:val="single"/>
            </w:tcBorders>
            <w:shd w:fill="auto" w:val="clear"/>
            <w:vAlign w:val="bottom"/>
          </w:tcPr>
          <w:p w14:paraId="4A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4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C120000">
            <w:pPr>
              <w:ind/>
              <w:jc w:val="both"/>
              <w:rPr>
                <w:sz w:val="24"/>
              </w:rPr>
            </w:pPr>
            <w:r>
              <w:rPr>
                <w:sz w:val="24"/>
              </w:rPr>
              <w:t>4.4.4.</w:t>
            </w:r>
          </w:p>
        </w:tc>
        <w:tc>
          <w:tcPr>
            <w:tcW w:type="dxa" w:w="5196"/>
            <w:tcBorders>
              <w:top w:sz="4" w:val="nil"/>
              <w:left w:sz="4" w:val="nil"/>
              <w:bottom w:color="000000" w:sz="4" w:val="single"/>
              <w:right w:color="000000" w:sz="4" w:val="single"/>
            </w:tcBorders>
            <w:shd w:fill="auto" w:val="clear"/>
            <w:vAlign w:val="bottom"/>
          </w:tcPr>
          <w:p w14:paraId="4D120000">
            <w:pPr>
              <w:ind/>
              <w:jc w:val="both"/>
              <w:rPr>
                <w:sz w:val="24"/>
              </w:rPr>
            </w:pPr>
            <w:r>
              <w:rPr>
                <w:sz w:val="24"/>
              </w:rPr>
              <w:t>ул. Гагарина, дом№1-дом№30</w:t>
            </w:r>
          </w:p>
        </w:tc>
        <w:tc>
          <w:tcPr>
            <w:tcW w:type="dxa" w:w="1326"/>
            <w:tcBorders>
              <w:top w:sz="4" w:val="nil"/>
              <w:left w:sz="4" w:val="nil"/>
              <w:bottom w:color="000000" w:sz="4" w:val="single"/>
              <w:right w:color="000000" w:sz="4" w:val="single"/>
            </w:tcBorders>
            <w:shd w:fill="auto" w:val="clear"/>
            <w:vAlign w:val="bottom"/>
          </w:tcPr>
          <w:p w14:paraId="4E120000">
            <w:pPr>
              <w:ind/>
              <w:jc w:val="both"/>
              <w:rPr>
                <w:sz w:val="24"/>
              </w:rPr>
            </w:pPr>
            <w:r>
              <w:rPr>
                <w:sz w:val="24"/>
              </w:rPr>
              <w:t>0,9</w:t>
            </w:r>
          </w:p>
        </w:tc>
        <w:tc>
          <w:tcPr>
            <w:tcW w:type="dxa" w:w="2596"/>
            <w:tcBorders>
              <w:top w:sz="4" w:val="nil"/>
              <w:left w:sz="4" w:val="nil"/>
              <w:bottom w:color="000000" w:sz="4" w:val="single"/>
              <w:right w:color="000000" w:sz="4" w:val="single"/>
            </w:tcBorders>
            <w:shd w:fill="auto" w:val="clear"/>
            <w:vAlign w:val="center"/>
          </w:tcPr>
          <w:p w14:paraId="4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0120000">
            <w:pPr>
              <w:ind/>
              <w:jc w:val="both"/>
              <w:rPr>
                <w:sz w:val="24"/>
              </w:rPr>
            </w:pPr>
            <w:r>
              <w:rPr>
                <w:sz w:val="24"/>
              </w:rPr>
              <w:t>4.4.5.</w:t>
            </w:r>
          </w:p>
        </w:tc>
        <w:tc>
          <w:tcPr>
            <w:tcW w:type="dxa" w:w="5196"/>
            <w:tcBorders>
              <w:top w:sz="4" w:val="nil"/>
              <w:left w:sz="4" w:val="nil"/>
              <w:bottom w:color="000000" w:sz="4" w:val="single"/>
              <w:right w:color="000000" w:sz="4" w:val="single"/>
            </w:tcBorders>
            <w:shd w:fill="auto" w:val="clear"/>
            <w:vAlign w:val="bottom"/>
          </w:tcPr>
          <w:p w14:paraId="51120000">
            <w:pPr>
              <w:ind/>
              <w:jc w:val="both"/>
              <w:rPr>
                <w:sz w:val="24"/>
              </w:rPr>
            </w:pPr>
            <w:r>
              <w:rPr>
                <w:sz w:val="24"/>
              </w:rPr>
              <w:t>ул. Лесная, дом№1-дом№18</w:t>
            </w:r>
          </w:p>
        </w:tc>
        <w:tc>
          <w:tcPr>
            <w:tcW w:type="dxa" w:w="1326"/>
            <w:tcBorders>
              <w:top w:sz="4" w:val="nil"/>
              <w:left w:sz="4" w:val="nil"/>
              <w:bottom w:color="000000" w:sz="4" w:val="single"/>
              <w:right w:color="000000" w:sz="4" w:val="single"/>
            </w:tcBorders>
            <w:shd w:fill="auto" w:val="clear"/>
            <w:vAlign w:val="bottom"/>
          </w:tcPr>
          <w:p w14:paraId="5212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5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4120000">
            <w:pPr>
              <w:ind/>
              <w:jc w:val="both"/>
              <w:rPr>
                <w:sz w:val="24"/>
              </w:rPr>
            </w:pPr>
            <w:r>
              <w:rPr>
                <w:sz w:val="24"/>
              </w:rPr>
              <w:t>4.4.6.</w:t>
            </w:r>
          </w:p>
        </w:tc>
        <w:tc>
          <w:tcPr>
            <w:tcW w:type="dxa" w:w="5196"/>
            <w:tcBorders>
              <w:top w:sz="4" w:val="nil"/>
              <w:left w:sz="4" w:val="nil"/>
              <w:bottom w:color="000000" w:sz="4" w:val="single"/>
              <w:right w:color="000000" w:sz="4" w:val="single"/>
            </w:tcBorders>
            <w:shd w:fill="auto" w:val="clear"/>
            <w:vAlign w:val="bottom"/>
          </w:tcPr>
          <w:p w14:paraId="55120000">
            <w:pPr>
              <w:ind/>
              <w:jc w:val="both"/>
              <w:rPr>
                <w:sz w:val="24"/>
              </w:rPr>
            </w:pPr>
            <w:r>
              <w:rPr>
                <w:sz w:val="24"/>
              </w:rPr>
              <w:t>ул. Ленина, дом№1-дом№29</w:t>
            </w:r>
          </w:p>
        </w:tc>
        <w:tc>
          <w:tcPr>
            <w:tcW w:type="dxa" w:w="1326"/>
            <w:tcBorders>
              <w:top w:sz="4" w:val="nil"/>
              <w:left w:sz="4" w:val="nil"/>
              <w:bottom w:color="000000" w:sz="4" w:val="single"/>
              <w:right w:color="000000" w:sz="4" w:val="single"/>
            </w:tcBorders>
            <w:shd w:fill="auto" w:val="clear"/>
            <w:vAlign w:val="bottom"/>
          </w:tcPr>
          <w:p w14:paraId="5612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center"/>
          </w:tcPr>
          <w:p w14:paraId="5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8120000">
            <w:pPr>
              <w:ind/>
              <w:jc w:val="both"/>
              <w:rPr>
                <w:sz w:val="24"/>
              </w:rPr>
            </w:pPr>
            <w:r>
              <w:rPr>
                <w:sz w:val="24"/>
              </w:rPr>
              <w:t>4.4.7.</w:t>
            </w:r>
          </w:p>
        </w:tc>
        <w:tc>
          <w:tcPr>
            <w:tcW w:type="dxa" w:w="5196"/>
            <w:tcBorders>
              <w:top w:sz="4" w:val="nil"/>
              <w:left w:sz="4" w:val="nil"/>
              <w:bottom w:color="000000" w:sz="4" w:val="single"/>
              <w:right w:color="000000" w:sz="4" w:val="single"/>
            </w:tcBorders>
            <w:shd w:fill="auto" w:val="clear"/>
            <w:vAlign w:val="bottom"/>
          </w:tcPr>
          <w:p w14:paraId="59120000">
            <w:pPr>
              <w:ind/>
              <w:jc w:val="both"/>
              <w:rPr>
                <w:sz w:val="24"/>
              </w:rPr>
            </w:pPr>
            <w:r>
              <w:rPr>
                <w:sz w:val="24"/>
              </w:rPr>
              <w:t>ул. Чкалова, дом№1-дом№16</w:t>
            </w:r>
          </w:p>
        </w:tc>
        <w:tc>
          <w:tcPr>
            <w:tcW w:type="dxa" w:w="1326"/>
            <w:tcBorders>
              <w:top w:sz="4" w:val="nil"/>
              <w:left w:sz="4" w:val="nil"/>
              <w:bottom w:color="000000" w:sz="4" w:val="single"/>
              <w:right w:color="000000" w:sz="4" w:val="single"/>
            </w:tcBorders>
            <w:shd w:fill="auto" w:val="clear"/>
            <w:vAlign w:val="bottom"/>
          </w:tcPr>
          <w:p w14:paraId="5A12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5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C120000">
            <w:pPr>
              <w:ind/>
              <w:jc w:val="both"/>
              <w:rPr>
                <w:sz w:val="24"/>
              </w:rPr>
            </w:pPr>
            <w:r>
              <w:rPr>
                <w:sz w:val="24"/>
              </w:rPr>
              <w:t>4.4.8.</w:t>
            </w:r>
          </w:p>
        </w:tc>
        <w:tc>
          <w:tcPr>
            <w:tcW w:type="dxa" w:w="5196"/>
            <w:tcBorders>
              <w:top w:sz="4" w:val="nil"/>
              <w:left w:sz="4" w:val="nil"/>
              <w:bottom w:color="000000" w:sz="4" w:val="single"/>
              <w:right w:color="000000" w:sz="4" w:val="single"/>
            </w:tcBorders>
            <w:shd w:fill="auto" w:val="clear"/>
            <w:vAlign w:val="bottom"/>
          </w:tcPr>
          <w:p w14:paraId="5D120000">
            <w:pPr>
              <w:ind/>
              <w:jc w:val="both"/>
              <w:rPr>
                <w:sz w:val="24"/>
              </w:rPr>
            </w:pPr>
            <w:r>
              <w:rPr>
                <w:sz w:val="24"/>
              </w:rPr>
              <w:t>ул. Центральная, дом№1-дом№12</w:t>
            </w:r>
          </w:p>
        </w:tc>
        <w:tc>
          <w:tcPr>
            <w:tcW w:type="dxa" w:w="1326"/>
            <w:tcBorders>
              <w:top w:sz="4" w:val="nil"/>
              <w:left w:sz="4" w:val="nil"/>
              <w:bottom w:color="000000" w:sz="4" w:val="single"/>
              <w:right w:color="000000" w:sz="4" w:val="single"/>
            </w:tcBorders>
            <w:shd w:fill="auto" w:val="clear"/>
            <w:vAlign w:val="bottom"/>
          </w:tcPr>
          <w:p w14:paraId="5E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5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0120000">
            <w:pPr>
              <w:ind/>
              <w:jc w:val="both"/>
              <w:rPr>
                <w:sz w:val="24"/>
              </w:rPr>
            </w:pPr>
            <w:r>
              <w:rPr>
                <w:sz w:val="24"/>
              </w:rPr>
              <w:t>5.</w:t>
            </w:r>
          </w:p>
        </w:tc>
        <w:tc>
          <w:tcPr>
            <w:tcW w:type="dxa" w:w="5196"/>
            <w:tcBorders>
              <w:top w:sz="4" w:val="nil"/>
              <w:left w:sz="4" w:val="nil"/>
              <w:bottom w:color="000000" w:sz="4" w:val="single"/>
              <w:right w:color="000000" w:sz="4" w:val="single"/>
            </w:tcBorders>
            <w:shd w:fill="auto" w:val="clear"/>
            <w:vAlign w:val="bottom"/>
          </w:tcPr>
          <w:p w14:paraId="61120000">
            <w:pPr>
              <w:ind/>
              <w:jc w:val="both"/>
              <w:rPr>
                <w:sz w:val="24"/>
              </w:rPr>
            </w:pPr>
            <w:r>
              <w:rPr>
                <w:sz w:val="24"/>
              </w:rPr>
              <w:t>Каменское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62120000">
            <w:pPr>
              <w:ind/>
              <w:jc w:val="both"/>
              <w:rPr>
                <w:sz w:val="24"/>
              </w:rPr>
            </w:pPr>
            <w:r>
              <w:rPr>
                <w:sz w:val="24"/>
              </w:rPr>
              <w:t>25,5</w:t>
            </w:r>
          </w:p>
        </w:tc>
        <w:tc>
          <w:tcPr>
            <w:tcW w:type="dxa" w:w="2596"/>
            <w:tcBorders>
              <w:top w:sz="4" w:val="nil"/>
              <w:left w:sz="4" w:val="nil"/>
              <w:bottom w:color="000000" w:sz="4" w:val="single"/>
              <w:right w:color="000000" w:sz="4" w:val="single"/>
            </w:tcBorders>
            <w:shd w:fill="auto" w:val="clear"/>
            <w:vAlign w:val="center"/>
          </w:tcPr>
          <w:p w14:paraId="63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4120000">
            <w:pPr>
              <w:ind/>
              <w:jc w:val="both"/>
              <w:rPr>
                <w:sz w:val="24"/>
              </w:rPr>
            </w:pPr>
            <w:r>
              <w:rPr>
                <w:sz w:val="24"/>
              </w:rPr>
              <w:t>5.1.</w:t>
            </w:r>
          </w:p>
        </w:tc>
        <w:tc>
          <w:tcPr>
            <w:tcW w:type="dxa" w:w="5196"/>
            <w:tcBorders>
              <w:top w:sz="4" w:val="nil"/>
              <w:left w:sz="4" w:val="nil"/>
              <w:bottom w:color="000000" w:sz="4" w:val="single"/>
              <w:right w:color="000000" w:sz="4" w:val="single"/>
            </w:tcBorders>
            <w:shd w:fill="auto" w:val="clear"/>
            <w:vAlign w:val="bottom"/>
          </w:tcPr>
          <w:p w14:paraId="65120000">
            <w:pPr>
              <w:ind/>
              <w:jc w:val="both"/>
              <w:rPr>
                <w:sz w:val="24"/>
              </w:rPr>
            </w:pPr>
            <w:r>
              <w:rPr>
                <w:sz w:val="24"/>
              </w:rPr>
              <w:t>село Каменка</w:t>
            </w:r>
          </w:p>
        </w:tc>
        <w:tc>
          <w:tcPr>
            <w:tcW w:type="dxa" w:w="1326"/>
            <w:tcBorders>
              <w:top w:sz="4" w:val="nil"/>
              <w:left w:sz="4" w:val="nil"/>
              <w:bottom w:color="000000" w:sz="4" w:val="single"/>
              <w:right w:color="000000" w:sz="4" w:val="single"/>
            </w:tcBorders>
            <w:shd w:fill="auto" w:val="clear"/>
            <w:vAlign w:val="bottom"/>
          </w:tcPr>
          <w:p w14:paraId="66120000">
            <w:pPr>
              <w:ind/>
              <w:jc w:val="both"/>
              <w:rPr>
                <w:sz w:val="24"/>
              </w:rPr>
            </w:pPr>
            <w:r>
              <w:rPr>
                <w:sz w:val="24"/>
              </w:rPr>
              <w:t>7,3</w:t>
            </w:r>
          </w:p>
        </w:tc>
        <w:tc>
          <w:tcPr>
            <w:tcW w:type="dxa" w:w="2596"/>
            <w:tcBorders>
              <w:top w:sz="4" w:val="nil"/>
              <w:left w:sz="4" w:val="nil"/>
              <w:bottom w:color="000000" w:sz="4" w:val="single"/>
              <w:right w:color="000000" w:sz="4" w:val="single"/>
            </w:tcBorders>
            <w:shd w:fill="auto" w:val="clear"/>
            <w:vAlign w:val="center"/>
          </w:tcPr>
          <w:p w14:paraId="6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8120000">
            <w:pPr>
              <w:ind/>
              <w:jc w:val="both"/>
              <w:rPr>
                <w:sz w:val="24"/>
              </w:rPr>
            </w:pPr>
            <w:r>
              <w:rPr>
                <w:sz w:val="24"/>
              </w:rPr>
              <w:t>5.1.1.</w:t>
            </w:r>
          </w:p>
        </w:tc>
        <w:tc>
          <w:tcPr>
            <w:tcW w:type="dxa" w:w="5196"/>
            <w:tcBorders>
              <w:top w:sz="4" w:val="nil"/>
              <w:left w:sz="4" w:val="nil"/>
              <w:bottom w:color="000000" w:sz="4" w:val="single"/>
              <w:right w:color="000000" w:sz="4" w:val="single"/>
            </w:tcBorders>
            <w:shd w:fill="auto" w:val="clear"/>
            <w:vAlign w:val="bottom"/>
          </w:tcPr>
          <w:p w14:paraId="69120000">
            <w:pPr>
              <w:ind/>
              <w:jc w:val="both"/>
              <w:rPr>
                <w:sz w:val="24"/>
              </w:rPr>
            </w:pPr>
            <w:r>
              <w:rPr>
                <w:sz w:val="24"/>
              </w:rPr>
              <w:t>ул. Цветочная, дом№1-дом№15</w:t>
            </w:r>
          </w:p>
        </w:tc>
        <w:tc>
          <w:tcPr>
            <w:tcW w:type="dxa" w:w="1326"/>
            <w:tcBorders>
              <w:top w:sz="4" w:val="nil"/>
              <w:left w:sz="4" w:val="nil"/>
              <w:bottom w:color="000000" w:sz="4" w:val="single"/>
              <w:right w:color="000000" w:sz="4" w:val="single"/>
            </w:tcBorders>
            <w:shd w:fill="auto" w:val="clear"/>
            <w:vAlign w:val="bottom"/>
          </w:tcPr>
          <w:p w14:paraId="6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6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C120000">
            <w:pPr>
              <w:ind/>
              <w:jc w:val="both"/>
              <w:rPr>
                <w:sz w:val="24"/>
              </w:rPr>
            </w:pPr>
            <w:r>
              <w:rPr>
                <w:sz w:val="24"/>
              </w:rPr>
              <w:t>5.1.2.</w:t>
            </w:r>
          </w:p>
        </w:tc>
        <w:tc>
          <w:tcPr>
            <w:tcW w:type="dxa" w:w="5196"/>
            <w:tcBorders>
              <w:top w:sz="4" w:val="nil"/>
              <w:left w:sz="4" w:val="nil"/>
              <w:bottom w:color="000000" w:sz="4" w:val="single"/>
              <w:right w:color="000000" w:sz="4" w:val="single"/>
            </w:tcBorders>
            <w:shd w:fill="auto" w:val="clear"/>
            <w:vAlign w:val="bottom"/>
          </w:tcPr>
          <w:p w14:paraId="6D120000">
            <w:pPr>
              <w:ind/>
              <w:jc w:val="both"/>
              <w:rPr>
                <w:sz w:val="24"/>
              </w:rPr>
            </w:pPr>
            <w:r>
              <w:rPr>
                <w:sz w:val="24"/>
              </w:rPr>
              <w:t>ул. Весенняя, дом"1-дом№16</w:t>
            </w:r>
          </w:p>
        </w:tc>
        <w:tc>
          <w:tcPr>
            <w:tcW w:type="dxa" w:w="1326"/>
            <w:tcBorders>
              <w:top w:sz="4" w:val="nil"/>
              <w:left w:sz="4" w:val="nil"/>
              <w:bottom w:color="000000" w:sz="4" w:val="single"/>
              <w:right w:color="000000" w:sz="4" w:val="single"/>
            </w:tcBorders>
            <w:shd w:fill="auto" w:val="clear"/>
            <w:vAlign w:val="bottom"/>
          </w:tcPr>
          <w:p w14:paraId="6E12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6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0120000">
            <w:pPr>
              <w:ind/>
              <w:jc w:val="both"/>
              <w:rPr>
                <w:sz w:val="24"/>
              </w:rPr>
            </w:pPr>
            <w:r>
              <w:rPr>
                <w:sz w:val="24"/>
              </w:rPr>
              <w:t xml:space="preserve">5.1.3. </w:t>
            </w:r>
          </w:p>
        </w:tc>
        <w:tc>
          <w:tcPr>
            <w:tcW w:type="dxa" w:w="5196"/>
            <w:tcBorders>
              <w:top w:sz="4" w:val="nil"/>
              <w:left w:sz="4" w:val="nil"/>
              <w:bottom w:color="000000" w:sz="4" w:val="single"/>
              <w:right w:color="000000" w:sz="4" w:val="single"/>
            </w:tcBorders>
            <w:shd w:fill="auto" w:val="clear"/>
            <w:vAlign w:val="bottom"/>
          </w:tcPr>
          <w:p w14:paraId="71120000">
            <w:pPr>
              <w:ind/>
              <w:jc w:val="both"/>
              <w:rPr>
                <w:sz w:val="24"/>
              </w:rPr>
            </w:pPr>
            <w:r>
              <w:rPr>
                <w:sz w:val="24"/>
              </w:rPr>
              <w:t>ул. Магистральная, дом№1-дом№12</w:t>
            </w:r>
          </w:p>
        </w:tc>
        <w:tc>
          <w:tcPr>
            <w:tcW w:type="dxa" w:w="1326"/>
            <w:tcBorders>
              <w:top w:sz="4" w:val="nil"/>
              <w:left w:sz="4" w:val="nil"/>
              <w:bottom w:color="000000" w:sz="4" w:val="single"/>
              <w:right w:color="000000" w:sz="4" w:val="single"/>
            </w:tcBorders>
            <w:shd w:fill="auto" w:val="clear"/>
            <w:vAlign w:val="bottom"/>
          </w:tcPr>
          <w:p w14:paraId="72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7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4120000">
            <w:pPr>
              <w:ind/>
              <w:jc w:val="both"/>
              <w:rPr>
                <w:sz w:val="24"/>
              </w:rPr>
            </w:pPr>
            <w:r>
              <w:rPr>
                <w:sz w:val="24"/>
              </w:rPr>
              <w:t>5.1.4.</w:t>
            </w:r>
          </w:p>
        </w:tc>
        <w:tc>
          <w:tcPr>
            <w:tcW w:type="dxa" w:w="5196"/>
            <w:tcBorders>
              <w:top w:sz="4" w:val="nil"/>
              <w:left w:sz="4" w:val="nil"/>
              <w:bottom w:color="000000" w:sz="4" w:val="single"/>
              <w:right w:color="000000" w:sz="4" w:val="single"/>
            </w:tcBorders>
            <w:shd w:fill="auto" w:val="clear"/>
            <w:vAlign w:val="bottom"/>
          </w:tcPr>
          <w:p w14:paraId="75120000">
            <w:pPr>
              <w:ind/>
              <w:jc w:val="both"/>
              <w:rPr>
                <w:sz w:val="24"/>
              </w:rPr>
            </w:pPr>
            <w:r>
              <w:rPr>
                <w:sz w:val="24"/>
              </w:rPr>
              <w:t>ул. Молодежная, дом№1-дом№10</w:t>
            </w:r>
          </w:p>
        </w:tc>
        <w:tc>
          <w:tcPr>
            <w:tcW w:type="dxa" w:w="1326"/>
            <w:tcBorders>
              <w:top w:sz="4" w:val="nil"/>
              <w:left w:sz="4" w:val="nil"/>
              <w:bottom w:color="000000" w:sz="4" w:val="single"/>
              <w:right w:color="000000" w:sz="4" w:val="single"/>
            </w:tcBorders>
            <w:shd w:fill="auto" w:val="clear"/>
            <w:vAlign w:val="bottom"/>
          </w:tcPr>
          <w:p w14:paraId="76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8120000">
            <w:pPr>
              <w:ind/>
              <w:jc w:val="both"/>
              <w:rPr>
                <w:sz w:val="24"/>
              </w:rPr>
            </w:pPr>
            <w:r>
              <w:rPr>
                <w:sz w:val="24"/>
              </w:rPr>
              <w:t>5.1.5.</w:t>
            </w:r>
          </w:p>
        </w:tc>
        <w:tc>
          <w:tcPr>
            <w:tcW w:type="dxa" w:w="5196"/>
            <w:tcBorders>
              <w:top w:sz="4" w:val="nil"/>
              <w:left w:sz="4" w:val="nil"/>
              <w:bottom w:color="000000" w:sz="4" w:val="single"/>
              <w:right w:color="000000" w:sz="4" w:val="single"/>
            </w:tcBorders>
            <w:shd w:fill="auto" w:val="clear"/>
            <w:vAlign w:val="bottom"/>
          </w:tcPr>
          <w:p w14:paraId="79120000">
            <w:pPr>
              <w:ind/>
              <w:jc w:val="both"/>
              <w:rPr>
                <w:sz w:val="24"/>
              </w:rPr>
            </w:pPr>
            <w:r>
              <w:rPr>
                <w:sz w:val="24"/>
              </w:rPr>
              <w:t>ул. Западная, дом№1-дом№12</w:t>
            </w:r>
          </w:p>
        </w:tc>
        <w:tc>
          <w:tcPr>
            <w:tcW w:type="dxa" w:w="1326"/>
            <w:tcBorders>
              <w:top w:sz="4" w:val="nil"/>
              <w:left w:sz="4" w:val="nil"/>
              <w:bottom w:color="000000" w:sz="4" w:val="single"/>
              <w:right w:color="000000" w:sz="4" w:val="single"/>
            </w:tcBorders>
            <w:shd w:fill="auto" w:val="clear"/>
            <w:vAlign w:val="bottom"/>
          </w:tcPr>
          <w:p w14:paraId="7A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C120000">
            <w:pPr>
              <w:ind/>
              <w:jc w:val="both"/>
              <w:rPr>
                <w:sz w:val="24"/>
              </w:rPr>
            </w:pPr>
            <w:r>
              <w:rPr>
                <w:sz w:val="24"/>
              </w:rPr>
              <w:t>5.1.6.</w:t>
            </w:r>
          </w:p>
        </w:tc>
        <w:tc>
          <w:tcPr>
            <w:tcW w:type="dxa" w:w="5196"/>
            <w:tcBorders>
              <w:top w:sz="4" w:val="nil"/>
              <w:left w:sz="4" w:val="nil"/>
              <w:bottom w:color="000000" w:sz="4" w:val="single"/>
              <w:right w:color="000000" w:sz="4" w:val="single"/>
            </w:tcBorders>
            <w:shd w:fill="auto" w:val="clear"/>
            <w:vAlign w:val="bottom"/>
          </w:tcPr>
          <w:p w14:paraId="7D120000">
            <w:pPr>
              <w:ind/>
              <w:jc w:val="both"/>
              <w:rPr>
                <w:sz w:val="24"/>
              </w:rPr>
            </w:pPr>
            <w:r>
              <w:rPr>
                <w:sz w:val="24"/>
              </w:rPr>
              <w:t>ул. Новая, дом№1-дом№14</w:t>
            </w:r>
          </w:p>
        </w:tc>
        <w:tc>
          <w:tcPr>
            <w:tcW w:type="dxa" w:w="1326"/>
            <w:tcBorders>
              <w:top w:sz="4" w:val="nil"/>
              <w:left w:sz="4" w:val="nil"/>
              <w:bottom w:color="000000" w:sz="4" w:val="single"/>
              <w:right w:color="000000" w:sz="4" w:val="single"/>
            </w:tcBorders>
            <w:shd w:fill="auto" w:val="clear"/>
            <w:vAlign w:val="bottom"/>
          </w:tcPr>
          <w:p w14:paraId="7E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7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0120000">
            <w:pPr>
              <w:ind/>
              <w:jc w:val="both"/>
              <w:rPr>
                <w:sz w:val="24"/>
              </w:rPr>
            </w:pPr>
            <w:r>
              <w:rPr>
                <w:sz w:val="24"/>
              </w:rPr>
              <w:t>5.1.7.</w:t>
            </w:r>
          </w:p>
        </w:tc>
        <w:tc>
          <w:tcPr>
            <w:tcW w:type="dxa" w:w="5196"/>
            <w:tcBorders>
              <w:top w:sz="4" w:val="nil"/>
              <w:left w:sz="4" w:val="nil"/>
              <w:bottom w:color="000000" w:sz="4" w:val="single"/>
              <w:right w:color="000000" w:sz="4" w:val="single"/>
            </w:tcBorders>
            <w:shd w:fill="auto" w:val="clear"/>
            <w:vAlign w:val="bottom"/>
          </w:tcPr>
          <w:p w14:paraId="81120000">
            <w:pPr>
              <w:ind/>
              <w:jc w:val="both"/>
              <w:rPr>
                <w:sz w:val="24"/>
              </w:rPr>
            </w:pPr>
            <w:r>
              <w:rPr>
                <w:sz w:val="24"/>
              </w:rPr>
              <w:t>ул. Торговая, дом№1-дом№10</w:t>
            </w:r>
          </w:p>
        </w:tc>
        <w:tc>
          <w:tcPr>
            <w:tcW w:type="dxa" w:w="1326"/>
            <w:tcBorders>
              <w:top w:sz="4" w:val="nil"/>
              <w:left w:sz="4" w:val="nil"/>
              <w:bottom w:color="000000" w:sz="4" w:val="single"/>
              <w:right w:color="000000" w:sz="4" w:val="single"/>
            </w:tcBorders>
            <w:shd w:fill="auto" w:val="clear"/>
            <w:vAlign w:val="bottom"/>
          </w:tcPr>
          <w:p w14:paraId="82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8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4120000">
            <w:pPr>
              <w:ind/>
              <w:jc w:val="both"/>
              <w:rPr>
                <w:sz w:val="24"/>
              </w:rPr>
            </w:pPr>
            <w:r>
              <w:rPr>
                <w:sz w:val="24"/>
              </w:rPr>
              <w:t>5.1.8.</w:t>
            </w:r>
          </w:p>
        </w:tc>
        <w:tc>
          <w:tcPr>
            <w:tcW w:type="dxa" w:w="5196"/>
            <w:tcBorders>
              <w:top w:sz="4" w:val="nil"/>
              <w:left w:sz="4" w:val="nil"/>
              <w:bottom w:color="000000" w:sz="4" w:val="single"/>
              <w:right w:color="000000" w:sz="4" w:val="single"/>
            </w:tcBorders>
            <w:shd w:fill="auto" w:val="clear"/>
            <w:vAlign w:val="bottom"/>
          </w:tcPr>
          <w:p w14:paraId="85120000">
            <w:pPr>
              <w:ind/>
              <w:jc w:val="both"/>
              <w:rPr>
                <w:sz w:val="24"/>
              </w:rPr>
            </w:pPr>
            <w:r>
              <w:rPr>
                <w:sz w:val="24"/>
              </w:rPr>
              <w:t>ул. Школьная, дом№1-дом№9</w:t>
            </w:r>
          </w:p>
        </w:tc>
        <w:tc>
          <w:tcPr>
            <w:tcW w:type="dxa" w:w="1326"/>
            <w:tcBorders>
              <w:top w:sz="4" w:val="nil"/>
              <w:left w:sz="4" w:val="nil"/>
              <w:bottom w:color="000000" w:sz="4" w:val="single"/>
              <w:right w:color="000000" w:sz="4" w:val="single"/>
            </w:tcBorders>
            <w:shd w:fill="auto" w:val="clear"/>
            <w:vAlign w:val="bottom"/>
          </w:tcPr>
          <w:p w14:paraId="86120000">
            <w:pPr>
              <w:ind/>
              <w:jc w:val="both"/>
              <w:rPr>
                <w:sz w:val="24"/>
              </w:rPr>
            </w:pPr>
            <w:r>
              <w:rPr>
                <w:sz w:val="24"/>
              </w:rPr>
              <w:t>0,2</w:t>
            </w:r>
          </w:p>
        </w:tc>
        <w:tc>
          <w:tcPr>
            <w:tcW w:type="dxa" w:w="2596"/>
            <w:tcBorders>
              <w:top w:sz="4" w:val="nil"/>
              <w:left w:sz="4" w:val="nil"/>
              <w:bottom w:color="000000" w:sz="4" w:val="single"/>
              <w:right w:color="000000" w:sz="4" w:val="single"/>
            </w:tcBorders>
            <w:shd w:fill="auto" w:val="clear"/>
            <w:vAlign w:val="center"/>
          </w:tcPr>
          <w:p w14:paraId="8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8120000">
            <w:pPr>
              <w:ind/>
              <w:jc w:val="both"/>
              <w:rPr>
                <w:sz w:val="24"/>
              </w:rPr>
            </w:pPr>
            <w:r>
              <w:rPr>
                <w:sz w:val="24"/>
              </w:rPr>
              <w:t>5.1.9.</w:t>
            </w:r>
          </w:p>
        </w:tc>
        <w:tc>
          <w:tcPr>
            <w:tcW w:type="dxa" w:w="5196"/>
            <w:tcBorders>
              <w:top w:sz="4" w:val="nil"/>
              <w:left w:sz="4" w:val="nil"/>
              <w:bottom w:color="000000" w:sz="4" w:val="single"/>
              <w:right w:color="000000" w:sz="4" w:val="single"/>
            </w:tcBorders>
            <w:shd w:fill="auto" w:val="clear"/>
            <w:vAlign w:val="bottom"/>
          </w:tcPr>
          <w:p w14:paraId="89120000">
            <w:pPr>
              <w:ind/>
              <w:jc w:val="both"/>
              <w:rPr>
                <w:sz w:val="24"/>
              </w:rPr>
            </w:pPr>
            <w:r>
              <w:rPr>
                <w:sz w:val="24"/>
              </w:rPr>
              <w:t>ул. Почтовая, дом№2-дом№20</w:t>
            </w:r>
          </w:p>
        </w:tc>
        <w:tc>
          <w:tcPr>
            <w:tcW w:type="dxa" w:w="1326"/>
            <w:tcBorders>
              <w:top w:sz="4" w:val="nil"/>
              <w:left w:sz="4" w:val="nil"/>
              <w:bottom w:color="000000" w:sz="4" w:val="single"/>
              <w:right w:color="000000" w:sz="4" w:val="single"/>
            </w:tcBorders>
            <w:shd w:fill="auto" w:val="clear"/>
            <w:vAlign w:val="bottom"/>
          </w:tcPr>
          <w:p w14:paraId="8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8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C120000">
            <w:pPr>
              <w:ind/>
              <w:jc w:val="both"/>
              <w:rPr>
                <w:sz w:val="24"/>
              </w:rPr>
            </w:pPr>
            <w:r>
              <w:rPr>
                <w:sz w:val="24"/>
              </w:rPr>
              <w:t>5.1.10.</w:t>
            </w:r>
          </w:p>
        </w:tc>
        <w:tc>
          <w:tcPr>
            <w:tcW w:type="dxa" w:w="5196"/>
            <w:tcBorders>
              <w:top w:sz="4" w:val="nil"/>
              <w:left w:sz="4" w:val="nil"/>
              <w:bottom w:color="000000" w:sz="4" w:val="single"/>
              <w:right w:color="000000" w:sz="4" w:val="single"/>
            </w:tcBorders>
            <w:shd w:fill="auto" w:val="clear"/>
            <w:vAlign w:val="bottom"/>
          </w:tcPr>
          <w:p w14:paraId="8D120000">
            <w:pPr>
              <w:ind/>
              <w:jc w:val="both"/>
              <w:rPr>
                <w:sz w:val="24"/>
              </w:rPr>
            </w:pPr>
            <w:r>
              <w:rPr>
                <w:sz w:val="24"/>
              </w:rPr>
              <w:t>ул. Парковая, дом№1-дом№28</w:t>
            </w:r>
          </w:p>
        </w:tc>
        <w:tc>
          <w:tcPr>
            <w:tcW w:type="dxa" w:w="1326"/>
            <w:tcBorders>
              <w:top w:sz="4" w:val="nil"/>
              <w:left w:sz="4" w:val="nil"/>
              <w:bottom w:color="000000" w:sz="4" w:val="single"/>
              <w:right w:color="000000" w:sz="4" w:val="single"/>
            </w:tcBorders>
            <w:shd w:fill="auto" w:val="clear"/>
            <w:vAlign w:val="bottom"/>
          </w:tcPr>
          <w:p w14:paraId="8E12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8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0120000">
            <w:pPr>
              <w:ind/>
              <w:jc w:val="both"/>
              <w:rPr>
                <w:sz w:val="24"/>
              </w:rPr>
            </w:pPr>
            <w:r>
              <w:rPr>
                <w:sz w:val="24"/>
              </w:rPr>
              <w:t>5.1.11.</w:t>
            </w:r>
          </w:p>
        </w:tc>
        <w:tc>
          <w:tcPr>
            <w:tcW w:type="dxa" w:w="5196"/>
            <w:tcBorders>
              <w:top w:sz="4" w:val="nil"/>
              <w:left w:sz="4" w:val="nil"/>
              <w:bottom w:color="000000" w:sz="4" w:val="single"/>
              <w:right w:color="000000" w:sz="4" w:val="single"/>
            </w:tcBorders>
            <w:shd w:fill="auto" w:val="clear"/>
            <w:vAlign w:val="bottom"/>
          </w:tcPr>
          <w:p w14:paraId="91120000">
            <w:pPr>
              <w:ind/>
              <w:jc w:val="both"/>
              <w:rPr>
                <w:sz w:val="24"/>
              </w:rPr>
            </w:pPr>
            <w:r>
              <w:rPr>
                <w:sz w:val="24"/>
              </w:rPr>
              <w:t>ул. Гаражная, дом№1-дом№25</w:t>
            </w:r>
          </w:p>
        </w:tc>
        <w:tc>
          <w:tcPr>
            <w:tcW w:type="dxa" w:w="1326"/>
            <w:tcBorders>
              <w:top w:sz="4" w:val="nil"/>
              <w:left w:sz="4" w:val="nil"/>
              <w:bottom w:color="000000" w:sz="4" w:val="single"/>
              <w:right w:color="000000" w:sz="4" w:val="single"/>
            </w:tcBorders>
            <w:shd w:fill="auto" w:val="clear"/>
            <w:vAlign w:val="bottom"/>
          </w:tcPr>
          <w:p w14:paraId="92120000">
            <w:pPr>
              <w:ind/>
              <w:jc w:val="both"/>
              <w:rPr>
                <w:sz w:val="24"/>
              </w:rPr>
            </w:pPr>
            <w:r>
              <w:rPr>
                <w:sz w:val="24"/>
              </w:rPr>
              <w:t>0,55</w:t>
            </w:r>
          </w:p>
        </w:tc>
        <w:tc>
          <w:tcPr>
            <w:tcW w:type="dxa" w:w="2596"/>
            <w:tcBorders>
              <w:top w:sz="4" w:val="nil"/>
              <w:left w:sz="4" w:val="nil"/>
              <w:bottom w:color="000000" w:sz="4" w:val="single"/>
              <w:right w:color="000000" w:sz="4" w:val="single"/>
            </w:tcBorders>
            <w:shd w:fill="auto" w:val="clear"/>
            <w:vAlign w:val="center"/>
          </w:tcPr>
          <w:p w14:paraId="9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4120000">
            <w:pPr>
              <w:ind/>
              <w:jc w:val="both"/>
              <w:rPr>
                <w:sz w:val="24"/>
              </w:rPr>
            </w:pPr>
            <w:r>
              <w:rPr>
                <w:sz w:val="24"/>
              </w:rPr>
              <w:t>5.1.12.</w:t>
            </w:r>
          </w:p>
        </w:tc>
        <w:tc>
          <w:tcPr>
            <w:tcW w:type="dxa" w:w="5196"/>
            <w:tcBorders>
              <w:top w:sz="4" w:val="nil"/>
              <w:left w:sz="4" w:val="nil"/>
              <w:bottom w:color="000000" w:sz="4" w:val="single"/>
              <w:right w:color="000000" w:sz="4" w:val="single"/>
            </w:tcBorders>
            <w:shd w:fill="auto" w:val="clear"/>
            <w:vAlign w:val="bottom"/>
          </w:tcPr>
          <w:p w14:paraId="95120000">
            <w:pPr>
              <w:ind/>
              <w:jc w:val="both"/>
              <w:rPr>
                <w:sz w:val="24"/>
              </w:rPr>
            </w:pPr>
            <w:r>
              <w:rPr>
                <w:sz w:val="24"/>
              </w:rPr>
              <w:t>ул. Центральная, дом№1-дом№26</w:t>
            </w:r>
          </w:p>
        </w:tc>
        <w:tc>
          <w:tcPr>
            <w:tcW w:type="dxa" w:w="1326"/>
            <w:tcBorders>
              <w:top w:sz="4" w:val="nil"/>
              <w:left w:sz="4" w:val="nil"/>
              <w:bottom w:color="000000" w:sz="4" w:val="single"/>
              <w:right w:color="000000" w:sz="4" w:val="single"/>
            </w:tcBorders>
            <w:shd w:fill="auto" w:val="clear"/>
            <w:vAlign w:val="bottom"/>
          </w:tcPr>
          <w:p w14:paraId="96120000">
            <w:pPr>
              <w:ind/>
              <w:jc w:val="both"/>
              <w:rPr>
                <w:sz w:val="24"/>
              </w:rPr>
            </w:pPr>
            <w:r>
              <w:rPr>
                <w:sz w:val="24"/>
              </w:rPr>
              <w:t>0,6</w:t>
            </w:r>
          </w:p>
        </w:tc>
        <w:tc>
          <w:tcPr>
            <w:tcW w:type="dxa" w:w="2596"/>
            <w:tcBorders>
              <w:top w:sz="4" w:val="nil"/>
              <w:left w:sz="4" w:val="nil"/>
              <w:bottom w:color="000000" w:sz="4" w:val="single"/>
              <w:right w:color="000000" w:sz="4" w:val="single"/>
            </w:tcBorders>
            <w:shd w:fill="auto" w:val="clear"/>
            <w:vAlign w:val="center"/>
          </w:tcPr>
          <w:p w14:paraId="9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8120000">
            <w:pPr>
              <w:ind/>
              <w:jc w:val="both"/>
              <w:rPr>
                <w:sz w:val="24"/>
              </w:rPr>
            </w:pPr>
            <w:r>
              <w:rPr>
                <w:sz w:val="24"/>
              </w:rPr>
              <w:t>5.1.13.</w:t>
            </w:r>
          </w:p>
        </w:tc>
        <w:tc>
          <w:tcPr>
            <w:tcW w:type="dxa" w:w="5196"/>
            <w:tcBorders>
              <w:top w:sz="4" w:val="nil"/>
              <w:left w:sz="4" w:val="nil"/>
              <w:bottom w:color="000000" w:sz="4" w:val="single"/>
              <w:right w:color="000000" w:sz="4" w:val="single"/>
            </w:tcBorders>
            <w:shd w:fill="auto" w:val="clear"/>
            <w:vAlign w:val="bottom"/>
          </w:tcPr>
          <w:p w14:paraId="99120000">
            <w:pPr>
              <w:ind/>
              <w:jc w:val="both"/>
              <w:rPr>
                <w:sz w:val="24"/>
              </w:rPr>
            </w:pPr>
            <w:r>
              <w:rPr>
                <w:sz w:val="24"/>
              </w:rPr>
              <w:t>ул. Юбилейная, дом№1-дом№15</w:t>
            </w:r>
          </w:p>
        </w:tc>
        <w:tc>
          <w:tcPr>
            <w:tcW w:type="dxa" w:w="1326"/>
            <w:tcBorders>
              <w:top w:sz="4" w:val="nil"/>
              <w:left w:sz="4" w:val="nil"/>
              <w:bottom w:color="000000" w:sz="4" w:val="single"/>
              <w:right w:color="000000" w:sz="4" w:val="single"/>
            </w:tcBorders>
            <w:shd w:fill="auto" w:val="clear"/>
            <w:vAlign w:val="bottom"/>
          </w:tcPr>
          <w:p w14:paraId="9A12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9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C120000">
            <w:pPr>
              <w:ind/>
              <w:jc w:val="both"/>
              <w:rPr>
                <w:sz w:val="24"/>
              </w:rPr>
            </w:pPr>
            <w:r>
              <w:rPr>
                <w:sz w:val="24"/>
              </w:rPr>
              <w:t>5.1.14.</w:t>
            </w:r>
          </w:p>
        </w:tc>
        <w:tc>
          <w:tcPr>
            <w:tcW w:type="dxa" w:w="5196"/>
            <w:tcBorders>
              <w:top w:sz="4" w:val="nil"/>
              <w:left w:sz="4" w:val="nil"/>
              <w:bottom w:color="000000" w:sz="4" w:val="single"/>
              <w:right w:color="000000" w:sz="4" w:val="single"/>
            </w:tcBorders>
            <w:shd w:fill="auto" w:val="clear"/>
            <w:vAlign w:val="bottom"/>
          </w:tcPr>
          <w:p w14:paraId="9D120000">
            <w:pPr>
              <w:ind/>
              <w:jc w:val="both"/>
              <w:rPr>
                <w:sz w:val="24"/>
              </w:rPr>
            </w:pPr>
            <w:r>
              <w:rPr>
                <w:sz w:val="24"/>
              </w:rPr>
              <w:t>ул. Кооперативная, дом№3-дом№24</w:t>
            </w:r>
          </w:p>
        </w:tc>
        <w:tc>
          <w:tcPr>
            <w:tcW w:type="dxa" w:w="1326"/>
            <w:tcBorders>
              <w:top w:sz="4" w:val="nil"/>
              <w:left w:sz="4" w:val="nil"/>
              <w:bottom w:color="000000" w:sz="4" w:val="single"/>
              <w:right w:color="000000" w:sz="4" w:val="single"/>
            </w:tcBorders>
            <w:shd w:fill="auto" w:val="clear"/>
            <w:vAlign w:val="bottom"/>
          </w:tcPr>
          <w:p w14:paraId="9E120000">
            <w:pPr>
              <w:ind/>
              <w:jc w:val="both"/>
              <w:rPr>
                <w:sz w:val="24"/>
              </w:rPr>
            </w:pPr>
            <w:r>
              <w:rPr>
                <w:sz w:val="24"/>
              </w:rPr>
              <w:t>0,65</w:t>
            </w:r>
          </w:p>
        </w:tc>
        <w:tc>
          <w:tcPr>
            <w:tcW w:type="dxa" w:w="2596"/>
            <w:tcBorders>
              <w:top w:sz="4" w:val="nil"/>
              <w:left w:sz="4" w:val="nil"/>
              <w:bottom w:color="000000" w:sz="4" w:val="single"/>
              <w:right w:color="000000" w:sz="4" w:val="single"/>
            </w:tcBorders>
            <w:shd w:fill="auto" w:val="clear"/>
            <w:vAlign w:val="center"/>
          </w:tcPr>
          <w:p w14:paraId="9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0120000">
            <w:pPr>
              <w:ind/>
              <w:jc w:val="both"/>
              <w:rPr>
                <w:sz w:val="24"/>
              </w:rPr>
            </w:pPr>
            <w:r>
              <w:rPr>
                <w:sz w:val="24"/>
              </w:rPr>
              <w:t>5.1.15.</w:t>
            </w:r>
          </w:p>
        </w:tc>
        <w:tc>
          <w:tcPr>
            <w:tcW w:type="dxa" w:w="5196"/>
            <w:tcBorders>
              <w:top w:sz="4" w:val="nil"/>
              <w:left w:sz="4" w:val="nil"/>
              <w:bottom w:color="000000" w:sz="4" w:val="single"/>
              <w:right w:color="000000" w:sz="4" w:val="single"/>
            </w:tcBorders>
            <w:shd w:fill="auto" w:val="clear"/>
            <w:vAlign w:val="bottom"/>
          </w:tcPr>
          <w:p w14:paraId="A1120000">
            <w:pPr>
              <w:ind/>
              <w:jc w:val="both"/>
              <w:rPr>
                <w:sz w:val="24"/>
              </w:rPr>
            </w:pPr>
            <w:r>
              <w:rPr>
                <w:sz w:val="24"/>
              </w:rPr>
              <w:t>ул. Береговая, дом№6-дом№17</w:t>
            </w:r>
          </w:p>
        </w:tc>
        <w:tc>
          <w:tcPr>
            <w:tcW w:type="dxa" w:w="1326"/>
            <w:tcBorders>
              <w:top w:sz="4" w:val="nil"/>
              <w:left w:sz="4" w:val="nil"/>
              <w:bottom w:color="000000" w:sz="4" w:val="single"/>
              <w:right w:color="000000" w:sz="4" w:val="single"/>
            </w:tcBorders>
            <w:shd w:fill="auto" w:val="clear"/>
            <w:vAlign w:val="bottom"/>
          </w:tcPr>
          <w:p w14:paraId="A212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A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4120000">
            <w:pPr>
              <w:ind/>
              <w:jc w:val="both"/>
              <w:rPr>
                <w:sz w:val="24"/>
              </w:rPr>
            </w:pPr>
            <w:r>
              <w:rPr>
                <w:sz w:val="24"/>
              </w:rPr>
              <w:t>5.1.16.</w:t>
            </w:r>
          </w:p>
        </w:tc>
        <w:tc>
          <w:tcPr>
            <w:tcW w:type="dxa" w:w="5196"/>
            <w:tcBorders>
              <w:top w:sz="4" w:val="nil"/>
              <w:left w:sz="4" w:val="nil"/>
              <w:bottom w:color="000000" w:sz="4" w:val="single"/>
              <w:right w:color="000000" w:sz="4" w:val="single"/>
            </w:tcBorders>
            <w:shd w:fill="auto" w:val="clear"/>
            <w:vAlign w:val="bottom"/>
          </w:tcPr>
          <w:p w14:paraId="A5120000">
            <w:pPr>
              <w:ind/>
              <w:jc w:val="both"/>
              <w:rPr>
                <w:sz w:val="24"/>
              </w:rPr>
            </w:pPr>
            <w:r>
              <w:rPr>
                <w:sz w:val="24"/>
              </w:rPr>
              <w:t>ул. Садовая, дом№1-дом№10</w:t>
            </w:r>
          </w:p>
        </w:tc>
        <w:tc>
          <w:tcPr>
            <w:tcW w:type="dxa" w:w="1326"/>
            <w:tcBorders>
              <w:top w:sz="4" w:val="nil"/>
              <w:left w:sz="4" w:val="nil"/>
              <w:bottom w:color="000000" w:sz="4" w:val="single"/>
              <w:right w:color="000000" w:sz="4" w:val="single"/>
            </w:tcBorders>
            <w:shd w:fill="auto" w:val="clear"/>
            <w:vAlign w:val="bottom"/>
          </w:tcPr>
          <w:p w14:paraId="A6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A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8120000">
            <w:pPr>
              <w:ind/>
              <w:jc w:val="both"/>
              <w:rPr>
                <w:sz w:val="24"/>
              </w:rPr>
            </w:pPr>
            <w:r>
              <w:rPr>
                <w:sz w:val="24"/>
              </w:rPr>
              <w:t>5.1.17.</w:t>
            </w:r>
          </w:p>
        </w:tc>
        <w:tc>
          <w:tcPr>
            <w:tcW w:type="dxa" w:w="5196"/>
            <w:tcBorders>
              <w:top w:sz="4" w:val="nil"/>
              <w:left w:sz="4" w:val="nil"/>
              <w:bottom w:color="000000" w:sz="4" w:val="single"/>
              <w:right w:color="000000" w:sz="4" w:val="single"/>
            </w:tcBorders>
            <w:shd w:fill="auto" w:val="clear"/>
            <w:vAlign w:val="bottom"/>
          </w:tcPr>
          <w:p w14:paraId="A9120000">
            <w:pPr>
              <w:ind/>
              <w:jc w:val="both"/>
              <w:rPr>
                <w:sz w:val="24"/>
              </w:rPr>
            </w:pPr>
            <w:r>
              <w:rPr>
                <w:sz w:val="24"/>
              </w:rPr>
              <w:t>ул. Восточная, дом№1-дом№9</w:t>
            </w:r>
          </w:p>
        </w:tc>
        <w:tc>
          <w:tcPr>
            <w:tcW w:type="dxa" w:w="1326"/>
            <w:tcBorders>
              <w:top w:sz="4" w:val="nil"/>
              <w:left w:sz="4" w:val="nil"/>
              <w:bottom w:color="000000" w:sz="4" w:val="single"/>
              <w:right w:color="000000" w:sz="4" w:val="single"/>
            </w:tcBorders>
            <w:shd w:fill="auto" w:val="clear"/>
            <w:vAlign w:val="bottom"/>
          </w:tcPr>
          <w:p w14:paraId="AA12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center"/>
          </w:tcPr>
          <w:p w14:paraId="A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AC120000">
            <w:pPr>
              <w:ind/>
              <w:jc w:val="both"/>
              <w:rPr>
                <w:sz w:val="24"/>
              </w:rPr>
            </w:pPr>
            <w:r>
              <w:rPr>
                <w:sz w:val="24"/>
              </w:rPr>
              <w:t>5.2.</w:t>
            </w:r>
          </w:p>
        </w:tc>
        <w:tc>
          <w:tcPr>
            <w:tcW w:type="dxa" w:w="5196"/>
            <w:tcBorders>
              <w:top w:sz="4" w:val="nil"/>
              <w:left w:sz="4" w:val="nil"/>
              <w:bottom w:color="000000" w:sz="4" w:val="single"/>
              <w:right w:color="000000" w:sz="4" w:val="single"/>
            </w:tcBorders>
            <w:shd w:fill="auto" w:val="clear"/>
            <w:vAlign w:val="bottom"/>
          </w:tcPr>
          <w:p w14:paraId="AD120000">
            <w:pPr>
              <w:ind/>
              <w:jc w:val="both"/>
              <w:rPr>
                <w:sz w:val="24"/>
              </w:rPr>
            </w:pPr>
            <w:r>
              <w:rPr>
                <w:sz w:val="24"/>
              </w:rPr>
              <w:t>село Арсеново</w:t>
            </w:r>
          </w:p>
        </w:tc>
        <w:tc>
          <w:tcPr>
            <w:tcW w:type="dxa" w:w="1326"/>
            <w:tcBorders>
              <w:top w:sz="4" w:val="nil"/>
              <w:left w:sz="4" w:val="nil"/>
              <w:bottom w:color="000000" w:sz="4" w:val="single"/>
              <w:right w:color="000000" w:sz="4" w:val="single"/>
            </w:tcBorders>
            <w:shd w:fill="auto" w:val="clear"/>
            <w:vAlign w:val="bottom"/>
          </w:tcPr>
          <w:p w14:paraId="AE120000">
            <w:pPr>
              <w:ind/>
              <w:jc w:val="both"/>
              <w:rPr>
                <w:sz w:val="24"/>
              </w:rPr>
            </w:pPr>
            <w:r>
              <w:rPr>
                <w:sz w:val="24"/>
              </w:rPr>
              <w:t>4,6</w:t>
            </w:r>
          </w:p>
        </w:tc>
        <w:tc>
          <w:tcPr>
            <w:tcW w:type="dxa" w:w="2596"/>
            <w:tcBorders>
              <w:top w:sz="4" w:val="nil"/>
              <w:left w:sz="4" w:val="nil"/>
              <w:bottom w:color="000000" w:sz="4" w:val="single"/>
              <w:right w:color="000000" w:sz="4" w:val="single"/>
            </w:tcBorders>
            <w:shd w:fill="auto" w:val="clear"/>
            <w:vAlign w:val="center"/>
          </w:tcPr>
          <w:p w14:paraId="AF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0120000">
            <w:pPr>
              <w:ind/>
              <w:jc w:val="both"/>
              <w:rPr>
                <w:sz w:val="24"/>
              </w:rPr>
            </w:pPr>
            <w:r>
              <w:rPr>
                <w:sz w:val="24"/>
              </w:rPr>
              <w:t>5.2.1.</w:t>
            </w:r>
          </w:p>
        </w:tc>
        <w:tc>
          <w:tcPr>
            <w:tcW w:type="dxa" w:w="5196"/>
            <w:tcBorders>
              <w:top w:sz="4" w:val="nil"/>
              <w:left w:sz="4" w:val="nil"/>
              <w:bottom w:color="000000" w:sz="4" w:val="single"/>
              <w:right w:color="000000" w:sz="4" w:val="single"/>
            </w:tcBorders>
            <w:shd w:fill="auto" w:val="clear"/>
            <w:vAlign w:val="bottom"/>
          </w:tcPr>
          <w:p w14:paraId="B1120000">
            <w:pPr>
              <w:ind/>
              <w:jc w:val="both"/>
              <w:rPr>
                <w:sz w:val="24"/>
              </w:rPr>
            </w:pPr>
            <w:r>
              <w:rPr>
                <w:sz w:val="24"/>
              </w:rPr>
              <w:t>ул. Молодежная, дом№1-дом№8</w:t>
            </w:r>
          </w:p>
        </w:tc>
        <w:tc>
          <w:tcPr>
            <w:tcW w:type="dxa" w:w="1326"/>
            <w:tcBorders>
              <w:top w:sz="4" w:val="nil"/>
              <w:left w:sz="4" w:val="nil"/>
              <w:bottom w:color="000000" w:sz="4" w:val="single"/>
              <w:right w:color="000000" w:sz="4" w:val="single"/>
            </w:tcBorders>
            <w:shd w:fill="auto" w:val="clear"/>
            <w:vAlign w:val="bottom"/>
          </w:tcPr>
          <w:p w14:paraId="B2120000">
            <w:pPr>
              <w:ind/>
              <w:jc w:val="both"/>
              <w:rPr>
                <w:sz w:val="24"/>
              </w:rPr>
            </w:pPr>
            <w:r>
              <w:rPr>
                <w:sz w:val="24"/>
              </w:rPr>
              <w:t>0,25</w:t>
            </w:r>
          </w:p>
        </w:tc>
        <w:tc>
          <w:tcPr>
            <w:tcW w:type="dxa" w:w="2596"/>
            <w:tcBorders>
              <w:top w:sz="4" w:val="nil"/>
              <w:left w:sz="4" w:val="nil"/>
              <w:bottom w:color="000000" w:sz="4" w:val="single"/>
              <w:right w:color="000000" w:sz="4" w:val="single"/>
            </w:tcBorders>
            <w:shd w:fill="auto" w:val="clear"/>
            <w:vAlign w:val="center"/>
          </w:tcPr>
          <w:p w14:paraId="B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4120000">
            <w:pPr>
              <w:ind/>
              <w:jc w:val="both"/>
              <w:rPr>
                <w:sz w:val="24"/>
              </w:rPr>
            </w:pPr>
            <w:r>
              <w:rPr>
                <w:sz w:val="24"/>
              </w:rPr>
              <w:t>5.2.2.</w:t>
            </w:r>
          </w:p>
        </w:tc>
        <w:tc>
          <w:tcPr>
            <w:tcW w:type="dxa" w:w="5196"/>
            <w:tcBorders>
              <w:top w:sz="4" w:val="nil"/>
              <w:left w:sz="4" w:val="nil"/>
              <w:bottom w:color="000000" w:sz="4" w:val="single"/>
              <w:right w:color="000000" w:sz="4" w:val="single"/>
            </w:tcBorders>
            <w:shd w:fill="auto" w:val="clear"/>
            <w:vAlign w:val="bottom"/>
          </w:tcPr>
          <w:p w14:paraId="B5120000">
            <w:pPr>
              <w:ind/>
              <w:jc w:val="both"/>
              <w:rPr>
                <w:sz w:val="24"/>
              </w:rPr>
            </w:pPr>
            <w:r>
              <w:rPr>
                <w:sz w:val="24"/>
              </w:rPr>
              <w:t>ул. Почтовая, дом№3-дом№41</w:t>
            </w:r>
          </w:p>
        </w:tc>
        <w:tc>
          <w:tcPr>
            <w:tcW w:type="dxa" w:w="1326"/>
            <w:tcBorders>
              <w:top w:sz="4" w:val="nil"/>
              <w:left w:sz="4" w:val="nil"/>
              <w:bottom w:color="000000" w:sz="4" w:val="single"/>
              <w:right w:color="000000" w:sz="4" w:val="single"/>
            </w:tcBorders>
            <w:shd w:fill="auto" w:val="clear"/>
            <w:vAlign w:val="bottom"/>
          </w:tcPr>
          <w:p w14:paraId="B6120000">
            <w:pPr>
              <w:ind/>
              <w:jc w:val="both"/>
              <w:rPr>
                <w:sz w:val="24"/>
              </w:rPr>
            </w:pPr>
            <w:r>
              <w:rPr>
                <w:sz w:val="24"/>
              </w:rPr>
              <w:t>1</w:t>
            </w:r>
          </w:p>
        </w:tc>
        <w:tc>
          <w:tcPr>
            <w:tcW w:type="dxa" w:w="2596"/>
            <w:tcBorders>
              <w:top w:sz="4" w:val="nil"/>
              <w:left w:sz="4" w:val="nil"/>
              <w:bottom w:color="000000" w:sz="4" w:val="single"/>
              <w:right w:color="000000" w:sz="4" w:val="single"/>
            </w:tcBorders>
            <w:shd w:fill="auto" w:val="clear"/>
            <w:vAlign w:val="center"/>
          </w:tcPr>
          <w:p w14:paraId="B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8120000">
            <w:pPr>
              <w:ind/>
              <w:jc w:val="both"/>
              <w:rPr>
                <w:sz w:val="24"/>
              </w:rPr>
            </w:pPr>
            <w:r>
              <w:rPr>
                <w:sz w:val="24"/>
              </w:rPr>
              <w:t>5.2.3.</w:t>
            </w:r>
          </w:p>
        </w:tc>
        <w:tc>
          <w:tcPr>
            <w:tcW w:type="dxa" w:w="5196"/>
            <w:tcBorders>
              <w:top w:sz="4" w:val="nil"/>
              <w:left w:sz="4" w:val="nil"/>
              <w:bottom w:color="000000" w:sz="4" w:val="single"/>
              <w:right w:color="000000" w:sz="4" w:val="single"/>
            </w:tcBorders>
            <w:shd w:fill="auto" w:val="clear"/>
            <w:vAlign w:val="bottom"/>
          </w:tcPr>
          <w:p w14:paraId="B9120000">
            <w:pPr>
              <w:ind/>
              <w:jc w:val="both"/>
              <w:rPr>
                <w:sz w:val="24"/>
              </w:rPr>
            </w:pPr>
            <w:r>
              <w:rPr>
                <w:sz w:val="24"/>
              </w:rPr>
              <w:t>ул. Центральная, дом№1-дом№49</w:t>
            </w:r>
          </w:p>
        </w:tc>
        <w:tc>
          <w:tcPr>
            <w:tcW w:type="dxa" w:w="1326"/>
            <w:tcBorders>
              <w:top w:sz="4" w:val="nil"/>
              <w:left w:sz="4" w:val="nil"/>
              <w:bottom w:color="000000" w:sz="4" w:val="single"/>
              <w:right w:color="000000" w:sz="4" w:val="single"/>
            </w:tcBorders>
            <w:shd w:fill="auto" w:val="clear"/>
            <w:vAlign w:val="bottom"/>
          </w:tcPr>
          <w:p w14:paraId="BA12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center"/>
          </w:tcPr>
          <w:p w14:paraId="B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BC120000">
            <w:pPr>
              <w:ind/>
              <w:jc w:val="both"/>
              <w:rPr>
                <w:sz w:val="24"/>
              </w:rPr>
            </w:pPr>
            <w:r>
              <w:rPr>
                <w:sz w:val="24"/>
              </w:rPr>
              <w:t>5.2.4.</w:t>
            </w:r>
          </w:p>
        </w:tc>
        <w:tc>
          <w:tcPr>
            <w:tcW w:type="dxa" w:w="5196"/>
            <w:tcBorders>
              <w:top w:sz="4" w:val="nil"/>
              <w:left w:sz="4" w:val="nil"/>
              <w:bottom w:color="000000" w:sz="4" w:val="single"/>
              <w:right w:color="000000" w:sz="4" w:val="single"/>
            </w:tcBorders>
            <w:shd w:fill="auto" w:val="clear"/>
            <w:vAlign w:val="bottom"/>
          </w:tcPr>
          <w:p w14:paraId="BD120000">
            <w:pPr>
              <w:ind/>
              <w:jc w:val="both"/>
              <w:rPr>
                <w:sz w:val="24"/>
              </w:rPr>
            </w:pPr>
            <w:r>
              <w:rPr>
                <w:sz w:val="24"/>
              </w:rPr>
              <w:t>ул. Новая, дом№1-дом№17</w:t>
            </w:r>
          </w:p>
        </w:tc>
        <w:tc>
          <w:tcPr>
            <w:tcW w:type="dxa" w:w="1326"/>
            <w:tcBorders>
              <w:top w:sz="4" w:val="nil"/>
              <w:left w:sz="4" w:val="nil"/>
              <w:bottom w:color="000000" w:sz="4" w:val="single"/>
              <w:right w:color="000000" w:sz="4" w:val="single"/>
            </w:tcBorders>
            <w:shd w:fill="auto" w:val="clear"/>
            <w:vAlign w:val="bottom"/>
          </w:tcPr>
          <w:p w14:paraId="BE120000">
            <w:pPr>
              <w:ind/>
              <w:jc w:val="both"/>
              <w:rPr>
                <w:sz w:val="24"/>
              </w:rPr>
            </w:pPr>
            <w:r>
              <w:rPr>
                <w:sz w:val="24"/>
              </w:rPr>
              <w:t>0,8</w:t>
            </w:r>
          </w:p>
        </w:tc>
        <w:tc>
          <w:tcPr>
            <w:tcW w:type="dxa" w:w="2596"/>
            <w:tcBorders>
              <w:top w:sz="4" w:val="nil"/>
              <w:left w:sz="4" w:val="nil"/>
              <w:bottom w:color="000000" w:sz="4" w:val="single"/>
              <w:right w:color="000000" w:sz="4" w:val="single"/>
            </w:tcBorders>
            <w:shd w:fill="auto" w:val="clear"/>
            <w:vAlign w:val="center"/>
          </w:tcPr>
          <w:p w14:paraId="B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0120000">
            <w:pPr>
              <w:ind/>
              <w:jc w:val="both"/>
              <w:rPr>
                <w:sz w:val="24"/>
              </w:rPr>
            </w:pPr>
            <w:r>
              <w:rPr>
                <w:sz w:val="24"/>
              </w:rPr>
              <w:t>5.2.5.</w:t>
            </w:r>
          </w:p>
        </w:tc>
        <w:tc>
          <w:tcPr>
            <w:tcW w:type="dxa" w:w="5196"/>
            <w:tcBorders>
              <w:top w:sz="4" w:val="nil"/>
              <w:left w:sz="4" w:val="nil"/>
              <w:bottom w:color="000000" w:sz="4" w:val="single"/>
              <w:right w:color="000000" w:sz="4" w:val="single"/>
            </w:tcBorders>
            <w:shd w:fill="auto" w:val="clear"/>
            <w:vAlign w:val="bottom"/>
          </w:tcPr>
          <w:p w14:paraId="C1120000">
            <w:pPr>
              <w:ind/>
              <w:jc w:val="both"/>
              <w:rPr>
                <w:sz w:val="24"/>
              </w:rPr>
            </w:pPr>
            <w:r>
              <w:rPr>
                <w:sz w:val="24"/>
              </w:rPr>
              <w:t>ул. Лесная, дом№1-дом№18</w:t>
            </w:r>
          </w:p>
        </w:tc>
        <w:tc>
          <w:tcPr>
            <w:tcW w:type="dxa" w:w="1326"/>
            <w:tcBorders>
              <w:top w:sz="4" w:val="nil"/>
              <w:left w:sz="4" w:val="nil"/>
              <w:bottom w:color="000000" w:sz="4" w:val="single"/>
              <w:right w:color="000000" w:sz="4" w:val="single"/>
            </w:tcBorders>
            <w:shd w:fill="auto" w:val="clear"/>
            <w:vAlign w:val="bottom"/>
          </w:tcPr>
          <w:p w14:paraId="C2120000">
            <w:pPr>
              <w:ind/>
              <w:jc w:val="both"/>
              <w:rPr>
                <w:sz w:val="24"/>
              </w:rPr>
            </w:pPr>
            <w:r>
              <w:rPr>
                <w:sz w:val="24"/>
              </w:rPr>
              <w:t>0,75</w:t>
            </w:r>
          </w:p>
        </w:tc>
        <w:tc>
          <w:tcPr>
            <w:tcW w:type="dxa" w:w="2596"/>
            <w:tcBorders>
              <w:top w:sz="4" w:val="nil"/>
              <w:left w:sz="4" w:val="nil"/>
              <w:bottom w:color="000000" w:sz="4" w:val="single"/>
              <w:right w:color="000000" w:sz="4" w:val="single"/>
            </w:tcBorders>
            <w:shd w:fill="auto" w:val="clear"/>
            <w:vAlign w:val="center"/>
          </w:tcPr>
          <w:p w14:paraId="C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4120000">
            <w:pPr>
              <w:ind/>
              <w:jc w:val="both"/>
              <w:rPr>
                <w:sz w:val="24"/>
              </w:rPr>
            </w:pPr>
            <w:r>
              <w:rPr>
                <w:sz w:val="24"/>
              </w:rPr>
              <w:t>5.3.</w:t>
            </w:r>
          </w:p>
        </w:tc>
        <w:tc>
          <w:tcPr>
            <w:tcW w:type="dxa" w:w="5196"/>
            <w:tcBorders>
              <w:top w:sz="4" w:val="nil"/>
              <w:left w:sz="4" w:val="nil"/>
              <w:bottom w:color="000000" w:sz="4" w:val="single"/>
              <w:right w:color="000000" w:sz="4" w:val="single"/>
            </w:tcBorders>
            <w:shd w:fill="auto" w:val="clear"/>
            <w:vAlign w:val="bottom"/>
          </w:tcPr>
          <w:p w14:paraId="C5120000">
            <w:pPr>
              <w:ind/>
              <w:jc w:val="both"/>
              <w:rPr>
                <w:sz w:val="24"/>
              </w:rPr>
            </w:pPr>
            <w:r>
              <w:rPr>
                <w:sz w:val="24"/>
              </w:rPr>
              <w:t>деревня Ключи</w:t>
            </w:r>
          </w:p>
        </w:tc>
        <w:tc>
          <w:tcPr>
            <w:tcW w:type="dxa" w:w="1326"/>
            <w:tcBorders>
              <w:top w:sz="4" w:val="nil"/>
              <w:left w:sz="4" w:val="nil"/>
              <w:bottom w:color="000000" w:sz="4" w:val="single"/>
              <w:right w:color="000000" w:sz="4" w:val="single"/>
            </w:tcBorders>
            <w:shd w:fill="auto" w:val="clear"/>
            <w:vAlign w:val="bottom"/>
          </w:tcPr>
          <w:p w14:paraId="C6120000">
            <w:pPr>
              <w:ind/>
              <w:jc w:val="both"/>
              <w:rPr>
                <w:sz w:val="24"/>
              </w:rPr>
            </w:pPr>
            <w:r>
              <w:rPr>
                <w:sz w:val="24"/>
              </w:rPr>
              <w:t>5,6</w:t>
            </w:r>
          </w:p>
        </w:tc>
        <w:tc>
          <w:tcPr>
            <w:tcW w:type="dxa" w:w="2596"/>
            <w:tcBorders>
              <w:top w:sz="4" w:val="nil"/>
              <w:left w:sz="4" w:val="nil"/>
              <w:bottom w:color="000000" w:sz="4" w:val="single"/>
              <w:right w:color="000000" w:sz="4" w:val="single"/>
            </w:tcBorders>
            <w:shd w:fill="auto" w:val="clear"/>
            <w:vAlign w:val="center"/>
          </w:tcPr>
          <w:p w14:paraId="C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8120000">
            <w:pPr>
              <w:ind/>
              <w:jc w:val="both"/>
              <w:rPr>
                <w:sz w:val="24"/>
              </w:rPr>
            </w:pPr>
            <w:r>
              <w:rPr>
                <w:sz w:val="24"/>
              </w:rPr>
              <w:t>5.3.1.</w:t>
            </w:r>
          </w:p>
        </w:tc>
        <w:tc>
          <w:tcPr>
            <w:tcW w:type="dxa" w:w="5196"/>
            <w:tcBorders>
              <w:top w:sz="4" w:val="nil"/>
              <w:left w:sz="4" w:val="nil"/>
              <w:bottom w:color="000000" w:sz="4" w:val="single"/>
              <w:right w:color="000000" w:sz="4" w:val="single"/>
            </w:tcBorders>
            <w:shd w:fill="auto" w:val="clear"/>
            <w:vAlign w:val="bottom"/>
          </w:tcPr>
          <w:p w14:paraId="C9120000">
            <w:pPr>
              <w:ind/>
              <w:jc w:val="both"/>
              <w:rPr>
                <w:sz w:val="24"/>
              </w:rPr>
            </w:pPr>
            <w:r>
              <w:rPr>
                <w:sz w:val="24"/>
              </w:rPr>
              <w:t>ул. Новая, дом№4-дом№38</w:t>
            </w:r>
          </w:p>
        </w:tc>
        <w:tc>
          <w:tcPr>
            <w:tcW w:type="dxa" w:w="1326"/>
            <w:tcBorders>
              <w:top w:sz="4" w:val="nil"/>
              <w:left w:sz="4" w:val="nil"/>
              <w:bottom w:color="000000" w:sz="4" w:val="single"/>
              <w:right w:color="000000" w:sz="4" w:val="single"/>
            </w:tcBorders>
            <w:shd w:fill="auto" w:val="clear"/>
            <w:vAlign w:val="bottom"/>
          </w:tcPr>
          <w:p w14:paraId="CA12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center"/>
          </w:tcPr>
          <w:p w14:paraId="C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CC120000">
            <w:pPr>
              <w:ind/>
              <w:jc w:val="both"/>
              <w:rPr>
                <w:sz w:val="24"/>
              </w:rPr>
            </w:pPr>
            <w:r>
              <w:rPr>
                <w:sz w:val="24"/>
              </w:rPr>
              <w:t>5.3.2.</w:t>
            </w:r>
          </w:p>
        </w:tc>
        <w:tc>
          <w:tcPr>
            <w:tcW w:type="dxa" w:w="5196"/>
            <w:tcBorders>
              <w:top w:sz="4" w:val="nil"/>
              <w:left w:sz="4" w:val="nil"/>
              <w:bottom w:color="000000" w:sz="4" w:val="single"/>
              <w:right w:color="000000" w:sz="4" w:val="single"/>
            </w:tcBorders>
            <w:shd w:fill="auto" w:val="clear"/>
            <w:vAlign w:val="bottom"/>
          </w:tcPr>
          <w:p w14:paraId="CD120000">
            <w:pPr>
              <w:ind/>
              <w:jc w:val="both"/>
              <w:rPr>
                <w:sz w:val="24"/>
              </w:rPr>
            </w:pPr>
            <w:r>
              <w:rPr>
                <w:sz w:val="24"/>
              </w:rPr>
              <w:t>ул. Центральная, дом№1-дом№57</w:t>
            </w:r>
          </w:p>
        </w:tc>
        <w:tc>
          <w:tcPr>
            <w:tcW w:type="dxa" w:w="1326"/>
            <w:tcBorders>
              <w:top w:sz="4" w:val="nil"/>
              <w:left w:sz="4" w:val="nil"/>
              <w:bottom w:color="000000" w:sz="4" w:val="single"/>
              <w:right w:color="000000" w:sz="4" w:val="single"/>
            </w:tcBorders>
            <w:shd w:fill="auto" w:val="clear"/>
            <w:vAlign w:val="bottom"/>
          </w:tcPr>
          <w:p w14:paraId="CE120000">
            <w:pPr>
              <w:ind/>
              <w:jc w:val="both"/>
              <w:rPr>
                <w:sz w:val="24"/>
              </w:rPr>
            </w:pPr>
            <w:r>
              <w:rPr>
                <w:sz w:val="24"/>
              </w:rPr>
              <w:t>2</w:t>
            </w:r>
          </w:p>
        </w:tc>
        <w:tc>
          <w:tcPr>
            <w:tcW w:type="dxa" w:w="2596"/>
            <w:tcBorders>
              <w:top w:sz="4" w:val="nil"/>
              <w:left w:sz="4" w:val="nil"/>
              <w:bottom w:color="000000" w:sz="4" w:val="single"/>
              <w:right w:color="000000" w:sz="4" w:val="single"/>
            </w:tcBorders>
            <w:shd w:fill="auto" w:val="clear"/>
            <w:vAlign w:val="center"/>
          </w:tcPr>
          <w:p w14:paraId="C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0120000">
            <w:pPr>
              <w:ind/>
              <w:jc w:val="both"/>
              <w:rPr>
                <w:sz w:val="24"/>
              </w:rPr>
            </w:pPr>
            <w:r>
              <w:rPr>
                <w:sz w:val="24"/>
              </w:rPr>
              <w:t>5.3.3.</w:t>
            </w:r>
          </w:p>
        </w:tc>
        <w:tc>
          <w:tcPr>
            <w:tcW w:type="dxa" w:w="5196"/>
            <w:tcBorders>
              <w:top w:sz="4" w:val="nil"/>
              <w:left w:sz="4" w:val="nil"/>
              <w:bottom w:color="000000" w:sz="4" w:val="single"/>
              <w:right w:color="000000" w:sz="4" w:val="single"/>
            </w:tcBorders>
            <w:shd w:fill="auto" w:val="clear"/>
            <w:vAlign w:val="bottom"/>
          </w:tcPr>
          <w:p w14:paraId="D1120000">
            <w:pPr>
              <w:ind/>
              <w:jc w:val="both"/>
              <w:rPr>
                <w:sz w:val="24"/>
              </w:rPr>
            </w:pPr>
            <w:r>
              <w:rPr>
                <w:sz w:val="24"/>
              </w:rPr>
              <w:t>ул. Таежная, дом№1-дом№39</w:t>
            </w:r>
          </w:p>
        </w:tc>
        <w:tc>
          <w:tcPr>
            <w:tcW w:type="dxa" w:w="1326"/>
            <w:tcBorders>
              <w:top w:sz="4" w:val="nil"/>
              <w:left w:sz="4" w:val="nil"/>
              <w:bottom w:color="000000" w:sz="4" w:val="single"/>
              <w:right w:color="000000" w:sz="4" w:val="single"/>
            </w:tcBorders>
            <w:shd w:fill="auto" w:val="clear"/>
            <w:vAlign w:val="bottom"/>
          </w:tcPr>
          <w:p w14:paraId="D212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center"/>
          </w:tcPr>
          <w:p w14:paraId="D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4120000">
            <w:pPr>
              <w:ind/>
              <w:jc w:val="both"/>
              <w:rPr>
                <w:sz w:val="24"/>
              </w:rPr>
            </w:pPr>
            <w:r>
              <w:rPr>
                <w:sz w:val="24"/>
              </w:rPr>
              <w:t>5.4.</w:t>
            </w:r>
          </w:p>
        </w:tc>
        <w:tc>
          <w:tcPr>
            <w:tcW w:type="dxa" w:w="5196"/>
            <w:tcBorders>
              <w:top w:sz="4" w:val="nil"/>
              <w:left w:sz="4" w:val="nil"/>
              <w:bottom w:color="000000" w:sz="4" w:val="single"/>
              <w:right w:color="000000" w:sz="4" w:val="single"/>
            </w:tcBorders>
            <w:shd w:fill="auto" w:val="clear"/>
            <w:vAlign w:val="bottom"/>
          </w:tcPr>
          <w:p w14:paraId="D5120000">
            <w:pPr>
              <w:ind/>
              <w:jc w:val="both"/>
              <w:rPr>
                <w:sz w:val="24"/>
              </w:rPr>
            </w:pPr>
            <w:r>
              <w:rPr>
                <w:sz w:val="24"/>
              </w:rPr>
              <w:t>село Салтымаково</w:t>
            </w:r>
          </w:p>
        </w:tc>
        <w:tc>
          <w:tcPr>
            <w:tcW w:type="dxa" w:w="1326"/>
            <w:tcBorders>
              <w:top w:sz="4" w:val="nil"/>
              <w:left w:sz="4" w:val="nil"/>
              <w:bottom w:color="000000" w:sz="4" w:val="single"/>
              <w:right w:color="000000" w:sz="4" w:val="single"/>
            </w:tcBorders>
            <w:shd w:fill="auto" w:val="clear"/>
            <w:vAlign w:val="bottom"/>
          </w:tcPr>
          <w:p w14:paraId="D6120000">
            <w:pPr>
              <w:ind/>
              <w:jc w:val="both"/>
              <w:rPr>
                <w:sz w:val="24"/>
              </w:rPr>
            </w:pPr>
            <w:r>
              <w:rPr>
                <w:sz w:val="24"/>
              </w:rPr>
              <w:t>8</w:t>
            </w:r>
          </w:p>
        </w:tc>
        <w:tc>
          <w:tcPr>
            <w:tcW w:type="dxa" w:w="2596"/>
            <w:tcBorders>
              <w:top w:sz="4" w:val="nil"/>
              <w:left w:sz="4" w:val="nil"/>
              <w:bottom w:color="000000" w:sz="4" w:val="single"/>
              <w:right w:color="000000" w:sz="4" w:val="single"/>
            </w:tcBorders>
            <w:shd w:fill="auto" w:val="clear"/>
            <w:vAlign w:val="center"/>
          </w:tcPr>
          <w:p w14:paraId="D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8120000">
            <w:pPr>
              <w:ind/>
              <w:jc w:val="both"/>
              <w:rPr>
                <w:sz w:val="24"/>
              </w:rPr>
            </w:pPr>
            <w:r>
              <w:rPr>
                <w:sz w:val="24"/>
              </w:rPr>
              <w:t>5.4.1.</w:t>
            </w:r>
          </w:p>
        </w:tc>
        <w:tc>
          <w:tcPr>
            <w:tcW w:type="dxa" w:w="5196"/>
            <w:tcBorders>
              <w:top w:sz="4" w:val="nil"/>
              <w:left w:sz="4" w:val="nil"/>
              <w:bottom w:color="000000" w:sz="4" w:val="single"/>
              <w:right w:color="000000" w:sz="4" w:val="single"/>
            </w:tcBorders>
            <w:shd w:fill="auto" w:val="clear"/>
            <w:vAlign w:val="bottom"/>
          </w:tcPr>
          <w:p w14:paraId="D9120000">
            <w:pPr>
              <w:ind/>
              <w:jc w:val="both"/>
              <w:rPr>
                <w:sz w:val="24"/>
              </w:rPr>
            </w:pPr>
            <w:r>
              <w:rPr>
                <w:sz w:val="24"/>
              </w:rPr>
              <w:t>ул. Советская, дом№8-дом№15</w:t>
            </w:r>
          </w:p>
        </w:tc>
        <w:tc>
          <w:tcPr>
            <w:tcW w:type="dxa" w:w="1326"/>
            <w:tcBorders>
              <w:top w:sz="4" w:val="nil"/>
              <w:left w:sz="4" w:val="nil"/>
              <w:bottom w:color="000000" w:sz="4" w:val="single"/>
              <w:right w:color="000000" w:sz="4" w:val="single"/>
            </w:tcBorders>
            <w:shd w:fill="auto" w:val="clear"/>
            <w:vAlign w:val="bottom"/>
          </w:tcPr>
          <w:p w14:paraId="DA12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center"/>
          </w:tcPr>
          <w:p w14:paraId="D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DC120000">
            <w:pPr>
              <w:ind/>
              <w:jc w:val="both"/>
              <w:rPr>
                <w:sz w:val="24"/>
              </w:rPr>
            </w:pPr>
            <w:r>
              <w:rPr>
                <w:sz w:val="24"/>
              </w:rPr>
              <w:t>5.4.2.</w:t>
            </w:r>
          </w:p>
        </w:tc>
        <w:tc>
          <w:tcPr>
            <w:tcW w:type="dxa" w:w="5196"/>
            <w:tcBorders>
              <w:top w:sz="4" w:val="nil"/>
              <w:left w:sz="4" w:val="nil"/>
              <w:bottom w:color="000000" w:sz="4" w:val="single"/>
              <w:right w:color="000000" w:sz="4" w:val="single"/>
            </w:tcBorders>
            <w:shd w:fill="auto" w:val="clear"/>
            <w:vAlign w:val="bottom"/>
          </w:tcPr>
          <w:p w14:paraId="DD120000">
            <w:pPr>
              <w:ind/>
              <w:jc w:val="both"/>
              <w:rPr>
                <w:sz w:val="24"/>
              </w:rPr>
            </w:pPr>
            <w:r>
              <w:rPr>
                <w:sz w:val="24"/>
              </w:rPr>
              <w:t>ул. Больничная, дом№7-дом№22</w:t>
            </w:r>
          </w:p>
        </w:tc>
        <w:tc>
          <w:tcPr>
            <w:tcW w:type="dxa" w:w="1326"/>
            <w:tcBorders>
              <w:top w:sz="4" w:val="nil"/>
              <w:left w:sz="4" w:val="nil"/>
              <w:bottom w:color="000000" w:sz="4" w:val="single"/>
              <w:right w:color="000000" w:sz="4" w:val="single"/>
            </w:tcBorders>
            <w:shd w:fill="auto" w:val="clear"/>
            <w:vAlign w:val="bottom"/>
          </w:tcPr>
          <w:p w14:paraId="DE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D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0120000">
            <w:pPr>
              <w:ind/>
              <w:jc w:val="both"/>
              <w:rPr>
                <w:sz w:val="24"/>
              </w:rPr>
            </w:pPr>
            <w:r>
              <w:rPr>
                <w:sz w:val="24"/>
              </w:rPr>
              <w:t>5.4.3.</w:t>
            </w:r>
          </w:p>
        </w:tc>
        <w:tc>
          <w:tcPr>
            <w:tcW w:type="dxa" w:w="5196"/>
            <w:tcBorders>
              <w:top w:sz="4" w:val="nil"/>
              <w:left w:sz="4" w:val="nil"/>
              <w:bottom w:color="000000" w:sz="4" w:val="single"/>
              <w:right w:color="000000" w:sz="4" w:val="single"/>
            </w:tcBorders>
            <w:shd w:fill="auto" w:val="clear"/>
            <w:vAlign w:val="bottom"/>
          </w:tcPr>
          <w:p w14:paraId="E1120000">
            <w:pPr>
              <w:ind/>
              <w:jc w:val="both"/>
              <w:rPr>
                <w:sz w:val="24"/>
              </w:rPr>
            </w:pPr>
            <w:r>
              <w:rPr>
                <w:sz w:val="24"/>
              </w:rPr>
              <w:t>ул. Центральная, дом№1-дом№18</w:t>
            </w:r>
          </w:p>
        </w:tc>
        <w:tc>
          <w:tcPr>
            <w:tcW w:type="dxa" w:w="1326"/>
            <w:tcBorders>
              <w:top w:sz="4" w:val="nil"/>
              <w:left w:sz="4" w:val="nil"/>
              <w:bottom w:color="000000" w:sz="4" w:val="single"/>
              <w:right w:color="000000" w:sz="4" w:val="single"/>
            </w:tcBorders>
            <w:shd w:fill="auto" w:val="clear"/>
            <w:vAlign w:val="bottom"/>
          </w:tcPr>
          <w:p w14:paraId="E2120000">
            <w:pPr>
              <w:ind/>
              <w:jc w:val="both"/>
              <w:rPr>
                <w:sz w:val="24"/>
              </w:rPr>
            </w:pPr>
            <w:r>
              <w:rPr>
                <w:sz w:val="24"/>
              </w:rPr>
              <w:t>2,5</w:t>
            </w:r>
          </w:p>
        </w:tc>
        <w:tc>
          <w:tcPr>
            <w:tcW w:type="dxa" w:w="2596"/>
            <w:tcBorders>
              <w:top w:sz="4" w:val="nil"/>
              <w:left w:sz="4" w:val="nil"/>
              <w:bottom w:color="000000" w:sz="4" w:val="single"/>
              <w:right w:color="000000" w:sz="4" w:val="single"/>
            </w:tcBorders>
            <w:shd w:fill="auto" w:val="clear"/>
            <w:vAlign w:val="center"/>
          </w:tcPr>
          <w:p w14:paraId="E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4120000">
            <w:pPr>
              <w:ind/>
              <w:jc w:val="both"/>
              <w:rPr>
                <w:sz w:val="24"/>
              </w:rPr>
            </w:pPr>
            <w:r>
              <w:rPr>
                <w:sz w:val="24"/>
              </w:rPr>
              <w:t>5.4.4.</w:t>
            </w:r>
          </w:p>
        </w:tc>
        <w:tc>
          <w:tcPr>
            <w:tcW w:type="dxa" w:w="5196"/>
            <w:tcBorders>
              <w:top w:sz="4" w:val="nil"/>
              <w:left w:sz="4" w:val="nil"/>
              <w:bottom w:color="000000" w:sz="4" w:val="single"/>
              <w:right w:color="000000" w:sz="4" w:val="single"/>
            </w:tcBorders>
            <w:shd w:fill="auto" w:val="clear"/>
            <w:vAlign w:val="bottom"/>
          </w:tcPr>
          <w:p w14:paraId="E5120000">
            <w:pPr>
              <w:ind/>
              <w:jc w:val="both"/>
              <w:rPr>
                <w:sz w:val="24"/>
              </w:rPr>
            </w:pPr>
            <w:r>
              <w:rPr>
                <w:sz w:val="24"/>
              </w:rPr>
              <w:t>ул. Лесная, дом№3-дом№27</w:t>
            </w:r>
          </w:p>
        </w:tc>
        <w:tc>
          <w:tcPr>
            <w:tcW w:type="dxa" w:w="1326"/>
            <w:tcBorders>
              <w:top w:sz="4" w:val="nil"/>
              <w:left w:sz="4" w:val="nil"/>
              <w:bottom w:color="000000" w:sz="4" w:val="single"/>
              <w:right w:color="000000" w:sz="4" w:val="single"/>
            </w:tcBorders>
            <w:shd w:fill="auto" w:val="clear"/>
            <w:vAlign w:val="bottom"/>
          </w:tcPr>
          <w:p w14:paraId="E6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E7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8120000">
            <w:pPr>
              <w:ind/>
              <w:jc w:val="both"/>
              <w:rPr>
                <w:sz w:val="24"/>
              </w:rPr>
            </w:pPr>
            <w:r>
              <w:rPr>
                <w:sz w:val="24"/>
              </w:rPr>
              <w:t>5.4.5.</w:t>
            </w:r>
          </w:p>
        </w:tc>
        <w:tc>
          <w:tcPr>
            <w:tcW w:type="dxa" w:w="5196"/>
            <w:tcBorders>
              <w:top w:sz="4" w:val="nil"/>
              <w:left w:sz="4" w:val="nil"/>
              <w:bottom w:color="000000" w:sz="4" w:val="single"/>
              <w:right w:color="000000" w:sz="4" w:val="single"/>
            </w:tcBorders>
            <w:shd w:fill="auto" w:val="clear"/>
            <w:vAlign w:val="bottom"/>
          </w:tcPr>
          <w:p w14:paraId="E9120000">
            <w:pPr>
              <w:ind/>
              <w:jc w:val="both"/>
              <w:rPr>
                <w:sz w:val="24"/>
              </w:rPr>
            </w:pPr>
            <w:r>
              <w:rPr>
                <w:sz w:val="24"/>
              </w:rPr>
              <w:t>ул. Школьная, дом№10-дом№28</w:t>
            </w:r>
          </w:p>
        </w:tc>
        <w:tc>
          <w:tcPr>
            <w:tcW w:type="dxa" w:w="1326"/>
            <w:tcBorders>
              <w:top w:sz="4" w:val="nil"/>
              <w:left w:sz="4" w:val="nil"/>
              <w:bottom w:color="000000" w:sz="4" w:val="single"/>
              <w:right w:color="000000" w:sz="4" w:val="single"/>
            </w:tcBorders>
            <w:shd w:fill="auto" w:val="clear"/>
            <w:vAlign w:val="bottom"/>
          </w:tcPr>
          <w:p w14:paraId="EA120000">
            <w:pPr>
              <w:ind/>
              <w:jc w:val="both"/>
              <w:rPr>
                <w:sz w:val="24"/>
              </w:rPr>
            </w:pPr>
            <w:r>
              <w:rPr>
                <w:sz w:val="24"/>
              </w:rPr>
              <w:t>1,2</w:t>
            </w:r>
          </w:p>
        </w:tc>
        <w:tc>
          <w:tcPr>
            <w:tcW w:type="dxa" w:w="2596"/>
            <w:tcBorders>
              <w:top w:sz="4" w:val="nil"/>
              <w:left w:sz="4" w:val="nil"/>
              <w:bottom w:color="000000" w:sz="4" w:val="single"/>
              <w:right w:color="000000" w:sz="4" w:val="single"/>
            </w:tcBorders>
            <w:shd w:fill="auto" w:val="clear"/>
            <w:vAlign w:val="center"/>
          </w:tcPr>
          <w:p w14:paraId="EB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EC120000">
            <w:pPr>
              <w:ind/>
              <w:jc w:val="both"/>
              <w:rPr>
                <w:sz w:val="24"/>
              </w:rPr>
            </w:pPr>
            <w:r>
              <w:rPr>
                <w:sz w:val="24"/>
              </w:rPr>
              <w:t>5.4.6.</w:t>
            </w:r>
          </w:p>
        </w:tc>
        <w:tc>
          <w:tcPr>
            <w:tcW w:type="dxa" w:w="5196"/>
            <w:tcBorders>
              <w:top w:sz="4" w:val="nil"/>
              <w:left w:sz="4" w:val="nil"/>
              <w:bottom w:color="000000" w:sz="4" w:val="single"/>
              <w:right w:color="000000" w:sz="4" w:val="single"/>
            </w:tcBorders>
            <w:shd w:fill="auto" w:val="clear"/>
            <w:vAlign w:val="bottom"/>
          </w:tcPr>
          <w:p w14:paraId="ED120000">
            <w:pPr>
              <w:ind/>
              <w:jc w:val="both"/>
              <w:rPr>
                <w:sz w:val="24"/>
              </w:rPr>
            </w:pPr>
            <w:r>
              <w:rPr>
                <w:sz w:val="24"/>
              </w:rPr>
              <w:t>ул. Петуховка, дом№12</w:t>
            </w:r>
          </w:p>
        </w:tc>
        <w:tc>
          <w:tcPr>
            <w:tcW w:type="dxa" w:w="1326"/>
            <w:tcBorders>
              <w:top w:sz="4" w:val="nil"/>
              <w:left w:sz="4" w:val="nil"/>
              <w:bottom w:color="000000" w:sz="4" w:val="single"/>
              <w:right w:color="000000" w:sz="4" w:val="single"/>
            </w:tcBorders>
            <w:shd w:fill="auto" w:val="clear"/>
            <w:vAlign w:val="bottom"/>
          </w:tcPr>
          <w:p w14:paraId="EE120000">
            <w:pPr>
              <w:ind/>
              <w:jc w:val="both"/>
              <w:rPr>
                <w:sz w:val="24"/>
              </w:rPr>
            </w:pPr>
            <w:r>
              <w:rPr>
                <w:sz w:val="24"/>
              </w:rPr>
              <w:t>0,1</w:t>
            </w:r>
          </w:p>
        </w:tc>
        <w:tc>
          <w:tcPr>
            <w:tcW w:type="dxa" w:w="2596"/>
            <w:tcBorders>
              <w:top w:sz="4" w:val="nil"/>
              <w:left w:sz="4" w:val="nil"/>
              <w:bottom w:color="000000" w:sz="4" w:val="single"/>
              <w:right w:color="000000" w:sz="4" w:val="single"/>
            </w:tcBorders>
            <w:shd w:fill="auto" w:val="clear"/>
            <w:vAlign w:val="center"/>
          </w:tcPr>
          <w:p w14:paraId="E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0120000">
            <w:pPr>
              <w:ind/>
              <w:jc w:val="both"/>
              <w:rPr>
                <w:sz w:val="24"/>
              </w:rPr>
            </w:pPr>
            <w:r>
              <w:rPr>
                <w:sz w:val="24"/>
              </w:rPr>
              <w:t>5.4.7.</w:t>
            </w:r>
          </w:p>
        </w:tc>
        <w:tc>
          <w:tcPr>
            <w:tcW w:type="dxa" w:w="5196"/>
            <w:tcBorders>
              <w:top w:sz="4" w:val="nil"/>
              <w:left w:sz="4" w:val="nil"/>
              <w:bottom w:color="000000" w:sz="4" w:val="single"/>
              <w:right w:color="000000" w:sz="4" w:val="single"/>
            </w:tcBorders>
            <w:shd w:fill="auto" w:val="clear"/>
            <w:vAlign w:val="bottom"/>
          </w:tcPr>
          <w:p w14:paraId="F1120000">
            <w:pPr>
              <w:ind/>
              <w:jc w:val="both"/>
              <w:rPr>
                <w:sz w:val="24"/>
              </w:rPr>
            </w:pPr>
            <w:r>
              <w:rPr>
                <w:sz w:val="24"/>
              </w:rPr>
              <w:t>ул. Почтовая, дом№1-дом№9</w:t>
            </w:r>
          </w:p>
        </w:tc>
        <w:tc>
          <w:tcPr>
            <w:tcW w:type="dxa" w:w="1326"/>
            <w:tcBorders>
              <w:top w:sz="4" w:val="nil"/>
              <w:left w:sz="4" w:val="nil"/>
              <w:bottom w:color="000000" w:sz="4" w:val="single"/>
              <w:right w:color="000000" w:sz="4" w:val="single"/>
            </w:tcBorders>
            <w:shd w:fill="auto" w:val="clear"/>
            <w:vAlign w:val="bottom"/>
          </w:tcPr>
          <w:p w14:paraId="F2120000">
            <w:pPr>
              <w:ind/>
              <w:jc w:val="both"/>
              <w:rPr>
                <w:sz w:val="24"/>
              </w:rPr>
            </w:pPr>
            <w:r>
              <w:rPr>
                <w:sz w:val="24"/>
              </w:rPr>
              <w:t>0,7</w:t>
            </w:r>
          </w:p>
        </w:tc>
        <w:tc>
          <w:tcPr>
            <w:tcW w:type="dxa" w:w="2596"/>
            <w:tcBorders>
              <w:top w:sz="4" w:val="nil"/>
              <w:left w:sz="4" w:val="nil"/>
              <w:bottom w:color="000000" w:sz="4" w:val="single"/>
              <w:right w:color="000000" w:sz="4" w:val="single"/>
            </w:tcBorders>
            <w:shd w:fill="auto" w:val="clear"/>
            <w:vAlign w:val="center"/>
          </w:tcPr>
          <w:p w14:paraId="F3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4120000">
            <w:pPr>
              <w:ind/>
              <w:jc w:val="both"/>
              <w:rPr>
                <w:sz w:val="24"/>
              </w:rPr>
            </w:pPr>
            <w:r>
              <w:rPr>
                <w:sz w:val="24"/>
              </w:rPr>
              <w:t>6.</w:t>
            </w:r>
          </w:p>
        </w:tc>
        <w:tc>
          <w:tcPr>
            <w:tcW w:type="dxa" w:w="5196"/>
            <w:tcBorders>
              <w:top w:sz="4" w:val="nil"/>
              <w:left w:sz="4" w:val="nil"/>
              <w:bottom w:color="000000" w:sz="4" w:val="single"/>
              <w:right w:color="000000" w:sz="4" w:val="single"/>
            </w:tcBorders>
            <w:shd w:fill="auto" w:val="clear"/>
            <w:vAlign w:val="bottom"/>
          </w:tcPr>
          <w:p w14:paraId="F5120000">
            <w:pPr>
              <w:ind/>
              <w:jc w:val="both"/>
              <w:rPr>
                <w:sz w:val="24"/>
              </w:rPr>
            </w:pPr>
            <w:r>
              <w:rPr>
                <w:sz w:val="24"/>
              </w:rPr>
              <w:t>Шевелевское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F6120000">
            <w:pPr>
              <w:ind/>
              <w:jc w:val="both"/>
              <w:rPr>
                <w:sz w:val="24"/>
              </w:rPr>
            </w:pPr>
            <w:r>
              <w:rPr>
                <w:sz w:val="24"/>
              </w:rPr>
              <w:t>32,714</w:t>
            </w:r>
          </w:p>
        </w:tc>
        <w:tc>
          <w:tcPr>
            <w:tcW w:type="dxa" w:w="2596"/>
            <w:tcBorders>
              <w:top w:sz="4" w:val="nil"/>
              <w:left w:sz="4" w:val="nil"/>
              <w:bottom w:color="000000" w:sz="4" w:val="single"/>
              <w:right w:color="000000" w:sz="4" w:val="single"/>
            </w:tcBorders>
            <w:shd w:fill="auto" w:val="clear"/>
            <w:vAlign w:val="center"/>
          </w:tcPr>
          <w:p w14:paraId="F7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8120000">
            <w:pPr>
              <w:ind/>
              <w:jc w:val="both"/>
              <w:rPr>
                <w:sz w:val="24"/>
              </w:rPr>
            </w:pPr>
            <w:r>
              <w:rPr>
                <w:sz w:val="24"/>
              </w:rPr>
              <w:t>6.1.</w:t>
            </w:r>
          </w:p>
        </w:tc>
        <w:tc>
          <w:tcPr>
            <w:tcW w:type="dxa" w:w="5196"/>
            <w:tcBorders>
              <w:top w:sz="4" w:val="nil"/>
              <w:left w:sz="4" w:val="nil"/>
              <w:bottom w:color="000000" w:sz="4" w:val="single"/>
              <w:right w:color="000000" w:sz="4" w:val="single"/>
            </w:tcBorders>
            <w:shd w:fill="auto" w:val="clear"/>
            <w:vAlign w:val="bottom"/>
          </w:tcPr>
          <w:p w14:paraId="F9120000">
            <w:pPr>
              <w:ind/>
              <w:jc w:val="both"/>
              <w:rPr>
                <w:sz w:val="24"/>
              </w:rPr>
            </w:pPr>
            <w:r>
              <w:rPr>
                <w:sz w:val="24"/>
              </w:rPr>
              <w:t>деревня Шевели</w:t>
            </w:r>
          </w:p>
        </w:tc>
        <w:tc>
          <w:tcPr>
            <w:tcW w:type="dxa" w:w="1326"/>
            <w:tcBorders>
              <w:top w:sz="4" w:val="nil"/>
              <w:left w:sz="4" w:val="nil"/>
              <w:bottom w:color="000000" w:sz="4" w:val="single"/>
              <w:right w:color="000000" w:sz="4" w:val="single"/>
            </w:tcBorders>
            <w:shd w:fill="auto" w:val="clear"/>
            <w:vAlign w:val="bottom"/>
          </w:tcPr>
          <w:p w14:paraId="FA120000">
            <w:pPr>
              <w:ind/>
              <w:jc w:val="both"/>
              <w:rPr>
                <w:sz w:val="24"/>
              </w:rPr>
            </w:pPr>
            <w:r>
              <w:rPr>
                <w:sz w:val="24"/>
              </w:rPr>
              <w:t>9,384</w:t>
            </w:r>
          </w:p>
        </w:tc>
        <w:tc>
          <w:tcPr>
            <w:tcW w:type="dxa" w:w="2596"/>
            <w:tcBorders>
              <w:top w:sz="4" w:val="nil"/>
              <w:left w:sz="4" w:val="nil"/>
              <w:bottom w:color="000000" w:sz="4" w:val="single"/>
              <w:right w:color="000000" w:sz="4" w:val="single"/>
            </w:tcBorders>
            <w:shd w:fill="auto" w:val="clear"/>
            <w:vAlign w:val="center"/>
          </w:tcPr>
          <w:p w14:paraId="FB12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FC120000">
            <w:pPr>
              <w:ind/>
              <w:jc w:val="both"/>
              <w:rPr>
                <w:sz w:val="24"/>
              </w:rPr>
            </w:pPr>
            <w:r>
              <w:rPr>
                <w:sz w:val="24"/>
              </w:rPr>
              <w:t>6.1.1.</w:t>
            </w:r>
          </w:p>
        </w:tc>
        <w:tc>
          <w:tcPr>
            <w:tcW w:type="dxa" w:w="5196"/>
            <w:tcBorders>
              <w:top w:sz="4" w:val="nil"/>
              <w:left w:sz="4" w:val="nil"/>
              <w:bottom w:color="000000" w:sz="4" w:val="single"/>
              <w:right w:color="000000" w:sz="4" w:val="single"/>
            </w:tcBorders>
            <w:shd w:fill="auto" w:val="clear"/>
            <w:vAlign w:val="bottom"/>
          </w:tcPr>
          <w:p w14:paraId="FD120000">
            <w:pPr>
              <w:ind/>
              <w:jc w:val="both"/>
              <w:rPr>
                <w:sz w:val="24"/>
              </w:rPr>
            </w:pPr>
            <w:r>
              <w:rPr>
                <w:sz w:val="24"/>
              </w:rPr>
              <w:t>ул. Мира, дом№1-дом№10</w:t>
            </w:r>
          </w:p>
        </w:tc>
        <w:tc>
          <w:tcPr>
            <w:tcW w:type="dxa" w:w="1326"/>
            <w:tcBorders>
              <w:top w:sz="4" w:val="nil"/>
              <w:left w:sz="4" w:val="nil"/>
              <w:bottom w:color="000000" w:sz="4" w:val="single"/>
              <w:right w:color="000000" w:sz="4" w:val="single"/>
            </w:tcBorders>
            <w:shd w:fill="auto" w:val="clear"/>
            <w:vAlign w:val="bottom"/>
          </w:tcPr>
          <w:p w14:paraId="FE120000">
            <w:pPr>
              <w:ind/>
              <w:jc w:val="both"/>
              <w:rPr>
                <w:sz w:val="24"/>
              </w:rPr>
            </w:pPr>
            <w:r>
              <w:rPr>
                <w:sz w:val="24"/>
              </w:rPr>
              <w:t>0,435</w:t>
            </w:r>
          </w:p>
        </w:tc>
        <w:tc>
          <w:tcPr>
            <w:tcW w:type="dxa" w:w="2596"/>
            <w:tcBorders>
              <w:top w:sz="4" w:val="nil"/>
              <w:left w:sz="4" w:val="nil"/>
              <w:bottom w:color="000000" w:sz="4" w:val="single"/>
              <w:right w:color="000000" w:sz="4" w:val="single"/>
            </w:tcBorders>
            <w:shd w:fill="auto" w:val="clear"/>
            <w:vAlign w:val="center"/>
          </w:tcPr>
          <w:p w14:paraId="FF12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0130000">
            <w:pPr>
              <w:ind/>
              <w:jc w:val="both"/>
              <w:rPr>
                <w:sz w:val="24"/>
              </w:rPr>
            </w:pPr>
            <w:r>
              <w:rPr>
                <w:sz w:val="24"/>
              </w:rPr>
              <w:t>6.1.2.</w:t>
            </w:r>
          </w:p>
        </w:tc>
        <w:tc>
          <w:tcPr>
            <w:tcW w:type="dxa" w:w="5196"/>
            <w:tcBorders>
              <w:top w:sz="4" w:val="nil"/>
              <w:left w:sz="4" w:val="nil"/>
              <w:bottom w:color="000000" w:sz="4" w:val="single"/>
              <w:right w:color="000000" w:sz="4" w:val="single"/>
            </w:tcBorders>
            <w:shd w:fill="auto" w:val="clear"/>
            <w:vAlign w:val="bottom"/>
          </w:tcPr>
          <w:p w14:paraId="01130000">
            <w:pPr>
              <w:ind/>
              <w:jc w:val="both"/>
              <w:rPr>
                <w:sz w:val="24"/>
              </w:rPr>
            </w:pPr>
            <w:r>
              <w:rPr>
                <w:sz w:val="24"/>
              </w:rPr>
              <w:t>ул. Школьная, дом№1-дом№7</w:t>
            </w:r>
          </w:p>
        </w:tc>
        <w:tc>
          <w:tcPr>
            <w:tcW w:type="dxa" w:w="1326"/>
            <w:tcBorders>
              <w:top w:sz="4" w:val="nil"/>
              <w:left w:sz="4" w:val="nil"/>
              <w:bottom w:color="000000" w:sz="4" w:val="single"/>
              <w:right w:color="000000" w:sz="4" w:val="single"/>
            </w:tcBorders>
            <w:shd w:fill="auto" w:val="clear"/>
            <w:vAlign w:val="bottom"/>
          </w:tcPr>
          <w:p w14:paraId="02130000">
            <w:pPr>
              <w:ind/>
              <w:jc w:val="both"/>
              <w:rPr>
                <w:sz w:val="24"/>
              </w:rPr>
            </w:pPr>
            <w:r>
              <w:rPr>
                <w:sz w:val="24"/>
              </w:rPr>
              <w:t>0,23</w:t>
            </w:r>
          </w:p>
        </w:tc>
        <w:tc>
          <w:tcPr>
            <w:tcW w:type="dxa" w:w="2596"/>
            <w:tcBorders>
              <w:top w:sz="4" w:val="nil"/>
              <w:left w:sz="4" w:val="nil"/>
              <w:bottom w:color="000000" w:sz="4" w:val="single"/>
              <w:right w:color="000000" w:sz="4" w:val="single"/>
            </w:tcBorders>
            <w:shd w:fill="auto" w:val="clear"/>
            <w:vAlign w:val="center"/>
          </w:tcPr>
          <w:p w14:paraId="0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4130000">
            <w:pPr>
              <w:ind/>
              <w:jc w:val="both"/>
              <w:rPr>
                <w:sz w:val="24"/>
              </w:rPr>
            </w:pPr>
            <w:r>
              <w:rPr>
                <w:sz w:val="24"/>
              </w:rPr>
              <w:t>6.1.3.</w:t>
            </w:r>
          </w:p>
        </w:tc>
        <w:tc>
          <w:tcPr>
            <w:tcW w:type="dxa" w:w="5196"/>
            <w:tcBorders>
              <w:top w:sz="4" w:val="nil"/>
              <w:left w:sz="4" w:val="nil"/>
              <w:bottom w:color="000000" w:sz="4" w:val="single"/>
              <w:right w:color="000000" w:sz="4" w:val="single"/>
            </w:tcBorders>
            <w:shd w:fill="auto" w:val="clear"/>
            <w:vAlign w:val="bottom"/>
          </w:tcPr>
          <w:p w14:paraId="05130000">
            <w:pPr>
              <w:ind/>
              <w:jc w:val="both"/>
              <w:rPr>
                <w:sz w:val="24"/>
              </w:rPr>
            </w:pPr>
            <w:r>
              <w:rPr>
                <w:sz w:val="24"/>
              </w:rPr>
              <w:t>ул. Ветеранов, дом№1-дом№32</w:t>
            </w:r>
          </w:p>
        </w:tc>
        <w:tc>
          <w:tcPr>
            <w:tcW w:type="dxa" w:w="1326"/>
            <w:tcBorders>
              <w:top w:sz="4" w:val="nil"/>
              <w:left w:sz="4" w:val="nil"/>
              <w:bottom w:color="000000" w:sz="4" w:val="single"/>
              <w:right w:color="000000" w:sz="4" w:val="single"/>
            </w:tcBorders>
            <w:shd w:fill="auto" w:val="clear"/>
            <w:vAlign w:val="bottom"/>
          </w:tcPr>
          <w:p w14:paraId="06130000">
            <w:pPr>
              <w:ind/>
              <w:jc w:val="both"/>
              <w:rPr>
                <w:sz w:val="24"/>
              </w:rPr>
            </w:pPr>
            <w:r>
              <w:rPr>
                <w:sz w:val="24"/>
              </w:rPr>
              <w:t>0,75</w:t>
            </w:r>
          </w:p>
        </w:tc>
        <w:tc>
          <w:tcPr>
            <w:tcW w:type="dxa" w:w="2596"/>
            <w:tcBorders>
              <w:top w:sz="4" w:val="nil"/>
              <w:left w:sz="4" w:val="nil"/>
              <w:bottom w:color="000000" w:sz="4" w:val="single"/>
              <w:right w:color="000000" w:sz="4" w:val="single"/>
            </w:tcBorders>
            <w:shd w:fill="auto" w:val="clear"/>
            <w:vAlign w:val="center"/>
          </w:tcPr>
          <w:p w14:paraId="0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8130000">
            <w:pPr>
              <w:ind/>
              <w:jc w:val="both"/>
              <w:rPr>
                <w:sz w:val="24"/>
              </w:rPr>
            </w:pPr>
            <w:r>
              <w:rPr>
                <w:sz w:val="24"/>
              </w:rPr>
              <w:t>6.1.4.</w:t>
            </w:r>
          </w:p>
        </w:tc>
        <w:tc>
          <w:tcPr>
            <w:tcW w:type="dxa" w:w="5196"/>
            <w:tcBorders>
              <w:top w:sz="4" w:val="nil"/>
              <w:left w:sz="4" w:val="nil"/>
              <w:bottom w:color="000000" w:sz="4" w:val="single"/>
              <w:right w:color="000000" w:sz="4" w:val="single"/>
            </w:tcBorders>
            <w:shd w:fill="auto" w:val="clear"/>
            <w:vAlign w:val="bottom"/>
          </w:tcPr>
          <w:p w14:paraId="09130000">
            <w:pPr>
              <w:ind/>
              <w:jc w:val="both"/>
              <w:rPr>
                <w:sz w:val="24"/>
              </w:rPr>
            </w:pPr>
            <w:r>
              <w:rPr>
                <w:sz w:val="24"/>
              </w:rPr>
              <w:t>ул. Казахстанская, дом№1-дом№12</w:t>
            </w:r>
          </w:p>
        </w:tc>
        <w:tc>
          <w:tcPr>
            <w:tcW w:type="dxa" w:w="1326"/>
            <w:tcBorders>
              <w:top w:sz="4" w:val="nil"/>
              <w:left w:sz="4" w:val="nil"/>
              <w:bottom w:color="000000" w:sz="4" w:val="single"/>
              <w:right w:color="000000" w:sz="4" w:val="single"/>
            </w:tcBorders>
            <w:shd w:fill="auto" w:val="clear"/>
            <w:vAlign w:val="bottom"/>
          </w:tcPr>
          <w:p w14:paraId="0A130000">
            <w:pPr>
              <w:ind/>
              <w:jc w:val="both"/>
              <w:rPr>
                <w:sz w:val="24"/>
              </w:rPr>
            </w:pPr>
            <w:r>
              <w:rPr>
                <w:sz w:val="24"/>
              </w:rPr>
              <w:t>1,347</w:t>
            </w:r>
          </w:p>
        </w:tc>
        <w:tc>
          <w:tcPr>
            <w:tcW w:type="dxa" w:w="2596"/>
            <w:tcBorders>
              <w:top w:sz="4" w:val="nil"/>
              <w:left w:sz="4" w:val="nil"/>
              <w:bottom w:color="000000" w:sz="4" w:val="single"/>
              <w:right w:color="000000" w:sz="4" w:val="single"/>
            </w:tcBorders>
            <w:shd w:fill="auto" w:val="clear"/>
            <w:vAlign w:val="center"/>
          </w:tcPr>
          <w:p w14:paraId="0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0C130000">
            <w:pPr>
              <w:ind/>
              <w:jc w:val="both"/>
              <w:rPr>
                <w:sz w:val="24"/>
              </w:rPr>
            </w:pPr>
            <w:r>
              <w:rPr>
                <w:sz w:val="24"/>
              </w:rPr>
              <w:t>6.1.5.</w:t>
            </w:r>
          </w:p>
        </w:tc>
        <w:tc>
          <w:tcPr>
            <w:tcW w:type="dxa" w:w="5196"/>
            <w:tcBorders>
              <w:top w:sz="4" w:val="nil"/>
              <w:left w:sz="4" w:val="nil"/>
              <w:bottom w:color="000000" w:sz="4" w:val="single"/>
              <w:right w:color="000000" w:sz="4" w:val="single"/>
            </w:tcBorders>
            <w:shd w:fill="auto" w:val="clear"/>
            <w:vAlign w:val="bottom"/>
          </w:tcPr>
          <w:p w14:paraId="0D130000">
            <w:pPr>
              <w:ind/>
              <w:jc w:val="both"/>
              <w:rPr>
                <w:sz w:val="24"/>
              </w:rPr>
            </w:pPr>
            <w:r>
              <w:rPr>
                <w:sz w:val="24"/>
              </w:rPr>
              <w:t>ул. Земляничная, дом№1-дом№30</w:t>
            </w:r>
          </w:p>
        </w:tc>
        <w:tc>
          <w:tcPr>
            <w:tcW w:type="dxa" w:w="1326"/>
            <w:tcBorders>
              <w:top w:sz="4" w:val="nil"/>
              <w:left w:sz="4" w:val="nil"/>
              <w:bottom w:color="000000" w:sz="4" w:val="single"/>
              <w:right w:color="000000" w:sz="4" w:val="single"/>
            </w:tcBorders>
            <w:shd w:fill="auto" w:val="clear"/>
            <w:vAlign w:val="bottom"/>
          </w:tcPr>
          <w:p w14:paraId="0E130000">
            <w:pPr>
              <w:ind/>
              <w:jc w:val="both"/>
              <w:rPr>
                <w:sz w:val="24"/>
              </w:rPr>
            </w:pPr>
            <w:r>
              <w:rPr>
                <w:sz w:val="24"/>
              </w:rPr>
              <w:t>0,56</w:t>
            </w:r>
          </w:p>
        </w:tc>
        <w:tc>
          <w:tcPr>
            <w:tcW w:type="dxa" w:w="2596"/>
            <w:tcBorders>
              <w:top w:sz="4" w:val="nil"/>
              <w:left w:sz="4" w:val="nil"/>
              <w:bottom w:color="000000" w:sz="4" w:val="single"/>
              <w:right w:color="000000" w:sz="4" w:val="single"/>
            </w:tcBorders>
            <w:shd w:fill="auto" w:val="clear"/>
            <w:vAlign w:val="center"/>
          </w:tcPr>
          <w:p w14:paraId="0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0130000">
            <w:pPr>
              <w:ind/>
              <w:jc w:val="both"/>
              <w:rPr>
                <w:sz w:val="24"/>
              </w:rPr>
            </w:pPr>
            <w:r>
              <w:rPr>
                <w:sz w:val="24"/>
              </w:rPr>
              <w:t>6.1.6.</w:t>
            </w:r>
          </w:p>
        </w:tc>
        <w:tc>
          <w:tcPr>
            <w:tcW w:type="dxa" w:w="5196"/>
            <w:tcBorders>
              <w:top w:sz="4" w:val="nil"/>
              <w:left w:sz="4" w:val="nil"/>
              <w:bottom w:color="000000" w:sz="4" w:val="single"/>
              <w:right w:color="000000" w:sz="4" w:val="single"/>
            </w:tcBorders>
            <w:shd w:fill="auto" w:val="clear"/>
            <w:vAlign w:val="bottom"/>
          </w:tcPr>
          <w:p w14:paraId="11130000">
            <w:pPr>
              <w:ind/>
              <w:jc w:val="both"/>
              <w:rPr>
                <w:sz w:val="24"/>
              </w:rPr>
            </w:pPr>
            <w:r>
              <w:rPr>
                <w:sz w:val="24"/>
              </w:rPr>
              <w:t>ул. Старая, дом№1-дом№18</w:t>
            </w:r>
          </w:p>
        </w:tc>
        <w:tc>
          <w:tcPr>
            <w:tcW w:type="dxa" w:w="1326"/>
            <w:tcBorders>
              <w:top w:sz="4" w:val="nil"/>
              <w:left w:sz="4" w:val="nil"/>
              <w:bottom w:color="000000" w:sz="4" w:val="single"/>
              <w:right w:color="000000" w:sz="4" w:val="single"/>
            </w:tcBorders>
            <w:shd w:fill="auto" w:val="clear"/>
            <w:vAlign w:val="bottom"/>
          </w:tcPr>
          <w:p w14:paraId="12130000">
            <w:pPr>
              <w:ind/>
              <w:jc w:val="both"/>
              <w:rPr>
                <w:sz w:val="24"/>
              </w:rPr>
            </w:pPr>
            <w:r>
              <w:rPr>
                <w:sz w:val="24"/>
              </w:rPr>
              <w:t>0,69</w:t>
            </w:r>
          </w:p>
        </w:tc>
        <w:tc>
          <w:tcPr>
            <w:tcW w:type="dxa" w:w="2596"/>
            <w:tcBorders>
              <w:top w:sz="4" w:val="nil"/>
              <w:left w:sz="4" w:val="nil"/>
              <w:bottom w:color="000000" w:sz="4" w:val="single"/>
              <w:right w:color="000000" w:sz="4" w:val="single"/>
            </w:tcBorders>
            <w:shd w:fill="auto" w:val="clear"/>
            <w:vAlign w:val="center"/>
          </w:tcPr>
          <w:p w14:paraId="1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4130000">
            <w:pPr>
              <w:ind/>
              <w:jc w:val="both"/>
              <w:rPr>
                <w:sz w:val="24"/>
              </w:rPr>
            </w:pPr>
            <w:r>
              <w:rPr>
                <w:sz w:val="24"/>
              </w:rPr>
              <w:t>6.1.7.</w:t>
            </w:r>
          </w:p>
        </w:tc>
        <w:tc>
          <w:tcPr>
            <w:tcW w:type="dxa" w:w="5196"/>
            <w:tcBorders>
              <w:top w:sz="4" w:val="nil"/>
              <w:left w:sz="4" w:val="nil"/>
              <w:bottom w:color="000000" w:sz="4" w:val="single"/>
              <w:right w:color="000000" w:sz="4" w:val="single"/>
            </w:tcBorders>
            <w:shd w:fill="auto" w:val="clear"/>
            <w:vAlign w:val="bottom"/>
          </w:tcPr>
          <w:p w14:paraId="15130000">
            <w:pPr>
              <w:ind/>
              <w:jc w:val="both"/>
              <w:rPr>
                <w:sz w:val="24"/>
              </w:rPr>
            </w:pPr>
            <w:r>
              <w:rPr>
                <w:sz w:val="24"/>
              </w:rPr>
              <w:t>переулок Гагарина, дом№1-дом№9</w:t>
            </w:r>
          </w:p>
        </w:tc>
        <w:tc>
          <w:tcPr>
            <w:tcW w:type="dxa" w:w="1326"/>
            <w:tcBorders>
              <w:top w:sz="4" w:val="nil"/>
              <w:left w:sz="4" w:val="nil"/>
              <w:bottom w:color="000000" w:sz="4" w:val="single"/>
              <w:right w:color="000000" w:sz="4" w:val="single"/>
            </w:tcBorders>
            <w:shd w:fill="auto" w:val="clear"/>
            <w:vAlign w:val="bottom"/>
          </w:tcPr>
          <w:p w14:paraId="16130000">
            <w:pPr>
              <w:ind/>
              <w:jc w:val="both"/>
              <w:rPr>
                <w:sz w:val="24"/>
              </w:rPr>
            </w:pPr>
            <w:r>
              <w:rPr>
                <w:sz w:val="24"/>
              </w:rPr>
              <w:t>0,401</w:t>
            </w:r>
          </w:p>
        </w:tc>
        <w:tc>
          <w:tcPr>
            <w:tcW w:type="dxa" w:w="2596"/>
            <w:tcBorders>
              <w:top w:sz="4" w:val="nil"/>
              <w:left w:sz="4" w:val="nil"/>
              <w:bottom w:color="000000" w:sz="4" w:val="single"/>
              <w:right w:color="000000" w:sz="4" w:val="single"/>
            </w:tcBorders>
            <w:shd w:fill="auto" w:val="clear"/>
            <w:vAlign w:val="center"/>
          </w:tcPr>
          <w:p w14:paraId="1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8130000">
            <w:pPr>
              <w:ind/>
              <w:jc w:val="both"/>
              <w:rPr>
                <w:sz w:val="24"/>
              </w:rPr>
            </w:pPr>
            <w:r>
              <w:rPr>
                <w:sz w:val="24"/>
              </w:rPr>
              <w:t>6.1.8.</w:t>
            </w:r>
          </w:p>
        </w:tc>
        <w:tc>
          <w:tcPr>
            <w:tcW w:type="dxa" w:w="5196"/>
            <w:tcBorders>
              <w:top w:sz="4" w:val="nil"/>
              <w:left w:sz="4" w:val="nil"/>
              <w:bottom w:color="000000" w:sz="4" w:val="single"/>
              <w:right w:color="000000" w:sz="4" w:val="single"/>
            </w:tcBorders>
            <w:shd w:fill="auto" w:val="clear"/>
            <w:vAlign w:val="bottom"/>
          </w:tcPr>
          <w:p w14:paraId="19130000">
            <w:pPr>
              <w:ind/>
              <w:jc w:val="both"/>
              <w:rPr>
                <w:sz w:val="24"/>
              </w:rPr>
            </w:pPr>
            <w:r>
              <w:rPr>
                <w:sz w:val="24"/>
              </w:rPr>
              <w:t>ул. Салтымаковская, дом№1-дом№16</w:t>
            </w:r>
          </w:p>
        </w:tc>
        <w:tc>
          <w:tcPr>
            <w:tcW w:type="dxa" w:w="1326"/>
            <w:tcBorders>
              <w:top w:sz="4" w:val="nil"/>
              <w:left w:sz="4" w:val="nil"/>
              <w:bottom w:color="000000" w:sz="4" w:val="single"/>
              <w:right w:color="000000" w:sz="4" w:val="single"/>
            </w:tcBorders>
            <w:shd w:fill="auto" w:val="clear"/>
            <w:vAlign w:val="bottom"/>
          </w:tcPr>
          <w:p w14:paraId="1A130000">
            <w:pPr>
              <w:ind/>
              <w:jc w:val="both"/>
              <w:rPr>
                <w:sz w:val="24"/>
              </w:rPr>
            </w:pPr>
            <w:r>
              <w:rPr>
                <w:sz w:val="24"/>
              </w:rPr>
              <w:t>0,535</w:t>
            </w:r>
          </w:p>
        </w:tc>
        <w:tc>
          <w:tcPr>
            <w:tcW w:type="dxa" w:w="2596"/>
            <w:tcBorders>
              <w:top w:sz="4" w:val="nil"/>
              <w:left w:sz="4" w:val="nil"/>
              <w:bottom w:color="000000" w:sz="4" w:val="single"/>
              <w:right w:color="000000" w:sz="4" w:val="single"/>
            </w:tcBorders>
            <w:shd w:fill="auto" w:val="clear"/>
            <w:vAlign w:val="center"/>
          </w:tcPr>
          <w:p w14:paraId="1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1C130000">
            <w:pPr>
              <w:ind/>
              <w:jc w:val="both"/>
              <w:rPr>
                <w:sz w:val="24"/>
              </w:rPr>
            </w:pPr>
            <w:r>
              <w:rPr>
                <w:sz w:val="24"/>
              </w:rPr>
              <w:t>6.1.9.</w:t>
            </w:r>
          </w:p>
        </w:tc>
        <w:tc>
          <w:tcPr>
            <w:tcW w:type="dxa" w:w="5196"/>
            <w:tcBorders>
              <w:top w:sz="4" w:val="nil"/>
              <w:left w:sz="4" w:val="nil"/>
              <w:bottom w:color="000000" w:sz="4" w:val="single"/>
              <w:right w:color="000000" w:sz="4" w:val="single"/>
            </w:tcBorders>
            <w:shd w:fill="auto" w:val="clear"/>
            <w:vAlign w:val="bottom"/>
          </w:tcPr>
          <w:p w14:paraId="1D130000">
            <w:pPr>
              <w:ind/>
              <w:jc w:val="both"/>
              <w:rPr>
                <w:sz w:val="24"/>
              </w:rPr>
            </w:pPr>
            <w:r>
              <w:rPr>
                <w:sz w:val="24"/>
              </w:rPr>
              <w:t>ул. Московская, дом№1-дом№24</w:t>
            </w:r>
          </w:p>
        </w:tc>
        <w:tc>
          <w:tcPr>
            <w:tcW w:type="dxa" w:w="1326"/>
            <w:tcBorders>
              <w:top w:sz="4" w:val="nil"/>
              <w:left w:sz="4" w:val="nil"/>
              <w:bottom w:color="000000" w:sz="4" w:val="single"/>
              <w:right w:color="000000" w:sz="4" w:val="single"/>
            </w:tcBorders>
            <w:shd w:fill="auto" w:val="clear"/>
            <w:vAlign w:val="bottom"/>
          </w:tcPr>
          <w:p w14:paraId="1E130000">
            <w:pPr>
              <w:ind/>
              <w:jc w:val="both"/>
              <w:rPr>
                <w:sz w:val="24"/>
              </w:rPr>
            </w:pPr>
            <w:r>
              <w:rPr>
                <w:sz w:val="24"/>
              </w:rPr>
              <w:t>0,65</w:t>
            </w:r>
          </w:p>
        </w:tc>
        <w:tc>
          <w:tcPr>
            <w:tcW w:type="dxa" w:w="2596"/>
            <w:tcBorders>
              <w:top w:sz="4" w:val="nil"/>
              <w:left w:sz="4" w:val="nil"/>
              <w:bottom w:color="000000" w:sz="4" w:val="single"/>
              <w:right w:color="000000" w:sz="4" w:val="single"/>
            </w:tcBorders>
            <w:shd w:fill="auto" w:val="clear"/>
            <w:vAlign w:val="center"/>
          </w:tcPr>
          <w:p w14:paraId="1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0130000">
            <w:pPr>
              <w:ind/>
              <w:jc w:val="both"/>
              <w:rPr>
                <w:sz w:val="24"/>
              </w:rPr>
            </w:pPr>
            <w:r>
              <w:rPr>
                <w:sz w:val="24"/>
              </w:rPr>
              <w:t>6.1.10.</w:t>
            </w:r>
          </w:p>
        </w:tc>
        <w:tc>
          <w:tcPr>
            <w:tcW w:type="dxa" w:w="5196"/>
            <w:tcBorders>
              <w:top w:sz="4" w:val="nil"/>
              <w:left w:sz="4" w:val="nil"/>
              <w:bottom w:color="000000" w:sz="4" w:val="single"/>
              <w:right w:color="000000" w:sz="4" w:val="single"/>
            </w:tcBorders>
            <w:shd w:fill="auto" w:val="clear"/>
            <w:vAlign w:val="bottom"/>
          </w:tcPr>
          <w:p w14:paraId="21130000">
            <w:pPr>
              <w:ind/>
              <w:jc w:val="both"/>
              <w:rPr>
                <w:sz w:val="24"/>
              </w:rPr>
            </w:pPr>
            <w:r>
              <w:rPr>
                <w:sz w:val="24"/>
              </w:rPr>
              <w:t>ул. Первомайская, дом№1-дом№7</w:t>
            </w:r>
          </w:p>
        </w:tc>
        <w:tc>
          <w:tcPr>
            <w:tcW w:type="dxa" w:w="1326"/>
            <w:tcBorders>
              <w:top w:sz="4" w:val="nil"/>
              <w:left w:sz="4" w:val="nil"/>
              <w:bottom w:color="000000" w:sz="4" w:val="single"/>
              <w:right w:color="000000" w:sz="4" w:val="single"/>
            </w:tcBorders>
            <w:shd w:fill="auto" w:val="clear"/>
            <w:vAlign w:val="bottom"/>
          </w:tcPr>
          <w:p w14:paraId="22130000">
            <w:pPr>
              <w:ind/>
              <w:jc w:val="both"/>
              <w:rPr>
                <w:sz w:val="24"/>
              </w:rPr>
            </w:pPr>
            <w:r>
              <w:rPr>
                <w:sz w:val="24"/>
              </w:rPr>
              <w:t>0,19</w:t>
            </w:r>
          </w:p>
        </w:tc>
        <w:tc>
          <w:tcPr>
            <w:tcW w:type="dxa" w:w="2596"/>
            <w:tcBorders>
              <w:top w:sz="4" w:val="nil"/>
              <w:left w:sz="4" w:val="nil"/>
              <w:bottom w:color="000000" w:sz="4" w:val="single"/>
              <w:right w:color="000000" w:sz="4" w:val="single"/>
            </w:tcBorders>
            <w:shd w:fill="auto" w:val="clear"/>
            <w:vAlign w:val="center"/>
          </w:tcPr>
          <w:p w14:paraId="2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4130000">
            <w:pPr>
              <w:ind/>
              <w:jc w:val="both"/>
              <w:rPr>
                <w:sz w:val="24"/>
              </w:rPr>
            </w:pPr>
            <w:r>
              <w:rPr>
                <w:sz w:val="24"/>
              </w:rPr>
              <w:t>6.1.11.</w:t>
            </w:r>
          </w:p>
        </w:tc>
        <w:tc>
          <w:tcPr>
            <w:tcW w:type="dxa" w:w="5196"/>
            <w:tcBorders>
              <w:top w:sz="4" w:val="nil"/>
              <w:left w:sz="4" w:val="nil"/>
              <w:bottom w:color="000000" w:sz="4" w:val="single"/>
              <w:right w:color="000000" w:sz="4" w:val="single"/>
            </w:tcBorders>
            <w:shd w:fill="auto" w:val="clear"/>
            <w:vAlign w:val="bottom"/>
          </w:tcPr>
          <w:p w14:paraId="25130000">
            <w:pPr>
              <w:ind/>
              <w:jc w:val="both"/>
              <w:rPr>
                <w:sz w:val="24"/>
              </w:rPr>
            </w:pPr>
            <w:r>
              <w:rPr>
                <w:sz w:val="24"/>
              </w:rPr>
              <w:t>ул. Звездная, дом№1-дом№5</w:t>
            </w:r>
          </w:p>
        </w:tc>
        <w:tc>
          <w:tcPr>
            <w:tcW w:type="dxa" w:w="1326"/>
            <w:tcBorders>
              <w:top w:sz="4" w:val="nil"/>
              <w:left w:sz="4" w:val="nil"/>
              <w:bottom w:color="000000" w:sz="4" w:val="single"/>
              <w:right w:color="000000" w:sz="4" w:val="single"/>
            </w:tcBorders>
            <w:shd w:fill="auto" w:val="clear"/>
            <w:vAlign w:val="bottom"/>
          </w:tcPr>
          <w:p w14:paraId="26130000">
            <w:pPr>
              <w:ind/>
              <w:jc w:val="both"/>
              <w:rPr>
                <w:sz w:val="24"/>
              </w:rPr>
            </w:pPr>
            <w:r>
              <w:rPr>
                <w:sz w:val="24"/>
              </w:rPr>
              <w:t>0,206</w:t>
            </w:r>
          </w:p>
        </w:tc>
        <w:tc>
          <w:tcPr>
            <w:tcW w:type="dxa" w:w="2596"/>
            <w:tcBorders>
              <w:top w:sz="4" w:val="nil"/>
              <w:left w:sz="4" w:val="nil"/>
              <w:bottom w:color="000000" w:sz="4" w:val="single"/>
              <w:right w:color="000000" w:sz="4" w:val="single"/>
            </w:tcBorders>
            <w:shd w:fill="auto" w:val="clear"/>
            <w:vAlign w:val="center"/>
          </w:tcPr>
          <w:p w14:paraId="2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8130000">
            <w:pPr>
              <w:ind/>
              <w:jc w:val="both"/>
              <w:rPr>
                <w:sz w:val="24"/>
              </w:rPr>
            </w:pPr>
            <w:r>
              <w:rPr>
                <w:sz w:val="24"/>
              </w:rPr>
              <w:t>6.1.12.</w:t>
            </w:r>
          </w:p>
        </w:tc>
        <w:tc>
          <w:tcPr>
            <w:tcW w:type="dxa" w:w="5196"/>
            <w:tcBorders>
              <w:top w:sz="4" w:val="nil"/>
              <w:left w:sz="4" w:val="nil"/>
              <w:bottom w:color="000000" w:sz="4" w:val="single"/>
              <w:right w:color="000000" w:sz="4" w:val="single"/>
            </w:tcBorders>
            <w:shd w:fill="auto" w:val="clear"/>
            <w:vAlign w:val="bottom"/>
          </w:tcPr>
          <w:p w14:paraId="29130000">
            <w:pPr>
              <w:ind/>
              <w:jc w:val="both"/>
              <w:rPr>
                <w:sz w:val="24"/>
              </w:rPr>
            </w:pPr>
            <w:r>
              <w:rPr>
                <w:sz w:val="24"/>
              </w:rPr>
              <w:t>ул. Луговая, дом№1-дом№11</w:t>
            </w:r>
          </w:p>
        </w:tc>
        <w:tc>
          <w:tcPr>
            <w:tcW w:type="dxa" w:w="1326"/>
            <w:tcBorders>
              <w:top w:sz="4" w:val="nil"/>
              <w:left w:sz="4" w:val="nil"/>
              <w:bottom w:color="000000" w:sz="4" w:val="single"/>
              <w:right w:color="000000" w:sz="4" w:val="single"/>
            </w:tcBorders>
            <w:shd w:fill="auto" w:val="clear"/>
            <w:vAlign w:val="bottom"/>
          </w:tcPr>
          <w:p w14:paraId="2A130000">
            <w:pPr>
              <w:ind/>
              <w:jc w:val="both"/>
              <w:rPr>
                <w:sz w:val="24"/>
              </w:rPr>
            </w:pPr>
            <w:r>
              <w:rPr>
                <w:sz w:val="24"/>
              </w:rPr>
              <w:t>0,22</w:t>
            </w:r>
          </w:p>
        </w:tc>
        <w:tc>
          <w:tcPr>
            <w:tcW w:type="dxa" w:w="2596"/>
            <w:tcBorders>
              <w:top w:sz="4" w:val="nil"/>
              <w:left w:sz="4" w:val="nil"/>
              <w:bottom w:color="000000" w:sz="4" w:val="single"/>
              <w:right w:color="000000" w:sz="4" w:val="single"/>
            </w:tcBorders>
            <w:shd w:fill="auto" w:val="clear"/>
            <w:vAlign w:val="center"/>
          </w:tcPr>
          <w:p w14:paraId="2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2C130000">
            <w:pPr>
              <w:ind/>
              <w:jc w:val="both"/>
              <w:rPr>
                <w:sz w:val="24"/>
              </w:rPr>
            </w:pPr>
            <w:r>
              <w:rPr>
                <w:sz w:val="24"/>
              </w:rPr>
              <w:t>6.</w:t>
            </w:r>
            <w:r>
              <w:rPr>
                <w:sz w:val="24"/>
              </w:rPr>
              <w:t>1.13.</w:t>
            </w:r>
          </w:p>
        </w:tc>
        <w:tc>
          <w:tcPr>
            <w:tcW w:type="dxa" w:w="5196"/>
            <w:tcBorders>
              <w:top w:sz="4" w:val="nil"/>
              <w:left w:sz="4" w:val="nil"/>
              <w:bottom w:color="000000" w:sz="4" w:val="single"/>
              <w:right w:color="000000" w:sz="4" w:val="single"/>
            </w:tcBorders>
            <w:shd w:fill="auto" w:val="clear"/>
            <w:vAlign w:val="bottom"/>
          </w:tcPr>
          <w:p w14:paraId="2D130000">
            <w:pPr>
              <w:ind/>
              <w:jc w:val="both"/>
              <w:rPr>
                <w:sz w:val="24"/>
              </w:rPr>
            </w:pPr>
            <w:r>
              <w:rPr>
                <w:sz w:val="24"/>
              </w:rPr>
              <w:t>ул. Солнечная, дом№1-дом№10</w:t>
            </w:r>
          </w:p>
        </w:tc>
        <w:tc>
          <w:tcPr>
            <w:tcW w:type="dxa" w:w="1326"/>
            <w:tcBorders>
              <w:top w:sz="4" w:val="nil"/>
              <w:left w:sz="4" w:val="nil"/>
              <w:bottom w:color="000000" w:sz="4" w:val="single"/>
              <w:right w:color="000000" w:sz="4" w:val="single"/>
            </w:tcBorders>
            <w:shd w:fill="auto" w:val="clear"/>
            <w:vAlign w:val="bottom"/>
          </w:tcPr>
          <w:p w14:paraId="2E130000">
            <w:pPr>
              <w:ind/>
              <w:jc w:val="both"/>
              <w:rPr>
                <w:sz w:val="24"/>
              </w:rPr>
            </w:pPr>
            <w:r>
              <w:rPr>
                <w:sz w:val="24"/>
              </w:rPr>
              <w:t>0,18</w:t>
            </w:r>
          </w:p>
        </w:tc>
        <w:tc>
          <w:tcPr>
            <w:tcW w:type="dxa" w:w="2596"/>
            <w:tcBorders>
              <w:top w:sz="4" w:val="nil"/>
              <w:left w:sz="4" w:val="nil"/>
              <w:bottom w:color="000000" w:sz="4" w:val="single"/>
              <w:right w:color="000000" w:sz="4" w:val="single"/>
            </w:tcBorders>
            <w:shd w:fill="auto" w:val="clear"/>
            <w:vAlign w:val="center"/>
          </w:tcPr>
          <w:p w14:paraId="2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0130000">
            <w:pPr>
              <w:ind/>
              <w:jc w:val="both"/>
              <w:rPr>
                <w:sz w:val="24"/>
              </w:rPr>
            </w:pPr>
            <w:r>
              <w:rPr>
                <w:sz w:val="24"/>
              </w:rPr>
              <w:t>6.1.14.</w:t>
            </w:r>
          </w:p>
        </w:tc>
        <w:tc>
          <w:tcPr>
            <w:tcW w:type="dxa" w:w="5196"/>
            <w:tcBorders>
              <w:top w:sz="4" w:val="nil"/>
              <w:left w:sz="4" w:val="nil"/>
              <w:bottom w:color="000000" w:sz="4" w:val="single"/>
              <w:right w:color="000000" w:sz="4" w:val="single"/>
            </w:tcBorders>
            <w:shd w:fill="auto" w:val="clear"/>
            <w:vAlign w:val="bottom"/>
          </w:tcPr>
          <w:p w14:paraId="31130000">
            <w:pPr>
              <w:ind/>
              <w:jc w:val="both"/>
              <w:rPr>
                <w:sz w:val="24"/>
              </w:rPr>
            </w:pPr>
            <w:r>
              <w:rPr>
                <w:sz w:val="24"/>
              </w:rPr>
              <w:t>ул. Набережная, дом№1-дом№53</w:t>
            </w:r>
          </w:p>
        </w:tc>
        <w:tc>
          <w:tcPr>
            <w:tcW w:type="dxa" w:w="1326"/>
            <w:tcBorders>
              <w:top w:sz="4" w:val="nil"/>
              <w:left w:sz="4" w:val="nil"/>
              <w:bottom w:color="000000" w:sz="4" w:val="single"/>
              <w:right w:color="000000" w:sz="4" w:val="single"/>
            </w:tcBorders>
            <w:shd w:fill="auto" w:val="clear"/>
            <w:vAlign w:val="bottom"/>
          </w:tcPr>
          <w:p w14:paraId="32130000">
            <w:pPr>
              <w:ind/>
              <w:jc w:val="both"/>
              <w:rPr>
                <w:sz w:val="24"/>
              </w:rPr>
            </w:pPr>
            <w:r>
              <w:rPr>
                <w:sz w:val="24"/>
              </w:rPr>
              <w:t>1,6</w:t>
            </w:r>
          </w:p>
        </w:tc>
        <w:tc>
          <w:tcPr>
            <w:tcW w:type="dxa" w:w="2596"/>
            <w:tcBorders>
              <w:top w:sz="4" w:val="nil"/>
              <w:left w:sz="4" w:val="nil"/>
              <w:bottom w:color="000000" w:sz="4" w:val="single"/>
              <w:right w:color="000000" w:sz="4" w:val="single"/>
            </w:tcBorders>
            <w:shd w:fill="auto" w:val="clear"/>
            <w:vAlign w:val="center"/>
          </w:tcPr>
          <w:p w14:paraId="3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4130000">
            <w:pPr>
              <w:ind/>
              <w:jc w:val="both"/>
              <w:rPr>
                <w:sz w:val="24"/>
              </w:rPr>
            </w:pPr>
            <w:r>
              <w:rPr>
                <w:sz w:val="24"/>
              </w:rPr>
              <w:t>6.1.15.</w:t>
            </w:r>
          </w:p>
        </w:tc>
        <w:tc>
          <w:tcPr>
            <w:tcW w:type="dxa" w:w="5196"/>
            <w:tcBorders>
              <w:top w:sz="4" w:val="nil"/>
              <w:left w:sz="4" w:val="nil"/>
              <w:bottom w:color="000000" w:sz="4" w:val="single"/>
              <w:right w:color="000000" w:sz="4" w:val="single"/>
            </w:tcBorders>
            <w:shd w:fill="auto" w:val="clear"/>
            <w:vAlign w:val="bottom"/>
          </w:tcPr>
          <w:p w14:paraId="35130000">
            <w:pPr>
              <w:ind/>
              <w:jc w:val="both"/>
              <w:rPr>
                <w:sz w:val="24"/>
              </w:rPr>
            </w:pPr>
            <w:r>
              <w:rPr>
                <w:sz w:val="24"/>
              </w:rPr>
              <w:t xml:space="preserve">переулок Набережный, дом№1-дом№5 </w:t>
            </w:r>
          </w:p>
        </w:tc>
        <w:tc>
          <w:tcPr>
            <w:tcW w:type="dxa" w:w="1326"/>
            <w:tcBorders>
              <w:top w:sz="4" w:val="nil"/>
              <w:left w:sz="4" w:val="nil"/>
              <w:bottom w:color="000000" w:sz="4" w:val="single"/>
              <w:right w:color="000000" w:sz="4" w:val="single"/>
            </w:tcBorders>
            <w:shd w:fill="auto" w:val="clear"/>
            <w:vAlign w:val="bottom"/>
          </w:tcPr>
          <w:p w14:paraId="36130000">
            <w:pPr>
              <w:ind/>
              <w:jc w:val="both"/>
              <w:rPr>
                <w:sz w:val="24"/>
              </w:rPr>
            </w:pPr>
            <w:r>
              <w:rPr>
                <w:sz w:val="24"/>
              </w:rPr>
              <w:t>0,13</w:t>
            </w:r>
          </w:p>
        </w:tc>
        <w:tc>
          <w:tcPr>
            <w:tcW w:type="dxa" w:w="2596"/>
            <w:tcBorders>
              <w:top w:sz="4" w:val="nil"/>
              <w:left w:sz="4" w:val="nil"/>
              <w:bottom w:color="000000" w:sz="4" w:val="single"/>
              <w:right w:color="000000" w:sz="4" w:val="single"/>
            </w:tcBorders>
            <w:shd w:fill="auto" w:val="clear"/>
            <w:vAlign w:val="center"/>
          </w:tcPr>
          <w:p w14:paraId="3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8130000">
            <w:pPr>
              <w:ind/>
              <w:jc w:val="both"/>
              <w:rPr>
                <w:sz w:val="24"/>
              </w:rPr>
            </w:pPr>
            <w:r>
              <w:rPr>
                <w:sz w:val="24"/>
              </w:rPr>
              <w:t>6.1.16.</w:t>
            </w:r>
          </w:p>
        </w:tc>
        <w:tc>
          <w:tcPr>
            <w:tcW w:type="dxa" w:w="5196"/>
            <w:tcBorders>
              <w:top w:sz="4" w:val="nil"/>
              <w:left w:sz="4" w:val="nil"/>
              <w:bottom w:color="000000" w:sz="4" w:val="single"/>
              <w:right w:color="000000" w:sz="4" w:val="single"/>
            </w:tcBorders>
            <w:shd w:fill="auto" w:val="clear"/>
            <w:vAlign w:val="bottom"/>
          </w:tcPr>
          <w:p w14:paraId="39130000">
            <w:pPr>
              <w:ind/>
              <w:jc w:val="both"/>
              <w:rPr>
                <w:sz w:val="24"/>
              </w:rPr>
            </w:pPr>
            <w:r>
              <w:rPr>
                <w:sz w:val="24"/>
              </w:rPr>
              <w:t>ул. Гагарина, дом№1-дом№53</w:t>
            </w:r>
          </w:p>
        </w:tc>
        <w:tc>
          <w:tcPr>
            <w:tcW w:type="dxa" w:w="1326"/>
            <w:tcBorders>
              <w:top w:sz="4" w:val="nil"/>
              <w:left w:sz="4" w:val="nil"/>
              <w:bottom w:color="000000" w:sz="4" w:val="single"/>
              <w:right w:color="000000" w:sz="4" w:val="single"/>
            </w:tcBorders>
            <w:shd w:fill="auto" w:val="clear"/>
            <w:vAlign w:val="bottom"/>
          </w:tcPr>
          <w:p w14:paraId="3A130000">
            <w:pPr>
              <w:ind/>
              <w:jc w:val="both"/>
              <w:rPr>
                <w:sz w:val="24"/>
              </w:rPr>
            </w:pPr>
            <w:r>
              <w:rPr>
                <w:sz w:val="24"/>
              </w:rPr>
              <w:t>1,26</w:t>
            </w:r>
          </w:p>
        </w:tc>
        <w:tc>
          <w:tcPr>
            <w:tcW w:type="dxa" w:w="2596"/>
            <w:tcBorders>
              <w:top w:sz="4" w:val="nil"/>
              <w:left w:sz="4" w:val="nil"/>
              <w:bottom w:color="000000" w:sz="4" w:val="single"/>
              <w:right w:color="000000" w:sz="4" w:val="single"/>
            </w:tcBorders>
            <w:shd w:fill="auto" w:val="clear"/>
            <w:vAlign w:val="center"/>
          </w:tcPr>
          <w:p w14:paraId="3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3C130000">
            <w:pPr>
              <w:ind/>
              <w:jc w:val="both"/>
              <w:rPr>
                <w:sz w:val="24"/>
              </w:rPr>
            </w:pPr>
            <w:r>
              <w:rPr>
                <w:sz w:val="24"/>
              </w:rPr>
              <w:t>6.2.</w:t>
            </w:r>
          </w:p>
        </w:tc>
        <w:tc>
          <w:tcPr>
            <w:tcW w:type="dxa" w:w="5196"/>
            <w:tcBorders>
              <w:top w:sz="4" w:val="nil"/>
              <w:left w:sz="4" w:val="nil"/>
              <w:bottom w:color="000000" w:sz="4" w:val="single"/>
              <w:right w:color="000000" w:sz="4" w:val="single"/>
            </w:tcBorders>
            <w:shd w:fill="auto" w:val="clear"/>
            <w:vAlign w:val="bottom"/>
          </w:tcPr>
          <w:p w14:paraId="3D130000">
            <w:pPr>
              <w:ind/>
              <w:jc w:val="both"/>
              <w:rPr>
                <w:sz w:val="24"/>
              </w:rPr>
            </w:pPr>
            <w:r>
              <w:rPr>
                <w:sz w:val="24"/>
              </w:rPr>
              <w:t>деревня Сарапки</w:t>
            </w:r>
          </w:p>
        </w:tc>
        <w:tc>
          <w:tcPr>
            <w:tcW w:type="dxa" w:w="1326"/>
            <w:tcBorders>
              <w:top w:sz="4" w:val="nil"/>
              <w:left w:sz="4" w:val="nil"/>
              <w:bottom w:color="000000" w:sz="4" w:val="single"/>
              <w:right w:color="000000" w:sz="4" w:val="single"/>
            </w:tcBorders>
            <w:shd w:fill="auto" w:val="clear"/>
            <w:vAlign w:val="bottom"/>
          </w:tcPr>
          <w:p w14:paraId="3E130000">
            <w:pPr>
              <w:ind/>
              <w:jc w:val="both"/>
              <w:rPr>
                <w:sz w:val="24"/>
              </w:rPr>
            </w:pPr>
            <w:r>
              <w:rPr>
                <w:sz w:val="24"/>
              </w:rPr>
              <w:t>7,96</w:t>
            </w:r>
          </w:p>
        </w:tc>
        <w:tc>
          <w:tcPr>
            <w:tcW w:type="dxa" w:w="2596"/>
            <w:tcBorders>
              <w:top w:sz="4" w:val="nil"/>
              <w:left w:sz="4" w:val="nil"/>
              <w:bottom w:color="000000" w:sz="4" w:val="single"/>
              <w:right w:color="000000" w:sz="4" w:val="single"/>
            </w:tcBorders>
            <w:shd w:fill="auto" w:val="clear"/>
            <w:vAlign w:val="center"/>
          </w:tcPr>
          <w:p w14:paraId="3F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0130000">
            <w:pPr>
              <w:ind/>
              <w:jc w:val="both"/>
              <w:rPr>
                <w:sz w:val="24"/>
              </w:rPr>
            </w:pPr>
            <w:r>
              <w:rPr>
                <w:sz w:val="24"/>
              </w:rPr>
              <w:t>6.2.1.</w:t>
            </w:r>
          </w:p>
        </w:tc>
        <w:tc>
          <w:tcPr>
            <w:tcW w:type="dxa" w:w="5196"/>
            <w:tcBorders>
              <w:top w:sz="4" w:val="nil"/>
              <w:left w:sz="4" w:val="nil"/>
              <w:bottom w:color="000000" w:sz="4" w:val="single"/>
              <w:right w:color="000000" w:sz="4" w:val="single"/>
            </w:tcBorders>
            <w:shd w:fill="auto" w:val="clear"/>
            <w:vAlign w:val="bottom"/>
          </w:tcPr>
          <w:p w14:paraId="41130000">
            <w:pPr>
              <w:ind/>
              <w:jc w:val="both"/>
              <w:rPr>
                <w:sz w:val="24"/>
              </w:rPr>
            </w:pPr>
            <w:r>
              <w:rPr>
                <w:sz w:val="24"/>
              </w:rPr>
              <w:t>ул. Российская, дом№1-дом№24</w:t>
            </w:r>
          </w:p>
        </w:tc>
        <w:tc>
          <w:tcPr>
            <w:tcW w:type="dxa" w:w="1326"/>
            <w:tcBorders>
              <w:top w:sz="4" w:val="nil"/>
              <w:left w:sz="4" w:val="nil"/>
              <w:bottom w:color="000000" w:sz="4" w:val="single"/>
              <w:right w:color="000000" w:sz="4" w:val="single"/>
            </w:tcBorders>
            <w:shd w:fill="auto" w:val="clear"/>
            <w:vAlign w:val="bottom"/>
          </w:tcPr>
          <w:p w14:paraId="42130000">
            <w:pPr>
              <w:ind/>
              <w:jc w:val="both"/>
              <w:rPr>
                <w:sz w:val="24"/>
              </w:rPr>
            </w:pPr>
            <w:r>
              <w:rPr>
                <w:sz w:val="24"/>
              </w:rPr>
              <w:t>0,795</w:t>
            </w:r>
          </w:p>
        </w:tc>
        <w:tc>
          <w:tcPr>
            <w:tcW w:type="dxa" w:w="2596"/>
            <w:tcBorders>
              <w:top w:sz="4" w:val="nil"/>
              <w:left w:sz="4" w:val="nil"/>
              <w:bottom w:color="000000" w:sz="4" w:val="single"/>
              <w:right w:color="000000" w:sz="4" w:val="single"/>
            </w:tcBorders>
            <w:shd w:fill="auto" w:val="clear"/>
            <w:vAlign w:val="center"/>
          </w:tcPr>
          <w:p w14:paraId="4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4130000">
            <w:pPr>
              <w:ind/>
              <w:jc w:val="both"/>
              <w:rPr>
                <w:sz w:val="24"/>
              </w:rPr>
            </w:pPr>
            <w:r>
              <w:rPr>
                <w:sz w:val="24"/>
              </w:rPr>
              <w:t>6.2.2.</w:t>
            </w:r>
          </w:p>
        </w:tc>
        <w:tc>
          <w:tcPr>
            <w:tcW w:type="dxa" w:w="5196"/>
            <w:tcBorders>
              <w:top w:sz="4" w:val="nil"/>
              <w:left w:sz="4" w:val="nil"/>
              <w:bottom w:color="000000" w:sz="4" w:val="single"/>
              <w:right w:color="000000" w:sz="4" w:val="single"/>
            </w:tcBorders>
            <w:shd w:fill="auto" w:val="clear"/>
            <w:vAlign w:val="bottom"/>
          </w:tcPr>
          <w:p w14:paraId="45130000">
            <w:pPr>
              <w:ind/>
              <w:jc w:val="both"/>
              <w:rPr>
                <w:sz w:val="24"/>
              </w:rPr>
            </w:pPr>
            <w:r>
              <w:rPr>
                <w:sz w:val="24"/>
              </w:rPr>
              <w:t>ул. Молодежная, дом№1-дом№19</w:t>
            </w:r>
          </w:p>
        </w:tc>
        <w:tc>
          <w:tcPr>
            <w:tcW w:type="dxa" w:w="1326"/>
            <w:tcBorders>
              <w:top w:sz="4" w:val="nil"/>
              <w:left w:sz="4" w:val="nil"/>
              <w:bottom w:color="000000" w:sz="4" w:val="single"/>
              <w:right w:color="000000" w:sz="4" w:val="single"/>
            </w:tcBorders>
            <w:shd w:fill="auto" w:val="clear"/>
            <w:vAlign w:val="bottom"/>
          </w:tcPr>
          <w:p w14:paraId="46130000">
            <w:pPr>
              <w:ind/>
              <w:jc w:val="both"/>
              <w:rPr>
                <w:sz w:val="24"/>
              </w:rPr>
            </w:pPr>
            <w:r>
              <w:rPr>
                <w:sz w:val="24"/>
              </w:rPr>
              <w:t>0,77</w:t>
            </w:r>
          </w:p>
        </w:tc>
        <w:tc>
          <w:tcPr>
            <w:tcW w:type="dxa" w:w="2596"/>
            <w:tcBorders>
              <w:top w:sz="4" w:val="nil"/>
              <w:left w:sz="4" w:val="nil"/>
              <w:bottom w:color="000000" w:sz="4" w:val="single"/>
              <w:right w:color="000000" w:sz="4" w:val="single"/>
            </w:tcBorders>
            <w:shd w:fill="auto" w:val="clear"/>
            <w:vAlign w:val="center"/>
          </w:tcPr>
          <w:p w14:paraId="4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8130000">
            <w:pPr>
              <w:ind/>
              <w:jc w:val="both"/>
              <w:rPr>
                <w:sz w:val="24"/>
              </w:rPr>
            </w:pPr>
            <w:r>
              <w:rPr>
                <w:sz w:val="24"/>
              </w:rPr>
              <w:t>6.2.3.</w:t>
            </w:r>
          </w:p>
        </w:tc>
        <w:tc>
          <w:tcPr>
            <w:tcW w:type="dxa" w:w="5196"/>
            <w:tcBorders>
              <w:top w:sz="4" w:val="nil"/>
              <w:left w:sz="4" w:val="nil"/>
              <w:bottom w:color="000000" w:sz="4" w:val="single"/>
              <w:right w:color="000000" w:sz="4" w:val="single"/>
            </w:tcBorders>
            <w:shd w:fill="auto" w:val="clear"/>
            <w:vAlign w:val="bottom"/>
          </w:tcPr>
          <w:p w14:paraId="49130000">
            <w:pPr>
              <w:ind/>
              <w:jc w:val="both"/>
              <w:rPr>
                <w:sz w:val="24"/>
              </w:rPr>
            </w:pPr>
            <w:r>
              <w:rPr>
                <w:sz w:val="24"/>
              </w:rPr>
              <w:t>ул. Черновка, дом№1-дом№23</w:t>
            </w:r>
          </w:p>
        </w:tc>
        <w:tc>
          <w:tcPr>
            <w:tcW w:type="dxa" w:w="1326"/>
            <w:tcBorders>
              <w:top w:sz="4" w:val="nil"/>
              <w:left w:sz="4" w:val="nil"/>
              <w:bottom w:color="000000" w:sz="4" w:val="single"/>
              <w:right w:color="000000" w:sz="4" w:val="single"/>
            </w:tcBorders>
            <w:shd w:fill="auto" w:val="clear"/>
            <w:vAlign w:val="bottom"/>
          </w:tcPr>
          <w:p w14:paraId="4A130000">
            <w:pPr>
              <w:ind/>
              <w:jc w:val="both"/>
              <w:rPr>
                <w:sz w:val="24"/>
              </w:rPr>
            </w:pPr>
            <w:r>
              <w:rPr>
                <w:sz w:val="24"/>
              </w:rPr>
              <w:t>1,193</w:t>
            </w:r>
          </w:p>
        </w:tc>
        <w:tc>
          <w:tcPr>
            <w:tcW w:type="dxa" w:w="2596"/>
            <w:tcBorders>
              <w:top w:sz="4" w:val="nil"/>
              <w:left w:sz="4" w:val="nil"/>
              <w:bottom w:color="000000" w:sz="4" w:val="single"/>
              <w:right w:color="000000" w:sz="4" w:val="single"/>
            </w:tcBorders>
            <w:shd w:fill="auto" w:val="clear"/>
            <w:vAlign w:val="center"/>
          </w:tcPr>
          <w:p w14:paraId="4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4C130000">
            <w:pPr>
              <w:ind/>
              <w:jc w:val="both"/>
              <w:rPr>
                <w:sz w:val="24"/>
              </w:rPr>
            </w:pPr>
            <w:r>
              <w:rPr>
                <w:sz w:val="24"/>
              </w:rPr>
              <w:t>6.2.4.</w:t>
            </w:r>
          </w:p>
        </w:tc>
        <w:tc>
          <w:tcPr>
            <w:tcW w:type="dxa" w:w="5196"/>
            <w:tcBorders>
              <w:top w:sz="4" w:val="nil"/>
              <w:left w:sz="4" w:val="nil"/>
              <w:bottom w:color="000000" w:sz="4" w:val="single"/>
              <w:right w:color="000000" w:sz="4" w:val="single"/>
            </w:tcBorders>
            <w:shd w:fill="auto" w:val="clear"/>
            <w:vAlign w:val="bottom"/>
          </w:tcPr>
          <w:p w14:paraId="4D130000">
            <w:pPr>
              <w:ind/>
              <w:jc w:val="both"/>
              <w:rPr>
                <w:sz w:val="24"/>
              </w:rPr>
            </w:pPr>
            <w:r>
              <w:rPr>
                <w:sz w:val="24"/>
              </w:rPr>
              <w:t>ул. Центральная, дом№1-дом№17</w:t>
            </w:r>
          </w:p>
        </w:tc>
        <w:tc>
          <w:tcPr>
            <w:tcW w:type="dxa" w:w="1326"/>
            <w:tcBorders>
              <w:top w:sz="4" w:val="nil"/>
              <w:left w:sz="4" w:val="nil"/>
              <w:bottom w:color="000000" w:sz="4" w:val="single"/>
              <w:right w:color="000000" w:sz="4" w:val="single"/>
            </w:tcBorders>
            <w:shd w:fill="auto" w:val="clear"/>
            <w:vAlign w:val="bottom"/>
          </w:tcPr>
          <w:p w14:paraId="4E130000">
            <w:pPr>
              <w:ind/>
              <w:jc w:val="both"/>
              <w:rPr>
                <w:sz w:val="24"/>
              </w:rPr>
            </w:pPr>
            <w:r>
              <w:rPr>
                <w:sz w:val="24"/>
              </w:rPr>
              <w:t>0,35</w:t>
            </w:r>
          </w:p>
        </w:tc>
        <w:tc>
          <w:tcPr>
            <w:tcW w:type="dxa" w:w="2596"/>
            <w:tcBorders>
              <w:top w:sz="4" w:val="nil"/>
              <w:left w:sz="4" w:val="nil"/>
              <w:bottom w:color="000000" w:sz="4" w:val="single"/>
              <w:right w:color="000000" w:sz="4" w:val="single"/>
            </w:tcBorders>
            <w:shd w:fill="auto" w:val="clear"/>
            <w:vAlign w:val="center"/>
          </w:tcPr>
          <w:p w14:paraId="4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0130000">
            <w:pPr>
              <w:ind/>
              <w:jc w:val="both"/>
              <w:rPr>
                <w:sz w:val="24"/>
              </w:rPr>
            </w:pPr>
            <w:r>
              <w:rPr>
                <w:sz w:val="24"/>
              </w:rPr>
              <w:t>6.2.5.</w:t>
            </w:r>
          </w:p>
        </w:tc>
        <w:tc>
          <w:tcPr>
            <w:tcW w:type="dxa" w:w="5196"/>
            <w:tcBorders>
              <w:top w:sz="4" w:val="nil"/>
              <w:left w:sz="4" w:val="nil"/>
              <w:bottom w:color="000000" w:sz="4" w:val="single"/>
              <w:right w:color="000000" w:sz="4" w:val="single"/>
            </w:tcBorders>
            <w:shd w:fill="auto" w:val="clear"/>
            <w:vAlign w:val="bottom"/>
          </w:tcPr>
          <w:p w14:paraId="51130000">
            <w:pPr>
              <w:ind/>
              <w:jc w:val="both"/>
              <w:rPr>
                <w:sz w:val="24"/>
              </w:rPr>
            </w:pPr>
            <w:r>
              <w:rPr>
                <w:sz w:val="24"/>
              </w:rPr>
              <w:t>ул. Зареченская, дом№1-дом№152</w:t>
            </w:r>
          </w:p>
        </w:tc>
        <w:tc>
          <w:tcPr>
            <w:tcW w:type="dxa" w:w="1326"/>
            <w:tcBorders>
              <w:top w:sz="4" w:val="nil"/>
              <w:left w:sz="4" w:val="nil"/>
              <w:bottom w:color="000000" w:sz="4" w:val="single"/>
              <w:right w:color="000000" w:sz="4" w:val="single"/>
            </w:tcBorders>
            <w:shd w:fill="auto" w:val="clear"/>
            <w:vAlign w:val="bottom"/>
          </w:tcPr>
          <w:p w14:paraId="52130000">
            <w:pPr>
              <w:ind/>
              <w:jc w:val="both"/>
              <w:rPr>
                <w:sz w:val="24"/>
              </w:rPr>
            </w:pPr>
            <w:r>
              <w:rPr>
                <w:sz w:val="24"/>
              </w:rPr>
              <w:t>4,852</w:t>
            </w:r>
          </w:p>
        </w:tc>
        <w:tc>
          <w:tcPr>
            <w:tcW w:type="dxa" w:w="2596"/>
            <w:tcBorders>
              <w:top w:sz="4" w:val="nil"/>
              <w:left w:sz="4" w:val="nil"/>
              <w:bottom w:color="000000" w:sz="4" w:val="single"/>
              <w:right w:color="000000" w:sz="4" w:val="single"/>
            </w:tcBorders>
            <w:shd w:fill="auto" w:val="clear"/>
            <w:vAlign w:val="center"/>
          </w:tcPr>
          <w:p w14:paraId="5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4130000">
            <w:pPr>
              <w:ind/>
              <w:jc w:val="both"/>
              <w:rPr>
                <w:sz w:val="24"/>
              </w:rPr>
            </w:pPr>
            <w:r>
              <w:rPr>
                <w:sz w:val="24"/>
              </w:rPr>
              <w:t>6.3.</w:t>
            </w:r>
          </w:p>
        </w:tc>
        <w:tc>
          <w:tcPr>
            <w:tcW w:type="dxa" w:w="5196"/>
            <w:tcBorders>
              <w:top w:sz="4" w:val="nil"/>
              <w:left w:sz="4" w:val="nil"/>
              <w:bottom w:color="000000" w:sz="4" w:val="single"/>
              <w:right w:color="000000" w:sz="4" w:val="single"/>
            </w:tcBorders>
            <w:shd w:fill="auto" w:val="clear"/>
            <w:vAlign w:val="bottom"/>
          </w:tcPr>
          <w:p w14:paraId="55130000">
            <w:pPr>
              <w:ind/>
              <w:jc w:val="both"/>
              <w:rPr>
                <w:sz w:val="24"/>
              </w:rPr>
            </w:pPr>
            <w:r>
              <w:rPr>
                <w:sz w:val="24"/>
              </w:rPr>
              <w:t>деревня Новобарачаты</w:t>
            </w:r>
          </w:p>
        </w:tc>
        <w:tc>
          <w:tcPr>
            <w:tcW w:type="dxa" w:w="1326"/>
            <w:tcBorders>
              <w:top w:sz="4" w:val="nil"/>
              <w:left w:sz="4" w:val="nil"/>
              <w:bottom w:color="000000" w:sz="4" w:val="single"/>
              <w:right w:color="000000" w:sz="4" w:val="single"/>
            </w:tcBorders>
            <w:shd w:fill="auto" w:val="clear"/>
            <w:vAlign w:val="bottom"/>
          </w:tcPr>
          <w:p w14:paraId="56130000">
            <w:pPr>
              <w:ind/>
              <w:jc w:val="both"/>
              <w:rPr>
                <w:sz w:val="24"/>
              </w:rPr>
            </w:pPr>
            <w:r>
              <w:rPr>
                <w:sz w:val="24"/>
              </w:rPr>
              <w:t>5,04</w:t>
            </w:r>
          </w:p>
        </w:tc>
        <w:tc>
          <w:tcPr>
            <w:tcW w:type="dxa" w:w="2596"/>
            <w:tcBorders>
              <w:top w:sz="4" w:val="nil"/>
              <w:left w:sz="4" w:val="nil"/>
              <w:bottom w:color="000000" w:sz="4" w:val="single"/>
              <w:right w:color="000000" w:sz="4" w:val="single"/>
            </w:tcBorders>
            <w:shd w:fill="auto" w:val="clear"/>
            <w:vAlign w:val="center"/>
          </w:tcPr>
          <w:p w14:paraId="57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8130000">
            <w:pPr>
              <w:ind/>
              <w:jc w:val="both"/>
              <w:rPr>
                <w:sz w:val="24"/>
              </w:rPr>
            </w:pPr>
            <w:r>
              <w:rPr>
                <w:sz w:val="24"/>
              </w:rPr>
              <w:t>6.3.1.</w:t>
            </w:r>
          </w:p>
        </w:tc>
        <w:tc>
          <w:tcPr>
            <w:tcW w:type="dxa" w:w="5196"/>
            <w:tcBorders>
              <w:top w:sz="4" w:val="nil"/>
              <w:left w:sz="4" w:val="nil"/>
              <w:bottom w:color="000000" w:sz="4" w:val="single"/>
              <w:right w:color="000000" w:sz="4" w:val="single"/>
            </w:tcBorders>
            <w:shd w:fill="auto" w:val="clear"/>
            <w:vAlign w:val="bottom"/>
          </w:tcPr>
          <w:p w14:paraId="59130000">
            <w:pPr>
              <w:ind/>
              <w:jc w:val="both"/>
              <w:rPr>
                <w:sz w:val="24"/>
              </w:rPr>
            </w:pPr>
            <w:r>
              <w:rPr>
                <w:sz w:val="24"/>
              </w:rPr>
              <w:t>ул. Молодежная, дом№1-дом№37а</w:t>
            </w:r>
          </w:p>
        </w:tc>
        <w:tc>
          <w:tcPr>
            <w:tcW w:type="dxa" w:w="1326"/>
            <w:tcBorders>
              <w:top w:sz="4" w:val="nil"/>
              <w:left w:sz="4" w:val="nil"/>
              <w:bottom w:color="000000" w:sz="4" w:val="single"/>
              <w:right w:color="000000" w:sz="4" w:val="single"/>
            </w:tcBorders>
            <w:shd w:fill="auto" w:val="clear"/>
            <w:vAlign w:val="bottom"/>
          </w:tcPr>
          <w:p w14:paraId="5A130000">
            <w:pPr>
              <w:ind/>
              <w:jc w:val="both"/>
              <w:rPr>
                <w:sz w:val="24"/>
              </w:rPr>
            </w:pPr>
            <w:r>
              <w:rPr>
                <w:sz w:val="24"/>
              </w:rPr>
              <w:t>1,35</w:t>
            </w:r>
          </w:p>
        </w:tc>
        <w:tc>
          <w:tcPr>
            <w:tcW w:type="dxa" w:w="2596"/>
            <w:tcBorders>
              <w:top w:sz="4" w:val="nil"/>
              <w:left w:sz="4" w:val="nil"/>
              <w:bottom w:color="000000" w:sz="4" w:val="single"/>
              <w:right w:color="000000" w:sz="4" w:val="single"/>
            </w:tcBorders>
            <w:shd w:fill="auto" w:val="clear"/>
            <w:vAlign w:val="center"/>
          </w:tcPr>
          <w:p w14:paraId="5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5C130000">
            <w:pPr>
              <w:ind/>
              <w:jc w:val="both"/>
              <w:rPr>
                <w:sz w:val="24"/>
              </w:rPr>
            </w:pPr>
            <w:r>
              <w:rPr>
                <w:sz w:val="24"/>
              </w:rPr>
              <w:t>6.3.2.</w:t>
            </w:r>
          </w:p>
        </w:tc>
        <w:tc>
          <w:tcPr>
            <w:tcW w:type="dxa" w:w="5196"/>
            <w:tcBorders>
              <w:top w:sz="4" w:val="nil"/>
              <w:left w:sz="4" w:val="nil"/>
              <w:bottom w:color="000000" w:sz="4" w:val="single"/>
              <w:right w:color="000000" w:sz="4" w:val="single"/>
            </w:tcBorders>
            <w:shd w:fill="auto" w:val="clear"/>
            <w:vAlign w:val="bottom"/>
          </w:tcPr>
          <w:p w14:paraId="5D130000">
            <w:pPr>
              <w:ind/>
              <w:jc w:val="both"/>
              <w:rPr>
                <w:sz w:val="24"/>
              </w:rPr>
            </w:pPr>
            <w:r>
              <w:rPr>
                <w:sz w:val="24"/>
              </w:rPr>
              <w:t>ул. Новая, дом№1-дом№11</w:t>
            </w:r>
          </w:p>
        </w:tc>
        <w:tc>
          <w:tcPr>
            <w:tcW w:type="dxa" w:w="1326"/>
            <w:tcBorders>
              <w:top w:sz="4" w:val="nil"/>
              <w:left w:sz="4" w:val="nil"/>
              <w:bottom w:color="000000" w:sz="4" w:val="single"/>
              <w:right w:color="000000" w:sz="4" w:val="single"/>
            </w:tcBorders>
            <w:shd w:fill="auto" w:val="clear"/>
            <w:vAlign w:val="bottom"/>
          </w:tcPr>
          <w:p w14:paraId="5E130000">
            <w:pPr>
              <w:ind/>
              <w:jc w:val="both"/>
              <w:rPr>
                <w:sz w:val="24"/>
              </w:rPr>
            </w:pPr>
            <w:r>
              <w:rPr>
                <w:sz w:val="24"/>
              </w:rPr>
              <w:t>0,65</w:t>
            </w:r>
          </w:p>
        </w:tc>
        <w:tc>
          <w:tcPr>
            <w:tcW w:type="dxa" w:w="2596"/>
            <w:tcBorders>
              <w:top w:sz="4" w:val="nil"/>
              <w:left w:sz="4" w:val="nil"/>
              <w:bottom w:color="000000" w:sz="4" w:val="single"/>
              <w:right w:color="000000" w:sz="4" w:val="single"/>
            </w:tcBorders>
            <w:shd w:fill="auto" w:val="clear"/>
            <w:vAlign w:val="center"/>
          </w:tcPr>
          <w:p w14:paraId="5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0130000">
            <w:pPr>
              <w:ind/>
              <w:jc w:val="both"/>
              <w:rPr>
                <w:sz w:val="24"/>
              </w:rPr>
            </w:pPr>
            <w:r>
              <w:rPr>
                <w:sz w:val="24"/>
              </w:rPr>
              <w:t>6.3.3.</w:t>
            </w:r>
          </w:p>
        </w:tc>
        <w:tc>
          <w:tcPr>
            <w:tcW w:type="dxa" w:w="5196"/>
            <w:tcBorders>
              <w:top w:sz="4" w:val="nil"/>
              <w:left w:sz="4" w:val="nil"/>
              <w:bottom w:color="000000" w:sz="4" w:val="single"/>
              <w:right w:color="000000" w:sz="4" w:val="single"/>
            </w:tcBorders>
            <w:shd w:fill="auto" w:val="clear"/>
            <w:vAlign w:val="bottom"/>
          </w:tcPr>
          <w:p w14:paraId="61130000">
            <w:pPr>
              <w:ind/>
              <w:jc w:val="both"/>
              <w:rPr>
                <w:sz w:val="24"/>
              </w:rPr>
            </w:pPr>
            <w:r>
              <w:rPr>
                <w:sz w:val="24"/>
              </w:rPr>
              <w:t>ул. Ивановка, дом№1-дом№10</w:t>
            </w:r>
          </w:p>
        </w:tc>
        <w:tc>
          <w:tcPr>
            <w:tcW w:type="dxa" w:w="1326"/>
            <w:tcBorders>
              <w:top w:sz="4" w:val="nil"/>
              <w:left w:sz="4" w:val="nil"/>
              <w:bottom w:color="000000" w:sz="4" w:val="single"/>
              <w:right w:color="000000" w:sz="4" w:val="single"/>
            </w:tcBorders>
            <w:shd w:fill="auto" w:val="clear"/>
            <w:vAlign w:val="bottom"/>
          </w:tcPr>
          <w:p w14:paraId="62130000">
            <w:pPr>
              <w:ind/>
              <w:jc w:val="both"/>
              <w:rPr>
                <w:sz w:val="24"/>
              </w:rPr>
            </w:pPr>
            <w:r>
              <w:rPr>
                <w:sz w:val="24"/>
              </w:rPr>
              <w:t>0,45</w:t>
            </w:r>
          </w:p>
        </w:tc>
        <w:tc>
          <w:tcPr>
            <w:tcW w:type="dxa" w:w="2596"/>
            <w:tcBorders>
              <w:top w:sz="4" w:val="nil"/>
              <w:left w:sz="4" w:val="nil"/>
              <w:bottom w:color="000000" w:sz="4" w:val="single"/>
              <w:right w:color="000000" w:sz="4" w:val="single"/>
            </w:tcBorders>
            <w:shd w:fill="auto" w:val="clear"/>
            <w:vAlign w:val="center"/>
          </w:tcPr>
          <w:p w14:paraId="6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4130000">
            <w:pPr>
              <w:ind/>
              <w:jc w:val="both"/>
              <w:rPr>
                <w:sz w:val="24"/>
              </w:rPr>
            </w:pPr>
            <w:r>
              <w:rPr>
                <w:sz w:val="24"/>
              </w:rPr>
              <w:t>6.3.4.</w:t>
            </w:r>
          </w:p>
        </w:tc>
        <w:tc>
          <w:tcPr>
            <w:tcW w:type="dxa" w:w="5196"/>
            <w:tcBorders>
              <w:top w:sz="4" w:val="nil"/>
              <w:left w:sz="4" w:val="nil"/>
              <w:bottom w:color="000000" w:sz="4" w:val="single"/>
              <w:right w:color="000000" w:sz="4" w:val="single"/>
            </w:tcBorders>
            <w:shd w:fill="auto" w:val="clear"/>
            <w:vAlign w:val="bottom"/>
          </w:tcPr>
          <w:p w14:paraId="65130000">
            <w:pPr>
              <w:ind/>
              <w:jc w:val="both"/>
              <w:rPr>
                <w:sz w:val="24"/>
              </w:rPr>
            </w:pPr>
            <w:r>
              <w:rPr>
                <w:sz w:val="24"/>
              </w:rPr>
              <w:t>ул. Лесная, дом№1-дом№17</w:t>
            </w:r>
          </w:p>
        </w:tc>
        <w:tc>
          <w:tcPr>
            <w:tcW w:type="dxa" w:w="1326"/>
            <w:tcBorders>
              <w:top w:sz="4" w:val="nil"/>
              <w:left w:sz="4" w:val="nil"/>
              <w:bottom w:color="000000" w:sz="4" w:val="single"/>
              <w:right w:color="000000" w:sz="4" w:val="single"/>
            </w:tcBorders>
            <w:shd w:fill="auto" w:val="clear"/>
            <w:vAlign w:val="bottom"/>
          </w:tcPr>
          <w:p w14:paraId="66130000">
            <w:pPr>
              <w:ind/>
              <w:jc w:val="both"/>
              <w:rPr>
                <w:sz w:val="24"/>
              </w:rPr>
            </w:pPr>
            <w:r>
              <w:rPr>
                <w:sz w:val="24"/>
              </w:rPr>
              <w:t>0,5</w:t>
            </w:r>
          </w:p>
        </w:tc>
        <w:tc>
          <w:tcPr>
            <w:tcW w:type="dxa" w:w="2596"/>
            <w:tcBorders>
              <w:top w:sz="4" w:val="nil"/>
              <w:left w:sz="4" w:val="nil"/>
              <w:bottom w:color="000000" w:sz="4" w:val="single"/>
              <w:right w:color="000000" w:sz="4" w:val="single"/>
            </w:tcBorders>
            <w:shd w:fill="auto" w:val="clear"/>
            <w:vAlign w:val="center"/>
          </w:tcPr>
          <w:p w14:paraId="6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8130000">
            <w:pPr>
              <w:ind/>
              <w:jc w:val="both"/>
              <w:rPr>
                <w:sz w:val="24"/>
              </w:rPr>
            </w:pPr>
            <w:r>
              <w:rPr>
                <w:sz w:val="24"/>
              </w:rPr>
              <w:t>6.3.5.</w:t>
            </w:r>
          </w:p>
        </w:tc>
        <w:tc>
          <w:tcPr>
            <w:tcW w:type="dxa" w:w="5196"/>
            <w:tcBorders>
              <w:top w:sz="4" w:val="nil"/>
              <w:left w:sz="4" w:val="nil"/>
              <w:bottom w:color="000000" w:sz="4" w:val="single"/>
              <w:right w:color="000000" w:sz="4" w:val="single"/>
            </w:tcBorders>
            <w:shd w:fill="auto" w:val="clear"/>
            <w:vAlign w:val="bottom"/>
          </w:tcPr>
          <w:p w14:paraId="69130000">
            <w:pPr>
              <w:ind/>
              <w:jc w:val="both"/>
              <w:rPr>
                <w:sz w:val="24"/>
              </w:rPr>
            </w:pPr>
            <w:r>
              <w:rPr>
                <w:sz w:val="24"/>
              </w:rPr>
              <w:t>ул. Заречная, дом№1-дом№17</w:t>
            </w:r>
          </w:p>
        </w:tc>
        <w:tc>
          <w:tcPr>
            <w:tcW w:type="dxa" w:w="1326"/>
            <w:tcBorders>
              <w:top w:sz="4" w:val="nil"/>
              <w:left w:sz="4" w:val="nil"/>
              <w:bottom w:color="000000" w:sz="4" w:val="single"/>
              <w:right w:color="000000" w:sz="4" w:val="single"/>
            </w:tcBorders>
            <w:shd w:fill="auto" w:val="clear"/>
            <w:vAlign w:val="bottom"/>
          </w:tcPr>
          <w:p w14:paraId="6A130000">
            <w:pPr>
              <w:ind/>
              <w:jc w:val="both"/>
              <w:rPr>
                <w:sz w:val="24"/>
              </w:rPr>
            </w:pPr>
            <w:r>
              <w:rPr>
                <w:sz w:val="24"/>
              </w:rPr>
              <w:t>0,59</w:t>
            </w:r>
          </w:p>
        </w:tc>
        <w:tc>
          <w:tcPr>
            <w:tcW w:type="dxa" w:w="2596"/>
            <w:tcBorders>
              <w:top w:sz="4" w:val="nil"/>
              <w:left w:sz="4" w:val="nil"/>
              <w:bottom w:color="000000" w:sz="4" w:val="single"/>
              <w:right w:color="000000" w:sz="4" w:val="single"/>
            </w:tcBorders>
            <w:shd w:fill="auto" w:val="clear"/>
            <w:vAlign w:val="center"/>
          </w:tcPr>
          <w:p w14:paraId="6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6C130000">
            <w:pPr>
              <w:ind/>
              <w:jc w:val="both"/>
              <w:rPr>
                <w:sz w:val="24"/>
              </w:rPr>
            </w:pPr>
            <w:r>
              <w:rPr>
                <w:sz w:val="24"/>
              </w:rPr>
              <w:t>6.3.6.</w:t>
            </w:r>
          </w:p>
        </w:tc>
        <w:tc>
          <w:tcPr>
            <w:tcW w:type="dxa" w:w="5196"/>
            <w:tcBorders>
              <w:top w:sz="4" w:val="nil"/>
              <w:left w:sz="4" w:val="nil"/>
              <w:bottom w:color="000000" w:sz="4" w:val="single"/>
              <w:right w:color="000000" w:sz="4" w:val="single"/>
            </w:tcBorders>
            <w:shd w:fill="auto" w:val="clear"/>
            <w:vAlign w:val="bottom"/>
          </w:tcPr>
          <w:p w14:paraId="6D130000">
            <w:pPr>
              <w:ind/>
              <w:jc w:val="both"/>
              <w:rPr>
                <w:sz w:val="24"/>
              </w:rPr>
            </w:pPr>
            <w:r>
              <w:rPr>
                <w:sz w:val="24"/>
              </w:rPr>
              <w:t>ул. Школьная, дом№1-дом№16</w:t>
            </w:r>
          </w:p>
        </w:tc>
        <w:tc>
          <w:tcPr>
            <w:tcW w:type="dxa" w:w="1326"/>
            <w:tcBorders>
              <w:top w:sz="4" w:val="nil"/>
              <w:left w:sz="4" w:val="nil"/>
              <w:bottom w:color="000000" w:sz="4" w:val="single"/>
              <w:right w:color="000000" w:sz="4" w:val="single"/>
            </w:tcBorders>
            <w:shd w:fill="auto" w:val="clear"/>
            <w:vAlign w:val="bottom"/>
          </w:tcPr>
          <w:p w14:paraId="6E130000">
            <w:pPr>
              <w:ind/>
              <w:jc w:val="both"/>
              <w:rPr>
                <w:sz w:val="24"/>
              </w:rPr>
            </w:pPr>
            <w:r>
              <w:rPr>
                <w:sz w:val="24"/>
              </w:rPr>
              <w:t>0,36</w:t>
            </w:r>
          </w:p>
        </w:tc>
        <w:tc>
          <w:tcPr>
            <w:tcW w:type="dxa" w:w="2596"/>
            <w:tcBorders>
              <w:top w:sz="4" w:val="nil"/>
              <w:left w:sz="4" w:val="nil"/>
              <w:bottom w:color="000000" w:sz="4" w:val="single"/>
              <w:right w:color="000000" w:sz="4" w:val="single"/>
            </w:tcBorders>
            <w:shd w:fill="auto" w:val="clear"/>
            <w:vAlign w:val="center"/>
          </w:tcPr>
          <w:p w14:paraId="6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0130000">
            <w:pPr>
              <w:ind/>
              <w:jc w:val="both"/>
              <w:rPr>
                <w:sz w:val="24"/>
              </w:rPr>
            </w:pPr>
            <w:r>
              <w:rPr>
                <w:sz w:val="24"/>
              </w:rPr>
              <w:t>6.3.7.</w:t>
            </w:r>
          </w:p>
        </w:tc>
        <w:tc>
          <w:tcPr>
            <w:tcW w:type="dxa" w:w="5196"/>
            <w:tcBorders>
              <w:top w:sz="4" w:val="nil"/>
              <w:left w:sz="4" w:val="nil"/>
              <w:bottom w:color="000000" w:sz="4" w:val="single"/>
              <w:right w:color="000000" w:sz="4" w:val="single"/>
            </w:tcBorders>
            <w:shd w:fill="auto" w:val="clear"/>
            <w:vAlign w:val="bottom"/>
          </w:tcPr>
          <w:p w14:paraId="71130000">
            <w:pPr>
              <w:ind/>
              <w:jc w:val="both"/>
              <w:rPr>
                <w:sz w:val="24"/>
              </w:rPr>
            </w:pPr>
            <w:r>
              <w:rPr>
                <w:sz w:val="24"/>
              </w:rPr>
              <w:t>ул. Советская, дом№1-дом№28</w:t>
            </w:r>
          </w:p>
        </w:tc>
        <w:tc>
          <w:tcPr>
            <w:tcW w:type="dxa" w:w="1326"/>
            <w:tcBorders>
              <w:top w:sz="4" w:val="nil"/>
              <w:left w:sz="4" w:val="nil"/>
              <w:bottom w:color="000000" w:sz="4" w:val="single"/>
              <w:right w:color="000000" w:sz="4" w:val="single"/>
            </w:tcBorders>
            <w:shd w:fill="auto" w:val="clear"/>
            <w:vAlign w:val="bottom"/>
          </w:tcPr>
          <w:p w14:paraId="72130000">
            <w:pPr>
              <w:ind/>
              <w:jc w:val="both"/>
              <w:rPr>
                <w:sz w:val="24"/>
              </w:rPr>
            </w:pPr>
            <w:r>
              <w:rPr>
                <w:sz w:val="24"/>
              </w:rPr>
              <w:t>1,14</w:t>
            </w:r>
          </w:p>
        </w:tc>
        <w:tc>
          <w:tcPr>
            <w:tcW w:type="dxa" w:w="2596"/>
            <w:tcBorders>
              <w:top w:sz="4" w:val="nil"/>
              <w:left w:sz="4" w:val="nil"/>
              <w:bottom w:color="000000" w:sz="4" w:val="single"/>
              <w:right w:color="000000" w:sz="4" w:val="single"/>
            </w:tcBorders>
            <w:shd w:fill="auto" w:val="clear"/>
            <w:vAlign w:val="center"/>
          </w:tcPr>
          <w:p w14:paraId="7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4130000">
            <w:pPr>
              <w:ind/>
              <w:jc w:val="both"/>
              <w:rPr>
                <w:sz w:val="24"/>
              </w:rPr>
            </w:pPr>
            <w:r>
              <w:rPr>
                <w:sz w:val="24"/>
              </w:rPr>
              <w:t>6.4.</w:t>
            </w:r>
          </w:p>
        </w:tc>
        <w:tc>
          <w:tcPr>
            <w:tcW w:type="dxa" w:w="5196"/>
            <w:tcBorders>
              <w:top w:sz="4" w:val="nil"/>
              <w:left w:sz="4" w:val="nil"/>
              <w:bottom w:color="000000" w:sz="4" w:val="single"/>
              <w:right w:color="000000" w:sz="4" w:val="single"/>
            </w:tcBorders>
            <w:shd w:fill="auto" w:val="clear"/>
            <w:vAlign w:val="bottom"/>
          </w:tcPr>
          <w:p w14:paraId="75130000">
            <w:pPr>
              <w:ind/>
              <w:jc w:val="both"/>
              <w:rPr>
                <w:sz w:val="24"/>
              </w:rPr>
            </w:pPr>
            <w:r>
              <w:rPr>
                <w:sz w:val="24"/>
              </w:rPr>
              <w:t>поселок Березовка</w:t>
            </w:r>
          </w:p>
        </w:tc>
        <w:tc>
          <w:tcPr>
            <w:tcW w:type="dxa" w:w="1326"/>
            <w:tcBorders>
              <w:top w:sz="4" w:val="nil"/>
              <w:left w:sz="4" w:val="nil"/>
              <w:bottom w:color="000000" w:sz="4" w:val="single"/>
              <w:right w:color="000000" w:sz="4" w:val="single"/>
            </w:tcBorders>
            <w:shd w:fill="auto" w:val="clear"/>
            <w:vAlign w:val="bottom"/>
          </w:tcPr>
          <w:p w14:paraId="76130000">
            <w:pPr>
              <w:ind/>
              <w:jc w:val="both"/>
              <w:rPr>
                <w:sz w:val="24"/>
              </w:rPr>
            </w:pPr>
            <w:r>
              <w:rPr>
                <w:sz w:val="24"/>
              </w:rPr>
              <w:t>7,33</w:t>
            </w:r>
          </w:p>
        </w:tc>
        <w:tc>
          <w:tcPr>
            <w:tcW w:type="dxa" w:w="2596"/>
            <w:tcBorders>
              <w:top w:sz="4" w:val="nil"/>
              <w:left w:sz="4" w:val="nil"/>
              <w:bottom w:color="000000" w:sz="4" w:val="single"/>
              <w:right w:color="000000" w:sz="4" w:val="single"/>
            </w:tcBorders>
            <w:shd w:fill="auto" w:val="clear"/>
            <w:vAlign w:val="center"/>
          </w:tcPr>
          <w:p w14:paraId="77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8130000">
            <w:pPr>
              <w:ind/>
              <w:jc w:val="both"/>
              <w:rPr>
                <w:sz w:val="24"/>
              </w:rPr>
            </w:pPr>
            <w:r>
              <w:rPr>
                <w:sz w:val="24"/>
              </w:rPr>
              <w:t>6.4.1.</w:t>
            </w:r>
          </w:p>
        </w:tc>
        <w:tc>
          <w:tcPr>
            <w:tcW w:type="dxa" w:w="5196"/>
            <w:tcBorders>
              <w:top w:sz="4" w:val="nil"/>
              <w:left w:sz="4" w:val="nil"/>
              <w:bottom w:color="000000" w:sz="4" w:val="single"/>
              <w:right w:color="000000" w:sz="4" w:val="single"/>
            </w:tcBorders>
            <w:shd w:fill="auto" w:val="clear"/>
            <w:vAlign w:val="bottom"/>
          </w:tcPr>
          <w:p w14:paraId="79130000">
            <w:pPr>
              <w:ind/>
              <w:jc w:val="both"/>
              <w:rPr>
                <w:sz w:val="24"/>
              </w:rPr>
            </w:pPr>
            <w:r>
              <w:rPr>
                <w:sz w:val="24"/>
              </w:rPr>
              <w:t>ул. Лесная, дом№1-дом№20</w:t>
            </w:r>
          </w:p>
        </w:tc>
        <w:tc>
          <w:tcPr>
            <w:tcW w:type="dxa" w:w="1326"/>
            <w:tcBorders>
              <w:top w:sz="4" w:val="nil"/>
              <w:left w:sz="4" w:val="nil"/>
              <w:bottom w:color="000000" w:sz="4" w:val="single"/>
              <w:right w:color="000000" w:sz="4" w:val="single"/>
            </w:tcBorders>
            <w:shd w:fill="auto" w:val="clear"/>
            <w:vAlign w:val="bottom"/>
          </w:tcPr>
          <w:p w14:paraId="7A130000">
            <w:pPr>
              <w:ind/>
              <w:jc w:val="both"/>
              <w:rPr>
                <w:sz w:val="24"/>
              </w:rPr>
            </w:pPr>
            <w:r>
              <w:rPr>
                <w:sz w:val="24"/>
              </w:rPr>
              <w:t>0,75</w:t>
            </w:r>
          </w:p>
        </w:tc>
        <w:tc>
          <w:tcPr>
            <w:tcW w:type="dxa" w:w="2596"/>
            <w:tcBorders>
              <w:top w:sz="4" w:val="nil"/>
              <w:left w:sz="4" w:val="nil"/>
              <w:bottom w:color="000000" w:sz="4" w:val="single"/>
              <w:right w:color="000000" w:sz="4" w:val="single"/>
            </w:tcBorders>
            <w:shd w:fill="auto" w:val="clear"/>
            <w:vAlign w:val="center"/>
          </w:tcPr>
          <w:p w14:paraId="7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7C130000">
            <w:pPr>
              <w:ind/>
              <w:jc w:val="both"/>
              <w:rPr>
                <w:sz w:val="24"/>
              </w:rPr>
            </w:pPr>
            <w:r>
              <w:rPr>
                <w:sz w:val="24"/>
              </w:rPr>
              <w:t>6.4.2.</w:t>
            </w:r>
          </w:p>
        </w:tc>
        <w:tc>
          <w:tcPr>
            <w:tcW w:type="dxa" w:w="5196"/>
            <w:tcBorders>
              <w:top w:sz="4" w:val="nil"/>
              <w:left w:sz="4" w:val="nil"/>
              <w:bottom w:color="000000" w:sz="4" w:val="single"/>
              <w:right w:color="000000" w:sz="4" w:val="single"/>
            </w:tcBorders>
            <w:shd w:fill="auto" w:val="clear"/>
            <w:vAlign w:val="bottom"/>
          </w:tcPr>
          <w:p w14:paraId="7D130000">
            <w:pPr>
              <w:ind/>
              <w:jc w:val="both"/>
              <w:rPr>
                <w:sz w:val="24"/>
              </w:rPr>
            </w:pPr>
            <w:r>
              <w:rPr>
                <w:sz w:val="24"/>
              </w:rPr>
              <w:t>ул. Заречная, дом№1-дом№23</w:t>
            </w:r>
          </w:p>
        </w:tc>
        <w:tc>
          <w:tcPr>
            <w:tcW w:type="dxa" w:w="1326"/>
            <w:tcBorders>
              <w:top w:sz="4" w:val="nil"/>
              <w:left w:sz="4" w:val="nil"/>
              <w:bottom w:color="000000" w:sz="4" w:val="single"/>
              <w:right w:color="000000" w:sz="4" w:val="single"/>
            </w:tcBorders>
            <w:shd w:fill="auto" w:val="clear"/>
            <w:vAlign w:val="bottom"/>
          </w:tcPr>
          <w:p w14:paraId="7E130000">
            <w:pPr>
              <w:ind/>
              <w:jc w:val="both"/>
              <w:rPr>
                <w:sz w:val="24"/>
              </w:rPr>
            </w:pPr>
            <w:r>
              <w:rPr>
                <w:sz w:val="24"/>
              </w:rPr>
              <w:t>0,85</w:t>
            </w:r>
          </w:p>
        </w:tc>
        <w:tc>
          <w:tcPr>
            <w:tcW w:type="dxa" w:w="2596"/>
            <w:tcBorders>
              <w:top w:sz="4" w:val="nil"/>
              <w:left w:sz="4" w:val="nil"/>
              <w:bottom w:color="000000" w:sz="4" w:val="single"/>
              <w:right w:color="000000" w:sz="4" w:val="single"/>
            </w:tcBorders>
            <w:shd w:fill="auto" w:val="clear"/>
            <w:vAlign w:val="center"/>
          </w:tcPr>
          <w:p w14:paraId="7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0130000">
            <w:pPr>
              <w:ind/>
              <w:jc w:val="both"/>
              <w:rPr>
                <w:sz w:val="24"/>
              </w:rPr>
            </w:pPr>
            <w:r>
              <w:rPr>
                <w:sz w:val="24"/>
              </w:rPr>
              <w:t>6.4.3.</w:t>
            </w:r>
          </w:p>
        </w:tc>
        <w:tc>
          <w:tcPr>
            <w:tcW w:type="dxa" w:w="5196"/>
            <w:tcBorders>
              <w:top w:sz="4" w:val="nil"/>
              <w:left w:sz="4" w:val="nil"/>
              <w:bottom w:color="000000" w:sz="4" w:val="single"/>
              <w:right w:color="000000" w:sz="4" w:val="single"/>
            </w:tcBorders>
            <w:shd w:fill="auto" w:val="clear"/>
            <w:vAlign w:val="bottom"/>
          </w:tcPr>
          <w:p w14:paraId="81130000">
            <w:pPr>
              <w:ind/>
              <w:jc w:val="both"/>
              <w:rPr>
                <w:sz w:val="24"/>
              </w:rPr>
            </w:pPr>
            <w:r>
              <w:rPr>
                <w:sz w:val="24"/>
              </w:rPr>
              <w:t>ул. Центральная, дом№1-дом№34</w:t>
            </w:r>
          </w:p>
        </w:tc>
        <w:tc>
          <w:tcPr>
            <w:tcW w:type="dxa" w:w="1326"/>
            <w:tcBorders>
              <w:top w:sz="4" w:val="nil"/>
              <w:left w:sz="4" w:val="nil"/>
              <w:bottom w:color="000000" w:sz="4" w:val="single"/>
              <w:right w:color="000000" w:sz="4" w:val="single"/>
            </w:tcBorders>
            <w:shd w:fill="auto" w:val="clear"/>
            <w:vAlign w:val="bottom"/>
          </w:tcPr>
          <w:p w14:paraId="82130000">
            <w:pPr>
              <w:ind/>
              <w:jc w:val="both"/>
              <w:rPr>
                <w:sz w:val="24"/>
              </w:rPr>
            </w:pPr>
            <w:r>
              <w:rPr>
                <w:sz w:val="24"/>
              </w:rPr>
              <w:t>1,3</w:t>
            </w:r>
          </w:p>
        </w:tc>
        <w:tc>
          <w:tcPr>
            <w:tcW w:type="dxa" w:w="2596"/>
            <w:tcBorders>
              <w:top w:sz="4" w:val="nil"/>
              <w:left w:sz="4" w:val="nil"/>
              <w:bottom w:color="000000" w:sz="4" w:val="single"/>
              <w:right w:color="000000" w:sz="4" w:val="single"/>
            </w:tcBorders>
            <w:shd w:fill="auto" w:val="clear"/>
            <w:vAlign w:val="center"/>
          </w:tcPr>
          <w:p w14:paraId="8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4130000">
            <w:pPr>
              <w:ind/>
              <w:jc w:val="both"/>
              <w:rPr>
                <w:sz w:val="24"/>
              </w:rPr>
            </w:pPr>
            <w:r>
              <w:rPr>
                <w:sz w:val="24"/>
              </w:rPr>
              <w:t>6.4.4.</w:t>
            </w:r>
          </w:p>
        </w:tc>
        <w:tc>
          <w:tcPr>
            <w:tcW w:type="dxa" w:w="5196"/>
            <w:tcBorders>
              <w:top w:sz="4" w:val="nil"/>
              <w:left w:sz="4" w:val="nil"/>
              <w:bottom w:color="000000" w:sz="4" w:val="single"/>
              <w:right w:color="000000" w:sz="4" w:val="single"/>
            </w:tcBorders>
            <w:shd w:fill="auto" w:val="clear"/>
            <w:vAlign w:val="bottom"/>
          </w:tcPr>
          <w:p w14:paraId="85130000">
            <w:pPr>
              <w:ind/>
              <w:jc w:val="both"/>
              <w:rPr>
                <w:sz w:val="24"/>
              </w:rPr>
            </w:pPr>
            <w:r>
              <w:rPr>
                <w:sz w:val="24"/>
              </w:rPr>
              <w:t>ул. Береговая, дом№1-дом№52</w:t>
            </w:r>
          </w:p>
        </w:tc>
        <w:tc>
          <w:tcPr>
            <w:tcW w:type="dxa" w:w="1326"/>
            <w:tcBorders>
              <w:top w:sz="4" w:val="nil"/>
              <w:left w:sz="4" w:val="nil"/>
              <w:bottom w:color="000000" w:sz="4" w:val="single"/>
              <w:right w:color="000000" w:sz="4" w:val="single"/>
            </w:tcBorders>
            <w:shd w:fill="auto" w:val="clear"/>
            <w:vAlign w:val="bottom"/>
          </w:tcPr>
          <w:p w14:paraId="86130000">
            <w:pPr>
              <w:ind/>
              <w:jc w:val="both"/>
              <w:rPr>
                <w:sz w:val="24"/>
              </w:rPr>
            </w:pPr>
            <w:r>
              <w:rPr>
                <w:sz w:val="24"/>
              </w:rPr>
              <w:t>3,09</w:t>
            </w:r>
          </w:p>
        </w:tc>
        <w:tc>
          <w:tcPr>
            <w:tcW w:type="dxa" w:w="2596"/>
            <w:tcBorders>
              <w:top w:sz="4" w:val="nil"/>
              <w:left w:sz="4" w:val="nil"/>
              <w:bottom w:color="000000" w:sz="4" w:val="single"/>
              <w:right w:color="000000" w:sz="4" w:val="single"/>
            </w:tcBorders>
            <w:shd w:fill="auto" w:val="clear"/>
            <w:vAlign w:val="center"/>
          </w:tcPr>
          <w:p w14:paraId="8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8130000">
            <w:pPr>
              <w:ind/>
              <w:jc w:val="both"/>
              <w:rPr>
                <w:sz w:val="24"/>
              </w:rPr>
            </w:pPr>
            <w:r>
              <w:rPr>
                <w:sz w:val="24"/>
              </w:rPr>
              <w:t>6.</w:t>
            </w:r>
            <w:r>
              <w:rPr>
                <w:sz w:val="24"/>
              </w:rPr>
              <w:t>4.5.</w:t>
            </w:r>
          </w:p>
        </w:tc>
        <w:tc>
          <w:tcPr>
            <w:tcW w:type="dxa" w:w="5196"/>
            <w:tcBorders>
              <w:top w:sz="4" w:val="nil"/>
              <w:left w:sz="4" w:val="nil"/>
              <w:bottom w:color="000000" w:sz="4" w:val="single"/>
              <w:right w:color="000000" w:sz="4" w:val="single"/>
            </w:tcBorders>
            <w:shd w:fill="auto" w:val="clear"/>
            <w:vAlign w:val="bottom"/>
          </w:tcPr>
          <w:p w14:paraId="89130000">
            <w:pPr>
              <w:ind/>
              <w:jc w:val="both"/>
              <w:rPr>
                <w:sz w:val="24"/>
              </w:rPr>
            </w:pPr>
            <w:r>
              <w:rPr>
                <w:sz w:val="24"/>
              </w:rPr>
              <w:t>ул. Молодежная, дом№1-дом№12</w:t>
            </w:r>
          </w:p>
        </w:tc>
        <w:tc>
          <w:tcPr>
            <w:tcW w:type="dxa" w:w="1326"/>
            <w:tcBorders>
              <w:top w:sz="4" w:val="nil"/>
              <w:left w:sz="4" w:val="nil"/>
              <w:bottom w:color="000000" w:sz="4" w:val="single"/>
              <w:right w:color="000000" w:sz="4" w:val="single"/>
            </w:tcBorders>
            <w:shd w:fill="auto" w:val="clear"/>
            <w:vAlign w:val="bottom"/>
          </w:tcPr>
          <w:p w14:paraId="8A130000">
            <w:pPr>
              <w:ind/>
              <w:jc w:val="both"/>
              <w:rPr>
                <w:sz w:val="24"/>
              </w:rPr>
            </w:pPr>
            <w:r>
              <w:rPr>
                <w:sz w:val="24"/>
              </w:rPr>
              <w:t>0,36</w:t>
            </w:r>
          </w:p>
        </w:tc>
        <w:tc>
          <w:tcPr>
            <w:tcW w:type="dxa" w:w="2596"/>
            <w:tcBorders>
              <w:top w:sz="4" w:val="nil"/>
              <w:left w:sz="4" w:val="nil"/>
              <w:bottom w:color="000000" w:sz="4" w:val="single"/>
              <w:right w:color="000000" w:sz="4" w:val="single"/>
            </w:tcBorders>
            <w:shd w:fill="auto" w:val="clear"/>
            <w:vAlign w:val="center"/>
          </w:tcPr>
          <w:p w14:paraId="8B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8C130000">
            <w:pPr>
              <w:ind/>
              <w:jc w:val="both"/>
              <w:rPr>
                <w:sz w:val="24"/>
              </w:rPr>
            </w:pPr>
            <w:r>
              <w:rPr>
                <w:sz w:val="24"/>
              </w:rPr>
              <w:t>6.4.6.</w:t>
            </w:r>
          </w:p>
        </w:tc>
        <w:tc>
          <w:tcPr>
            <w:tcW w:type="dxa" w:w="5196"/>
            <w:tcBorders>
              <w:top w:sz="4" w:val="nil"/>
              <w:left w:sz="4" w:val="nil"/>
              <w:bottom w:color="000000" w:sz="4" w:val="single"/>
              <w:right w:color="000000" w:sz="4" w:val="single"/>
            </w:tcBorders>
            <w:shd w:fill="auto" w:val="clear"/>
            <w:vAlign w:val="bottom"/>
          </w:tcPr>
          <w:p w14:paraId="8D130000">
            <w:pPr>
              <w:ind/>
              <w:jc w:val="both"/>
              <w:rPr>
                <w:sz w:val="24"/>
              </w:rPr>
            </w:pPr>
            <w:r>
              <w:rPr>
                <w:sz w:val="24"/>
              </w:rPr>
              <w:t>ул. Школьная, дом№1-дом№11</w:t>
            </w:r>
          </w:p>
        </w:tc>
        <w:tc>
          <w:tcPr>
            <w:tcW w:type="dxa" w:w="1326"/>
            <w:tcBorders>
              <w:top w:sz="4" w:val="nil"/>
              <w:left w:sz="4" w:val="nil"/>
              <w:bottom w:color="000000" w:sz="4" w:val="single"/>
              <w:right w:color="000000" w:sz="4" w:val="single"/>
            </w:tcBorders>
            <w:shd w:fill="auto" w:val="clear"/>
            <w:vAlign w:val="bottom"/>
          </w:tcPr>
          <w:p w14:paraId="8E130000">
            <w:pPr>
              <w:ind/>
              <w:jc w:val="both"/>
              <w:rPr>
                <w:sz w:val="24"/>
              </w:rPr>
            </w:pPr>
            <w:r>
              <w:rPr>
                <w:sz w:val="24"/>
              </w:rPr>
              <w:t>0,4</w:t>
            </w:r>
          </w:p>
        </w:tc>
        <w:tc>
          <w:tcPr>
            <w:tcW w:type="dxa" w:w="2596"/>
            <w:tcBorders>
              <w:top w:sz="4" w:val="nil"/>
              <w:left w:sz="4" w:val="nil"/>
              <w:bottom w:color="000000" w:sz="4" w:val="single"/>
              <w:right w:color="000000" w:sz="4" w:val="single"/>
            </w:tcBorders>
            <w:shd w:fill="auto" w:val="clear"/>
            <w:vAlign w:val="center"/>
          </w:tcPr>
          <w:p w14:paraId="8F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0130000">
            <w:pPr>
              <w:ind/>
              <w:jc w:val="both"/>
              <w:rPr>
                <w:sz w:val="24"/>
              </w:rPr>
            </w:pPr>
            <w:r>
              <w:rPr>
                <w:sz w:val="24"/>
              </w:rPr>
              <w:t>6.4.7.</w:t>
            </w:r>
          </w:p>
        </w:tc>
        <w:tc>
          <w:tcPr>
            <w:tcW w:type="dxa" w:w="5196"/>
            <w:tcBorders>
              <w:top w:sz="4" w:val="nil"/>
              <w:left w:sz="4" w:val="nil"/>
              <w:bottom w:color="000000" w:sz="4" w:val="single"/>
              <w:right w:color="000000" w:sz="4" w:val="single"/>
            </w:tcBorders>
            <w:shd w:fill="auto" w:val="clear"/>
            <w:vAlign w:val="bottom"/>
          </w:tcPr>
          <w:p w14:paraId="91130000">
            <w:pPr>
              <w:ind/>
              <w:jc w:val="both"/>
              <w:rPr>
                <w:sz w:val="24"/>
              </w:rPr>
            </w:pPr>
            <w:r>
              <w:rPr>
                <w:sz w:val="24"/>
              </w:rPr>
              <w:t>ул. Новая, дом№1-дом№16</w:t>
            </w:r>
          </w:p>
        </w:tc>
        <w:tc>
          <w:tcPr>
            <w:tcW w:type="dxa" w:w="1326"/>
            <w:tcBorders>
              <w:top w:sz="4" w:val="nil"/>
              <w:left w:sz="4" w:val="nil"/>
              <w:bottom w:color="000000" w:sz="4" w:val="single"/>
              <w:right w:color="000000" w:sz="4" w:val="single"/>
            </w:tcBorders>
            <w:shd w:fill="auto" w:val="clear"/>
            <w:vAlign w:val="bottom"/>
          </w:tcPr>
          <w:p w14:paraId="92130000">
            <w:pPr>
              <w:ind/>
              <w:jc w:val="both"/>
              <w:rPr>
                <w:sz w:val="24"/>
              </w:rPr>
            </w:pPr>
            <w:r>
              <w:rPr>
                <w:sz w:val="24"/>
              </w:rPr>
              <w:t>0,58</w:t>
            </w:r>
          </w:p>
        </w:tc>
        <w:tc>
          <w:tcPr>
            <w:tcW w:type="dxa" w:w="2596"/>
            <w:tcBorders>
              <w:top w:sz="4" w:val="nil"/>
              <w:left w:sz="4" w:val="nil"/>
              <w:bottom w:color="000000" w:sz="4" w:val="single"/>
              <w:right w:color="000000" w:sz="4" w:val="single"/>
            </w:tcBorders>
            <w:shd w:fill="auto" w:val="clear"/>
            <w:vAlign w:val="center"/>
          </w:tcPr>
          <w:p w14:paraId="93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auto" w:val="clear"/>
            <w:vAlign w:val="bottom"/>
          </w:tcPr>
          <w:p w14:paraId="94130000">
            <w:pPr>
              <w:ind/>
              <w:jc w:val="both"/>
              <w:rPr>
                <w:sz w:val="24"/>
              </w:rPr>
            </w:pPr>
            <w:r>
              <w:rPr>
                <w:sz w:val="24"/>
              </w:rPr>
              <w:t>6.5.</w:t>
            </w:r>
          </w:p>
        </w:tc>
        <w:tc>
          <w:tcPr>
            <w:tcW w:type="dxa" w:w="5196"/>
            <w:tcBorders>
              <w:top w:sz="4" w:val="nil"/>
              <w:left w:sz="4" w:val="nil"/>
              <w:bottom w:color="000000" w:sz="4" w:val="single"/>
              <w:right w:color="000000" w:sz="4" w:val="single"/>
            </w:tcBorders>
            <w:shd w:fill="auto" w:val="clear"/>
            <w:vAlign w:val="bottom"/>
          </w:tcPr>
          <w:p w14:paraId="95130000">
            <w:pPr>
              <w:ind/>
              <w:jc w:val="both"/>
              <w:rPr>
                <w:sz w:val="24"/>
              </w:rPr>
            </w:pPr>
            <w:r>
              <w:rPr>
                <w:sz w:val="24"/>
              </w:rPr>
              <w:t>Подъездная дорога к Спортклубу</w:t>
            </w:r>
          </w:p>
        </w:tc>
        <w:tc>
          <w:tcPr>
            <w:tcW w:type="dxa" w:w="1326"/>
            <w:tcBorders>
              <w:top w:sz="4" w:val="nil"/>
              <w:left w:sz="4" w:val="nil"/>
              <w:bottom w:color="000000" w:sz="4" w:val="single"/>
              <w:right w:color="000000" w:sz="4" w:val="single"/>
            </w:tcBorders>
            <w:shd w:fill="auto" w:val="clear"/>
            <w:vAlign w:val="bottom"/>
          </w:tcPr>
          <w:p w14:paraId="96130000">
            <w:pPr>
              <w:ind/>
              <w:jc w:val="both"/>
              <w:rPr>
                <w:sz w:val="24"/>
              </w:rPr>
            </w:pPr>
            <w:r>
              <w:rPr>
                <w:sz w:val="24"/>
              </w:rPr>
              <w:t>3</w:t>
            </w:r>
          </w:p>
        </w:tc>
        <w:tc>
          <w:tcPr>
            <w:tcW w:type="dxa" w:w="2596"/>
            <w:tcBorders>
              <w:top w:sz="4" w:val="nil"/>
              <w:left w:sz="4" w:val="nil"/>
              <w:bottom w:color="000000" w:sz="4" w:val="single"/>
              <w:right w:color="000000" w:sz="4" w:val="single"/>
            </w:tcBorders>
            <w:shd w:fill="auto" w:val="clear"/>
            <w:vAlign w:val="center"/>
          </w:tcPr>
          <w:p w14:paraId="97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98130000">
            <w:pPr>
              <w:ind/>
              <w:jc w:val="both"/>
              <w:rPr>
                <w:sz w:val="24"/>
              </w:rPr>
            </w:pPr>
            <w:r>
              <w:rPr>
                <w:sz w:val="24"/>
              </w:rPr>
              <w:t>7.</w:t>
            </w:r>
          </w:p>
        </w:tc>
        <w:tc>
          <w:tcPr>
            <w:tcW w:type="dxa" w:w="5196"/>
            <w:tcBorders>
              <w:top w:sz="4" w:val="nil"/>
              <w:left w:sz="4" w:val="nil"/>
              <w:bottom w:color="000000" w:sz="4" w:val="single"/>
              <w:right w:color="000000" w:sz="4" w:val="single"/>
            </w:tcBorders>
            <w:shd w:fill="auto" w:val="clear"/>
            <w:vAlign w:val="bottom"/>
          </w:tcPr>
          <w:p w14:paraId="99130000">
            <w:pPr>
              <w:ind/>
              <w:jc w:val="both"/>
              <w:rPr>
                <w:sz w:val="24"/>
              </w:rPr>
            </w:pPr>
            <w:r>
              <w:rPr>
                <w:sz w:val="24"/>
              </w:rPr>
              <w:t>Зеленовское сельское поселение</w:t>
            </w:r>
          </w:p>
        </w:tc>
        <w:tc>
          <w:tcPr>
            <w:tcW w:type="dxa" w:w="1326"/>
            <w:tcBorders>
              <w:top w:sz="4" w:val="nil"/>
              <w:left w:sz="4" w:val="nil"/>
              <w:bottom w:color="000000" w:sz="4" w:val="single"/>
              <w:right w:color="000000" w:sz="4" w:val="single"/>
            </w:tcBorders>
            <w:shd w:fill="auto" w:val="clear"/>
            <w:vAlign w:val="bottom"/>
          </w:tcPr>
          <w:p w14:paraId="9A130000">
            <w:pPr>
              <w:ind/>
              <w:jc w:val="both"/>
              <w:rPr>
                <w:sz w:val="24"/>
              </w:rPr>
            </w:pPr>
            <w:r>
              <w:rPr>
                <w:sz w:val="24"/>
              </w:rPr>
              <w:t>11,8</w:t>
            </w:r>
          </w:p>
        </w:tc>
        <w:tc>
          <w:tcPr>
            <w:tcW w:type="dxa" w:w="2596"/>
            <w:tcBorders>
              <w:top w:sz="4" w:val="nil"/>
              <w:left w:sz="4" w:val="nil"/>
              <w:bottom w:color="000000" w:sz="4" w:val="single"/>
              <w:right w:color="000000" w:sz="4" w:val="single"/>
            </w:tcBorders>
            <w:shd w:fill="FFFFFF" w:val="clear"/>
            <w:vAlign w:val="bottom"/>
          </w:tcPr>
          <w:p w14:paraId="9B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9C130000">
            <w:pPr>
              <w:ind/>
              <w:jc w:val="both"/>
              <w:rPr>
                <w:sz w:val="24"/>
              </w:rPr>
            </w:pPr>
            <w:r>
              <w:rPr>
                <w:sz w:val="24"/>
              </w:rPr>
              <w:t>7.1.</w:t>
            </w:r>
          </w:p>
        </w:tc>
        <w:tc>
          <w:tcPr>
            <w:tcW w:type="dxa" w:w="5196"/>
            <w:tcBorders>
              <w:top w:sz="4" w:val="nil"/>
              <w:left w:sz="4" w:val="nil"/>
              <w:bottom w:color="000000" w:sz="4" w:val="single"/>
              <w:right w:color="000000" w:sz="4" w:val="single"/>
            </w:tcBorders>
            <w:shd w:fill="auto" w:val="clear"/>
            <w:vAlign w:val="bottom"/>
          </w:tcPr>
          <w:p w14:paraId="9D130000">
            <w:pPr>
              <w:ind/>
              <w:jc w:val="both"/>
              <w:rPr>
                <w:sz w:val="24"/>
              </w:rPr>
            </w:pPr>
            <w:r>
              <w:rPr>
                <w:sz w:val="24"/>
              </w:rPr>
              <w:t>поселок Зеленовский</w:t>
            </w:r>
          </w:p>
        </w:tc>
        <w:tc>
          <w:tcPr>
            <w:tcW w:type="dxa" w:w="1326"/>
            <w:tcBorders>
              <w:top w:sz="4" w:val="nil"/>
              <w:left w:sz="4" w:val="nil"/>
              <w:bottom w:color="000000" w:sz="4" w:val="single"/>
              <w:right w:color="000000" w:sz="4" w:val="single"/>
            </w:tcBorders>
            <w:shd w:fill="auto" w:val="clear"/>
            <w:vAlign w:val="bottom"/>
          </w:tcPr>
          <w:p w14:paraId="9E130000">
            <w:pPr>
              <w:ind/>
              <w:jc w:val="both"/>
              <w:rPr>
                <w:sz w:val="24"/>
              </w:rPr>
            </w:pPr>
            <w:r>
              <w:rPr>
                <w:sz w:val="24"/>
              </w:rPr>
              <w:t>8,8</w:t>
            </w:r>
          </w:p>
        </w:tc>
        <w:tc>
          <w:tcPr>
            <w:tcW w:type="dxa" w:w="2596"/>
            <w:tcBorders>
              <w:top w:sz="4" w:val="nil"/>
              <w:left w:sz="4" w:val="nil"/>
              <w:bottom w:color="000000" w:sz="4" w:val="single"/>
              <w:right w:color="000000" w:sz="4" w:val="single"/>
            </w:tcBorders>
            <w:shd w:fill="FFFFFF" w:val="clear"/>
            <w:vAlign w:val="bottom"/>
          </w:tcPr>
          <w:p w14:paraId="9F130000">
            <w:pPr>
              <w:ind/>
              <w:jc w:val="both"/>
              <w:rPr>
                <w:sz w:val="24"/>
              </w:rPr>
            </w:pPr>
            <w:r>
              <w:rPr>
                <w:sz w:val="24"/>
              </w:rPr>
              <w:t> </w:t>
            </w:r>
          </w:p>
        </w:tc>
      </w:tr>
      <w:tr>
        <w:trPr>
          <w:trHeight w:hRule="atLeast" w:val="20"/>
        </w:trPr>
        <w:tc>
          <w:tcPr>
            <w:tcW w:type="dxa" w:w="876"/>
            <w:vMerge w:val="restart"/>
            <w:tcBorders>
              <w:top w:sz="4" w:val="nil"/>
              <w:left w:color="000000" w:sz="4" w:val="single"/>
              <w:bottom w:color="000000" w:sz="4" w:val="single"/>
              <w:right w:color="000000" w:sz="4" w:val="single"/>
            </w:tcBorders>
            <w:shd w:fill="FFFFFF" w:val="clear"/>
            <w:vAlign w:val="center"/>
          </w:tcPr>
          <w:p w14:paraId="A0130000">
            <w:pPr>
              <w:ind/>
              <w:jc w:val="both"/>
              <w:rPr>
                <w:sz w:val="24"/>
              </w:rPr>
            </w:pPr>
            <w:r>
              <w:rPr>
                <w:sz w:val="24"/>
              </w:rPr>
              <w:t>7.1.1.</w:t>
            </w:r>
          </w:p>
        </w:tc>
        <w:tc>
          <w:tcPr>
            <w:tcW w:type="dxa" w:w="5196"/>
            <w:tcBorders>
              <w:top w:sz="4" w:val="nil"/>
              <w:left w:sz="4" w:val="nil"/>
              <w:bottom w:color="000000" w:sz="4" w:val="single"/>
              <w:right w:color="000000" w:sz="4" w:val="single"/>
            </w:tcBorders>
            <w:shd w:fill="FFFFFF" w:val="clear"/>
            <w:vAlign w:val="center"/>
          </w:tcPr>
          <w:p w14:paraId="A1130000">
            <w:pPr>
              <w:ind/>
              <w:jc w:val="both"/>
              <w:rPr>
                <w:sz w:val="24"/>
              </w:rPr>
            </w:pPr>
            <w:r>
              <w:rPr>
                <w:sz w:val="24"/>
              </w:rPr>
              <w:t>ул. Школьная, дом№1-дом№97</w:t>
            </w:r>
          </w:p>
        </w:tc>
        <w:tc>
          <w:tcPr>
            <w:tcW w:type="dxa" w:w="1326"/>
            <w:tcBorders>
              <w:top w:sz="4" w:val="nil"/>
              <w:left w:sz="4" w:val="nil"/>
              <w:bottom w:color="000000" w:sz="4" w:val="single"/>
              <w:right w:color="000000" w:sz="4" w:val="single"/>
            </w:tcBorders>
            <w:shd w:fill="auto" w:val="clear"/>
            <w:vAlign w:val="bottom"/>
          </w:tcPr>
          <w:p w14:paraId="A2130000">
            <w:pPr>
              <w:ind/>
              <w:jc w:val="both"/>
              <w:rPr>
                <w:sz w:val="24"/>
              </w:rPr>
            </w:pPr>
            <w:r>
              <w:rPr>
                <w:sz w:val="24"/>
              </w:rPr>
              <w:t>2,6</w:t>
            </w:r>
          </w:p>
        </w:tc>
        <w:tc>
          <w:tcPr>
            <w:tcW w:type="dxa" w:w="2596"/>
            <w:tcBorders>
              <w:top w:sz="4" w:val="nil"/>
              <w:left w:sz="4" w:val="nil"/>
              <w:bottom w:color="000000" w:sz="4" w:val="single"/>
              <w:right w:color="000000" w:sz="4" w:val="single"/>
            </w:tcBorders>
            <w:shd w:fill="FFFFFF" w:val="clear"/>
            <w:vAlign w:val="center"/>
          </w:tcPr>
          <w:p w14:paraId="A3130000">
            <w:pPr>
              <w:ind/>
              <w:jc w:val="both"/>
              <w:rPr>
                <w:sz w:val="24"/>
              </w:rPr>
            </w:pPr>
            <w:r>
              <w:rPr>
                <w:sz w:val="24"/>
              </w:rPr>
              <w:t>местного значения</w:t>
            </w:r>
          </w:p>
        </w:tc>
      </w:tr>
      <w:tr>
        <w:trPr>
          <w:trHeight w:hRule="atLeast" w:val="20"/>
        </w:trPr>
        <w:tc>
          <w:tcPr>
            <w:tcW w:type="dxa" w:w="876"/>
            <w:gridSpan w:val="1"/>
            <w:vMerge w:val="continue"/>
            <w:tcBorders>
              <w:top w:sz="4" w:val="nil"/>
              <w:left w:color="000000" w:sz="4" w:val="single"/>
              <w:bottom w:color="000000" w:sz="4" w:val="single"/>
              <w:right w:color="000000" w:sz="4" w:val="single"/>
            </w:tcBorders>
            <w:shd w:fill="FFFFFF" w:val="clear"/>
            <w:vAlign w:val="center"/>
          </w:tcPr>
          <w:p/>
        </w:tc>
        <w:tc>
          <w:tcPr>
            <w:tcW w:type="dxa" w:w="5196"/>
            <w:tcBorders>
              <w:top w:sz="4" w:val="nil"/>
              <w:left w:sz="4" w:val="nil"/>
              <w:bottom w:color="000000" w:sz="4" w:val="single"/>
              <w:right w:color="000000" w:sz="4" w:val="single"/>
            </w:tcBorders>
            <w:shd w:fill="FFFFFF" w:val="clear"/>
            <w:vAlign w:val="center"/>
          </w:tcPr>
          <w:p w14:paraId="A4130000">
            <w:pPr>
              <w:ind/>
              <w:jc w:val="both"/>
              <w:rPr>
                <w:sz w:val="24"/>
              </w:rPr>
            </w:pPr>
            <w:r>
              <w:rPr>
                <w:sz w:val="24"/>
              </w:rPr>
              <w:t>ул. Школьная, дом№1-дом№97</w:t>
            </w:r>
          </w:p>
        </w:tc>
        <w:tc>
          <w:tcPr>
            <w:tcW w:type="dxa" w:w="1326"/>
            <w:tcBorders>
              <w:top w:sz="4" w:val="nil"/>
              <w:left w:sz="4" w:val="nil"/>
              <w:bottom w:color="000000" w:sz="4" w:val="single"/>
              <w:right w:color="000000" w:sz="4" w:val="single"/>
            </w:tcBorders>
            <w:shd w:fill="auto" w:val="clear"/>
            <w:vAlign w:val="bottom"/>
          </w:tcPr>
          <w:p w14:paraId="A5130000">
            <w:pPr>
              <w:ind/>
              <w:jc w:val="both"/>
              <w:rPr>
                <w:sz w:val="24"/>
              </w:rPr>
            </w:pPr>
            <w:r>
              <w:rPr>
                <w:sz w:val="24"/>
              </w:rPr>
              <w:t>0,4</w:t>
            </w:r>
          </w:p>
        </w:tc>
        <w:tc>
          <w:tcPr>
            <w:tcW w:type="dxa" w:w="2596"/>
            <w:tcBorders>
              <w:top w:sz="4" w:val="nil"/>
              <w:left w:sz="4" w:val="nil"/>
              <w:bottom w:color="000000" w:sz="4" w:val="single"/>
              <w:right w:color="000000" w:sz="4" w:val="single"/>
            </w:tcBorders>
            <w:shd w:fill="FFFFFF" w:val="clear"/>
            <w:vAlign w:val="center"/>
          </w:tcPr>
          <w:p w14:paraId="A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A7130000">
            <w:pPr>
              <w:ind/>
              <w:jc w:val="both"/>
              <w:rPr>
                <w:sz w:val="24"/>
              </w:rPr>
            </w:pPr>
            <w:r>
              <w:rPr>
                <w:sz w:val="24"/>
              </w:rPr>
              <w:t>7.1.2.</w:t>
            </w:r>
          </w:p>
        </w:tc>
        <w:tc>
          <w:tcPr>
            <w:tcW w:type="dxa" w:w="5196"/>
            <w:tcBorders>
              <w:top w:sz="4" w:val="nil"/>
              <w:left w:sz="4" w:val="nil"/>
              <w:bottom w:color="000000" w:sz="4" w:val="single"/>
              <w:right w:color="000000" w:sz="4" w:val="single"/>
            </w:tcBorders>
            <w:shd w:fill="FFFFFF" w:val="clear"/>
            <w:vAlign w:val="center"/>
          </w:tcPr>
          <w:p w14:paraId="A8130000">
            <w:pPr>
              <w:ind/>
              <w:jc w:val="both"/>
              <w:rPr>
                <w:sz w:val="24"/>
              </w:rPr>
            </w:pPr>
            <w:r>
              <w:rPr>
                <w:sz w:val="24"/>
              </w:rPr>
              <w:t>ул. Советская, дом№1-дом№60</w:t>
            </w:r>
          </w:p>
        </w:tc>
        <w:tc>
          <w:tcPr>
            <w:tcW w:type="dxa" w:w="1326"/>
            <w:tcBorders>
              <w:top w:sz="4" w:val="nil"/>
              <w:left w:sz="4" w:val="nil"/>
              <w:bottom w:color="000000" w:sz="4" w:val="single"/>
              <w:right w:color="000000" w:sz="4" w:val="single"/>
            </w:tcBorders>
            <w:shd w:fill="auto" w:val="clear"/>
            <w:vAlign w:val="bottom"/>
          </w:tcPr>
          <w:p w14:paraId="A9130000">
            <w:pPr>
              <w:ind/>
              <w:jc w:val="both"/>
              <w:rPr>
                <w:sz w:val="24"/>
              </w:rPr>
            </w:pPr>
            <w:r>
              <w:rPr>
                <w:sz w:val="24"/>
              </w:rPr>
              <w:t>1,5</w:t>
            </w:r>
          </w:p>
        </w:tc>
        <w:tc>
          <w:tcPr>
            <w:tcW w:type="dxa" w:w="2596"/>
            <w:tcBorders>
              <w:top w:sz="4" w:val="nil"/>
              <w:left w:sz="4" w:val="nil"/>
              <w:bottom w:color="000000" w:sz="4" w:val="single"/>
              <w:right w:color="000000" w:sz="4" w:val="single"/>
            </w:tcBorders>
            <w:shd w:fill="FFFFFF" w:val="clear"/>
            <w:vAlign w:val="center"/>
          </w:tcPr>
          <w:p w14:paraId="A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AB130000">
            <w:pPr>
              <w:ind/>
              <w:jc w:val="both"/>
              <w:rPr>
                <w:sz w:val="24"/>
              </w:rPr>
            </w:pPr>
            <w:r>
              <w:rPr>
                <w:sz w:val="24"/>
              </w:rPr>
              <w:t>7.1.3.</w:t>
            </w:r>
          </w:p>
        </w:tc>
        <w:tc>
          <w:tcPr>
            <w:tcW w:type="dxa" w:w="5196"/>
            <w:tcBorders>
              <w:top w:sz="4" w:val="nil"/>
              <w:left w:sz="4" w:val="nil"/>
              <w:bottom w:color="000000" w:sz="4" w:val="single"/>
              <w:right w:color="000000" w:sz="4" w:val="single"/>
            </w:tcBorders>
            <w:shd w:fill="FFFFFF" w:val="clear"/>
            <w:vAlign w:val="center"/>
          </w:tcPr>
          <w:p w14:paraId="AC130000">
            <w:pPr>
              <w:ind/>
              <w:jc w:val="both"/>
              <w:rPr>
                <w:sz w:val="24"/>
              </w:rPr>
            </w:pPr>
            <w:r>
              <w:rPr>
                <w:sz w:val="24"/>
              </w:rPr>
              <w:t>ул. Совхозная, дом№1-дом№57</w:t>
            </w:r>
          </w:p>
        </w:tc>
        <w:tc>
          <w:tcPr>
            <w:tcW w:type="dxa" w:w="1326"/>
            <w:tcBorders>
              <w:top w:sz="4" w:val="nil"/>
              <w:left w:sz="4" w:val="nil"/>
              <w:bottom w:color="000000" w:sz="4" w:val="single"/>
              <w:right w:color="000000" w:sz="4" w:val="single"/>
            </w:tcBorders>
            <w:shd w:fill="auto" w:val="clear"/>
            <w:vAlign w:val="bottom"/>
          </w:tcPr>
          <w:p w14:paraId="AD130000">
            <w:pPr>
              <w:ind/>
              <w:jc w:val="both"/>
              <w:rPr>
                <w:sz w:val="24"/>
              </w:rPr>
            </w:pPr>
            <w:r>
              <w:rPr>
                <w:sz w:val="24"/>
              </w:rPr>
              <w:t>1,5</w:t>
            </w:r>
          </w:p>
        </w:tc>
        <w:tc>
          <w:tcPr>
            <w:tcW w:type="dxa" w:w="2596"/>
            <w:tcBorders>
              <w:top w:sz="4" w:val="nil"/>
              <w:left w:sz="4" w:val="nil"/>
              <w:bottom w:color="000000" w:sz="4" w:val="single"/>
              <w:right w:color="000000" w:sz="4" w:val="single"/>
            </w:tcBorders>
            <w:shd w:fill="FFFFFF" w:val="clear"/>
            <w:vAlign w:val="center"/>
          </w:tcPr>
          <w:p w14:paraId="A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AF130000">
            <w:pPr>
              <w:ind/>
              <w:jc w:val="both"/>
              <w:rPr>
                <w:sz w:val="24"/>
              </w:rPr>
            </w:pPr>
            <w:r>
              <w:rPr>
                <w:sz w:val="24"/>
              </w:rPr>
              <w:t>7.1.4.</w:t>
            </w:r>
          </w:p>
        </w:tc>
        <w:tc>
          <w:tcPr>
            <w:tcW w:type="dxa" w:w="5196"/>
            <w:tcBorders>
              <w:top w:sz="4" w:val="nil"/>
              <w:left w:sz="4" w:val="nil"/>
              <w:bottom w:color="000000" w:sz="4" w:val="single"/>
              <w:right w:color="000000" w:sz="4" w:val="single"/>
            </w:tcBorders>
            <w:shd w:fill="FFFFFF" w:val="clear"/>
            <w:vAlign w:val="center"/>
          </w:tcPr>
          <w:p w14:paraId="B0130000">
            <w:pPr>
              <w:ind/>
              <w:jc w:val="both"/>
              <w:rPr>
                <w:sz w:val="24"/>
              </w:rPr>
            </w:pPr>
            <w:r>
              <w:rPr>
                <w:sz w:val="24"/>
              </w:rPr>
              <w:t>Центральный въезд от ул. Советская, дом№18 до ул. Школьная, дом№25</w:t>
            </w:r>
          </w:p>
        </w:tc>
        <w:tc>
          <w:tcPr>
            <w:tcW w:type="dxa" w:w="1326"/>
            <w:tcBorders>
              <w:top w:sz="4" w:val="nil"/>
              <w:left w:sz="4" w:val="nil"/>
              <w:bottom w:color="000000" w:sz="4" w:val="single"/>
              <w:right w:color="000000" w:sz="4" w:val="single"/>
            </w:tcBorders>
            <w:shd w:fill="auto" w:val="clear"/>
            <w:vAlign w:val="bottom"/>
          </w:tcPr>
          <w:p w14:paraId="B1130000">
            <w:pPr>
              <w:ind/>
              <w:jc w:val="both"/>
              <w:rPr>
                <w:sz w:val="24"/>
              </w:rPr>
            </w:pPr>
            <w:r>
              <w:rPr>
                <w:sz w:val="24"/>
              </w:rPr>
              <w:t>0,3</w:t>
            </w:r>
          </w:p>
        </w:tc>
        <w:tc>
          <w:tcPr>
            <w:tcW w:type="dxa" w:w="2596"/>
            <w:tcBorders>
              <w:top w:sz="4" w:val="nil"/>
              <w:left w:sz="4" w:val="nil"/>
              <w:bottom w:color="000000" w:sz="4" w:val="single"/>
              <w:right w:color="000000" w:sz="4" w:val="single"/>
            </w:tcBorders>
            <w:shd w:fill="FFFFFF" w:val="clear"/>
            <w:vAlign w:val="center"/>
          </w:tcPr>
          <w:p w14:paraId="B2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3130000">
            <w:pPr>
              <w:ind/>
              <w:jc w:val="both"/>
              <w:rPr>
                <w:sz w:val="24"/>
              </w:rPr>
            </w:pPr>
            <w:r>
              <w:rPr>
                <w:sz w:val="24"/>
              </w:rPr>
              <w:t>7.1.5.</w:t>
            </w:r>
          </w:p>
        </w:tc>
        <w:tc>
          <w:tcPr>
            <w:tcW w:type="dxa" w:w="5196"/>
            <w:tcBorders>
              <w:top w:sz="4" w:val="nil"/>
              <w:left w:sz="4" w:val="nil"/>
              <w:bottom w:color="000000" w:sz="4" w:val="single"/>
              <w:right w:color="000000" w:sz="4" w:val="single"/>
            </w:tcBorders>
            <w:shd w:fill="FFFFFF" w:val="clear"/>
            <w:vAlign w:val="center"/>
          </w:tcPr>
          <w:p w14:paraId="B4130000">
            <w:pPr>
              <w:ind/>
              <w:jc w:val="both"/>
              <w:rPr>
                <w:sz w:val="24"/>
              </w:rPr>
            </w:pPr>
            <w:r>
              <w:rPr>
                <w:sz w:val="24"/>
              </w:rPr>
              <w:t>ул. Степная, дом№1-дом№62</w:t>
            </w:r>
          </w:p>
        </w:tc>
        <w:tc>
          <w:tcPr>
            <w:tcW w:type="dxa" w:w="1326"/>
            <w:tcBorders>
              <w:top w:sz="4" w:val="nil"/>
              <w:left w:sz="4" w:val="nil"/>
              <w:bottom w:color="000000" w:sz="4" w:val="single"/>
              <w:right w:color="000000" w:sz="4" w:val="single"/>
            </w:tcBorders>
            <w:shd w:fill="auto" w:val="clear"/>
            <w:vAlign w:val="bottom"/>
          </w:tcPr>
          <w:p w14:paraId="B5130000">
            <w:pPr>
              <w:ind/>
              <w:jc w:val="both"/>
              <w:rPr>
                <w:sz w:val="24"/>
              </w:rPr>
            </w:pPr>
            <w:r>
              <w:rPr>
                <w:sz w:val="24"/>
              </w:rPr>
              <w:t>1,2</w:t>
            </w:r>
          </w:p>
        </w:tc>
        <w:tc>
          <w:tcPr>
            <w:tcW w:type="dxa" w:w="2596"/>
            <w:tcBorders>
              <w:top w:sz="4" w:val="nil"/>
              <w:left w:sz="4" w:val="nil"/>
              <w:bottom w:color="000000" w:sz="4" w:val="single"/>
              <w:right w:color="000000" w:sz="4" w:val="single"/>
            </w:tcBorders>
            <w:shd w:fill="FFFFFF" w:val="clear"/>
            <w:vAlign w:val="center"/>
          </w:tcPr>
          <w:p w14:paraId="B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7130000">
            <w:pPr>
              <w:ind/>
              <w:jc w:val="both"/>
              <w:rPr>
                <w:sz w:val="24"/>
              </w:rPr>
            </w:pPr>
            <w:r>
              <w:rPr>
                <w:sz w:val="24"/>
              </w:rPr>
              <w:t>7.1.6.</w:t>
            </w:r>
          </w:p>
        </w:tc>
        <w:tc>
          <w:tcPr>
            <w:tcW w:type="dxa" w:w="5196"/>
            <w:tcBorders>
              <w:top w:sz="4" w:val="nil"/>
              <w:left w:sz="4" w:val="nil"/>
              <w:bottom w:color="000000" w:sz="4" w:val="single"/>
              <w:right w:color="000000" w:sz="4" w:val="single"/>
            </w:tcBorders>
            <w:shd w:fill="FFFFFF" w:val="clear"/>
            <w:vAlign w:val="center"/>
          </w:tcPr>
          <w:p w14:paraId="B8130000">
            <w:pPr>
              <w:ind/>
              <w:jc w:val="both"/>
              <w:rPr>
                <w:sz w:val="24"/>
              </w:rPr>
            </w:pPr>
            <w:r>
              <w:rPr>
                <w:sz w:val="24"/>
              </w:rPr>
              <w:t>Проезды (3)</w:t>
            </w:r>
          </w:p>
        </w:tc>
        <w:tc>
          <w:tcPr>
            <w:tcW w:type="dxa" w:w="1326"/>
            <w:tcBorders>
              <w:top w:sz="4" w:val="nil"/>
              <w:left w:sz="4" w:val="nil"/>
              <w:bottom w:color="000000" w:sz="4" w:val="single"/>
              <w:right w:color="000000" w:sz="4" w:val="single"/>
            </w:tcBorders>
            <w:shd w:fill="auto" w:val="clear"/>
            <w:vAlign w:val="bottom"/>
          </w:tcPr>
          <w:p w14:paraId="B9130000">
            <w:pPr>
              <w:ind/>
              <w:jc w:val="both"/>
              <w:rPr>
                <w:sz w:val="24"/>
              </w:rPr>
            </w:pPr>
            <w:r>
              <w:rPr>
                <w:sz w:val="24"/>
              </w:rPr>
              <w:t>1,1</w:t>
            </w:r>
          </w:p>
        </w:tc>
        <w:tc>
          <w:tcPr>
            <w:tcW w:type="dxa" w:w="2596"/>
            <w:tcBorders>
              <w:top w:sz="4" w:val="nil"/>
              <w:left w:sz="4" w:val="nil"/>
              <w:bottom w:color="000000" w:sz="4" w:val="single"/>
              <w:right w:color="000000" w:sz="4" w:val="single"/>
            </w:tcBorders>
            <w:shd w:fill="FFFFFF" w:val="clear"/>
            <w:vAlign w:val="center"/>
          </w:tcPr>
          <w:p w14:paraId="B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B130000">
            <w:pPr>
              <w:ind/>
              <w:jc w:val="both"/>
              <w:rPr>
                <w:sz w:val="24"/>
              </w:rPr>
            </w:pPr>
            <w:r>
              <w:rPr>
                <w:sz w:val="24"/>
              </w:rPr>
              <w:t>7.1.7.</w:t>
            </w:r>
          </w:p>
        </w:tc>
        <w:tc>
          <w:tcPr>
            <w:tcW w:type="dxa" w:w="5196"/>
            <w:tcBorders>
              <w:top w:sz="4" w:val="nil"/>
              <w:left w:sz="4" w:val="nil"/>
              <w:bottom w:color="000000" w:sz="4" w:val="single"/>
              <w:right w:color="000000" w:sz="4" w:val="single"/>
            </w:tcBorders>
            <w:shd w:fill="FFFFFF" w:val="clear"/>
            <w:vAlign w:val="center"/>
          </w:tcPr>
          <w:p w14:paraId="BC130000">
            <w:pPr>
              <w:ind/>
              <w:jc w:val="both"/>
              <w:rPr>
                <w:sz w:val="24"/>
              </w:rPr>
            </w:pPr>
            <w:r>
              <w:rPr>
                <w:sz w:val="24"/>
              </w:rPr>
              <w:t xml:space="preserve">переулок ул. Совхозная - ул. Степная </w:t>
            </w:r>
          </w:p>
        </w:tc>
        <w:tc>
          <w:tcPr>
            <w:tcW w:type="dxa" w:w="1326"/>
            <w:tcBorders>
              <w:top w:sz="4" w:val="nil"/>
              <w:left w:sz="4" w:val="nil"/>
              <w:bottom w:color="000000" w:sz="4" w:val="single"/>
              <w:right w:color="000000" w:sz="4" w:val="single"/>
            </w:tcBorders>
            <w:shd w:fill="auto" w:val="clear"/>
            <w:vAlign w:val="bottom"/>
          </w:tcPr>
          <w:p w14:paraId="BD130000">
            <w:pPr>
              <w:ind/>
              <w:jc w:val="both"/>
              <w:rPr>
                <w:sz w:val="24"/>
              </w:rPr>
            </w:pPr>
            <w:r>
              <w:rPr>
                <w:sz w:val="24"/>
              </w:rPr>
              <w:t>0,2</w:t>
            </w:r>
          </w:p>
        </w:tc>
        <w:tc>
          <w:tcPr>
            <w:tcW w:type="dxa" w:w="2596"/>
            <w:tcBorders>
              <w:top w:sz="4" w:val="nil"/>
              <w:left w:sz="4" w:val="nil"/>
              <w:bottom w:color="000000" w:sz="4" w:val="single"/>
              <w:right w:color="000000" w:sz="4" w:val="single"/>
            </w:tcBorders>
            <w:shd w:fill="FFFFFF" w:val="clear"/>
            <w:vAlign w:val="center"/>
          </w:tcPr>
          <w:p w14:paraId="B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BF130000">
            <w:pPr>
              <w:ind/>
              <w:jc w:val="both"/>
              <w:rPr>
                <w:sz w:val="24"/>
              </w:rPr>
            </w:pPr>
            <w:r>
              <w:rPr>
                <w:sz w:val="24"/>
              </w:rPr>
              <w:t>7.2.</w:t>
            </w:r>
          </w:p>
        </w:tc>
        <w:tc>
          <w:tcPr>
            <w:tcW w:type="dxa" w:w="5196"/>
            <w:tcBorders>
              <w:top w:sz="4" w:val="nil"/>
              <w:left w:sz="4" w:val="nil"/>
              <w:bottom w:color="000000" w:sz="4" w:val="single"/>
              <w:right w:color="000000" w:sz="4" w:val="single"/>
            </w:tcBorders>
            <w:shd w:fill="FFFFFF" w:val="clear"/>
            <w:vAlign w:val="center"/>
          </w:tcPr>
          <w:p w14:paraId="C0130000">
            <w:pPr>
              <w:ind/>
              <w:jc w:val="both"/>
              <w:rPr>
                <w:sz w:val="24"/>
              </w:rPr>
            </w:pPr>
            <w:r>
              <w:rPr>
                <w:sz w:val="24"/>
              </w:rPr>
              <w:t>поселок Плотниковский</w:t>
            </w:r>
          </w:p>
        </w:tc>
        <w:tc>
          <w:tcPr>
            <w:tcW w:type="dxa" w:w="1326"/>
            <w:tcBorders>
              <w:top w:sz="4" w:val="nil"/>
              <w:left w:sz="4" w:val="nil"/>
              <w:bottom w:color="000000" w:sz="4" w:val="single"/>
              <w:right w:color="000000" w:sz="4" w:val="single"/>
            </w:tcBorders>
            <w:shd w:fill="auto" w:val="clear"/>
            <w:vAlign w:val="bottom"/>
          </w:tcPr>
          <w:p w14:paraId="C1130000">
            <w:pPr>
              <w:ind/>
              <w:jc w:val="both"/>
              <w:rPr>
                <w:sz w:val="24"/>
              </w:rPr>
            </w:pPr>
            <w:r>
              <w:rPr>
                <w:sz w:val="24"/>
              </w:rPr>
              <w:t>3</w:t>
            </w:r>
          </w:p>
        </w:tc>
        <w:tc>
          <w:tcPr>
            <w:tcW w:type="dxa" w:w="2596"/>
            <w:tcBorders>
              <w:top w:sz="4" w:val="nil"/>
              <w:left w:sz="4" w:val="nil"/>
              <w:bottom w:color="000000" w:sz="4" w:val="single"/>
              <w:right w:color="000000" w:sz="4" w:val="single"/>
            </w:tcBorders>
            <w:shd w:fill="FFFFFF" w:val="clear"/>
            <w:vAlign w:val="center"/>
          </w:tcPr>
          <w:p w14:paraId="C2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3130000">
            <w:pPr>
              <w:ind/>
              <w:jc w:val="both"/>
              <w:rPr>
                <w:sz w:val="24"/>
              </w:rPr>
            </w:pPr>
            <w:r>
              <w:rPr>
                <w:sz w:val="24"/>
              </w:rPr>
              <w:t>7.2.1.</w:t>
            </w:r>
          </w:p>
        </w:tc>
        <w:tc>
          <w:tcPr>
            <w:tcW w:type="dxa" w:w="5196"/>
            <w:tcBorders>
              <w:top w:sz="4" w:val="nil"/>
              <w:left w:sz="4" w:val="nil"/>
              <w:bottom w:color="000000" w:sz="4" w:val="single"/>
              <w:right w:color="000000" w:sz="4" w:val="single"/>
            </w:tcBorders>
            <w:shd w:fill="FFFFFF" w:val="clear"/>
            <w:vAlign w:val="center"/>
          </w:tcPr>
          <w:p w14:paraId="C4130000">
            <w:pPr>
              <w:ind/>
              <w:jc w:val="both"/>
              <w:rPr>
                <w:sz w:val="24"/>
              </w:rPr>
            </w:pPr>
            <w:r>
              <w:rPr>
                <w:sz w:val="24"/>
              </w:rPr>
              <w:t>ул. Новая, дом№1-дом№32</w:t>
            </w:r>
          </w:p>
        </w:tc>
        <w:tc>
          <w:tcPr>
            <w:tcW w:type="dxa" w:w="1326"/>
            <w:tcBorders>
              <w:top w:sz="4" w:val="nil"/>
              <w:left w:sz="4" w:val="nil"/>
              <w:bottom w:color="000000" w:sz="4" w:val="single"/>
              <w:right w:color="000000" w:sz="4" w:val="single"/>
            </w:tcBorders>
            <w:shd w:fill="auto" w:val="clear"/>
            <w:vAlign w:val="bottom"/>
          </w:tcPr>
          <w:p w14:paraId="C5130000">
            <w:pPr>
              <w:ind/>
              <w:jc w:val="both"/>
              <w:rPr>
                <w:sz w:val="24"/>
              </w:rPr>
            </w:pPr>
            <w:r>
              <w:rPr>
                <w:sz w:val="24"/>
              </w:rPr>
              <w:t>0,6</w:t>
            </w:r>
          </w:p>
        </w:tc>
        <w:tc>
          <w:tcPr>
            <w:tcW w:type="dxa" w:w="2596"/>
            <w:tcBorders>
              <w:top w:sz="4" w:val="nil"/>
              <w:left w:sz="4" w:val="nil"/>
              <w:bottom w:color="000000" w:sz="4" w:val="single"/>
              <w:right w:color="000000" w:sz="4" w:val="single"/>
            </w:tcBorders>
            <w:shd w:fill="FFFFFF" w:val="clear"/>
            <w:vAlign w:val="center"/>
          </w:tcPr>
          <w:p w14:paraId="C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7130000">
            <w:pPr>
              <w:ind/>
              <w:jc w:val="both"/>
              <w:rPr>
                <w:sz w:val="24"/>
              </w:rPr>
            </w:pPr>
            <w:r>
              <w:rPr>
                <w:sz w:val="24"/>
              </w:rPr>
              <w:t>7.2.2.</w:t>
            </w:r>
          </w:p>
        </w:tc>
        <w:tc>
          <w:tcPr>
            <w:tcW w:type="dxa" w:w="5196"/>
            <w:tcBorders>
              <w:top w:sz="4" w:val="nil"/>
              <w:left w:sz="4" w:val="nil"/>
              <w:bottom w:color="000000" w:sz="4" w:val="single"/>
              <w:right w:color="000000" w:sz="4" w:val="single"/>
            </w:tcBorders>
            <w:shd w:fill="FFFFFF" w:val="clear"/>
            <w:vAlign w:val="center"/>
          </w:tcPr>
          <w:p w14:paraId="C8130000">
            <w:pPr>
              <w:ind/>
              <w:jc w:val="both"/>
              <w:rPr>
                <w:sz w:val="24"/>
              </w:rPr>
            </w:pPr>
            <w:r>
              <w:rPr>
                <w:sz w:val="24"/>
              </w:rPr>
              <w:t xml:space="preserve">ул. Центральная, дом№1-дом№33 </w:t>
            </w:r>
          </w:p>
        </w:tc>
        <w:tc>
          <w:tcPr>
            <w:tcW w:type="dxa" w:w="1326"/>
            <w:tcBorders>
              <w:top w:sz="4" w:val="nil"/>
              <w:left w:sz="4" w:val="nil"/>
              <w:bottom w:color="000000" w:sz="4" w:val="single"/>
              <w:right w:color="000000" w:sz="4" w:val="single"/>
            </w:tcBorders>
            <w:shd w:fill="auto" w:val="clear"/>
            <w:vAlign w:val="bottom"/>
          </w:tcPr>
          <w:p w14:paraId="C9130000">
            <w:pPr>
              <w:ind/>
              <w:jc w:val="both"/>
              <w:rPr>
                <w:sz w:val="24"/>
              </w:rPr>
            </w:pPr>
            <w:r>
              <w:rPr>
                <w:sz w:val="24"/>
              </w:rPr>
              <w:t>0,8</w:t>
            </w:r>
          </w:p>
        </w:tc>
        <w:tc>
          <w:tcPr>
            <w:tcW w:type="dxa" w:w="2596"/>
            <w:tcBorders>
              <w:top w:sz="4" w:val="nil"/>
              <w:left w:sz="4" w:val="nil"/>
              <w:bottom w:color="000000" w:sz="4" w:val="single"/>
              <w:right w:color="000000" w:sz="4" w:val="single"/>
            </w:tcBorders>
            <w:shd w:fill="FFFFFF" w:val="clear"/>
            <w:vAlign w:val="center"/>
          </w:tcPr>
          <w:p w14:paraId="C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B130000">
            <w:pPr>
              <w:ind/>
              <w:jc w:val="both"/>
              <w:rPr>
                <w:sz w:val="24"/>
              </w:rPr>
            </w:pPr>
            <w:r>
              <w:rPr>
                <w:sz w:val="24"/>
              </w:rPr>
              <w:t>7.2.3.</w:t>
            </w:r>
          </w:p>
        </w:tc>
        <w:tc>
          <w:tcPr>
            <w:tcW w:type="dxa" w:w="5196"/>
            <w:tcBorders>
              <w:top w:sz="4" w:val="nil"/>
              <w:left w:sz="4" w:val="nil"/>
              <w:bottom w:color="000000" w:sz="4" w:val="single"/>
              <w:right w:color="000000" w:sz="4" w:val="single"/>
            </w:tcBorders>
            <w:shd w:fill="FFFFFF" w:val="clear"/>
            <w:vAlign w:val="center"/>
          </w:tcPr>
          <w:p w14:paraId="CC130000">
            <w:pPr>
              <w:ind/>
              <w:jc w:val="both"/>
              <w:rPr>
                <w:sz w:val="24"/>
              </w:rPr>
            </w:pPr>
            <w:r>
              <w:rPr>
                <w:sz w:val="24"/>
              </w:rPr>
              <w:t>ул. Совхозная, дом№1-дом№12</w:t>
            </w:r>
          </w:p>
        </w:tc>
        <w:tc>
          <w:tcPr>
            <w:tcW w:type="dxa" w:w="1326"/>
            <w:tcBorders>
              <w:top w:sz="4" w:val="nil"/>
              <w:left w:sz="4" w:val="nil"/>
              <w:bottom w:color="000000" w:sz="4" w:val="single"/>
              <w:right w:color="000000" w:sz="4" w:val="single"/>
            </w:tcBorders>
            <w:shd w:fill="auto" w:val="clear"/>
            <w:vAlign w:val="bottom"/>
          </w:tcPr>
          <w:p w14:paraId="CD130000">
            <w:pPr>
              <w:ind/>
              <w:jc w:val="both"/>
              <w:rPr>
                <w:sz w:val="24"/>
              </w:rPr>
            </w:pPr>
            <w:r>
              <w:rPr>
                <w:sz w:val="24"/>
              </w:rPr>
              <w:t>0,3</w:t>
            </w:r>
          </w:p>
        </w:tc>
        <w:tc>
          <w:tcPr>
            <w:tcW w:type="dxa" w:w="2596"/>
            <w:tcBorders>
              <w:top w:sz="4" w:val="nil"/>
              <w:left w:sz="4" w:val="nil"/>
              <w:bottom w:color="000000" w:sz="4" w:val="single"/>
              <w:right w:color="000000" w:sz="4" w:val="single"/>
            </w:tcBorders>
            <w:shd w:fill="FFFFFF" w:val="clear"/>
            <w:vAlign w:val="center"/>
          </w:tcPr>
          <w:p w14:paraId="C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CF130000">
            <w:pPr>
              <w:ind/>
              <w:jc w:val="both"/>
              <w:rPr>
                <w:sz w:val="24"/>
              </w:rPr>
            </w:pPr>
            <w:r>
              <w:rPr>
                <w:sz w:val="24"/>
              </w:rPr>
              <w:t>7.2.4.</w:t>
            </w:r>
          </w:p>
        </w:tc>
        <w:tc>
          <w:tcPr>
            <w:tcW w:type="dxa" w:w="5196"/>
            <w:tcBorders>
              <w:top w:sz="4" w:val="nil"/>
              <w:left w:sz="4" w:val="nil"/>
              <w:bottom w:color="000000" w:sz="4" w:val="single"/>
              <w:right w:color="000000" w:sz="4" w:val="single"/>
            </w:tcBorders>
            <w:shd w:fill="FFFFFF" w:val="clear"/>
            <w:vAlign w:val="center"/>
          </w:tcPr>
          <w:p w14:paraId="D0130000">
            <w:pPr>
              <w:ind/>
              <w:jc w:val="both"/>
              <w:rPr>
                <w:sz w:val="24"/>
              </w:rPr>
            </w:pPr>
            <w:r>
              <w:rPr>
                <w:sz w:val="24"/>
              </w:rPr>
              <w:t>ул. Школьная, дом№1-дом№</w:t>
            </w:r>
            <w:r>
              <w:rPr>
                <w:sz w:val="24"/>
              </w:rPr>
              <w:t>6</w:t>
            </w:r>
          </w:p>
        </w:tc>
        <w:tc>
          <w:tcPr>
            <w:tcW w:type="dxa" w:w="1326"/>
            <w:tcBorders>
              <w:top w:sz="4" w:val="nil"/>
              <w:left w:sz="4" w:val="nil"/>
              <w:bottom w:color="000000" w:sz="4" w:val="single"/>
              <w:right w:color="000000" w:sz="4" w:val="single"/>
            </w:tcBorders>
            <w:shd w:fill="auto" w:val="clear"/>
            <w:vAlign w:val="bottom"/>
          </w:tcPr>
          <w:p w14:paraId="D1130000">
            <w:pPr>
              <w:ind/>
              <w:jc w:val="both"/>
              <w:rPr>
                <w:sz w:val="24"/>
              </w:rPr>
            </w:pPr>
            <w:r>
              <w:rPr>
                <w:sz w:val="24"/>
              </w:rPr>
              <w:t>0,3</w:t>
            </w:r>
          </w:p>
        </w:tc>
        <w:tc>
          <w:tcPr>
            <w:tcW w:type="dxa" w:w="2596"/>
            <w:tcBorders>
              <w:top w:sz="4" w:val="nil"/>
              <w:left w:sz="4" w:val="nil"/>
              <w:bottom w:color="000000" w:sz="4" w:val="single"/>
              <w:right w:color="000000" w:sz="4" w:val="single"/>
            </w:tcBorders>
            <w:shd w:fill="FFFFFF" w:val="clear"/>
            <w:vAlign w:val="center"/>
          </w:tcPr>
          <w:p w14:paraId="D2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3130000">
            <w:pPr>
              <w:ind/>
              <w:jc w:val="both"/>
              <w:rPr>
                <w:sz w:val="24"/>
              </w:rPr>
            </w:pPr>
            <w:r>
              <w:rPr>
                <w:sz w:val="24"/>
              </w:rPr>
              <w:t>7.2.5.</w:t>
            </w:r>
          </w:p>
        </w:tc>
        <w:tc>
          <w:tcPr>
            <w:tcW w:type="dxa" w:w="5196"/>
            <w:tcBorders>
              <w:top w:sz="4" w:val="nil"/>
              <w:left w:sz="4" w:val="nil"/>
              <w:bottom w:color="000000" w:sz="4" w:val="single"/>
              <w:right w:color="000000" w:sz="4" w:val="single"/>
            </w:tcBorders>
            <w:shd w:fill="FFFFFF" w:val="clear"/>
            <w:vAlign w:val="center"/>
          </w:tcPr>
          <w:p w14:paraId="D4130000">
            <w:pPr>
              <w:ind/>
              <w:jc w:val="both"/>
              <w:rPr>
                <w:sz w:val="24"/>
              </w:rPr>
            </w:pPr>
            <w:r>
              <w:rPr>
                <w:sz w:val="24"/>
              </w:rPr>
              <w:t>ул. Набережная, дом№1-дом№5</w:t>
            </w:r>
          </w:p>
        </w:tc>
        <w:tc>
          <w:tcPr>
            <w:tcW w:type="dxa" w:w="1326"/>
            <w:tcBorders>
              <w:top w:sz="4" w:val="nil"/>
              <w:left w:sz="4" w:val="nil"/>
              <w:bottom w:color="000000" w:sz="4" w:val="single"/>
              <w:right w:color="000000" w:sz="4" w:val="single"/>
            </w:tcBorders>
            <w:shd w:fill="auto" w:val="clear"/>
            <w:vAlign w:val="bottom"/>
          </w:tcPr>
          <w:p w14:paraId="D5130000">
            <w:pPr>
              <w:ind/>
              <w:jc w:val="both"/>
              <w:rPr>
                <w:sz w:val="24"/>
              </w:rPr>
            </w:pPr>
            <w:r>
              <w:rPr>
                <w:sz w:val="24"/>
              </w:rPr>
              <w:t>0,2</w:t>
            </w:r>
          </w:p>
        </w:tc>
        <w:tc>
          <w:tcPr>
            <w:tcW w:type="dxa" w:w="2596"/>
            <w:tcBorders>
              <w:top w:sz="4" w:val="nil"/>
              <w:left w:sz="4" w:val="nil"/>
              <w:bottom w:color="000000" w:sz="4" w:val="single"/>
              <w:right w:color="000000" w:sz="4" w:val="single"/>
            </w:tcBorders>
            <w:shd w:fill="FFFFFF" w:val="clear"/>
            <w:vAlign w:val="center"/>
          </w:tcPr>
          <w:p w14:paraId="D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7130000">
            <w:pPr>
              <w:ind/>
              <w:jc w:val="both"/>
              <w:rPr>
                <w:sz w:val="24"/>
              </w:rPr>
            </w:pPr>
            <w:r>
              <w:rPr>
                <w:sz w:val="24"/>
              </w:rPr>
              <w:t>7.2.6.</w:t>
            </w:r>
          </w:p>
        </w:tc>
        <w:tc>
          <w:tcPr>
            <w:tcW w:type="dxa" w:w="5196"/>
            <w:tcBorders>
              <w:top w:sz="4" w:val="nil"/>
              <w:left w:sz="4" w:val="nil"/>
              <w:bottom w:color="000000" w:sz="4" w:val="single"/>
              <w:right w:color="000000" w:sz="4" w:val="single"/>
            </w:tcBorders>
            <w:shd w:fill="FFFFFF" w:val="clear"/>
            <w:vAlign w:val="bottom"/>
          </w:tcPr>
          <w:p w14:paraId="D8130000">
            <w:pPr>
              <w:ind/>
              <w:jc w:val="both"/>
              <w:rPr>
                <w:sz w:val="24"/>
              </w:rPr>
            </w:pPr>
            <w:r>
              <w:rPr>
                <w:sz w:val="24"/>
              </w:rPr>
              <w:t>ул. Луговая, дом№1-дом№10</w:t>
            </w:r>
          </w:p>
        </w:tc>
        <w:tc>
          <w:tcPr>
            <w:tcW w:type="dxa" w:w="1326"/>
            <w:tcBorders>
              <w:top w:sz="4" w:val="nil"/>
              <w:left w:sz="4" w:val="nil"/>
              <w:bottom w:color="000000" w:sz="4" w:val="single"/>
              <w:right w:color="000000" w:sz="4" w:val="single"/>
            </w:tcBorders>
            <w:shd w:fill="auto" w:val="clear"/>
            <w:vAlign w:val="bottom"/>
          </w:tcPr>
          <w:p w14:paraId="D9130000">
            <w:pPr>
              <w:ind/>
              <w:jc w:val="both"/>
              <w:rPr>
                <w:sz w:val="24"/>
              </w:rPr>
            </w:pPr>
            <w:r>
              <w:rPr>
                <w:sz w:val="24"/>
              </w:rPr>
              <w:t>0,8</w:t>
            </w:r>
          </w:p>
        </w:tc>
        <w:tc>
          <w:tcPr>
            <w:tcW w:type="dxa" w:w="2596"/>
            <w:tcBorders>
              <w:top w:sz="4" w:val="nil"/>
              <w:left w:sz="4" w:val="nil"/>
              <w:bottom w:color="000000" w:sz="4" w:val="single"/>
              <w:right w:color="000000" w:sz="4" w:val="single"/>
            </w:tcBorders>
            <w:shd w:fill="FFFFFF" w:val="clear"/>
            <w:vAlign w:val="center"/>
          </w:tcPr>
          <w:p w14:paraId="D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B130000">
            <w:pPr>
              <w:ind/>
              <w:jc w:val="both"/>
              <w:rPr>
                <w:sz w:val="24"/>
              </w:rPr>
            </w:pPr>
            <w:r>
              <w:rPr>
                <w:sz w:val="24"/>
              </w:rPr>
              <w:t>8</w:t>
            </w:r>
          </w:p>
        </w:tc>
        <w:tc>
          <w:tcPr>
            <w:tcW w:type="dxa" w:w="5196"/>
            <w:tcBorders>
              <w:top w:sz="4" w:val="nil"/>
              <w:left w:sz="4" w:val="nil"/>
              <w:bottom w:color="000000" w:sz="4" w:val="single"/>
              <w:right w:color="000000" w:sz="4" w:val="single"/>
            </w:tcBorders>
            <w:shd w:fill="FFFFFF" w:val="clear"/>
            <w:vAlign w:val="bottom"/>
          </w:tcPr>
          <w:p w14:paraId="DC130000">
            <w:pPr>
              <w:ind/>
              <w:jc w:val="both"/>
              <w:rPr>
                <w:sz w:val="24"/>
              </w:rPr>
            </w:pPr>
            <w:r>
              <w:rPr>
                <w:sz w:val="24"/>
              </w:rPr>
              <w:t>Крапивинское сельское поселение</w:t>
            </w:r>
          </w:p>
        </w:tc>
        <w:tc>
          <w:tcPr>
            <w:tcW w:type="dxa" w:w="1326"/>
            <w:tcBorders>
              <w:top w:sz="4" w:val="nil"/>
              <w:left w:sz="4" w:val="nil"/>
              <w:bottom w:color="000000" w:sz="4" w:val="single"/>
              <w:right w:color="000000" w:sz="4" w:val="single"/>
            </w:tcBorders>
            <w:shd w:fill="FFFFFF" w:val="clear"/>
            <w:vAlign w:val="bottom"/>
          </w:tcPr>
          <w:p w14:paraId="DD130000">
            <w:pPr>
              <w:ind/>
              <w:jc w:val="both"/>
              <w:rPr>
                <w:sz w:val="24"/>
              </w:rPr>
            </w:pPr>
            <w:r>
              <w:rPr>
                <w:sz w:val="24"/>
              </w:rPr>
              <w:t>18,9</w:t>
            </w:r>
          </w:p>
        </w:tc>
        <w:tc>
          <w:tcPr>
            <w:tcW w:type="dxa" w:w="2596"/>
            <w:tcBorders>
              <w:top w:sz="4" w:val="nil"/>
              <w:left w:sz="4" w:val="nil"/>
              <w:bottom w:color="000000" w:sz="4" w:val="single"/>
              <w:right w:color="000000" w:sz="4" w:val="single"/>
            </w:tcBorders>
            <w:shd w:fill="FFFFFF" w:val="clear"/>
            <w:vAlign w:val="bottom"/>
          </w:tcPr>
          <w:p w14:paraId="DE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DF130000">
            <w:pPr>
              <w:ind/>
              <w:jc w:val="both"/>
              <w:rPr>
                <w:sz w:val="24"/>
              </w:rPr>
            </w:pPr>
            <w:r>
              <w:rPr>
                <w:sz w:val="24"/>
              </w:rPr>
              <w:t>8.1.</w:t>
            </w:r>
          </w:p>
        </w:tc>
        <w:tc>
          <w:tcPr>
            <w:tcW w:type="dxa" w:w="5196"/>
            <w:tcBorders>
              <w:top w:sz="4" w:val="nil"/>
              <w:left w:sz="4" w:val="nil"/>
              <w:bottom w:color="000000" w:sz="4" w:val="single"/>
              <w:right w:color="000000" w:sz="4" w:val="single"/>
            </w:tcBorders>
            <w:shd w:fill="FFFFFF" w:val="clear"/>
            <w:vAlign w:val="bottom"/>
          </w:tcPr>
          <w:p w14:paraId="E0130000">
            <w:pPr>
              <w:ind/>
              <w:jc w:val="both"/>
              <w:rPr>
                <w:sz w:val="24"/>
              </w:rPr>
            </w:pPr>
            <w:r>
              <w:rPr>
                <w:sz w:val="24"/>
              </w:rPr>
              <w:t>поселок Каменный</w:t>
            </w:r>
          </w:p>
        </w:tc>
        <w:tc>
          <w:tcPr>
            <w:tcW w:type="dxa" w:w="1326"/>
            <w:tcBorders>
              <w:top w:sz="4" w:val="nil"/>
              <w:left w:sz="4" w:val="nil"/>
              <w:bottom w:color="000000" w:sz="4" w:val="single"/>
              <w:right w:color="000000" w:sz="4" w:val="single"/>
            </w:tcBorders>
            <w:shd w:fill="FFFFFF" w:val="clear"/>
            <w:vAlign w:val="bottom"/>
          </w:tcPr>
          <w:p w14:paraId="E1130000">
            <w:pPr>
              <w:ind/>
              <w:jc w:val="both"/>
              <w:rPr>
                <w:sz w:val="24"/>
              </w:rPr>
            </w:pPr>
            <w:r>
              <w:rPr>
                <w:sz w:val="24"/>
              </w:rPr>
              <w:t>6,6</w:t>
            </w:r>
          </w:p>
        </w:tc>
        <w:tc>
          <w:tcPr>
            <w:tcW w:type="dxa" w:w="2596"/>
            <w:tcBorders>
              <w:top w:sz="4" w:val="nil"/>
              <w:left w:sz="4" w:val="nil"/>
              <w:bottom w:color="000000" w:sz="4" w:val="single"/>
              <w:right w:color="000000" w:sz="4" w:val="single"/>
            </w:tcBorders>
            <w:shd w:fill="FFFFFF" w:val="clear"/>
            <w:vAlign w:val="bottom"/>
          </w:tcPr>
          <w:p w14:paraId="E213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3130000">
            <w:pPr>
              <w:ind/>
              <w:jc w:val="both"/>
              <w:rPr>
                <w:sz w:val="24"/>
              </w:rPr>
            </w:pPr>
            <w:r>
              <w:rPr>
                <w:sz w:val="24"/>
              </w:rPr>
              <w:t>8.1.1.</w:t>
            </w:r>
          </w:p>
        </w:tc>
        <w:tc>
          <w:tcPr>
            <w:tcW w:type="dxa" w:w="5196"/>
            <w:tcBorders>
              <w:top w:sz="4" w:val="nil"/>
              <w:left w:sz="4" w:val="nil"/>
              <w:bottom w:color="000000" w:sz="4" w:val="single"/>
              <w:right w:color="000000" w:sz="4" w:val="single"/>
            </w:tcBorders>
            <w:shd w:fill="FFFFFF" w:val="clear"/>
            <w:vAlign w:val="bottom"/>
          </w:tcPr>
          <w:p w14:paraId="E4130000">
            <w:pPr>
              <w:ind/>
              <w:jc w:val="both"/>
              <w:rPr>
                <w:sz w:val="24"/>
              </w:rPr>
            </w:pPr>
            <w:r>
              <w:rPr>
                <w:sz w:val="24"/>
              </w:rPr>
              <w:t>ул. Мира, дом №1 -5, № 63-79 (вкл. съезд-0,2км.ул. Мира № 51-63)</w:t>
            </w:r>
          </w:p>
        </w:tc>
        <w:tc>
          <w:tcPr>
            <w:tcW w:type="dxa" w:w="1326"/>
            <w:tcBorders>
              <w:top w:sz="4" w:val="nil"/>
              <w:left w:sz="4" w:val="nil"/>
              <w:bottom w:color="000000" w:sz="4" w:val="single"/>
              <w:right w:color="000000" w:sz="4" w:val="single"/>
            </w:tcBorders>
            <w:shd w:fill="FFFFFF" w:val="clear"/>
            <w:vAlign w:val="bottom"/>
          </w:tcPr>
          <w:p w14:paraId="E5130000">
            <w:pPr>
              <w:ind/>
              <w:jc w:val="both"/>
              <w:rPr>
                <w:sz w:val="24"/>
              </w:rPr>
            </w:pPr>
            <w:r>
              <w:rPr>
                <w:sz w:val="24"/>
              </w:rPr>
              <w:t>2,5</w:t>
            </w:r>
          </w:p>
        </w:tc>
        <w:tc>
          <w:tcPr>
            <w:tcW w:type="dxa" w:w="2596"/>
            <w:tcBorders>
              <w:top w:sz="4" w:val="nil"/>
              <w:left w:sz="4" w:val="nil"/>
              <w:bottom w:color="000000" w:sz="4" w:val="single"/>
              <w:right w:color="000000" w:sz="4" w:val="single"/>
            </w:tcBorders>
            <w:shd w:fill="FFFFFF" w:val="clear"/>
            <w:vAlign w:val="bottom"/>
          </w:tcPr>
          <w:p w14:paraId="E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7130000">
            <w:pPr>
              <w:ind/>
              <w:jc w:val="both"/>
              <w:rPr>
                <w:sz w:val="24"/>
              </w:rPr>
            </w:pPr>
            <w:r>
              <w:rPr>
                <w:sz w:val="24"/>
              </w:rPr>
              <w:t>8.1.2.</w:t>
            </w:r>
          </w:p>
        </w:tc>
        <w:tc>
          <w:tcPr>
            <w:tcW w:type="dxa" w:w="5196"/>
            <w:tcBorders>
              <w:top w:sz="4" w:val="nil"/>
              <w:left w:sz="4" w:val="nil"/>
              <w:bottom w:color="000000" w:sz="4" w:val="single"/>
              <w:right w:color="000000" w:sz="4" w:val="single"/>
            </w:tcBorders>
            <w:shd w:fill="FFFFFF" w:val="clear"/>
            <w:vAlign w:val="bottom"/>
          </w:tcPr>
          <w:p w14:paraId="E8130000">
            <w:pPr>
              <w:ind/>
              <w:jc w:val="both"/>
              <w:rPr>
                <w:sz w:val="24"/>
              </w:rPr>
            </w:pPr>
            <w:r>
              <w:rPr>
                <w:sz w:val="24"/>
              </w:rPr>
              <w:t>ул. Молодежная, дом№1-дом№34</w:t>
            </w:r>
          </w:p>
        </w:tc>
        <w:tc>
          <w:tcPr>
            <w:tcW w:type="dxa" w:w="1326"/>
            <w:tcBorders>
              <w:top w:sz="4" w:val="nil"/>
              <w:left w:sz="4" w:val="nil"/>
              <w:bottom w:color="000000" w:sz="4" w:val="single"/>
              <w:right w:color="000000" w:sz="4" w:val="single"/>
            </w:tcBorders>
            <w:shd w:fill="FFFFFF" w:val="clear"/>
            <w:vAlign w:val="bottom"/>
          </w:tcPr>
          <w:p w14:paraId="E9130000">
            <w:pPr>
              <w:ind/>
              <w:jc w:val="both"/>
              <w:rPr>
                <w:sz w:val="24"/>
              </w:rPr>
            </w:pPr>
            <w:r>
              <w:rPr>
                <w:sz w:val="24"/>
              </w:rPr>
              <w:t>0,9</w:t>
            </w:r>
          </w:p>
        </w:tc>
        <w:tc>
          <w:tcPr>
            <w:tcW w:type="dxa" w:w="2596"/>
            <w:tcBorders>
              <w:top w:sz="4" w:val="nil"/>
              <w:left w:sz="4" w:val="nil"/>
              <w:bottom w:color="000000" w:sz="4" w:val="single"/>
              <w:right w:color="000000" w:sz="4" w:val="single"/>
            </w:tcBorders>
            <w:shd w:fill="FFFFFF" w:val="clear"/>
            <w:vAlign w:val="bottom"/>
          </w:tcPr>
          <w:p w14:paraId="E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B130000">
            <w:pPr>
              <w:ind/>
              <w:jc w:val="both"/>
              <w:rPr>
                <w:sz w:val="24"/>
              </w:rPr>
            </w:pPr>
            <w:r>
              <w:rPr>
                <w:sz w:val="24"/>
              </w:rPr>
              <w:t>8.1.3.</w:t>
            </w:r>
          </w:p>
        </w:tc>
        <w:tc>
          <w:tcPr>
            <w:tcW w:type="dxa" w:w="5196"/>
            <w:tcBorders>
              <w:top w:sz="4" w:val="nil"/>
              <w:left w:sz="4" w:val="nil"/>
              <w:bottom w:color="000000" w:sz="4" w:val="single"/>
              <w:right w:color="000000" w:sz="4" w:val="single"/>
            </w:tcBorders>
            <w:shd w:fill="FFFFFF" w:val="clear"/>
            <w:vAlign w:val="bottom"/>
          </w:tcPr>
          <w:p w14:paraId="EC130000">
            <w:pPr>
              <w:ind/>
              <w:jc w:val="both"/>
              <w:rPr>
                <w:sz w:val="24"/>
              </w:rPr>
            </w:pPr>
            <w:r>
              <w:rPr>
                <w:sz w:val="24"/>
              </w:rPr>
              <w:t>ул. Строителей, дом№1-дом№8</w:t>
            </w:r>
          </w:p>
        </w:tc>
        <w:tc>
          <w:tcPr>
            <w:tcW w:type="dxa" w:w="1326"/>
            <w:tcBorders>
              <w:top w:sz="4" w:val="nil"/>
              <w:left w:sz="4" w:val="nil"/>
              <w:bottom w:color="000000" w:sz="4" w:val="single"/>
              <w:right w:color="000000" w:sz="4" w:val="single"/>
            </w:tcBorders>
            <w:shd w:fill="FFFFFF" w:val="clear"/>
            <w:vAlign w:val="bottom"/>
          </w:tcPr>
          <w:p w14:paraId="ED130000">
            <w:pPr>
              <w:ind/>
              <w:jc w:val="both"/>
              <w:rPr>
                <w:sz w:val="24"/>
              </w:rPr>
            </w:pPr>
            <w:r>
              <w:rPr>
                <w:sz w:val="24"/>
              </w:rPr>
              <w:t>0,35</w:t>
            </w:r>
          </w:p>
        </w:tc>
        <w:tc>
          <w:tcPr>
            <w:tcW w:type="dxa" w:w="2596"/>
            <w:tcBorders>
              <w:top w:sz="4" w:val="nil"/>
              <w:left w:sz="4" w:val="nil"/>
              <w:bottom w:color="000000" w:sz="4" w:val="single"/>
              <w:right w:color="000000" w:sz="4" w:val="single"/>
            </w:tcBorders>
            <w:shd w:fill="FFFFFF" w:val="clear"/>
            <w:vAlign w:val="bottom"/>
          </w:tcPr>
          <w:p w14:paraId="E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EF130000">
            <w:pPr>
              <w:ind/>
              <w:jc w:val="both"/>
              <w:rPr>
                <w:sz w:val="24"/>
              </w:rPr>
            </w:pPr>
            <w:r>
              <w:rPr>
                <w:sz w:val="24"/>
              </w:rPr>
              <w:t>8.1.4.</w:t>
            </w:r>
          </w:p>
        </w:tc>
        <w:tc>
          <w:tcPr>
            <w:tcW w:type="dxa" w:w="5196"/>
            <w:tcBorders>
              <w:top w:sz="4" w:val="nil"/>
              <w:left w:sz="4" w:val="nil"/>
              <w:bottom w:color="000000" w:sz="4" w:val="single"/>
              <w:right w:color="000000" w:sz="4" w:val="single"/>
            </w:tcBorders>
            <w:shd w:fill="FFFFFF" w:val="clear"/>
            <w:vAlign w:val="bottom"/>
          </w:tcPr>
          <w:p w14:paraId="F0130000">
            <w:pPr>
              <w:ind/>
              <w:jc w:val="both"/>
              <w:rPr>
                <w:sz w:val="24"/>
              </w:rPr>
            </w:pPr>
            <w:r>
              <w:rPr>
                <w:sz w:val="24"/>
              </w:rPr>
              <w:t>ул. 8 Марта, дом№1-дом№8</w:t>
            </w:r>
          </w:p>
        </w:tc>
        <w:tc>
          <w:tcPr>
            <w:tcW w:type="dxa" w:w="1326"/>
            <w:tcBorders>
              <w:top w:sz="4" w:val="nil"/>
              <w:left w:sz="4" w:val="nil"/>
              <w:bottom w:color="000000" w:sz="4" w:val="single"/>
              <w:right w:color="000000" w:sz="4" w:val="single"/>
            </w:tcBorders>
            <w:shd w:fill="FFFFFF" w:val="clear"/>
            <w:vAlign w:val="bottom"/>
          </w:tcPr>
          <w:p w14:paraId="F1130000">
            <w:pPr>
              <w:ind/>
              <w:jc w:val="both"/>
              <w:rPr>
                <w:sz w:val="24"/>
              </w:rPr>
            </w:pPr>
            <w:r>
              <w:rPr>
                <w:sz w:val="24"/>
              </w:rPr>
              <w:t>0,35</w:t>
            </w:r>
          </w:p>
        </w:tc>
        <w:tc>
          <w:tcPr>
            <w:tcW w:type="dxa" w:w="2596"/>
            <w:tcBorders>
              <w:top w:sz="4" w:val="nil"/>
              <w:left w:sz="4" w:val="nil"/>
              <w:bottom w:color="000000" w:sz="4" w:val="single"/>
              <w:right w:color="000000" w:sz="4" w:val="single"/>
            </w:tcBorders>
            <w:shd w:fill="FFFFFF" w:val="clear"/>
            <w:vAlign w:val="bottom"/>
          </w:tcPr>
          <w:p w14:paraId="F2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3130000">
            <w:pPr>
              <w:ind/>
              <w:jc w:val="both"/>
              <w:rPr>
                <w:sz w:val="24"/>
              </w:rPr>
            </w:pPr>
            <w:r>
              <w:rPr>
                <w:sz w:val="24"/>
              </w:rPr>
              <w:t>8,1.5.</w:t>
            </w:r>
          </w:p>
        </w:tc>
        <w:tc>
          <w:tcPr>
            <w:tcW w:type="dxa" w:w="5196"/>
            <w:tcBorders>
              <w:top w:sz="4" w:val="nil"/>
              <w:left w:sz="4" w:val="nil"/>
              <w:bottom w:color="000000" w:sz="4" w:val="single"/>
              <w:right w:color="000000" w:sz="4" w:val="single"/>
            </w:tcBorders>
            <w:shd w:fill="FFFFFF" w:val="clear"/>
            <w:vAlign w:val="bottom"/>
          </w:tcPr>
          <w:p w14:paraId="F4130000">
            <w:pPr>
              <w:ind/>
              <w:jc w:val="both"/>
              <w:rPr>
                <w:sz w:val="24"/>
              </w:rPr>
            </w:pPr>
            <w:r>
              <w:rPr>
                <w:sz w:val="24"/>
              </w:rPr>
              <w:t>ул. Березовая, дом№2-дом№3</w:t>
            </w:r>
            <w:r>
              <w:rPr>
                <w:sz w:val="24"/>
              </w:rPr>
              <w:t>9</w:t>
            </w:r>
          </w:p>
        </w:tc>
        <w:tc>
          <w:tcPr>
            <w:tcW w:type="dxa" w:w="1326"/>
            <w:tcBorders>
              <w:top w:sz="4" w:val="nil"/>
              <w:left w:sz="4" w:val="nil"/>
              <w:bottom w:color="000000" w:sz="4" w:val="single"/>
              <w:right w:color="000000" w:sz="4" w:val="single"/>
            </w:tcBorders>
            <w:shd w:fill="FFFFFF" w:val="clear"/>
            <w:vAlign w:val="bottom"/>
          </w:tcPr>
          <w:p w14:paraId="F5130000">
            <w:pPr>
              <w:ind/>
              <w:jc w:val="both"/>
              <w:rPr>
                <w:sz w:val="24"/>
              </w:rPr>
            </w:pPr>
            <w:r>
              <w:rPr>
                <w:sz w:val="24"/>
              </w:rPr>
              <w:t>1,2</w:t>
            </w:r>
          </w:p>
        </w:tc>
        <w:tc>
          <w:tcPr>
            <w:tcW w:type="dxa" w:w="2596"/>
            <w:tcBorders>
              <w:top w:sz="4" w:val="nil"/>
              <w:left w:sz="4" w:val="nil"/>
              <w:bottom w:color="000000" w:sz="4" w:val="single"/>
              <w:right w:color="000000" w:sz="4" w:val="single"/>
            </w:tcBorders>
            <w:shd w:fill="FFFFFF" w:val="clear"/>
            <w:vAlign w:val="bottom"/>
          </w:tcPr>
          <w:p w14:paraId="F6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7130000">
            <w:pPr>
              <w:ind/>
              <w:jc w:val="both"/>
              <w:rPr>
                <w:sz w:val="24"/>
              </w:rPr>
            </w:pPr>
            <w:r>
              <w:rPr>
                <w:sz w:val="24"/>
              </w:rPr>
              <w:t>8.1.6.</w:t>
            </w:r>
          </w:p>
        </w:tc>
        <w:tc>
          <w:tcPr>
            <w:tcW w:type="dxa" w:w="5196"/>
            <w:tcBorders>
              <w:top w:sz="4" w:val="nil"/>
              <w:left w:sz="4" w:val="nil"/>
              <w:bottom w:color="000000" w:sz="4" w:val="single"/>
              <w:right w:color="000000" w:sz="4" w:val="single"/>
            </w:tcBorders>
            <w:shd w:fill="FFFFFF" w:val="clear"/>
            <w:vAlign w:val="bottom"/>
          </w:tcPr>
          <w:p w14:paraId="F8130000">
            <w:pPr>
              <w:ind/>
              <w:jc w:val="both"/>
              <w:rPr>
                <w:sz w:val="24"/>
              </w:rPr>
            </w:pPr>
            <w:r>
              <w:rPr>
                <w:sz w:val="24"/>
              </w:rPr>
              <w:t>ул. Зеленая, дом№2-дом№20</w:t>
            </w:r>
          </w:p>
        </w:tc>
        <w:tc>
          <w:tcPr>
            <w:tcW w:type="dxa" w:w="1326"/>
            <w:tcBorders>
              <w:top w:sz="4" w:val="nil"/>
              <w:left w:sz="4" w:val="nil"/>
              <w:bottom w:color="000000" w:sz="4" w:val="single"/>
              <w:right w:color="000000" w:sz="4" w:val="single"/>
            </w:tcBorders>
            <w:shd w:fill="FFFFFF" w:val="clear"/>
            <w:vAlign w:val="bottom"/>
          </w:tcPr>
          <w:p w14:paraId="F9130000">
            <w:pPr>
              <w:ind/>
              <w:jc w:val="both"/>
              <w:rPr>
                <w:sz w:val="24"/>
              </w:rPr>
            </w:pPr>
            <w:r>
              <w:rPr>
                <w:sz w:val="24"/>
              </w:rPr>
              <w:t>0,7</w:t>
            </w:r>
          </w:p>
        </w:tc>
        <w:tc>
          <w:tcPr>
            <w:tcW w:type="dxa" w:w="2596"/>
            <w:tcBorders>
              <w:top w:sz="4" w:val="nil"/>
              <w:left w:sz="4" w:val="nil"/>
              <w:bottom w:color="000000" w:sz="4" w:val="single"/>
              <w:right w:color="000000" w:sz="4" w:val="single"/>
            </w:tcBorders>
            <w:shd w:fill="FFFFFF" w:val="clear"/>
            <w:vAlign w:val="bottom"/>
          </w:tcPr>
          <w:p w14:paraId="FA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B130000">
            <w:pPr>
              <w:ind/>
              <w:jc w:val="both"/>
              <w:rPr>
                <w:sz w:val="24"/>
              </w:rPr>
            </w:pPr>
            <w:r>
              <w:rPr>
                <w:sz w:val="24"/>
              </w:rPr>
              <w:t>8.1.7.</w:t>
            </w:r>
          </w:p>
        </w:tc>
        <w:tc>
          <w:tcPr>
            <w:tcW w:type="dxa" w:w="5196"/>
            <w:tcBorders>
              <w:top w:sz="4" w:val="nil"/>
              <w:left w:sz="4" w:val="nil"/>
              <w:bottom w:color="000000" w:sz="4" w:val="single"/>
              <w:right w:color="000000" w:sz="4" w:val="single"/>
            </w:tcBorders>
            <w:shd w:fill="FFFFFF" w:val="clear"/>
            <w:vAlign w:val="bottom"/>
          </w:tcPr>
          <w:p w14:paraId="FC130000">
            <w:pPr>
              <w:ind/>
              <w:jc w:val="both"/>
              <w:rPr>
                <w:sz w:val="24"/>
              </w:rPr>
            </w:pPr>
            <w:r>
              <w:rPr>
                <w:sz w:val="24"/>
              </w:rPr>
              <w:t>п. Каменный дорога к этнографическому центру</w:t>
            </w:r>
          </w:p>
        </w:tc>
        <w:tc>
          <w:tcPr>
            <w:tcW w:type="dxa" w:w="1326"/>
            <w:tcBorders>
              <w:top w:sz="4" w:val="nil"/>
              <w:left w:sz="4" w:val="nil"/>
              <w:bottom w:color="000000" w:sz="4" w:val="single"/>
              <w:right w:color="000000" w:sz="4" w:val="single"/>
            </w:tcBorders>
            <w:shd w:fill="FFFFFF" w:val="clear"/>
            <w:vAlign w:val="bottom"/>
          </w:tcPr>
          <w:p w14:paraId="FD130000">
            <w:pPr>
              <w:ind/>
              <w:jc w:val="both"/>
              <w:rPr>
                <w:sz w:val="24"/>
              </w:rPr>
            </w:pPr>
            <w:r>
              <w:rPr>
                <w:sz w:val="24"/>
              </w:rPr>
              <w:t>0,6</w:t>
            </w:r>
          </w:p>
        </w:tc>
        <w:tc>
          <w:tcPr>
            <w:tcW w:type="dxa" w:w="2596"/>
            <w:tcBorders>
              <w:top w:sz="4" w:val="nil"/>
              <w:left w:sz="4" w:val="nil"/>
              <w:bottom w:color="000000" w:sz="4" w:val="single"/>
              <w:right w:color="000000" w:sz="4" w:val="single"/>
            </w:tcBorders>
            <w:shd w:fill="FFFFFF" w:val="clear"/>
            <w:vAlign w:val="bottom"/>
          </w:tcPr>
          <w:p w14:paraId="FE13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FF130000">
            <w:pPr>
              <w:ind/>
              <w:jc w:val="both"/>
              <w:rPr>
                <w:sz w:val="24"/>
              </w:rPr>
            </w:pPr>
            <w:r>
              <w:rPr>
                <w:sz w:val="24"/>
              </w:rPr>
              <w:t>8.2.</w:t>
            </w:r>
          </w:p>
        </w:tc>
        <w:tc>
          <w:tcPr>
            <w:tcW w:type="dxa" w:w="5196"/>
            <w:tcBorders>
              <w:top w:sz="4" w:val="nil"/>
              <w:left w:sz="4" w:val="nil"/>
              <w:bottom w:color="000000" w:sz="4" w:val="single"/>
              <w:right w:color="000000" w:sz="4" w:val="single"/>
            </w:tcBorders>
            <w:shd w:fill="FFFFFF" w:val="clear"/>
            <w:vAlign w:val="bottom"/>
          </w:tcPr>
          <w:p w14:paraId="00140000">
            <w:pPr>
              <w:ind/>
              <w:jc w:val="both"/>
              <w:rPr>
                <w:sz w:val="24"/>
              </w:rPr>
            </w:pPr>
            <w:r>
              <w:rPr>
                <w:sz w:val="24"/>
              </w:rPr>
              <w:t>село Поперечное</w:t>
            </w:r>
          </w:p>
        </w:tc>
        <w:tc>
          <w:tcPr>
            <w:tcW w:type="dxa" w:w="1326"/>
            <w:tcBorders>
              <w:top w:sz="4" w:val="nil"/>
              <w:left w:sz="4" w:val="nil"/>
              <w:bottom w:color="000000" w:sz="4" w:val="single"/>
              <w:right w:color="000000" w:sz="4" w:val="single"/>
            </w:tcBorders>
            <w:shd w:fill="FFFFFF" w:val="clear"/>
            <w:vAlign w:val="bottom"/>
          </w:tcPr>
          <w:p w14:paraId="01140000">
            <w:pPr>
              <w:ind/>
              <w:jc w:val="both"/>
              <w:rPr>
                <w:sz w:val="24"/>
              </w:rPr>
            </w:pPr>
            <w:r>
              <w:rPr>
                <w:sz w:val="24"/>
              </w:rPr>
              <w:t>4,7</w:t>
            </w:r>
          </w:p>
        </w:tc>
        <w:tc>
          <w:tcPr>
            <w:tcW w:type="dxa" w:w="2596"/>
            <w:tcBorders>
              <w:top w:sz="4" w:val="nil"/>
              <w:left w:sz="4" w:val="nil"/>
              <w:bottom w:color="000000" w:sz="4" w:val="single"/>
              <w:right w:color="000000" w:sz="4" w:val="single"/>
            </w:tcBorders>
            <w:shd w:fill="FFFFFF" w:val="clear"/>
            <w:vAlign w:val="bottom"/>
          </w:tcPr>
          <w:p w14:paraId="02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3140000">
            <w:pPr>
              <w:ind/>
              <w:jc w:val="both"/>
              <w:rPr>
                <w:sz w:val="24"/>
              </w:rPr>
            </w:pPr>
            <w:r>
              <w:rPr>
                <w:sz w:val="24"/>
              </w:rPr>
              <w:t>8.2.1.</w:t>
            </w:r>
          </w:p>
        </w:tc>
        <w:tc>
          <w:tcPr>
            <w:tcW w:type="dxa" w:w="5196"/>
            <w:tcBorders>
              <w:top w:sz="4" w:val="nil"/>
              <w:left w:sz="4" w:val="nil"/>
              <w:bottom w:color="000000" w:sz="4" w:val="single"/>
              <w:right w:color="000000" w:sz="4" w:val="single"/>
            </w:tcBorders>
            <w:shd w:fill="FFFFFF" w:val="clear"/>
            <w:vAlign w:val="bottom"/>
          </w:tcPr>
          <w:p w14:paraId="04140000">
            <w:pPr>
              <w:ind/>
              <w:jc w:val="both"/>
              <w:rPr>
                <w:sz w:val="24"/>
              </w:rPr>
            </w:pPr>
            <w:r>
              <w:rPr>
                <w:sz w:val="24"/>
              </w:rPr>
              <w:t>ул. Новая, дом№1-дом№10</w:t>
            </w:r>
          </w:p>
        </w:tc>
        <w:tc>
          <w:tcPr>
            <w:tcW w:type="dxa" w:w="1326"/>
            <w:tcBorders>
              <w:top w:sz="4" w:val="nil"/>
              <w:left w:sz="4" w:val="nil"/>
              <w:bottom w:color="000000" w:sz="4" w:val="single"/>
              <w:right w:color="000000" w:sz="4" w:val="single"/>
            </w:tcBorders>
            <w:shd w:fill="FFFFFF" w:val="clear"/>
            <w:vAlign w:val="bottom"/>
          </w:tcPr>
          <w:p w14:paraId="05140000">
            <w:pPr>
              <w:ind/>
              <w:jc w:val="both"/>
              <w:rPr>
                <w:sz w:val="24"/>
              </w:rPr>
            </w:pPr>
            <w:r>
              <w:rPr>
                <w:sz w:val="24"/>
              </w:rPr>
              <w:t>0,85</w:t>
            </w:r>
          </w:p>
        </w:tc>
        <w:tc>
          <w:tcPr>
            <w:tcW w:type="dxa" w:w="2596"/>
            <w:tcBorders>
              <w:top w:sz="4" w:val="nil"/>
              <w:left w:sz="4" w:val="nil"/>
              <w:bottom w:color="000000" w:sz="4" w:val="single"/>
              <w:right w:color="000000" w:sz="4" w:val="single"/>
            </w:tcBorders>
            <w:shd w:fill="FFFFFF" w:val="clear"/>
            <w:vAlign w:val="bottom"/>
          </w:tcPr>
          <w:p w14:paraId="0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7140000">
            <w:pPr>
              <w:ind/>
              <w:jc w:val="both"/>
              <w:rPr>
                <w:sz w:val="24"/>
              </w:rPr>
            </w:pPr>
            <w:r>
              <w:rPr>
                <w:sz w:val="24"/>
              </w:rPr>
              <w:t>8.2.2.</w:t>
            </w:r>
          </w:p>
        </w:tc>
        <w:tc>
          <w:tcPr>
            <w:tcW w:type="dxa" w:w="5196"/>
            <w:tcBorders>
              <w:top w:sz="4" w:val="nil"/>
              <w:left w:sz="4" w:val="nil"/>
              <w:bottom w:color="000000" w:sz="4" w:val="single"/>
              <w:right w:color="000000" w:sz="4" w:val="single"/>
            </w:tcBorders>
            <w:shd w:fill="FFFFFF" w:val="clear"/>
            <w:vAlign w:val="bottom"/>
          </w:tcPr>
          <w:p w14:paraId="08140000">
            <w:pPr>
              <w:ind/>
              <w:jc w:val="both"/>
              <w:rPr>
                <w:sz w:val="24"/>
              </w:rPr>
            </w:pPr>
            <w:r>
              <w:rPr>
                <w:sz w:val="24"/>
              </w:rPr>
              <w:t>ул. Буданова, дом№1-дом№7</w:t>
            </w:r>
          </w:p>
        </w:tc>
        <w:tc>
          <w:tcPr>
            <w:tcW w:type="dxa" w:w="1326"/>
            <w:tcBorders>
              <w:top w:sz="4" w:val="nil"/>
              <w:left w:sz="4" w:val="nil"/>
              <w:bottom w:color="000000" w:sz="4" w:val="single"/>
              <w:right w:color="000000" w:sz="4" w:val="single"/>
            </w:tcBorders>
            <w:shd w:fill="FFFFFF" w:val="clear"/>
            <w:vAlign w:val="bottom"/>
          </w:tcPr>
          <w:p w14:paraId="09140000">
            <w:pPr>
              <w:ind/>
              <w:jc w:val="both"/>
              <w:rPr>
                <w:sz w:val="24"/>
              </w:rPr>
            </w:pPr>
            <w:r>
              <w:rPr>
                <w:sz w:val="24"/>
              </w:rPr>
              <w:t>0,8</w:t>
            </w:r>
          </w:p>
        </w:tc>
        <w:tc>
          <w:tcPr>
            <w:tcW w:type="dxa" w:w="2596"/>
            <w:tcBorders>
              <w:top w:sz="4" w:val="nil"/>
              <w:left w:sz="4" w:val="nil"/>
              <w:bottom w:color="000000" w:sz="4" w:val="single"/>
              <w:right w:color="000000" w:sz="4" w:val="single"/>
            </w:tcBorders>
            <w:shd w:fill="FFFFFF" w:val="clear"/>
            <w:vAlign w:val="bottom"/>
          </w:tcPr>
          <w:p w14:paraId="0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B140000">
            <w:pPr>
              <w:ind/>
              <w:jc w:val="both"/>
              <w:rPr>
                <w:sz w:val="24"/>
              </w:rPr>
            </w:pPr>
            <w:r>
              <w:rPr>
                <w:sz w:val="24"/>
              </w:rPr>
              <w:t>8.2.3.</w:t>
            </w:r>
          </w:p>
        </w:tc>
        <w:tc>
          <w:tcPr>
            <w:tcW w:type="dxa" w:w="5196"/>
            <w:tcBorders>
              <w:top w:sz="4" w:val="nil"/>
              <w:left w:sz="4" w:val="nil"/>
              <w:bottom w:color="000000" w:sz="4" w:val="single"/>
              <w:right w:color="000000" w:sz="4" w:val="single"/>
            </w:tcBorders>
            <w:shd w:fill="FFFFFF" w:val="clear"/>
            <w:vAlign w:val="bottom"/>
          </w:tcPr>
          <w:p w14:paraId="0C140000">
            <w:pPr>
              <w:ind/>
              <w:jc w:val="both"/>
              <w:rPr>
                <w:sz w:val="24"/>
              </w:rPr>
            </w:pPr>
            <w:r>
              <w:rPr>
                <w:sz w:val="24"/>
              </w:rPr>
              <w:t>ул. Набережная, дом№1-дом№12</w:t>
            </w:r>
          </w:p>
        </w:tc>
        <w:tc>
          <w:tcPr>
            <w:tcW w:type="dxa" w:w="1326"/>
            <w:tcBorders>
              <w:top w:sz="4" w:val="nil"/>
              <w:left w:sz="4" w:val="nil"/>
              <w:bottom w:color="000000" w:sz="4" w:val="single"/>
              <w:right w:color="000000" w:sz="4" w:val="single"/>
            </w:tcBorders>
            <w:shd w:fill="FFFFFF" w:val="clear"/>
            <w:vAlign w:val="bottom"/>
          </w:tcPr>
          <w:p w14:paraId="0D140000">
            <w:pPr>
              <w:ind/>
              <w:jc w:val="both"/>
              <w:rPr>
                <w:sz w:val="24"/>
              </w:rPr>
            </w:pPr>
            <w:r>
              <w:rPr>
                <w:sz w:val="24"/>
              </w:rPr>
              <w:t>0,35</w:t>
            </w:r>
          </w:p>
        </w:tc>
        <w:tc>
          <w:tcPr>
            <w:tcW w:type="dxa" w:w="2596"/>
            <w:tcBorders>
              <w:top w:sz="4" w:val="nil"/>
              <w:left w:sz="4" w:val="nil"/>
              <w:bottom w:color="000000" w:sz="4" w:val="single"/>
              <w:right w:color="000000" w:sz="4" w:val="single"/>
            </w:tcBorders>
            <w:shd w:fill="FFFFFF" w:val="clear"/>
            <w:vAlign w:val="bottom"/>
          </w:tcPr>
          <w:p w14:paraId="0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0F140000">
            <w:pPr>
              <w:ind/>
              <w:jc w:val="both"/>
              <w:rPr>
                <w:sz w:val="24"/>
              </w:rPr>
            </w:pPr>
            <w:r>
              <w:rPr>
                <w:sz w:val="24"/>
              </w:rPr>
              <w:t>8.2.4.</w:t>
            </w:r>
          </w:p>
        </w:tc>
        <w:tc>
          <w:tcPr>
            <w:tcW w:type="dxa" w:w="5196"/>
            <w:tcBorders>
              <w:top w:sz="4" w:val="nil"/>
              <w:left w:sz="4" w:val="nil"/>
              <w:bottom w:color="000000" w:sz="4" w:val="single"/>
              <w:right w:color="000000" w:sz="4" w:val="single"/>
            </w:tcBorders>
            <w:shd w:fill="FFFFFF" w:val="clear"/>
            <w:vAlign w:val="bottom"/>
          </w:tcPr>
          <w:p w14:paraId="10140000">
            <w:pPr>
              <w:ind/>
              <w:jc w:val="both"/>
              <w:rPr>
                <w:sz w:val="24"/>
              </w:rPr>
            </w:pPr>
            <w:r>
              <w:rPr>
                <w:sz w:val="24"/>
              </w:rPr>
              <w:t>ул. Смердина, дом№6-дом№8</w:t>
            </w:r>
          </w:p>
        </w:tc>
        <w:tc>
          <w:tcPr>
            <w:tcW w:type="dxa" w:w="1326"/>
            <w:tcBorders>
              <w:top w:sz="4" w:val="nil"/>
              <w:left w:sz="4" w:val="nil"/>
              <w:bottom w:color="000000" w:sz="4" w:val="single"/>
              <w:right w:color="000000" w:sz="4" w:val="single"/>
            </w:tcBorders>
            <w:shd w:fill="FFFFFF" w:val="clear"/>
            <w:vAlign w:val="bottom"/>
          </w:tcPr>
          <w:p w14:paraId="11140000">
            <w:pPr>
              <w:ind/>
              <w:jc w:val="both"/>
              <w:rPr>
                <w:sz w:val="24"/>
              </w:rPr>
            </w:pPr>
            <w:r>
              <w:rPr>
                <w:sz w:val="24"/>
              </w:rPr>
              <w:t>0,1</w:t>
            </w:r>
          </w:p>
        </w:tc>
        <w:tc>
          <w:tcPr>
            <w:tcW w:type="dxa" w:w="2596"/>
            <w:tcBorders>
              <w:top w:sz="4" w:val="nil"/>
              <w:left w:sz="4" w:val="nil"/>
              <w:bottom w:color="000000" w:sz="4" w:val="single"/>
              <w:right w:color="000000" w:sz="4" w:val="single"/>
            </w:tcBorders>
            <w:shd w:fill="FFFFFF" w:val="clear"/>
            <w:vAlign w:val="bottom"/>
          </w:tcPr>
          <w:p w14:paraId="1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3140000">
            <w:pPr>
              <w:ind/>
              <w:jc w:val="both"/>
              <w:rPr>
                <w:sz w:val="24"/>
              </w:rPr>
            </w:pPr>
            <w:r>
              <w:rPr>
                <w:sz w:val="24"/>
              </w:rPr>
              <w:t>8.2.5.</w:t>
            </w:r>
          </w:p>
        </w:tc>
        <w:tc>
          <w:tcPr>
            <w:tcW w:type="dxa" w:w="5196"/>
            <w:tcBorders>
              <w:top w:sz="4" w:val="nil"/>
              <w:left w:sz="4" w:val="nil"/>
              <w:bottom w:color="000000" w:sz="4" w:val="single"/>
              <w:right w:color="000000" w:sz="4" w:val="single"/>
            </w:tcBorders>
            <w:shd w:fill="FFFFFF" w:val="clear"/>
            <w:vAlign w:val="bottom"/>
          </w:tcPr>
          <w:p w14:paraId="14140000">
            <w:pPr>
              <w:ind/>
              <w:jc w:val="both"/>
              <w:rPr>
                <w:sz w:val="24"/>
              </w:rPr>
            </w:pPr>
            <w:r>
              <w:rPr>
                <w:sz w:val="24"/>
              </w:rPr>
              <w:t>ул. Смердина, дом№8-дом№49</w:t>
            </w:r>
          </w:p>
        </w:tc>
        <w:tc>
          <w:tcPr>
            <w:tcW w:type="dxa" w:w="1326"/>
            <w:tcBorders>
              <w:top w:sz="4" w:val="nil"/>
              <w:left w:sz="4" w:val="nil"/>
              <w:bottom w:color="000000" w:sz="4" w:val="single"/>
              <w:right w:color="000000" w:sz="4" w:val="single"/>
            </w:tcBorders>
            <w:shd w:fill="FFFFFF" w:val="clear"/>
            <w:vAlign w:val="bottom"/>
          </w:tcPr>
          <w:p w14:paraId="15140000">
            <w:pPr>
              <w:ind/>
              <w:jc w:val="both"/>
              <w:rPr>
                <w:sz w:val="24"/>
              </w:rPr>
            </w:pPr>
            <w:r>
              <w:rPr>
                <w:sz w:val="24"/>
              </w:rPr>
              <w:t>0,6</w:t>
            </w:r>
          </w:p>
        </w:tc>
        <w:tc>
          <w:tcPr>
            <w:tcW w:type="dxa" w:w="2596"/>
            <w:tcBorders>
              <w:top w:sz="4" w:val="nil"/>
              <w:left w:sz="4" w:val="nil"/>
              <w:bottom w:color="000000" w:sz="4" w:val="single"/>
              <w:right w:color="000000" w:sz="4" w:val="single"/>
            </w:tcBorders>
            <w:shd w:fill="FFFFFF" w:val="clear"/>
            <w:vAlign w:val="bottom"/>
          </w:tcPr>
          <w:p w14:paraId="1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7140000">
            <w:pPr>
              <w:ind/>
              <w:jc w:val="both"/>
              <w:rPr>
                <w:sz w:val="24"/>
              </w:rPr>
            </w:pPr>
            <w:r>
              <w:rPr>
                <w:sz w:val="24"/>
              </w:rPr>
              <w:t>8.2.6</w:t>
            </w:r>
          </w:p>
        </w:tc>
        <w:tc>
          <w:tcPr>
            <w:tcW w:type="dxa" w:w="5196"/>
            <w:tcBorders>
              <w:top w:sz="4" w:val="nil"/>
              <w:left w:sz="4" w:val="nil"/>
              <w:bottom w:color="000000" w:sz="4" w:val="single"/>
              <w:right w:color="000000" w:sz="4" w:val="single"/>
            </w:tcBorders>
            <w:shd w:fill="FFFFFF" w:val="clear"/>
            <w:vAlign w:val="bottom"/>
          </w:tcPr>
          <w:p w14:paraId="18140000">
            <w:pPr>
              <w:ind/>
              <w:jc w:val="both"/>
              <w:rPr>
                <w:sz w:val="24"/>
              </w:rPr>
            </w:pPr>
            <w:r>
              <w:rPr>
                <w:sz w:val="24"/>
              </w:rPr>
              <w:t>ул. Заречная, дом</w:t>
            </w:r>
          </w:p>
        </w:tc>
        <w:tc>
          <w:tcPr>
            <w:tcW w:type="dxa" w:w="1326"/>
            <w:tcBorders>
              <w:top w:sz="4" w:val="nil"/>
              <w:left w:sz="4" w:val="nil"/>
              <w:bottom w:color="000000" w:sz="4" w:val="single"/>
              <w:right w:color="000000" w:sz="4" w:val="single"/>
            </w:tcBorders>
            <w:shd w:fill="FFFFFF" w:val="clear"/>
            <w:vAlign w:val="bottom"/>
          </w:tcPr>
          <w:p w14:paraId="19140000">
            <w:pPr>
              <w:ind/>
              <w:jc w:val="both"/>
              <w:rPr>
                <w:sz w:val="24"/>
              </w:rPr>
            </w:pPr>
            <w:r>
              <w:rPr>
                <w:sz w:val="24"/>
              </w:rPr>
              <w:t>2</w:t>
            </w:r>
          </w:p>
        </w:tc>
        <w:tc>
          <w:tcPr>
            <w:tcW w:type="dxa" w:w="2596"/>
            <w:tcBorders>
              <w:top w:sz="4" w:val="nil"/>
              <w:left w:sz="4" w:val="nil"/>
              <w:bottom w:color="000000" w:sz="4" w:val="single"/>
              <w:right w:color="000000" w:sz="4" w:val="single"/>
            </w:tcBorders>
            <w:shd w:fill="FFFFFF" w:val="clear"/>
            <w:vAlign w:val="bottom"/>
          </w:tcPr>
          <w:p w14:paraId="1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B140000">
            <w:pPr>
              <w:ind/>
              <w:jc w:val="both"/>
              <w:rPr>
                <w:sz w:val="24"/>
              </w:rPr>
            </w:pPr>
            <w:r>
              <w:rPr>
                <w:sz w:val="24"/>
              </w:rPr>
              <w:t>8.3.</w:t>
            </w:r>
          </w:p>
        </w:tc>
        <w:tc>
          <w:tcPr>
            <w:tcW w:type="dxa" w:w="5196"/>
            <w:tcBorders>
              <w:top w:sz="4" w:val="nil"/>
              <w:left w:sz="4" w:val="nil"/>
              <w:bottom w:color="000000" w:sz="4" w:val="single"/>
              <w:right w:color="000000" w:sz="4" w:val="single"/>
            </w:tcBorders>
            <w:shd w:fill="FFFFFF" w:val="clear"/>
            <w:vAlign w:val="bottom"/>
          </w:tcPr>
          <w:p w14:paraId="1C140000">
            <w:pPr>
              <w:ind/>
              <w:jc w:val="both"/>
              <w:rPr>
                <w:sz w:val="24"/>
              </w:rPr>
            </w:pPr>
            <w:r>
              <w:rPr>
                <w:sz w:val="24"/>
              </w:rPr>
              <w:t>село Междугорное</w:t>
            </w:r>
          </w:p>
        </w:tc>
        <w:tc>
          <w:tcPr>
            <w:tcW w:type="dxa" w:w="1326"/>
            <w:tcBorders>
              <w:top w:sz="4" w:val="nil"/>
              <w:left w:sz="4" w:val="nil"/>
              <w:bottom w:color="000000" w:sz="4" w:val="single"/>
              <w:right w:color="000000" w:sz="4" w:val="single"/>
            </w:tcBorders>
            <w:shd w:fill="FFFFFF" w:val="clear"/>
            <w:vAlign w:val="bottom"/>
          </w:tcPr>
          <w:p w14:paraId="1D140000">
            <w:pPr>
              <w:ind/>
              <w:jc w:val="both"/>
              <w:rPr>
                <w:sz w:val="24"/>
              </w:rPr>
            </w:pPr>
            <w:r>
              <w:rPr>
                <w:sz w:val="24"/>
              </w:rPr>
              <w:t>7,6</w:t>
            </w:r>
          </w:p>
        </w:tc>
        <w:tc>
          <w:tcPr>
            <w:tcW w:type="dxa" w:w="2596"/>
            <w:tcBorders>
              <w:top w:sz="4" w:val="nil"/>
              <w:left w:sz="4" w:val="nil"/>
              <w:bottom w:color="000000" w:sz="4" w:val="single"/>
              <w:right w:color="000000" w:sz="4" w:val="single"/>
            </w:tcBorders>
            <w:shd w:fill="auto" w:val="clear"/>
            <w:vAlign w:val="bottom"/>
          </w:tcPr>
          <w:p w14:paraId="1E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1F140000">
            <w:pPr>
              <w:ind/>
              <w:jc w:val="both"/>
              <w:rPr>
                <w:sz w:val="24"/>
              </w:rPr>
            </w:pPr>
            <w:r>
              <w:rPr>
                <w:sz w:val="24"/>
              </w:rPr>
              <w:t>8.3.1.</w:t>
            </w:r>
          </w:p>
        </w:tc>
        <w:tc>
          <w:tcPr>
            <w:tcW w:type="dxa" w:w="5196"/>
            <w:tcBorders>
              <w:top w:sz="4" w:val="nil"/>
              <w:left w:sz="4" w:val="nil"/>
              <w:bottom w:color="000000" w:sz="4" w:val="single"/>
              <w:right w:color="000000" w:sz="4" w:val="single"/>
            </w:tcBorders>
            <w:shd w:fill="FFFFFF" w:val="clear"/>
            <w:vAlign w:val="bottom"/>
          </w:tcPr>
          <w:p w14:paraId="20140000">
            <w:pPr>
              <w:ind/>
              <w:jc w:val="both"/>
              <w:rPr>
                <w:sz w:val="24"/>
              </w:rPr>
            </w:pPr>
            <w:r>
              <w:rPr>
                <w:sz w:val="24"/>
              </w:rPr>
              <w:t>ул. Гагарина, дом№1-дом№15</w:t>
            </w:r>
          </w:p>
        </w:tc>
        <w:tc>
          <w:tcPr>
            <w:tcW w:type="dxa" w:w="1326"/>
            <w:tcBorders>
              <w:top w:sz="4" w:val="nil"/>
              <w:left w:sz="4" w:val="nil"/>
              <w:bottom w:color="000000" w:sz="4" w:val="single"/>
              <w:right w:color="000000" w:sz="4" w:val="single"/>
            </w:tcBorders>
            <w:shd w:fill="FFFFFF" w:val="clear"/>
            <w:vAlign w:val="bottom"/>
          </w:tcPr>
          <w:p w14:paraId="2114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bottom"/>
          </w:tcPr>
          <w:p w14:paraId="2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3140000">
            <w:pPr>
              <w:ind/>
              <w:jc w:val="both"/>
              <w:rPr>
                <w:sz w:val="24"/>
              </w:rPr>
            </w:pPr>
            <w:r>
              <w:rPr>
                <w:sz w:val="24"/>
              </w:rPr>
              <w:t>8.3.2.</w:t>
            </w:r>
          </w:p>
        </w:tc>
        <w:tc>
          <w:tcPr>
            <w:tcW w:type="dxa" w:w="5196"/>
            <w:tcBorders>
              <w:top w:sz="4" w:val="nil"/>
              <w:left w:sz="4" w:val="nil"/>
              <w:bottom w:color="000000" w:sz="4" w:val="single"/>
              <w:right w:color="000000" w:sz="4" w:val="single"/>
            </w:tcBorders>
            <w:shd w:fill="FFFFFF" w:val="clear"/>
            <w:vAlign w:val="bottom"/>
          </w:tcPr>
          <w:p w14:paraId="24140000">
            <w:pPr>
              <w:ind/>
              <w:jc w:val="both"/>
              <w:rPr>
                <w:sz w:val="24"/>
              </w:rPr>
            </w:pPr>
            <w:r>
              <w:rPr>
                <w:sz w:val="24"/>
              </w:rPr>
              <w:t>ул. Мунгатская, дом№1-дом№42</w:t>
            </w:r>
          </w:p>
        </w:tc>
        <w:tc>
          <w:tcPr>
            <w:tcW w:type="dxa" w:w="1326"/>
            <w:tcBorders>
              <w:top w:sz="4" w:val="nil"/>
              <w:left w:sz="4" w:val="nil"/>
              <w:bottom w:color="000000" w:sz="4" w:val="single"/>
              <w:right w:color="000000" w:sz="4" w:val="single"/>
            </w:tcBorders>
            <w:shd w:fill="FFFFFF" w:val="clear"/>
            <w:vAlign w:val="bottom"/>
          </w:tcPr>
          <w:p w14:paraId="25140000">
            <w:pPr>
              <w:ind/>
              <w:jc w:val="both"/>
              <w:rPr>
                <w:sz w:val="24"/>
              </w:rPr>
            </w:pPr>
            <w:r>
              <w:rPr>
                <w:sz w:val="24"/>
              </w:rPr>
              <w:t>1,8</w:t>
            </w:r>
          </w:p>
        </w:tc>
        <w:tc>
          <w:tcPr>
            <w:tcW w:type="dxa" w:w="2596"/>
            <w:tcBorders>
              <w:top w:sz="4" w:val="nil"/>
              <w:left w:sz="4" w:val="nil"/>
              <w:bottom w:color="000000" w:sz="4" w:val="single"/>
              <w:right w:color="000000" w:sz="4" w:val="single"/>
            </w:tcBorders>
            <w:shd w:fill="auto" w:val="clear"/>
            <w:vAlign w:val="bottom"/>
          </w:tcPr>
          <w:p w14:paraId="2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7140000">
            <w:pPr>
              <w:ind/>
              <w:jc w:val="both"/>
              <w:rPr>
                <w:sz w:val="24"/>
              </w:rPr>
            </w:pPr>
            <w:r>
              <w:rPr>
                <w:sz w:val="24"/>
              </w:rPr>
              <w:t>8.3.3.</w:t>
            </w:r>
          </w:p>
        </w:tc>
        <w:tc>
          <w:tcPr>
            <w:tcW w:type="dxa" w:w="5196"/>
            <w:tcBorders>
              <w:top w:sz="4" w:val="nil"/>
              <w:left w:sz="4" w:val="nil"/>
              <w:bottom w:color="000000" w:sz="4" w:val="single"/>
              <w:right w:color="000000" w:sz="4" w:val="single"/>
            </w:tcBorders>
            <w:shd w:fill="FFFFFF" w:val="clear"/>
            <w:vAlign w:val="bottom"/>
          </w:tcPr>
          <w:p w14:paraId="28140000">
            <w:pPr>
              <w:ind/>
              <w:jc w:val="both"/>
              <w:rPr>
                <w:sz w:val="24"/>
              </w:rPr>
            </w:pPr>
            <w:r>
              <w:rPr>
                <w:sz w:val="24"/>
              </w:rPr>
              <w:t>ул. 60 Лет Октября, дом№1-дом№11</w:t>
            </w:r>
          </w:p>
        </w:tc>
        <w:tc>
          <w:tcPr>
            <w:tcW w:type="dxa" w:w="1326"/>
            <w:tcBorders>
              <w:top w:sz="4" w:val="nil"/>
              <w:left w:sz="4" w:val="nil"/>
              <w:bottom w:color="000000" w:sz="4" w:val="single"/>
              <w:right w:color="000000" w:sz="4" w:val="single"/>
            </w:tcBorders>
            <w:shd w:fill="FFFFFF" w:val="clear"/>
            <w:vAlign w:val="bottom"/>
          </w:tcPr>
          <w:p w14:paraId="29140000">
            <w:pPr>
              <w:ind/>
              <w:jc w:val="both"/>
              <w:rPr>
                <w:sz w:val="24"/>
              </w:rPr>
            </w:pPr>
            <w:r>
              <w:rPr>
                <w:sz w:val="24"/>
              </w:rPr>
              <w:t>0,3</w:t>
            </w:r>
          </w:p>
        </w:tc>
        <w:tc>
          <w:tcPr>
            <w:tcW w:type="dxa" w:w="2596"/>
            <w:tcBorders>
              <w:top w:sz="4" w:val="nil"/>
              <w:left w:sz="4" w:val="nil"/>
              <w:bottom w:color="000000" w:sz="4" w:val="single"/>
              <w:right w:color="000000" w:sz="4" w:val="single"/>
            </w:tcBorders>
            <w:shd w:fill="auto" w:val="clear"/>
            <w:vAlign w:val="bottom"/>
          </w:tcPr>
          <w:p w14:paraId="2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B140000">
            <w:pPr>
              <w:ind/>
              <w:jc w:val="both"/>
              <w:rPr>
                <w:sz w:val="24"/>
              </w:rPr>
            </w:pPr>
            <w:r>
              <w:rPr>
                <w:sz w:val="24"/>
              </w:rPr>
              <w:t>8.3.4.</w:t>
            </w:r>
          </w:p>
        </w:tc>
        <w:tc>
          <w:tcPr>
            <w:tcW w:type="dxa" w:w="5196"/>
            <w:tcBorders>
              <w:top w:sz="4" w:val="nil"/>
              <w:left w:sz="4" w:val="nil"/>
              <w:bottom w:color="000000" w:sz="4" w:val="single"/>
              <w:right w:color="000000" w:sz="4" w:val="single"/>
            </w:tcBorders>
            <w:shd w:fill="FFFFFF" w:val="clear"/>
            <w:vAlign w:val="bottom"/>
          </w:tcPr>
          <w:p w14:paraId="2C140000">
            <w:pPr>
              <w:ind/>
              <w:jc w:val="both"/>
              <w:rPr>
                <w:sz w:val="24"/>
              </w:rPr>
            </w:pPr>
            <w:r>
              <w:rPr>
                <w:sz w:val="24"/>
              </w:rPr>
              <w:t>ул. Школьная, дом№1-дом№33</w:t>
            </w:r>
          </w:p>
        </w:tc>
        <w:tc>
          <w:tcPr>
            <w:tcW w:type="dxa" w:w="1326"/>
            <w:tcBorders>
              <w:top w:sz="4" w:val="nil"/>
              <w:left w:sz="4" w:val="nil"/>
              <w:bottom w:color="000000" w:sz="4" w:val="single"/>
              <w:right w:color="000000" w:sz="4" w:val="single"/>
            </w:tcBorders>
            <w:shd w:fill="FFFFFF" w:val="clear"/>
            <w:vAlign w:val="bottom"/>
          </w:tcPr>
          <w:p w14:paraId="2D14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bottom"/>
          </w:tcPr>
          <w:p w14:paraId="2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2F140000">
            <w:pPr>
              <w:ind/>
              <w:jc w:val="both"/>
              <w:rPr>
                <w:sz w:val="24"/>
              </w:rPr>
            </w:pPr>
            <w:r>
              <w:rPr>
                <w:sz w:val="24"/>
              </w:rPr>
              <w:t>8.3.5.</w:t>
            </w:r>
          </w:p>
        </w:tc>
        <w:tc>
          <w:tcPr>
            <w:tcW w:type="dxa" w:w="5196"/>
            <w:tcBorders>
              <w:top w:sz="4" w:val="nil"/>
              <w:left w:sz="4" w:val="nil"/>
              <w:bottom w:color="000000" w:sz="4" w:val="single"/>
              <w:right w:color="000000" w:sz="4" w:val="single"/>
            </w:tcBorders>
            <w:shd w:fill="FFFFFF" w:val="clear"/>
            <w:vAlign w:val="bottom"/>
          </w:tcPr>
          <w:p w14:paraId="30140000">
            <w:pPr>
              <w:ind/>
              <w:jc w:val="both"/>
              <w:rPr>
                <w:sz w:val="24"/>
              </w:rPr>
            </w:pPr>
            <w:r>
              <w:rPr>
                <w:sz w:val="24"/>
              </w:rPr>
              <w:t>ул. Весенняя, дом№1-дом№27</w:t>
            </w:r>
          </w:p>
        </w:tc>
        <w:tc>
          <w:tcPr>
            <w:tcW w:type="dxa" w:w="1326"/>
            <w:tcBorders>
              <w:top w:sz="4" w:val="nil"/>
              <w:left w:sz="4" w:val="nil"/>
              <w:bottom w:color="000000" w:sz="4" w:val="single"/>
              <w:right w:color="000000" w:sz="4" w:val="single"/>
            </w:tcBorders>
            <w:shd w:fill="FFFFFF" w:val="clear"/>
            <w:vAlign w:val="bottom"/>
          </w:tcPr>
          <w:p w14:paraId="31140000">
            <w:pPr>
              <w:ind/>
              <w:jc w:val="both"/>
              <w:rPr>
                <w:sz w:val="24"/>
              </w:rPr>
            </w:pPr>
            <w:r>
              <w:rPr>
                <w:sz w:val="24"/>
              </w:rPr>
              <w:t>1,1</w:t>
            </w:r>
          </w:p>
        </w:tc>
        <w:tc>
          <w:tcPr>
            <w:tcW w:type="dxa" w:w="2596"/>
            <w:tcBorders>
              <w:top w:sz="4" w:val="nil"/>
              <w:left w:sz="4" w:val="nil"/>
              <w:bottom w:color="000000" w:sz="4" w:val="single"/>
              <w:right w:color="000000" w:sz="4" w:val="single"/>
            </w:tcBorders>
            <w:shd w:fill="auto" w:val="clear"/>
            <w:vAlign w:val="bottom"/>
          </w:tcPr>
          <w:p w14:paraId="3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3140000">
            <w:pPr>
              <w:ind/>
              <w:jc w:val="both"/>
              <w:rPr>
                <w:sz w:val="24"/>
              </w:rPr>
            </w:pPr>
            <w:r>
              <w:rPr>
                <w:sz w:val="24"/>
              </w:rPr>
              <w:t>8.3.6.</w:t>
            </w:r>
          </w:p>
        </w:tc>
        <w:tc>
          <w:tcPr>
            <w:tcW w:type="dxa" w:w="5196"/>
            <w:tcBorders>
              <w:top w:sz="4" w:val="nil"/>
              <w:left w:sz="4" w:val="nil"/>
              <w:bottom w:color="000000" w:sz="4" w:val="single"/>
              <w:right w:color="000000" w:sz="4" w:val="single"/>
            </w:tcBorders>
            <w:shd w:fill="FFFFFF" w:val="clear"/>
            <w:vAlign w:val="bottom"/>
          </w:tcPr>
          <w:p w14:paraId="34140000">
            <w:pPr>
              <w:ind/>
              <w:jc w:val="both"/>
              <w:rPr>
                <w:sz w:val="24"/>
              </w:rPr>
            </w:pPr>
            <w:r>
              <w:rPr>
                <w:sz w:val="24"/>
              </w:rPr>
              <w:t>ул. Нагорная, дом№1-дом№35</w:t>
            </w:r>
          </w:p>
        </w:tc>
        <w:tc>
          <w:tcPr>
            <w:tcW w:type="dxa" w:w="1326"/>
            <w:tcBorders>
              <w:top w:sz="4" w:val="nil"/>
              <w:left w:sz="4" w:val="nil"/>
              <w:bottom w:color="000000" w:sz="4" w:val="single"/>
              <w:right w:color="000000" w:sz="4" w:val="single"/>
            </w:tcBorders>
            <w:shd w:fill="FFFFFF" w:val="clear"/>
            <w:vAlign w:val="bottom"/>
          </w:tcPr>
          <w:p w14:paraId="35140000">
            <w:pPr>
              <w:ind/>
              <w:jc w:val="both"/>
              <w:rPr>
                <w:sz w:val="24"/>
              </w:rPr>
            </w:pPr>
            <w:r>
              <w:rPr>
                <w:sz w:val="24"/>
              </w:rPr>
              <w:t>1,5</w:t>
            </w:r>
          </w:p>
        </w:tc>
        <w:tc>
          <w:tcPr>
            <w:tcW w:type="dxa" w:w="2596"/>
            <w:tcBorders>
              <w:top w:sz="4" w:val="nil"/>
              <w:left w:sz="4" w:val="nil"/>
              <w:bottom w:color="000000" w:sz="4" w:val="single"/>
              <w:right w:color="000000" w:sz="4" w:val="single"/>
            </w:tcBorders>
            <w:shd w:fill="auto" w:val="clear"/>
            <w:vAlign w:val="bottom"/>
          </w:tcPr>
          <w:p w14:paraId="3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7140000">
            <w:pPr>
              <w:ind/>
              <w:jc w:val="both"/>
              <w:rPr>
                <w:sz w:val="24"/>
              </w:rPr>
            </w:pPr>
            <w:r>
              <w:rPr>
                <w:sz w:val="24"/>
              </w:rPr>
              <w:t>9.</w:t>
            </w:r>
          </w:p>
        </w:tc>
        <w:tc>
          <w:tcPr>
            <w:tcW w:type="dxa" w:w="5196"/>
            <w:tcBorders>
              <w:top w:sz="4" w:val="nil"/>
              <w:left w:sz="4" w:val="nil"/>
              <w:bottom w:color="000000" w:sz="4" w:val="single"/>
              <w:right w:color="000000" w:sz="4" w:val="single"/>
            </w:tcBorders>
            <w:shd w:fill="FFFFFF" w:val="clear"/>
            <w:vAlign w:val="bottom"/>
          </w:tcPr>
          <w:p w14:paraId="38140000">
            <w:pPr>
              <w:ind/>
              <w:jc w:val="both"/>
              <w:rPr>
                <w:sz w:val="24"/>
              </w:rPr>
            </w:pPr>
            <w:r>
              <w:rPr>
                <w:sz w:val="24"/>
              </w:rPr>
              <w:t>Тарадановское сельское поселение</w:t>
            </w:r>
          </w:p>
        </w:tc>
        <w:tc>
          <w:tcPr>
            <w:tcW w:type="dxa" w:w="1326"/>
            <w:tcBorders>
              <w:top w:sz="4" w:val="nil"/>
              <w:left w:sz="4" w:val="nil"/>
              <w:bottom w:color="000000" w:sz="4" w:val="single"/>
              <w:right w:color="000000" w:sz="4" w:val="single"/>
            </w:tcBorders>
            <w:shd w:fill="FFFFFF" w:val="clear"/>
            <w:vAlign w:val="bottom"/>
          </w:tcPr>
          <w:p w14:paraId="39140000">
            <w:pPr>
              <w:ind/>
              <w:jc w:val="both"/>
              <w:rPr>
                <w:sz w:val="24"/>
              </w:rPr>
            </w:pPr>
            <w:r>
              <w:rPr>
                <w:sz w:val="24"/>
              </w:rPr>
              <w:t>21,834</w:t>
            </w:r>
          </w:p>
        </w:tc>
        <w:tc>
          <w:tcPr>
            <w:tcW w:type="dxa" w:w="2596"/>
            <w:tcBorders>
              <w:top w:sz="4" w:val="nil"/>
              <w:left w:sz="4" w:val="nil"/>
              <w:bottom w:color="000000" w:sz="4" w:val="single"/>
              <w:right w:color="000000" w:sz="4" w:val="single"/>
            </w:tcBorders>
            <w:shd w:fill="auto" w:val="clear"/>
            <w:vAlign w:val="bottom"/>
          </w:tcPr>
          <w:p w14:paraId="3A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B140000">
            <w:pPr>
              <w:ind/>
              <w:jc w:val="both"/>
              <w:rPr>
                <w:sz w:val="24"/>
              </w:rPr>
            </w:pPr>
            <w:r>
              <w:rPr>
                <w:sz w:val="24"/>
              </w:rPr>
              <w:t>9.1.</w:t>
            </w:r>
          </w:p>
        </w:tc>
        <w:tc>
          <w:tcPr>
            <w:tcW w:type="dxa" w:w="5196"/>
            <w:tcBorders>
              <w:top w:sz="4" w:val="nil"/>
              <w:left w:sz="4" w:val="nil"/>
              <w:bottom w:color="000000" w:sz="4" w:val="single"/>
              <w:right w:color="000000" w:sz="4" w:val="single"/>
            </w:tcBorders>
            <w:shd w:fill="auto" w:val="clear"/>
            <w:vAlign w:val="bottom"/>
          </w:tcPr>
          <w:p w14:paraId="3C140000">
            <w:pPr>
              <w:ind/>
              <w:jc w:val="both"/>
              <w:rPr>
                <w:sz w:val="24"/>
              </w:rPr>
            </w:pPr>
            <w:r>
              <w:rPr>
                <w:sz w:val="24"/>
              </w:rPr>
              <w:t>село Тараданово</w:t>
            </w:r>
          </w:p>
        </w:tc>
        <w:tc>
          <w:tcPr>
            <w:tcW w:type="dxa" w:w="1326"/>
            <w:tcBorders>
              <w:top w:sz="4" w:val="nil"/>
              <w:left w:sz="4" w:val="nil"/>
              <w:bottom w:color="000000" w:sz="4" w:val="single"/>
              <w:right w:color="000000" w:sz="4" w:val="single"/>
            </w:tcBorders>
            <w:shd w:fill="FFFFFF" w:val="clear"/>
            <w:vAlign w:val="bottom"/>
          </w:tcPr>
          <w:p w14:paraId="3D140000">
            <w:pPr>
              <w:ind/>
              <w:jc w:val="both"/>
              <w:rPr>
                <w:sz w:val="24"/>
              </w:rPr>
            </w:pPr>
            <w:r>
              <w:rPr>
                <w:sz w:val="24"/>
              </w:rPr>
              <w:t>18,135</w:t>
            </w:r>
          </w:p>
        </w:tc>
        <w:tc>
          <w:tcPr>
            <w:tcW w:type="dxa" w:w="2596"/>
            <w:tcBorders>
              <w:top w:sz="4" w:val="nil"/>
              <w:left w:sz="4" w:val="nil"/>
              <w:bottom w:color="000000" w:sz="4" w:val="single"/>
              <w:right w:color="000000" w:sz="4" w:val="single"/>
            </w:tcBorders>
            <w:shd w:fill="auto" w:val="clear"/>
            <w:vAlign w:val="bottom"/>
          </w:tcPr>
          <w:p w14:paraId="3E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3F140000">
            <w:pPr>
              <w:ind/>
              <w:jc w:val="both"/>
              <w:rPr>
                <w:sz w:val="24"/>
              </w:rPr>
            </w:pPr>
            <w:r>
              <w:rPr>
                <w:sz w:val="24"/>
              </w:rPr>
              <w:t>9.1.1.</w:t>
            </w:r>
          </w:p>
        </w:tc>
        <w:tc>
          <w:tcPr>
            <w:tcW w:type="dxa" w:w="5196"/>
            <w:tcBorders>
              <w:top w:sz="4" w:val="nil"/>
              <w:left w:sz="4" w:val="nil"/>
              <w:bottom w:color="000000" w:sz="4" w:val="single"/>
              <w:right w:color="000000" w:sz="4" w:val="single"/>
            </w:tcBorders>
            <w:shd w:fill="auto" w:val="clear"/>
            <w:vAlign w:val="bottom"/>
          </w:tcPr>
          <w:p w14:paraId="40140000">
            <w:pPr>
              <w:ind/>
              <w:jc w:val="both"/>
              <w:rPr>
                <w:sz w:val="24"/>
              </w:rPr>
            </w:pPr>
            <w:r>
              <w:rPr>
                <w:sz w:val="24"/>
              </w:rPr>
              <w:t>ул. Красные Орлы, дом№1-дом№50</w:t>
            </w:r>
          </w:p>
        </w:tc>
        <w:tc>
          <w:tcPr>
            <w:tcW w:type="dxa" w:w="1326"/>
            <w:tcBorders>
              <w:top w:sz="4" w:val="nil"/>
              <w:left w:sz="4" w:val="nil"/>
              <w:bottom w:color="000000" w:sz="4" w:val="single"/>
              <w:right w:color="000000" w:sz="4" w:val="single"/>
            </w:tcBorders>
            <w:shd w:fill="FFFFFF" w:val="clear"/>
            <w:vAlign w:val="bottom"/>
          </w:tcPr>
          <w:p w14:paraId="41140000">
            <w:pPr>
              <w:ind/>
              <w:jc w:val="both"/>
              <w:rPr>
                <w:sz w:val="24"/>
              </w:rPr>
            </w:pPr>
            <w:r>
              <w:rPr>
                <w:sz w:val="24"/>
              </w:rPr>
              <w:t>1,648</w:t>
            </w:r>
          </w:p>
        </w:tc>
        <w:tc>
          <w:tcPr>
            <w:tcW w:type="dxa" w:w="2596"/>
            <w:tcBorders>
              <w:top w:sz="4" w:val="nil"/>
              <w:left w:sz="4" w:val="nil"/>
              <w:bottom w:color="000000" w:sz="4" w:val="single"/>
              <w:right w:color="000000" w:sz="4" w:val="single"/>
            </w:tcBorders>
            <w:shd w:fill="auto" w:val="clear"/>
            <w:vAlign w:val="bottom"/>
          </w:tcPr>
          <w:p w14:paraId="4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3140000">
            <w:pPr>
              <w:ind/>
              <w:jc w:val="both"/>
              <w:rPr>
                <w:sz w:val="24"/>
              </w:rPr>
            </w:pPr>
            <w:r>
              <w:rPr>
                <w:sz w:val="24"/>
              </w:rPr>
              <w:t>9.1.2.</w:t>
            </w:r>
          </w:p>
        </w:tc>
        <w:tc>
          <w:tcPr>
            <w:tcW w:type="dxa" w:w="5196"/>
            <w:tcBorders>
              <w:top w:sz="4" w:val="nil"/>
              <w:left w:sz="4" w:val="nil"/>
              <w:bottom w:color="000000" w:sz="4" w:val="single"/>
              <w:right w:color="000000" w:sz="4" w:val="single"/>
            </w:tcBorders>
            <w:shd w:fill="auto" w:val="clear"/>
            <w:vAlign w:val="bottom"/>
          </w:tcPr>
          <w:p w14:paraId="44140000">
            <w:pPr>
              <w:ind/>
              <w:jc w:val="both"/>
              <w:rPr>
                <w:sz w:val="24"/>
              </w:rPr>
            </w:pPr>
            <w:r>
              <w:rPr>
                <w:sz w:val="24"/>
              </w:rPr>
              <w:t>ул.Красная Нива, дом№1-дом№68</w:t>
            </w:r>
          </w:p>
        </w:tc>
        <w:tc>
          <w:tcPr>
            <w:tcW w:type="dxa" w:w="1326"/>
            <w:tcBorders>
              <w:top w:sz="4" w:val="nil"/>
              <w:left w:sz="4" w:val="nil"/>
              <w:bottom w:color="000000" w:sz="4" w:val="single"/>
              <w:right w:color="000000" w:sz="4" w:val="single"/>
            </w:tcBorders>
            <w:shd w:fill="FFFFFF" w:val="clear"/>
            <w:vAlign w:val="bottom"/>
          </w:tcPr>
          <w:p w14:paraId="45140000">
            <w:pPr>
              <w:ind/>
              <w:jc w:val="both"/>
              <w:rPr>
                <w:sz w:val="24"/>
              </w:rPr>
            </w:pPr>
            <w:r>
              <w:rPr>
                <w:sz w:val="24"/>
              </w:rPr>
              <w:t>4,132</w:t>
            </w:r>
          </w:p>
        </w:tc>
        <w:tc>
          <w:tcPr>
            <w:tcW w:type="dxa" w:w="2596"/>
            <w:tcBorders>
              <w:top w:sz="4" w:val="nil"/>
              <w:left w:sz="4" w:val="nil"/>
              <w:bottom w:color="000000" w:sz="4" w:val="single"/>
              <w:right w:color="000000" w:sz="4" w:val="single"/>
            </w:tcBorders>
            <w:shd w:fill="auto" w:val="clear"/>
            <w:vAlign w:val="bottom"/>
          </w:tcPr>
          <w:p w14:paraId="4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7140000">
            <w:pPr>
              <w:ind/>
              <w:jc w:val="both"/>
              <w:rPr>
                <w:sz w:val="24"/>
              </w:rPr>
            </w:pPr>
            <w:r>
              <w:rPr>
                <w:sz w:val="24"/>
              </w:rPr>
              <w:t>9.1.3.</w:t>
            </w:r>
          </w:p>
        </w:tc>
        <w:tc>
          <w:tcPr>
            <w:tcW w:type="dxa" w:w="5196"/>
            <w:tcBorders>
              <w:top w:sz="4" w:val="nil"/>
              <w:left w:sz="4" w:val="nil"/>
              <w:bottom w:color="000000" w:sz="4" w:val="single"/>
              <w:right w:color="000000" w:sz="4" w:val="single"/>
            </w:tcBorders>
            <w:shd w:fill="auto" w:val="clear"/>
            <w:vAlign w:val="bottom"/>
          </w:tcPr>
          <w:p w14:paraId="48140000">
            <w:pPr>
              <w:ind/>
              <w:jc w:val="both"/>
              <w:rPr>
                <w:sz w:val="24"/>
              </w:rPr>
            </w:pPr>
            <w:r>
              <w:rPr>
                <w:sz w:val="24"/>
              </w:rPr>
              <w:t>ул. Больничная, дом№2-дом№12</w:t>
            </w:r>
          </w:p>
        </w:tc>
        <w:tc>
          <w:tcPr>
            <w:tcW w:type="dxa" w:w="1326"/>
            <w:tcBorders>
              <w:top w:sz="4" w:val="nil"/>
              <w:left w:sz="4" w:val="nil"/>
              <w:bottom w:color="000000" w:sz="4" w:val="single"/>
              <w:right w:color="000000" w:sz="4" w:val="single"/>
            </w:tcBorders>
            <w:shd w:fill="FFFFFF" w:val="clear"/>
            <w:vAlign w:val="bottom"/>
          </w:tcPr>
          <w:p w14:paraId="49140000">
            <w:pPr>
              <w:ind/>
              <w:jc w:val="both"/>
              <w:rPr>
                <w:sz w:val="24"/>
              </w:rPr>
            </w:pPr>
            <w:r>
              <w:rPr>
                <w:sz w:val="24"/>
              </w:rPr>
              <w:t>1,048</w:t>
            </w:r>
          </w:p>
        </w:tc>
        <w:tc>
          <w:tcPr>
            <w:tcW w:type="dxa" w:w="2596"/>
            <w:tcBorders>
              <w:top w:sz="4" w:val="nil"/>
              <w:left w:sz="4" w:val="nil"/>
              <w:bottom w:color="000000" w:sz="4" w:val="single"/>
              <w:right w:color="000000" w:sz="4" w:val="single"/>
            </w:tcBorders>
            <w:shd w:fill="auto" w:val="clear"/>
            <w:vAlign w:val="bottom"/>
          </w:tcPr>
          <w:p w14:paraId="4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B140000">
            <w:pPr>
              <w:ind/>
              <w:jc w:val="both"/>
              <w:rPr>
                <w:sz w:val="24"/>
              </w:rPr>
            </w:pPr>
            <w:r>
              <w:rPr>
                <w:sz w:val="24"/>
              </w:rPr>
              <w:t>9.1.4.</w:t>
            </w:r>
          </w:p>
        </w:tc>
        <w:tc>
          <w:tcPr>
            <w:tcW w:type="dxa" w:w="5196"/>
            <w:tcBorders>
              <w:top w:sz="4" w:val="nil"/>
              <w:left w:sz="4" w:val="nil"/>
              <w:bottom w:color="000000" w:sz="4" w:val="single"/>
              <w:right w:color="000000" w:sz="4" w:val="single"/>
            </w:tcBorders>
            <w:shd w:fill="auto" w:val="clear"/>
            <w:vAlign w:val="bottom"/>
          </w:tcPr>
          <w:p w14:paraId="4C140000">
            <w:pPr>
              <w:ind/>
              <w:jc w:val="both"/>
              <w:rPr>
                <w:sz w:val="24"/>
              </w:rPr>
            </w:pPr>
            <w:r>
              <w:rPr>
                <w:sz w:val="24"/>
              </w:rPr>
              <w:t>ул. Школьная, дом№2-дом№54</w:t>
            </w:r>
          </w:p>
        </w:tc>
        <w:tc>
          <w:tcPr>
            <w:tcW w:type="dxa" w:w="1326"/>
            <w:tcBorders>
              <w:top w:sz="4" w:val="nil"/>
              <w:left w:sz="4" w:val="nil"/>
              <w:bottom w:color="000000" w:sz="4" w:val="single"/>
              <w:right w:color="000000" w:sz="4" w:val="single"/>
            </w:tcBorders>
            <w:shd w:fill="FFFFFF" w:val="clear"/>
            <w:vAlign w:val="bottom"/>
          </w:tcPr>
          <w:p w14:paraId="4D140000">
            <w:pPr>
              <w:ind/>
              <w:jc w:val="both"/>
              <w:rPr>
                <w:sz w:val="24"/>
              </w:rPr>
            </w:pPr>
            <w:r>
              <w:rPr>
                <w:sz w:val="24"/>
              </w:rPr>
              <w:t>1,637</w:t>
            </w:r>
          </w:p>
        </w:tc>
        <w:tc>
          <w:tcPr>
            <w:tcW w:type="dxa" w:w="2596"/>
            <w:tcBorders>
              <w:top w:sz="4" w:val="nil"/>
              <w:left w:sz="4" w:val="nil"/>
              <w:bottom w:color="000000" w:sz="4" w:val="single"/>
              <w:right w:color="000000" w:sz="4" w:val="single"/>
            </w:tcBorders>
            <w:shd w:fill="auto" w:val="clear"/>
            <w:vAlign w:val="bottom"/>
          </w:tcPr>
          <w:p w14:paraId="4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4F140000">
            <w:pPr>
              <w:ind/>
              <w:jc w:val="both"/>
              <w:rPr>
                <w:sz w:val="24"/>
              </w:rPr>
            </w:pPr>
            <w:r>
              <w:rPr>
                <w:sz w:val="24"/>
              </w:rPr>
              <w:t>9.1.5.</w:t>
            </w:r>
          </w:p>
        </w:tc>
        <w:tc>
          <w:tcPr>
            <w:tcW w:type="dxa" w:w="5196"/>
            <w:tcBorders>
              <w:top w:sz="4" w:val="nil"/>
              <w:left w:sz="4" w:val="nil"/>
              <w:bottom w:color="000000" w:sz="4" w:val="single"/>
              <w:right w:color="000000" w:sz="4" w:val="single"/>
            </w:tcBorders>
            <w:shd w:fill="auto" w:val="clear"/>
            <w:vAlign w:val="bottom"/>
          </w:tcPr>
          <w:p w14:paraId="50140000">
            <w:pPr>
              <w:ind/>
              <w:jc w:val="both"/>
              <w:rPr>
                <w:sz w:val="24"/>
              </w:rPr>
            </w:pPr>
            <w:r>
              <w:rPr>
                <w:sz w:val="24"/>
              </w:rPr>
              <w:t>ул. Кооперативная, дом№2-дом№19</w:t>
            </w:r>
          </w:p>
        </w:tc>
        <w:tc>
          <w:tcPr>
            <w:tcW w:type="dxa" w:w="1326"/>
            <w:tcBorders>
              <w:top w:sz="4" w:val="nil"/>
              <w:left w:sz="4" w:val="nil"/>
              <w:bottom w:color="000000" w:sz="4" w:val="single"/>
              <w:right w:color="000000" w:sz="4" w:val="single"/>
            </w:tcBorders>
            <w:shd w:fill="FFFFFF" w:val="clear"/>
            <w:vAlign w:val="bottom"/>
          </w:tcPr>
          <w:p w14:paraId="51140000">
            <w:pPr>
              <w:ind/>
              <w:jc w:val="both"/>
              <w:rPr>
                <w:sz w:val="24"/>
              </w:rPr>
            </w:pPr>
            <w:r>
              <w:rPr>
                <w:sz w:val="24"/>
              </w:rPr>
              <w:t>2,113</w:t>
            </w:r>
          </w:p>
        </w:tc>
        <w:tc>
          <w:tcPr>
            <w:tcW w:type="dxa" w:w="2596"/>
            <w:tcBorders>
              <w:top w:sz="4" w:val="nil"/>
              <w:left w:sz="4" w:val="nil"/>
              <w:bottom w:color="000000" w:sz="4" w:val="single"/>
              <w:right w:color="000000" w:sz="4" w:val="single"/>
            </w:tcBorders>
            <w:shd w:fill="auto" w:val="clear"/>
            <w:vAlign w:val="bottom"/>
          </w:tcPr>
          <w:p w14:paraId="5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3140000">
            <w:pPr>
              <w:ind/>
              <w:jc w:val="both"/>
              <w:rPr>
                <w:sz w:val="24"/>
              </w:rPr>
            </w:pPr>
            <w:r>
              <w:rPr>
                <w:sz w:val="24"/>
              </w:rPr>
              <w:t>9.</w:t>
            </w:r>
            <w:r>
              <w:rPr>
                <w:sz w:val="24"/>
              </w:rPr>
              <w:t>1.6.</w:t>
            </w:r>
          </w:p>
        </w:tc>
        <w:tc>
          <w:tcPr>
            <w:tcW w:type="dxa" w:w="5196"/>
            <w:tcBorders>
              <w:top w:sz="4" w:val="nil"/>
              <w:left w:sz="4" w:val="nil"/>
              <w:bottom w:color="000000" w:sz="4" w:val="single"/>
              <w:right w:color="000000" w:sz="4" w:val="single"/>
            </w:tcBorders>
            <w:shd w:fill="auto" w:val="clear"/>
            <w:vAlign w:val="bottom"/>
          </w:tcPr>
          <w:p w14:paraId="54140000">
            <w:pPr>
              <w:ind/>
              <w:jc w:val="both"/>
              <w:rPr>
                <w:sz w:val="24"/>
              </w:rPr>
            </w:pPr>
            <w:r>
              <w:rPr>
                <w:sz w:val="24"/>
              </w:rPr>
              <w:t>ул. Садовая, дом№1-дом№31</w:t>
            </w:r>
          </w:p>
        </w:tc>
        <w:tc>
          <w:tcPr>
            <w:tcW w:type="dxa" w:w="1326"/>
            <w:tcBorders>
              <w:top w:sz="4" w:val="nil"/>
              <w:left w:sz="4" w:val="nil"/>
              <w:bottom w:color="000000" w:sz="4" w:val="single"/>
              <w:right w:color="000000" w:sz="4" w:val="single"/>
            </w:tcBorders>
            <w:shd w:fill="FFFFFF" w:val="clear"/>
            <w:vAlign w:val="bottom"/>
          </w:tcPr>
          <w:p w14:paraId="55140000">
            <w:pPr>
              <w:ind/>
              <w:jc w:val="both"/>
              <w:rPr>
                <w:sz w:val="24"/>
              </w:rPr>
            </w:pPr>
            <w:r>
              <w:rPr>
                <w:sz w:val="24"/>
              </w:rPr>
              <w:t>1,064</w:t>
            </w:r>
          </w:p>
        </w:tc>
        <w:tc>
          <w:tcPr>
            <w:tcW w:type="dxa" w:w="2596"/>
            <w:tcBorders>
              <w:top w:sz="4" w:val="nil"/>
              <w:left w:sz="4" w:val="nil"/>
              <w:bottom w:color="000000" w:sz="4" w:val="single"/>
              <w:right w:color="000000" w:sz="4" w:val="single"/>
            </w:tcBorders>
            <w:shd w:fill="auto" w:val="clear"/>
            <w:vAlign w:val="bottom"/>
          </w:tcPr>
          <w:p w14:paraId="5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7140000">
            <w:pPr>
              <w:ind/>
              <w:jc w:val="both"/>
              <w:rPr>
                <w:sz w:val="24"/>
              </w:rPr>
            </w:pPr>
            <w:r>
              <w:rPr>
                <w:sz w:val="24"/>
              </w:rPr>
              <w:t>9.1.7.</w:t>
            </w:r>
          </w:p>
        </w:tc>
        <w:tc>
          <w:tcPr>
            <w:tcW w:type="dxa" w:w="5196"/>
            <w:tcBorders>
              <w:top w:sz="4" w:val="nil"/>
              <w:left w:sz="4" w:val="nil"/>
              <w:bottom w:color="000000" w:sz="4" w:val="single"/>
              <w:right w:color="000000" w:sz="4" w:val="single"/>
            </w:tcBorders>
            <w:shd w:fill="auto" w:val="clear"/>
            <w:vAlign w:val="bottom"/>
          </w:tcPr>
          <w:p w14:paraId="58140000">
            <w:pPr>
              <w:ind/>
              <w:jc w:val="both"/>
              <w:rPr>
                <w:sz w:val="24"/>
              </w:rPr>
            </w:pPr>
            <w:r>
              <w:rPr>
                <w:sz w:val="24"/>
              </w:rPr>
              <w:t>ул. Целинная, дом№1-дом№38</w:t>
            </w:r>
          </w:p>
        </w:tc>
        <w:tc>
          <w:tcPr>
            <w:tcW w:type="dxa" w:w="1326"/>
            <w:tcBorders>
              <w:top w:sz="4" w:val="nil"/>
              <w:left w:sz="4" w:val="nil"/>
              <w:bottom w:color="000000" w:sz="4" w:val="single"/>
              <w:right w:color="000000" w:sz="4" w:val="single"/>
            </w:tcBorders>
            <w:shd w:fill="FFFFFF" w:val="clear"/>
            <w:vAlign w:val="bottom"/>
          </w:tcPr>
          <w:p w14:paraId="59140000">
            <w:pPr>
              <w:ind/>
              <w:jc w:val="both"/>
              <w:rPr>
                <w:sz w:val="24"/>
              </w:rPr>
            </w:pPr>
            <w:r>
              <w:rPr>
                <w:sz w:val="24"/>
              </w:rPr>
              <w:t>0,869</w:t>
            </w:r>
          </w:p>
        </w:tc>
        <w:tc>
          <w:tcPr>
            <w:tcW w:type="dxa" w:w="2596"/>
            <w:tcBorders>
              <w:top w:sz="4" w:val="nil"/>
              <w:left w:sz="4" w:val="nil"/>
              <w:bottom w:color="000000" w:sz="4" w:val="single"/>
              <w:right w:color="000000" w:sz="4" w:val="single"/>
            </w:tcBorders>
            <w:shd w:fill="auto" w:val="clear"/>
            <w:vAlign w:val="bottom"/>
          </w:tcPr>
          <w:p w14:paraId="5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B140000">
            <w:pPr>
              <w:ind/>
              <w:jc w:val="both"/>
              <w:rPr>
                <w:sz w:val="24"/>
              </w:rPr>
            </w:pPr>
            <w:r>
              <w:rPr>
                <w:sz w:val="24"/>
              </w:rPr>
              <w:t>9.1.8.</w:t>
            </w:r>
          </w:p>
        </w:tc>
        <w:tc>
          <w:tcPr>
            <w:tcW w:type="dxa" w:w="5196"/>
            <w:tcBorders>
              <w:top w:sz="4" w:val="nil"/>
              <w:left w:sz="4" w:val="nil"/>
              <w:bottom w:color="000000" w:sz="4" w:val="single"/>
              <w:right w:color="000000" w:sz="4" w:val="single"/>
            </w:tcBorders>
            <w:shd w:fill="auto" w:val="clear"/>
            <w:vAlign w:val="bottom"/>
          </w:tcPr>
          <w:p w14:paraId="5C140000">
            <w:pPr>
              <w:ind/>
              <w:jc w:val="both"/>
              <w:rPr>
                <w:sz w:val="24"/>
              </w:rPr>
            </w:pPr>
            <w:r>
              <w:rPr>
                <w:sz w:val="24"/>
              </w:rPr>
              <w:t>ул. Новая, дом№1-дом№26</w:t>
            </w:r>
          </w:p>
        </w:tc>
        <w:tc>
          <w:tcPr>
            <w:tcW w:type="dxa" w:w="1326"/>
            <w:tcBorders>
              <w:top w:sz="4" w:val="nil"/>
              <w:left w:sz="4" w:val="nil"/>
              <w:bottom w:color="000000" w:sz="4" w:val="single"/>
              <w:right w:color="000000" w:sz="4" w:val="single"/>
            </w:tcBorders>
            <w:shd w:fill="auto" w:val="clear"/>
            <w:vAlign w:val="bottom"/>
          </w:tcPr>
          <w:p w14:paraId="5D140000">
            <w:pPr>
              <w:ind/>
              <w:jc w:val="both"/>
              <w:rPr>
                <w:sz w:val="24"/>
              </w:rPr>
            </w:pPr>
            <w:r>
              <w:rPr>
                <w:sz w:val="24"/>
              </w:rPr>
              <w:t>0,971</w:t>
            </w:r>
          </w:p>
        </w:tc>
        <w:tc>
          <w:tcPr>
            <w:tcW w:type="dxa" w:w="2596"/>
            <w:tcBorders>
              <w:top w:sz="4" w:val="nil"/>
              <w:left w:sz="4" w:val="nil"/>
              <w:bottom w:color="000000" w:sz="4" w:val="single"/>
              <w:right w:color="000000" w:sz="4" w:val="single"/>
            </w:tcBorders>
            <w:shd w:fill="auto" w:val="clear"/>
            <w:vAlign w:val="bottom"/>
          </w:tcPr>
          <w:p w14:paraId="5E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5F140000">
            <w:pPr>
              <w:ind/>
              <w:jc w:val="both"/>
              <w:rPr>
                <w:sz w:val="24"/>
              </w:rPr>
            </w:pPr>
            <w:r>
              <w:rPr>
                <w:sz w:val="24"/>
              </w:rPr>
              <w:t>9.1.9.</w:t>
            </w:r>
          </w:p>
        </w:tc>
        <w:tc>
          <w:tcPr>
            <w:tcW w:type="dxa" w:w="5196"/>
            <w:tcBorders>
              <w:top w:sz="4" w:val="nil"/>
              <w:left w:sz="4" w:val="nil"/>
              <w:bottom w:color="000000" w:sz="4" w:val="single"/>
              <w:right w:color="000000" w:sz="4" w:val="single"/>
            </w:tcBorders>
            <w:shd w:fill="auto" w:val="clear"/>
            <w:vAlign w:val="bottom"/>
          </w:tcPr>
          <w:p w14:paraId="60140000">
            <w:pPr>
              <w:ind/>
              <w:jc w:val="both"/>
              <w:rPr>
                <w:sz w:val="24"/>
              </w:rPr>
            </w:pPr>
            <w:r>
              <w:rPr>
                <w:sz w:val="24"/>
              </w:rPr>
              <w:t>ул. Луговая, дом№1-дом№6</w:t>
            </w:r>
          </w:p>
        </w:tc>
        <w:tc>
          <w:tcPr>
            <w:tcW w:type="dxa" w:w="1326"/>
            <w:tcBorders>
              <w:top w:sz="4" w:val="nil"/>
              <w:left w:sz="4" w:val="nil"/>
              <w:bottom w:color="000000" w:sz="4" w:val="single"/>
              <w:right w:color="000000" w:sz="4" w:val="single"/>
            </w:tcBorders>
            <w:shd w:fill="auto" w:val="clear"/>
            <w:vAlign w:val="bottom"/>
          </w:tcPr>
          <w:p w14:paraId="61140000">
            <w:pPr>
              <w:ind/>
              <w:jc w:val="both"/>
              <w:rPr>
                <w:sz w:val="24"/>
              </w:rPr>
            </w:pPr>
            <w:r>
              <w:rPr>
                <w:sz w:val="24"/>
              </w:rPr>
              <w:t>0,457</w:t>
            </w:r>
          </w:p>
        </w:tc>
        <w:tc>
          <w:tcPr>
            <w:tcW w:type="dxa" w:w="2596"/>
            <w:tcBorders>
              <w:top w:sz="4" w:val="nil"/>
              <w:left w:sz="4" w:val="nil"/>
              <w:bottom w:color="000000" w:sz="4" w:val="single"/>
              <w:right w:color="000000" w:sz="4" w:val="single"/>
            </w:tcBorders>
            <w:shd w:fill="auto" w:val="clear"/>
            <w:vAlign w:val="bottom"/>
          </w:tcPr>
          <w:p w14:paraId="6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3140000">
            <w:pPr>
              <w:ind/>
              <w:jc w:val="both"/>
              <w:rPr>
                <w:sz w:val="24"/>
              </w:rPr>
            </w:pPr>
            <w:r>
              <w:rPr>
                <w:sz w:val="24"/>
              </w:rPr>
              <w:t>9.1.10.</w:t>
            </w:r>
          </w:p>
        </w:tc>
        <w:tc>
          <w:tcPr>
            <w:tcW w:type="dxa" w:w="5196"/>
            <w:tcBorders>
              <w:top w:sz="4" w:val="nil"/>
              <w:left w:sz="4" w:val="nil"/>
              <w:bottom w:color="000000" w:sz="4" w:val="single"/>
              <w:right w:color="000000" w:sz="4" w:val="single"/>
            </w:tcBorders>
            <w:shd w:fill="auto" w:val="clear"/>
            <w:vAlign w:val="bottom"/>
          </w:tcPr>
          <w:p w14:paraId="64140000">
            <w:pPr>
              <w:ind/>
              <w:jc w:val="both"/>
              <w:rPr>
                <w:sz w:val="24"/>
              </w:rPr>
            </w:pPr>
            <w:r>
              <w:rPr>
                <w:sz w:val="24"/>
              </w:rPr>
              <w:t>ул. Весенняя, дом№1-дом№36</w:t>
            </w:r>
          </w:p>
        </w:tc>
        <w:tc>
          <w:tcPr>
            <w:tcW w:type="dxa" w:w="1326"/>
            <w:tcBorders>
              <w:top w:sz="4" w:val="nil"/>
              <w:left w:sz="4" w:val="nil"/>
              <w:bottom w:color="000000" w:sz="4" w:val="single"/>
              <w:right w:color="000000" w:sz="4" w:val="single"/>
            </w:tcBorders>
            <w:shd w:fill="auto" w:val="clear"/>
            <w:vAlign w:val="bottom"/>
          </w:tcPr>
          <w:p w14:paraId="65140000">
            <w:pPr>
              <w:ind/>
              <w:jc w:val="both"/>
              <w:rPr>
                <w:sz w:val="24"/>
              </w:rPr>
            </w:pPr>
            <w:r>
              <w:rPr>
                <w:sz w:val="24"/>
              </w:rPr>
              <w:t>1,797</w:t>
            </w:r>
          </w:p>
        </w:tc>
        <w:tc>
          <w:tcPr>
            <w:tcW w:type="dxa" w:w="2596"/>
            <w:tcBorders>
              <w:top w:sz="4" w:val="nil"/>
              <w:left w:sz="4" w:val="nil"/>
              <w:bottom w:color="000000" w:sz="4" w:val="single"/>
              <w:right w:color="000000" w:sz="4" w:val="single"/>
            </w:tcBorders>
            <w:shd w:fill="auto" w:val="clear"/>
            <w:vAlign w:val="bottom"/>
          </w:tcPr>
          <w:p w14:paraId="6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7140000">
            <w:pPr>
              <w:ind/>
              <w:jc w:val="both"/>
              <w:rPr>
                <w:sz w:val="24"/>
              </w:rPr>
            </w:pPr>
            <w:r>
              <w:rPr>
                <w:sz w:val="24"/>
              </w:rPr>
              <w:t>9.1.11.</w:t>
            </w:r>
          </w:p>
        </w:tc>
        <w:tc>
          <w:tcPr>
            <w:tcW w:type="dxa" w:w="5196"/>
            <w:tcBorders>
              <w:top w:sz="4" w:val="nil"/>
              <w:left w:sz="4" w:val="nil"/>
              <w:bottom w:color="000000" w:sz="4" w:val="single"/>
              <w:right w:color="000000" w:sz="4" w:val="single"/>
            </w:tcBorders>
            <w:shd w:fill="auto" w:val="clear"/>
            <w:vAlign w:val="bottom"/>
          </w:tcPr>
          <w:p w14:paraId="68140000">
            <w:pPr>
              <w:ind/>
              <w:jc w:val="both"/>
              <w:rPr>
                <w:sz w:val="24"/>
              </w:rPr>
            </w:pPr>
            <w:r>
              <w:rPr>
                <w:sz w:val="24"/>
              </w:rPr>
              <w:t>ул. Березовая, дом№2-дом№50</w:t>
            </w:r>
          </w:p>
        </w:tc>
        <w:tc>
          <w:tcPr>
            <w:tcW w:type="dxa" w:w="1326"/>
            <w:tcBorders>
              <w:top w:sz="4" w:val="nil"/>
              <w:left w:sz="4" w:val="nil"/>
              <w:bottom w:color="000000" w:sz="4" w:val="single"/>
              <w:right w:color="000000" w:sz="4" w:val="single"/>
            </w:tcBorders>
            <w:shd w:fill="auto" w:val="clear"/>
            <w:vAlign w:val="bottom"/>
          </w:tcPr>
          <w:p w14:paraId="69140000">
            <w:pPr>
              <w:ind/>
              <w:jc w:val="both"/>
              <w:rPr>
                <w:sz w:val="24"/>
              </w:rPr>
            </w:pPr>
            <w:r>
              <w:rPr>
                <w:sz w:val="24"/>
              </w:rPr>
              <w:t>2,399</w:t>
            </w:r>
          </w:p>
        </w:tc>
        <w:tc>
          <w:tcPr>
            <w:tcW w:type="dxa" w:w="2596"/>
            <w:tcBorders>
              <w:top w:sz="4" w:val="nil"/>
              <w:left w:sz="4" w:val="nil"/>
              <w:bottom w:color="000000" w:sz="4" w:val="single"/>
              <w:right w:color="000000" w:sz="4" w:val="single"/>
            </w:tcBorders>
            <w:shd w:fill="auto" w:val="clear"/>
            <w:vAlign w:val="bottom"/>
          </w:tcPr>
          <w:p w14:paraId="6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B140000">
            <w:pPr>
              <w:ind/>
              <w:jc w:val="both"/>
              <w:rPr>
                <w:sz w:val="24"/>
              </w:rPr>
            </w:pPr>
            <w:r>
              <w:rPr>
                <w:sz w:val="24"/>
              </w:rPr>
              <w:t>9.2.</w:t>
            </w:r>
          </w:p>
        </w:tc>
        <w:tc>
          <w:tcPr>
            <w:tcW w:type="dxa" w:w="5196"/>
            <w:tcBorders>
              <w:top w:sz="4" w:val="nil"/>
              <w:left w:sz="4" w:val="nil"/>
              <w:bottom w:color="000000" w:sz="4" w:val="single"/>
              <w:right w:color="000000" w:sz="4" w:val="single"/>
            </w:tcBorders>
            <w:shd w:fill="auto" w:val="clear"/>
            <w:vAlign w:val="bottom"/>
          </w:tcPr>
          <w:p w14:paraId="6C140000">
            <w:pPr>
              <w:ind/>
              <w:jc w:val="both"/>
              <w:rPr>
                <w:sz w:val="24"/>
              </w:rPr>
            </w:pPr>
            <w:r>
              <w:rPr>
                <w:sz w:val="24"/>
              </w:rPr>
              <w:t>деревня Долгополово</w:t>
            </w:r>
          </w:p>
        </w:tc>
        <w:tc>
          <w:tcPr>
            <w:tcW w:type="dxa" w:w="1326"/>
            <w:tcBorders>
              <w:top w:sz="4" w:val="nil"/>
              <w:left w:sz="4" w:val="nil"/>
              <w:bottom w:color="000000" w:sz="4" w:val="single"/>
              <w:right w:color="000000" w:sz="4" w:val="single"/>
            </w:tcBorders>
            <w:shd w:fill="auto" w:val="clear"/>
            <w:vAlign w:val="bottom"/>
          </w:tcPr>
          <w:p w14:paraId="6D140000">
            <w:pPr>
              <w:ind/>
              <w:jc w:val="both"/>
              <w:rPr>
                <w:sz w:val="24"/>
              </w:rPr>
            </w:pPr>
            <w:r>
              <w:rPr>
                <w:sz w:val="24"/>
              </w:rPr>
              <w:t>3,699</w:t>
            </w:r>
          </w:p>
        </w:tc>
        <w:tc>
          <w:tcPr>
            <w:tcW w:type="dxa" w:w="2596"/>
            <w:tcBorders>
              <w:top w:sz="4" w:val="nil"/>
              <w:left w:sz="4" w:val="nil"/>
              <w:bottom w:color="000000" w:sz="4" w:val="single"/>
              <w:right w:color="000000" w:sz="4" w:val="single"/>
            </w:tcBorders>
            <w:shd w:fill="auto" w:val="clear"/>
            <w:vAlign w:val="bottom"/>
          </w:tcPr>
          <w:p w14:paraId="6E140000">
            <w:pPr>
              <w:ind/>
              <w:jc w:val="both"/>
              <w:rPr>
                <w:sz w:val="24"/>
              </w:rPr>
            </w:pPr>
            <w:r>
              <w:rPr>
                <w:sz w:val="24"/>
              </w:rPr>
              <w:t> </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6F140000">
            <w:pPr>
              <w:ind/>
              <w:jc w:val="both"/>
              <w:rPr>
                <w:sz w:val="24"/>
              </w:rPr>
            </w:pPr>
            <w:r>
              <w:rPr>
                <w:sz w:val="24"/>
              </w:rPr>
              <w:t>9.2.1.</w:t>
            </w:r>
          </w:p>
        </w:tc>
        <w:tc>
          <w:tcPr>
            <w:tcW w:type="dxa" w:w="5196"/>
            <w:tcBorders>
              <w:top w:sz="4" w:val="nil"/>
              <w:left w:sz="4" w:val="nil"/>
              <w:bottom w:color="000000" w:sz="4" w:val="single"/>
              <w:right w:color="000000" w:sz="4" w:val="single"/>
            </w:tcBorders>
            <w:shd w:fill="auto" w:val="clear"/>
            <w:vAlign w:val="bottom"/>
          </w:tcPr>
          <w:p w14:paraId="70140000">
            <w:pPr>
              <w:ind/>
              <w:jc w:val="both"/>
              <w:rPr>
                <w:sz w:val="24"/>
              </w:rPr>
            </w:pPr>
            <w:r>
              <w:rPr>
                <w:sz w:val="24"/>
              </w:rPr>
              <w:t>ул. Октябрьская, дом№1-дом№28</w:t>
            </w:r>
          </w:p>
        </w:tc>
        <w:tc>
          <w:tcPr>
            <w:tcW w:type="dxa" w:w="1326"/>
            <w:tcBorders>
              <w:top w:sz="4" w:val="nil"/>
              <w:left w:sz="4" w:val="nil"/>
              <w:bottom w:color="000000" w:sz="4" w:val="single"/>
              <w:right w:color="000000" w:sz="4" w:val="single"/>
            </w:tcBorders>
            <w:shd w:fill="auto" w:val="clear"/>
            <w:vAlign w:val="bottom"/>
          </w:tcPr>
          <w:p w14:paraId="71140000">
            <w:pPr>
              <w:ind/>
              <w:jc w:val="both"/>
              <w:rPr>
                <w:sz w:val="24"/>
              </w:rPr>
            </w:pPr>
            <w:r>
              <w:rPr>
                <w:sz w:val="24"/>
              </w:rPr>
              <w:t>1,068</w:t>
            </w:r>
          </w:p>
        </w:tc>
        <w:tc>
          <w:tcPr>
            <w:tcW w:type="dxa" w:w="2596"/>
            <w:tcBorders>
              <w:top w:sz="4" w:val="nil"/>
              <w:left w:sz="4" w:val="nil"/>
              <w:bottom w:color="000000" w:sz="4" w:val="single"/>
              <w:right w:color="000000" w:sz="4" w:val="single"/>
            </w:tcBorders>
            <w:shd w:fill="auto" w:val="clear"/>
            <w:vAlign w:val="bottom"/>
          </w:tcPr>
          <w:p w14:paraId="72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73140000">
            <w:pPr>
              <w:ind/>
              <w:jc w:val="both"/>
              <w:rPr>
                <w:sz w:val="24"/>
              </w:rPr>
            </w:pPr>
            <w:r>
              <w:rPr>
                <w:sz w:val="24"/>
              </w:rPr>
              <w:t>9.2.2.</w:t>
            </w:r>
          </w:p>
        </w:tc>
        <w:tc>
          <w:tcPr>
            <w:tcW w:type="dxa" w:w="5196"/>
            <w:tcBorders>
              <w:top w:sz="4" w:val="nil"/>
              <w:left w:sz="4" w:val="nil"/>
              <w:bottom w:color="000000" w:sz="4" w:val="single"/>
              <w:right w:color="000000" w:sz="4" w:val="single"/>
            </w:tcBorders>
            <w:shd w:fill="auto" w:val="clear"/>
            <w:vAlign w:val="bottom"/>
          </w:tcPr>
          <w:p w14:paraId="74140000">
            <w:pPr>
              <w:ind/>
              <w:jc w:val="both"/>
              <w:rPr>
                <w:sz w:val="24"/>
              </w:rPr>
            </w:pPr>
            <w:r>
              <w:rPr>
                <w:sz w:val="24"/>
              </w:rPr>
              <w:t>ул. Мира, дом№2-дом№24</w:t>
            </w:r>
          </w:p>
        </w:tc>
        <w:tc>
          <w:tcPr>
            <w:tcW w:type="dxa" w:w="1326"/>
            <w:tcBorders>
              <w:top w:sz="4" w:val="nil"/>
              <w:left w:sz="4" w:val="nil"/>
              <w:bottom w:color="000000" w:sz="4" w:val="single"/>
              <w:right w:color="000000" w:sz="4" w:val="single"/>
            </w:tcBorders>
            <w:shd w:fill="auto" w:val="clear"/>
            <w:vAlign w:val="bottom"/>
          </w:tcPr>
          <w:p w14:paraId="75140000">
            <w:pPr>
              <w:ind/>
              <w:jc w:val="both"/>
              <w:rPr>
                <w:sz w:val="24"/>
              </w:rPr>
            </w:pPr>
            <w:r>
              <w:rPr>
                <w:sz w:val="24"/>
              </w:rPr>
              <w:t>1,082</w:t>
            </w:r>
          </w:p>
        </w:tc>
        <w:tc>
          <w:tcPr>
            <w:tcW w:type="dxa" w:w="2596"/>
            <w:tcBorders>
              <w:top w:sz="4" w:val="nil"/>
              <w:left w:sz="4" w:val="nil"/>
              <w:bottom w:color="000000" w:sz="4" w:val="single"/>
              <w:right w:color="000000" w:sz="4" w:val="single"/>
            </w:tcBorders>
            <w:shd w:fill="auto" w:val="clear"/>
            <w:vAlign w:val="bottom"/>
          </w:tcPr>
          <w:p w14:paraId="76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77140000">
            <w:pPr>
              <w:ind/>
              <w:jc w:val="both"/>
              <w:rPr>
                <w:sz w:val="24"/>
              </w:rPr>
            </w:pPr>
            <w:r>
              <w:rPr>
                <w:sz w:val="24"/>
              </w:rPr>
              <w:t>9.2.3.</w:t>
            </w:r>
          </w:p>
        </w:tc>
        <w:tc>
          <w:tcPr>
            <w:tcW w:type="dxa" w:w="5196"/>
            <w:tcBorders>
              <w:top w:sz="4" w:val="nil"/>
              <w:left w:sz="4" w:val="nil"/>
              <w:bottom w:color="000000" w:sz="4" w:val="single"/>
              <w:right w:color="000000" w:sz="4" w:val="single"/>
            </w:tcBorders>
            <w:shd w:fill="auto" w:val="clear"/>
            <w:vAlign w:val="bottom"/>
          </w:tcPr>
          <w:p w14:paraId="78140000">
            <w:pPr>
              <w:ind/>
              <w:jc w:val="both"/>
              <w:rPr>
                <w:sz w:val="24"/>
              </w:rPr>
            </w:pPr>
            <w:r>
              <w:rPr>
                <w:sz w:val="24"/>
              </w:rPr>
              <w:t>ул. Новая,дом№21-дом№34</w:t>
            </w:r>
          </w:p>
        </w:tc>
        <w:tc>
          <w:tcPr>
            <w:tcW w:type="dxa" w:w="1326"/>
            <w:tcBorders>
              <w:top w:sz="4" w:val="nil"/>
              <w:left w:sz="4" w:val="nil"/>
              <w:bottom w:color="000000" w:sz="4" w:val="single"/>
              <w:right w:color="000000" w:sz="4" w:val="single"/>
            </w:tcBorders>
            <w:shd w:fill="auto" w:val="clear"/>
            <w:vAlign w:val="bottom"/>
          </w:tcPr>
          <w:p w14:paraId="79140000">
            <w:pPr>
              <w:ind/>
              <w:jc w:val="both"/>
              <w:rPr>
                <w:sz w:val="24"/>
              </w:rPr>
            </w:pPr>
            <w:r>
              <w:rPr>
                <w:sz w:val="24"/>
              </w:rPr>
              <w:t>0,82</w:t>
            </w:r>
          </w:p>
        </w:tc>
        <w:tc>
          <w:tcPr>
            <w:tcW w:type="dxa" w:w="2596"/>
            <w:tcBorders>
              <w:top w:sz="4" w:val="nil"/>
              <w:left w:sz="4" w:val="nil"/>
              <w:bottom w:color="000000" w:sz="4" w:val="single"/>
              <w:right w:color="000000" w:sz="4" w:val="single"/>
            </w:tcBorders>
            <w:shd w:fill="auto" w:val="clear"/>
            <w:vAlign w:val="bottom"/>
          </w:tcPr>
          <w:p w14:paraId="7A140000">
            <w:pPr>
              <w:ind/>
              <w:jc w:val="both"/>
              <w:rPr>
                <w:sz w:val="24"/>
              </w:rPr>
            </w:pPr>
            <w:r>
              <w:rPr>
                <w:sz w:val="24"/>
              </w:rPr>
              <w:t>местного значения</w:t>
            </w:r>
          </w:p>
        </w:tc>
      </w:tr>
      <w:tr>
        <w:trPr>
          <w:trHeight w:hRule="atLeast" w:val="20"/>
        </w:trPr>
        <w:tc>
          <w:tcPr>
            <w:tcW w:type="dxa" w:w="876"/>
            <w:tcBorders>
              <w:top w:sz="4" w:val="nil"/>
              <w:left w:color="000000" w:sz="4" w:val="single"/>
              <w:bottom w:color="000000" w:sz="4" w:val="single"/>
              <w:right w:color="000000" w:sz="4" w:val="single"/>
            </w:tcBorders>
            <w:shd w:fill="FFFFFF" w:val="clear"/>
            <w:vAlign w:val="bottom"/>
          </w:tcPr>
          <w:p w14:paraId="7B140000">
            <w:pPr>
              <w:ind/>
              <w:jc w:val="both"/>
              <w:rPr>
                <w:sz w:val="24"/>
              </w:rPr>
            </w:pPr>
            <w:r>
              <w:rPr>
                <w:sz w:val="24"/>
              </w:rPr>
              <w:t>9.2.4.</w:t>
            </w:r>
          </w:p>
        </w:tc>
        <w:tc>
          <w:tcPr>
            <w:tcW w:type="dxa" w:w="5196"/>
            <w:tcBorders>
              <w:top w:sz="4" w:val="nil"/>
              <w:left w:sz="4" w:val="nil"/>
              <w:bottom w:color="000000" w:sz="4" w:val="single"/>
              <w:right w:color="000000" w:sz="4" w:val="single"/>
            </w:tcBorders>
            <w:shd w:fill="auto" w:val="clear"/>
            <w:vAlign w:val="bottom"/>
          </w:tcPr>
          <w:p w14:paraId="7C140000">
            <w:pPr>
              <w:ind/>
              <w:jc w:val="both"/>
              <w:rPr>
                <w:sz w:val="24"/>
              </w:rPr>
            </w:pPr>
            <w:r>
              <w:rPr>
                <w:sz w:val="24"/>
              </w:rPr>
              <w:t>ул. Заречная, дом№3-дом№9</w:t>
            </w:r>
          </w:p>
        </w:tc>
        <w:tc>
          <w:tcPr>
            <w:tcW w:type="dxa" w:w="1326"/>
            <w:tcBorders>
              <w:top w:sz="4" w:val="nil"/>
              <w:left w:sz="4" w:val="nil"/>
              <w:bottom w:color="000000" w:sz="4" w:val="single"/>
              <w:right w:color="000000" w:sz="4" w:val="single"/>
            </w:tcBorders>
            <w:shd w:fill="auto" w:val="clear"/>
            <w:vAlign w:val="bottom"/>
          </w:tcPr>
          <w:p w14:paraId="7D140000">
            <w:pPr>
              <w:ind/>
              <w:jc w:val="both"/>
              <w:rPr>
                <w:sz w:val="24"/>
              </w:rPr>
            </w:pPr>
            <w:r>
              <w:rPr>
                <w:sz w:val="24"/>
              </w:rPr>
              <w:t>0,729</w:t>
            </w:r>
          </w:p>
        </w:tc>
        <w:tc>
          <w:tcPr>
            <w:tcW w:type="dxa" w:w="2596"/>
            <w:tcBorders>
              <w:top w:sz="4" w:val="nil"/>
              <w:left w:sz="4" w:val="nil"/>
              <w:bottom w:color="000000" w:sz="4" w:val="single"/>
              <w:right w:color="000000" w:sz="4" w:val="single"/>
            </w:tcBorders>
            <w:shd w:fill="auto" w:val="clear"/>
            <w:vAlign w:val="bottom"/>
          </w:tcPr>
          <w:p w14:paraId="7E140000">
            <w:pPr>
              <w:ind/>
              <w:jc w:val="both"/>
              <w:rPr>
                <w:sz w:val="24"/>
              </w:rPr>
            </w:pPr>
            <w:r>
              <w:rPr>
                <w:sz w:val="24"/>
              </w:rPr>
              <w:t>местного значения</w:t>
            </w:r>
          </w:p>
        </w:tc>
      </w:tr>
    </w:tbl>
    <w:p w14:paraId="7F140000">
      <w:pPr>
        <w:ind/>
        <w:jc w:val="both"/>
        <w:rPr>
          <w:sz w:val="28"/>
        </w:rPr>
      </w:pPr>
    </w:p>
    <w:p w14:paraId="80140000">
      <w:pPr>
        <w:ind w:firstLine="567" w:left="0"/>
        <w:jc w:val="both"/>
        <w:rPr>
          <w:sz w:val="28"/>
        </w:rPr>
      </w:pPr>
      <w:r>
        <w:rPr>
          <w:sz w:val="28"/>
        </w:rPr>
        <w:t>Перечень дорог местного значения утвержден постановлением администрации Крапивинского муниципального района от 23.03.2017 № 241 «Об утверждении перечня автомобильных дорог общего пользования местного значения муниципального образования «Крапивинский муниципальный район».</w:t>
      </w:r>
    </w:p>
    <w:p w14:paraId="81140000">
      <w:pPr>
        <w:ind w:firstLine="567" w:left="0"/>
        <w:jc w:val="both"/>
        <w:rPr>
          <w:sz w:val="28"/>
        </w:rPr>
      </w:pPr>
      <w:r>
        <w:rPr>
          <w:sz w:val="28"/>
        </w:rPr>
        <w:t>Дороги общего пользования округа относятся к классу автомобильных дорог «Дорога обычного типа (не скоростная дорога)» с категорией V.</w:t>
      </w:r>
    </w:p>
    <w:p w14:paraId="82140000">
      <w:pPr>
        <w:ind w:firstLine="567" w:left="0"/>
        <w:jc w:val="both"/>
        <w:rPr>
          <w:sz w:val="28"/>
        </w:rPr>
      </w:pPr>
      <w:bookmarkStart w:id="53" w:name="_Hlk104801394"/>
      <w:r>
        <w:rPr>
          <w:sz w:val="28"/>
        </w:rPr>
        <w:t>На территории Крапивинского м.о. расположены транспортные предприятия:</w:t>
      </w:r>
    </w:p>
    <w:p w14:paraId="83140000">
      <w:pPr>
        <w:ind w:firstLine="567" w:left="0"/>
        <w:jc w:val="both"/>
        <w:rPr>
          <w:sz w:val="28"/>
        </w:rPr>
      </w:pPr>
      <w:r>
        <w:rPr>
          <w:sz w:val="28"/>
        </w:rPr>
        <w:t>- Зеленогорская автостанция, расположенная по адресу: пгт. Зеленогорский, ул. Центральная, 36-2. Общая площадь автостанции – 78,8 м2. Вместимость – 25 пассажиров. Объем перевозок – от 400 до 600 пассажиров в сутки. Количество касс – 1. Количество посадочных площадок – 1. Количество обслуживаемых маршрутов – 12, в том числе пригородных – 6, междугородных – 6. Технико-эксплуатационное состояние – удовлетворительное.</w:t>
      </w:r>
    </w:p>
    <w:p w14:paraId="84140000">
      <w:pPr>
        <w:ind w:firstLine="567" w:left="0"/>
        <w:jc w:val="both"/>
        <w:rPr>
          <w:sz w:val="28"/>
        </w:rPr>
      </w:pPr>
      <w:r>
        <w:rPr>
          <w:sz w:val="28"/>
        </w:rPr>
        <w:t>- кассовый пункт пгт. Крапивинский. Расположенный по адресу: пгт. Крапивинский, ул. Советская, 50а. Общая площадь автостанции – 80,4 м2. Вместимость – 25 пассажиров. Объем перевозок – от 300 до 400 пассажиров в сутки. Количество касс – 1. Количество посадочных площадок – 2. Количество обслуживаемых маршрутов – 12, в том числе пригородных – 6, междугородных – 6. Технико-эксплуатационное состояние – удовлетворительное.</w:t>
      </w:r>
    </w:p>
    <w:p w14:paraId="85140000">
      <w:pPr>
        <w:ind w:firstLine="567" w:left="0"/>
        <w:jc w:val="both"/>
        <w:rPr>
          <w:sz w:val="28"/>
        </w:rPr>
      </w:pPr>
      <w:r>
        <w:rPr>
          <w:sz w:val="28"/>
        </w:rPr>
        <w:t>Основным автоперевозчиком, осуществляющим транспортное обслуживание по территории Крапивинского м.о., является филиал ГПК «Пассажиравтотранс» пгт. Зеленогорский (ГПК «ПАТ»), работающий в рамках государственного заказа, формируемого Министерством транспорта Кузбаса. Адрес предприятия: пгт. Зеленогорский, ул. Промплощадка, срж.110, соор.110.</w:t>
      </w:r>
    </w:p>
    <w:p w14:paraId="86140000">
      <w:pPr>
        <w:ind/>
        <w:jc w:val="right"/>
        <w:rPr>
          <w:sz w:val="24"/>
        </w:rPr>
      </w:pPr>
    </w:p>
    <w:p w14:paraId="87140000">
      <w:pPr>
        <w:ind/>
        <w:jc w:val="right"/>
        <w:rPr>
          <w:sz w:val="24"/>
        </w:rPr>
      </w:pPr>
    </w:p>
    <w:p w14:paraId="88140000">
      <w:pPr>
        <w:ind/>
        <w:jc w:val="right"/>
        <w:rPr>
          <w:sz w:val="24"/>
        </w:rPr>
      </w:pPr>
    </w:p>
    <w:p w14:paraId="89140000">
      <w:pPr>
        <w:ind/>
        <w:jc w:val="right"/>
        <w:rPr>
          <w:sz w:val="24"/>
        </w:rPr>
      </w:pPr>
    </w:p>
    <w:p w14:paraId="8A140000">
      <w:pPr>
        <w:ind/>
        <w:jc w:val="right"/>
        <w:rPr>
          <w:sz w:val="24"/>
        </w:rPr>
      </w:pPr>
      <w:r>
        <w:rPr>
          <w:sz w:val="24"/>
        </w:rPr>
        <w:t>Таблица 40</w:t>
      </w:r>
    </w:p>
    <w:p w14:paraId="8B140000">
      <w:pPr>
        <w:ind/>
        <w:jc w:val="center"/>
        <w:rPr>
          <w:b w:val="1"/>
          <w:sz w:val="28"/>
        </w:rPr>
      </w:pPr>
      <w:r>
        <w:rPr>
          <w:b w:val="1"/>
          <w:sz w:val="28"/>
        </w:rPr>
        <w:t>Перечень муниципальных и межмуниципальных автобусных маршрутов</w:t>
      </w:r>
    </w:p>
    <w:tbl>
      <w:tblPr>
        <w:tblStyle w:val="Style_3"/>
        <w:tblW w:type="auto" w:w="0"/>
        <w:jc w:val="center"/>
        <w:tblInd w:type="dxa" w:w="1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1"/>
        <w:gridCol w:w="2810"/>
        <w:gridCol w:w="1843"/>
        <w:gridCol w:w="1400"/>
        <w:gridCol w:w="1518"/>
        <w:gridCol w:w="1043"/>
        <w:gridCol w:w="12"/>
        <w:gridCol w:w="11"/>
      </w:tblGrid>
      <w:tr>
        <w:tc>
          <w:tcPr>
            <w:tcW w:type="dxa" w:w="761"/>
            <w:tcBorders>
              <w:top w:color="000000" w:sz="4" w:val="single"/>
              <w:left w:color="000000" w:sz="4" w:val="single"/>
              <w:bottom w:color="000000" w:sz="4" w:val="single"/>
              <w:right w:color="000000" w:sz="4" w:val="single"/>
            </w:tcBorders>
            <w:vAlign w:val="center"/>
          </w:tcPr>
          <w:p w14:paraId="8C140000">
            <w:pPr>
              <w:ind/>
              <w:jc w:val="both"/>
              <w:rPr>
                <w:sz w:val="24"/>
              </w:rPr>
            </w:pPr>
            <w:r>
              <w:rPr>
                <w:sz w:val="24"/>
              </w:rPr>
              <w:t>№ мар.</w:t>
            </w:r>
          </w:p>
        </w:tc>
        <w:tc>
          <w:tcPr>
            <w:tcW w:type="dxa" w:w="2810"/>
            <w:tcBorders>
              <w:top w:color="000000" w:sz="4" w:val="single"/>
              <w:left w:color="000000" w:sz="4" w:val="single"/>
              <w:bottom w:color="000000" w:sz="4" w:val="single"/>
              <w:right w:color="000000" w:sz="4" w:val="single"/>
            </w:tcBorders>
            <w:vAlign w:val="center"/>
          </w:tcPr>
          <w:p w14:paraId="8D140000">
            <w:pPr>
              <w:ind/>
              <w:jc w:val="both"/>
              <w:rPr>
                <w:sz w:val="24"/>
              </w:rPr>
            </w:pPr>
            <w:r>
              <w:rPr>
                <w:sz w:val="24"/>
              </w:rPr>
              <w:t>Маршруты</w:t>
            </w:r>
          </w:p>
          <w:p w14:paraId="8E140000">
            <w:pPr>
              <w:ind/>
              <w:jc w:val="both"/>
              <w:rPr>
                <w:sz w:val="24"/>
              </w:rPr>
            </w:pPr>
            <w:r>
              <w:rPr>
                <w:sz w:val="24"/>
              </w:rPr>
              <w:t>(пункт отправления-</w:t>
            </w:r>
          </w:p>
          <w:p w14:paraId="8F140000">
            <w:pPr>
              <w:ind/>
              <w:jc w:val="both"/>
              <w:rPr>
                <w:sz w:val="24"/>
              </w:rPr>
            </w:pPr>
            <w:r>
              <w:rPr>
                <w:sz w:val="24"/>
              </w:rPr>
              <w:t>пункт назначения)</w:t>
            </w:r>
          </w:p>
        </w:tc>
        <w:tc>
          <w:tcPr>
            <w:tcW w:type="dxa" w:w="1843"/>
            <w:tcBorders>
              <w:top w:color="000000" w:sz="4" w:val="single"/>
              <w:left w:color="000000" w:sz="4" w:val="single"/>
              <w:bottom w:color="000000" w:sz="4" w:val="single"/>
              <w:right w:color="000000" w:sz="4" w:val="single"/>
            </w:tcBorders>
            <w:vAlign w:val="center"/>
          </w:tcPr>
          <w:p w14:paraId="90140000">
            <w:pPr>
              <w:ind/>
              <w:jc w:val="both"/>
              <w:rPr>
                <w:sz w:val="24"/>
              </w:rPr>
            </w:pPr>
            <w:r>
              <w:rPr>
                <w:sz w:val="24"/>
              </w:rPr>
              <w:t>Пункт</w:t>
            </w:r>
          </w:p>
          <w:p w14:paraId="91140000">
            <w:pPr>
              <w:ind/>
              <w:jc w:val="both"/>
              <w:rPr>
                <w:sz w:val="24"/>
              </w:rPr>
            </w:pPr>
            <w:r>
              <w:rPr>
                <w:sz w:val="24"/>
              </w:rPr>
              <w:t>отправления</w:t>
            </w:r>
          </w:p>
        </w:tc>
        <w:tc>
          <w:tcPr>
            <w:tcW w:type="dxa" w:w="1400"/>
            <w:tcBorders>
              <w:top w:color="000000" w:sz="4" w:val="single"/>
              <w:left w:color="000000" w:sz="4" w:val="single"/>
              <w:bottom w:color="000000" w:sz="4" w:val="single"/>
              <w:right w:color="000000" w:sz="4" w:val="single"/>
            </w:tcBorders>
            <w:vAlign w:val="center"/>
          </w:tcPr>
          <w:p w14:paraId="92140000">
            <w:pPr>
              <w:ind/>
              <w:jc w:val="both"/>
              <w:rPr>
                <w:sz w:val="24"/>
              </w:rPr>
            </w:pPr>
            <w:r>
              <w:rPr>
                <w:sz w:val="24"/>
              </w:rPr>
              <w:t>Протяжен.</w:t>
            </w:r>
          </w:p>
          <w:p w14:paraId="93140000">
            <w:pPr>
              <w:ind/>
              <w:jc w:val="both"/>
              <w:rPr>
                <w:sz w:val="24"/>
              </w:rPr>
            </w:pPr>
            <w:r>
              <w:rPr>
                <w:sz w:val="24"/>
              </w:rPr>
              <w:t>маршрута,</w:t>
            </w:r>
          </w:p>
          <w:p w14:paraId="94140000">
            <w:pPr>
              <w:ind/>
              <w:jc w:val="both"/>
              <w:rPr>
                <w:sz w:val="24"/>
              </w:rPr>
            </w:pPr>
            <w:r>
              <w:rPr>
                <w:sz w:val="24"/>
              </w:rPr>
              <w:t>км</w:t>
            </w:r>
          </w:p>
        </w:tc>
        <w:tc>
          <w:tcPr>
            <w:tcW w:type="dxa" w:w="1518"/>
            <w:tcBorders>
              <w:top w:color="000000" w:sz="4" w:val="single"/>
              <w:left w:color="000000" w:sz="4" w:val="single"/>
              <w:bottom w:color="000000" w:sz="4" w:val="single"/>
              <w:right w:color="000000" w:sz="4" w:val="single"/>
            </w:tcBorders>
            <w:vAlign w:val="center"/>
          </w:tcPr>
          <w:p w14:paraId="95140000">
            <w:pPr>
              <w:ind/>
              <w:jc w:val="both"/>
              <w:rPr>
                <w:sz w:val="24"/>
              </w:rPr>
            </w:pPr>
            <w:r>
              <w:rPr>
                <w:sz w:val="24"/>
              </w:rPr>
              <w:t>Перевозки</w:t>
            </w:r>
          </w:p>
          <w:p w14:paraId="96140000">
            <w:pPr>
              <w:ind/>
              <w:jc w:val="both"/>
              <w:rPr>
                <w:sz w:val="24"/>
              </w:rPr>
            </w:pPr>
            <w:r>
              <w:rPr>
                <w:sz w:val="24"/>
              </w:rPr>
              <w:t>пассажиров</w:t>
            </w:r>
          </w:p>
          <w:p w14:paraId="97140000">
            <w:pPr>
              <w:ind/>
              <w:jc w:val="both"/>
              <w:rPr>
                <w:sz w:val="24"/>
              </w:rPr>
            </w:pPr>
            <w:r>
              <w:rPr>
                <w:sz w:val="24"/>
              </w:rPr>
              <w:t>в год,</w:t>
            </w:r>
          </w:p>
          <w:p w14:paraId="98140000">
            <w:pPr>
              <w:ind/>
              <w:jc w:val="both"/>
              <w:rPr>
                <w:sz w:val="24"/>
              </w:rPr>
            </w:pPr>
            <w:r>
              <w:rPr>
                <w:sz w:val="24"/>
              </w:rPr>
              <w:t>тыс. чел.</w:t>
            </w:r>
          </w:p>
        </w:tc>
        <w:tc>
          <w:tcPr>
            <w:tcW w:type="dxa" w:w="1043"/>
            <w:tcBorders>
              <w:top w:color="000000" w:sz="4" w:val="single"/>
              <w:left w:color="000000" w:sz="4" w:val="single"/>
              <w:bottom w:color="000000" w:sz="4" w:val="single"/>
              <w:right w:color="000000" w:sz="4" w:val="single"/>
            </w:tcBorders>
            <w:vAlign w:val="center"/>
          </w:tcPr>
          <w:p w14:paraId="99140000">
            <w:pPr>
              <w:ind/>
              <w:jc w:val="both"/>
              <w:rPr>
                <w:sz w:val="24"/>
              </w:rPr>
            </w:pPr>
            <w:r>
              <w:rPr>
                <w:sz w:val="24"/>
              </w:rPr>
              <w:t>Число</w:t>
            </w:r>
          </w:p>
          <w:p w14:paraId="9A140000">
            <w:pPr>
              <w:ind/>
              <w:jc w:val="both"/>
              <w:rPr>
                <w:sz w:val="24"/>
              </w:rPr>
            </w:pPr>
            <w:r>
              <w:rPr>
                <w:sz w:val="24"/>
              </w:rPr>
              <w:t>рейсов</w:t>
            </w:r>
          </w:p>
          <w:p w14:paraId="9B140000">
            <w:pPr>
              <w:ind/>
              <w:jc w:val="both"/>
              <w:rPr>
                <w:sz w:val="24"/>
              </w:rPr>
            </w:pPr>
            <w:r>
              <w:rPr>
                <w:sz w:val="24"/>
              </w:rPr>
              <w:t>в сутки</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c>
          <w:tcPr>
            <w:tcW w:type="dxa" w:w="9398"/>
            <w:gridSpan w:val="8"/>
            <w:tcBorders>
              <w:top w:color="000000" w:sz="4" w:val="single"/>
              <w:left w:color="000000" w:sz="4" w:val="single"/>
              <w:bottom w:color="000000" w:sz="4" w:val="single"/>
              <w:right w:color="000000" w:sz="4" w:val="single"/>
            </w:tcBorders>
            <w:vAlign w:val="center"/>
          </w:tcPr>
          <w:p w14:paraId="9C140000">
            <w:pPr>
              <w:ind/>
              <w:jc w:val="both"/>
              <w:rPr>
                <w:sz w:val="24"/>
              </w:rPr>
            </w:pPr>
            <w:r>
              <w:rPr>
                <w:sz w:val="24"/>
              </w:rPr>
              <w:t>МУНИЦИПАЛЬНЫЕ И МЕЖМУНИЦИПАЛЬНЫЕ МАРШРУТЫ ПРИГОРОДНОГО СООБЩЕНИЯ</w:t>
            </w: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9D140000">
            <w:pPr>
              <w:ind/>
              <w:jc w:val="both"/>
              <w:rPr>
                <w:sz w:val="24"/>
              </w:rPr>
            </w:pPr>
            <w:r>
              <w:rPr>
                <w:sz w:val="24"/>
              </w:rPr>
              <w:t>130</w:t>
            </w:r>
          </w:p>
        </w:tc>
        <w:tc>
          <w:tcPr>
            <w:tcW w:type="dxa" w:w="2810"/>
            <w:tcBorders>
              <w:top w:color="000000" w:sz="4" w:val="single"/>
              <w:left w:color="000000" w:sz="4" w:val="single"/>
              <w:bottom w:color="000000" w:sz="4" w:val="single"/>
              <w:right w:color="000000" w:sz="4" w:val="single"/>
            </w:tcBorders>
            <w:vAlign w:val="center"/>
          </w:tcPr>
          <w:p w14:paraId="9E140000">
            <w:pPr>
              <w:ind/>
              <w:jc w:val="both"/>
              <w:rPr>
                <w:sz w:val="24"/>
              </w:rPr>
            </w:pPr>
            <w:r>
              <w:rPr>
                <w:sz w:val="24"/>
              </w:rPr>
              <w:t>Зеленогорск-Банново</w:t>
            </w:r>
          </w:p>
        </w:tc>
        <w:tc>
          <w:tcPr>
            <w:tcW w:type="dxa" w:w="1843"/>
            <w:tcBorders>
              <w:top w:color="000000" w:sz="4" w:val="single"/>
              <w:left w:color="000000" w:sz="4" w:val="single"/>
              <w:bottom w:color="000000" w:sz="4" w:val="single"/>
              <w:right w:color="000000" w:sz="4" w:val="single"/>
            </w:tcBorders>
            <w:vAlign w:val="center"/>
          </w:tcPr>
          <w:p w14:paraId="9F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A0140000">
            <w:pPr>
              <w:ind/>
              <w:jc w:val="both"/>
              <w:rPr>
                <w:sz w:val="24"/>
              </w:rPr>
            </w:pPr>
            <w:r>
              <w:rPr>
                <w:sz w:val="24"/>
              </w:rPr>
              <w:t>48,5</w:t>
            </w:r>
          </w:p>
        </w:tc>
        <w:tc>
          <w:tcPr>
            <w:tcW w:type="dxa" w:w="1518"/>
            <w:tcBorders>
              <w:top w:color="000000" w:sz="4" w:val="single"/>
              <w:left w:color="000000" w:sz="4" w:val="single"/>
              <w:bottom w:color="000000" w:sz="4" w:val="single"/>
              <w:right w:color="000000" w:sz="4" w:val="single"/>
            </w:tcBorders>
            <w:vAlign w:val="center"/>
          </w:tcPr>
          <w:p w14:paraId="A1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A2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A3140000">
            <w:pPr>
              <w:ind/>
              <w:jc w:val="both"/>
              <w:rPr>
                <w:sz w:val="24"/>
              </w:rPr>
            </w:pPr>
            <w:r>
              <w:rPr>
                <w:sz w:val="24"/>
              </w:rPr>
              <w:t>131</w:t>
            </w:r>
          </w:p>
        </w:tc>
        <w:tc>
          <w:tcPr>
            <w:tcW w:type="dxa" w:w="2810"/>
            <w:tcBorders>
              <w:top w:color="000000" w:sz="4" w:val="single"/>
              <w:left w:color="000000" w:sz="4" w:val="single"/>
              <w:bottom w:color="000000" w:sz="4" w:val="single"/>
              <w:right w:color="000000" w:sz="4" w:val="single"/>
            </w:tcBorders>
            <w:vAlign w:val="center"/>
          </w:tcPr>
          <w:p w14:paraId="A4140000">
            <w:pPr>
              <w:ind/>
              <w:jc w:val="both"/>
              <w:rPr>
                <w:sz w:val="24"/>
              </w:rPr>
            </w:pPr>
            <w:r>
              <w:rPr>
                <w:sz w:val="24"/>
              </w:rPr>
              <w:t>Зеленогорск-Бердюгино</w:t>
            </w:r>
          </w:p>
        </w:tc>
        <w:tc>
          <w:tcPr>
            <w:tcW w:type="dxa" w:w="1843"/>
            <w:tcBorders>
              <w:top w:color="000000" w:sz="4" w:val="single"/>
              <w:left w:color="000000" w:sz="4" w:val="single"/>
              <w:bottom w:color="000000" w:sz="4" w:val="single"/>
              <w:right w:color="000000" w:sz="4" w:val="single"/>
            </w:tcBorders>
            <w:vAlign w:val="center"/>
          </w:tcPr>
          <w:p w14:paraId="A5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A6140000">
            <w:pPr>
              <w:ind/>
              <w:jc w:val="both"/>
              <w:rPr>
                <w:sz w:val="24"/>
              </w:rPr>
            </w:pPr>
            <w:r>
              <w:rPr>
                <w:sz w:val="24"/>
              </w:rPr>
              <w:t>63,7</w:t>
            </w:r>
          </w:p>
        </w:tc>
        <w:tc>
          <w:tcPr>
            <w:tcW w:type="dxa" w:w="1518"/>
            <w:tcBorders>
              <w:top w:color="000000" w:sz="4" w:val="single"/>
              <w:left w:color="000000" w:sz="4" w:val="single"/>
              <w:bottom w:color="000000" w:sz="4" w:val="single"/>
              <w:right w:color="000000" w:sz="4" w:val="single"/>
            </w:tcBorders>
            <w:vAlign w:val="center"/>
          </w:tcPr>
          <w:p w14:paraId="A7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A8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A9140000">
            <w:pPr>
              <w:ind/>
              <w:jc w:val="both"/>
              <w:rPr>
                <w:sz w:val="24"/>
              </w:rPr>
            </w:pPr>
            <w:r>
              <w:rPr>
                <w:sz w:val="24"/>
              </w:rPr>
              <w:t>132</w:t>
            </w:r>
          </w:p>
        </w:tc>
        <w:tc>
          <w:tcPr>
            <w:tcW w:type="dxa" w:w="2810"/>
            <w:tcBorders>
              <w:top w:color="000000" w:sz="4" w:val="single"/>
              <w:left w:color="000000" w:sz="4" w:val="single"/>
              <w:bottom w:color="000000" w:sz="4" w:val="single"/>
              <w:right w:color="000000" w:sz="4" w:val="single"/>
            </w:tcBorders>
            <w:vAlign w:val="center"/>
          </w:tcPr>
          <w:p w14:paraId="AA140000">
            <w:pPr>
              <w:ind/>
              <w:jc w:val="both"/>
              <w:rPr>
                <w:sz w:val="24"/>
              </w:rPr>
            </w:pPr>
            <w:r>
              <w:rPr>
                <w:sz w:val="24"/>
              </w:rPr>
              <w:t>Зеленогорск-Каменный</w:t>
            </w:r>
          </w:p>
        </w:tc>
        <w:tc>
          <w:tcPr>
            <w:tcW w:type="dxa" w:w="1843"/>
            <w:tcBorders>
              <w:top w:color="000000" w:sz="4" w:val="single"/>
              <w:left w:color="000000" w:sz="4" w:val="single"/>
              <w:bottom w:color="000000" w:sz="4" w:val="single"/>
              <w:right w:color="000000" w:sz="4" w:val="single"/>
            </w:tcBorders>
            <w:vAlign w:val="center"/>
          </w:tcPr>
          <w:p w14:paraId="AB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AC140000">
            <w:pPr>
              <w:ind/>
              <w:jc w:val="both"/>
              <w:rPr>
                <w:sz w:val="24"/>
              </w:rPr>
            </w:pPr>
            <w:r>
              <w:rPr>
                <w:sz w:val="24"/>
              </w:rPr>
              <w:t>23,3</w:t>
            </w:r>
          </w:p>
        </w:tc>
        <w:tc>
          <w:tcPr>
            <w:tcW w:type="dxa" w:w="1518"/>
            <w:tcBorders>
              <w:top w:color="000000" w:sz="4" w:val="single"/>
              <w:left w:color="000000" w:sz="4" w:val="single"/>
              <w:bottom w:color="000000" w:sz="4" w:val="single"/>
              <w:right w:color="000000" w:sz="4" w:val="single"/>
            </w:tcBorders>
            <w:vAlign w:val="center"/>
          </w:tcPr>
          <w:p w14:paraId="AD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AE140000">
            <w:pPr>
              <w:ind/>
              <w:jc w:val="both"/>
              <w:rPr>
                <w:sz w:val="24"/>
              </w:rPr>
            </w:pPr>
            <w:r>
              <w:rPr>
                <w:sz w:val="24"/>
              </w:rPr>
              <w:t>3</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AF140000">
            <w:pPr>
              <w:ind/>
              <w:jc w:val="both"/>
              <w:rPr>
                <w:sz w:val="24"/>
              </w:rPr>
            </w:pPr>
            <w:r>
              <w:rPr>
                <w:sz w:val="24"/>
              </w:rPr>
              <w:t>133</w:t>
            </w:r>
          </w:p>
        </w:tc>
        <w:tc>
          <w:tcPr>
            <w:tcW w:type="dxa" w:w="2810"/>
            <w:tcBorders>
              <w:top w:color="000000" w:sz="4" w:val="single"/>
              <w:left w:color="000000" w:sz="4" w:val="single"/>
              <w:bottom w:color="000000" w:sz="4" w:val="single"/>
              <w:right w:color="000000" w:sz="4" w:val="single"/>
            </w:tcBorders>
            <w:vAlign w:val="center"/>
          </w:tcPr>
          <w:p w14:paraId="B0140000">
            <w:pPr>
              <w:ind/>
              <w:jc w:val="both"/>
              <w:rPr>
                <w:sz w:val="24"/>
              </w:rPr>
            </w:pPr>
            <w:r>
              <w:rPr>
                <w:sz w:val="24"/>
              </w:rPr>
              <w:t>Зеленогорск-Крапивино</w:t>
            </w:r>
          </w:p>
        </w:tc>
        <w:tc>
          <w:tcPr>
            <w:tcW w:type="dxa" w:w="1843"/>
            <w:tcBorders>
              <w:top w:color="000000" w:sz="4" w:val="single"/>
              <w:left w:color="000000" w:sz="4" w:val="single"/>
              <w:bottom w:color="000000" w:sz="4" w:val="single"/>
              <w:right w:color="000000" w:sz="4" w:val="single"/>
            </w:tcBorders>
            <w:vAlign w:val="center"/>
          </w:tcPr>
          <w:p w14:paraId="B1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B2140000">
            <w:pPr>
              <w:ind/>
              <w:jc w:val="both"/>
              <w:rPr>
                <w:sz w:val="24"/>
              </w:rPr>
            </w:pPr>
            <w:r>
              <w:rPr>
                <w:sz w:val="24"/>
              </w:rPr>
              <w:t>13,9</w:t>
            </w:r>
          </w:p>
        </w:tc>
        <w:tc>
          <w:tcPr>
            <w:tcW w:type="dxa" w:w="1518"/>
            <w:tcBorders>
              <w:top w:color="000000" w:sz="4" w:val="single"/>
              <w:left w:color="000000" w:sz="4" w:val="single"/>
              <w:bottom w:color="000000" w:sz="4" w:val="single"/>
              <w:right w:color="000000" w:sz="4" w:val="single"/>
            </w:tcBorders>
            <w:vAlign w:val="center"/>
          </w:tcPr>
          <w:p w14:paraId="B3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B4140000">
            <w:pPr>
              <w:ind/>
              <w:jc w:val="both"/>
              <w:rPr>
                <w:sz w:val="24"/>
              </w:rPr>
            </w:pPr>
            <w:r>
              <w:rPr>
                <w:sz w:val="24"/>
              </w:rPr>
              <w:t>10</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B5140000">
            <w:pPr>
              <w:ind/>
              <w:jc w:val="both"/>
              <w:rPr>
                <w:sz w:val="24"/>
              </w:rPr>
            </w:pPr>
            <w:r>
              <w:rPr>
                <w:sz w:val="24"/>
              </w:rPr>
              <w:t>135</w:t>
            </w:r>
          </w:p>
        </w:tc>
        <w:tc>
          <w:tcPr>
            <w:tcW w:type="dxa" w:w="2810"/>
            <w:tcBorders>
              <w:top w:color="000000" w:sz="4" w:val="single"/>
              <w:left w:color="000000" w:sz="4" w:val="single"/>
              <w:bottom w:color="000000" w:sz="4" w:val="single"/>
              <w:right w:color="000000" w:sz="4" w:val="single"/>
            </w:tcBorders>
            <w:vAlign w:val="center"/>
          </w:tcPr>
          <w:p w14:paraId="B6140000">
            <w:pPr>
              <w:ind/>
              <w:jc w:val="both"/>
              <w:rPr>
                <w:sz w:val="24"/>
              </w:rPr>
            </w:pPr>
            <w:r>
              <w:rPr>
                <w:sz w:val="24"/>
              </w:rPr>
              <w:t>Зеленогорск - Тараданово</w:t>
            </w:r>
          </w:p>
        </w:tc>
        <w:tc>
          <w:tcPr>
            <w:tcW w:type="dxa" w:w="1843"/>
            <w:tcBorders>
              <w:top w:color="000000" w:sz="4" w:val="single"/>
              <w:left w:color="000000" w:sz="4" w:val="single"/>
              <w:bottom w:color="000000" w:sz="4" w:val="single"/>
              <w:right w:color="000000" w:sz="4" w:val="single"/>
            </w:tcBorders>
            <w:vAlign w:val="center"/>
          </w:tcPr>
          <w:p w14:paraId="B7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B8140000">
            <w:pPr>
              <w:ind/>
              <w:jc w:val="both"/>
              <w:rPr>
                <w:sz w:val="24"/>
              </w:rPr>
            </w:pPr>
            <w:r>
              <w:rPr>
                <w:sz w:val="24"/>
              </w:rPr>
              <w:t>60,6</w:t>
            </w:r>
          </w:p>
        </w:tc>
        <w:tc>
          <w:tcPr>
            <w:tcW w:type="dxa" w:w="1518"/>
            <w:tcBorders>
              <w:top w:color="000000" w:sz="4" w:val="single"/>
              <w:left w:color="000000" w:sz="4" w:val="single"/>
              <w:bottom w:color="000000" w:sz="4" w:val="single"/>
              <w:right w:color="000000" w:sz="4" w:val="single"/>
            </w:tcBorders>
            <w:vAlign w:val="center"/>
          </w:tcPr>
          <w:p w14:paraId="B9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BA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BB140000">
            <w:pPr>
              <w:ind/>
              <w:jc w:val="both"/>
              <w:rPr>
                <w:sz w:val="24"/>
              </w:rPr>
            </w:pPr>
            <w:r>
              <w:rPr>
                <w:sz w:val="24"/>
              </w:rPr>
              <w:t>147</w:t>
            </w:r>
          </w:p>
        </w:tc>
        <w:tc>
          <w:tcPr>
            <w:tcW w:type="dxa" w:w="2810"/>
            <w:tcBorders>
              <w:top w:color="000000" w:sz="4" w:val="single"/>
              <w:left w:color="000000" w:sz="4" w:val="single"/>
              <w:bottom w:color="000000" w:sz="4" w:val="single"/>
              <w:right w:color="000000" w:sz="4" w:val="single"/>
            </w:tcBorders>
            <w:vAlign w:val="center"/>
          </w:tcPr>
          <w:p w14:paraId="BC140000">
            <w:pPr>
              <w:ind/>
              <w:jc w:val="both"/>
              <w:rPr>
                <w:sz w:val="24"/>
              </w:rPr>
            </w:pPr>
            <w:r>
              <w:rPr>
                <w:sz w:val="24"/>
              </w:rPr>
              <w:t>Зеленогорск-Борисово</w:t>
            </w:r>
          </w:p>
        </w:tc>
        <w:tc>
          <w:tcPr>
            <w:tcW w:type="dxa" w:w="1843"/>
            <w:tcBorders>
              <w:top w:color="000000" w:sz="4" w:val="single"/>
              <w:left w:color="000000" w:sz="4" w:val="single"/>
              <w:bottom w:color="000000" w:sz="4" w:val="single"/>
              <w:right w:color="000000" w:sz="4" w:val="single"/>
            </w:tcBorders>
            <w:vAlign w:val="center"/>
          </w:tcPr>
          <w:p w14:paraId="BD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BE140000">
            <w:pPr>
              <w:ind/>
              <w:jc w:val="both"/>
              <w:rPr>
                <w:sz w:val="24"/>
              </w:rPr>
            </w:pPr>
            <w:r>
              <w:rPr>
                <w:sz w:val="24"/>
              </w:rPr>
              <w:t>49,7</w:t>
            </w:r>
          </w:p>
        </w:tc>
        <w:tc>
          <w:tcPr>
            <w:tcW w:type="dxa" w:w="1518"/>
            <w:tcBorders>
              <w:top w:color="000000" w:sz="4" w:val="single"/>
              <w:left w:color="000000" w:sz="4" w:val="single"/>
              <w:bottom w:color="000000" w:sz="4" w:val="single"/>
              <w:right w:color="000000" w:sz="4" w:val="single"/>
            </w:tcBorders>
            <w:vAlign w:val="center"/>
          </w:tcPr>
          <w:p w14:paraId="BF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C0140000">
            <w:pPr>
              <w:ind/>
              <w:jc w:val="both"/>
              <w:rPr>
                <w:sz w:val="24"/>
              </w:rPr>
            </w:pPr>
            <w:r>
              <w:rPr>
                <w:sz w:val="24"/>
              </w:rPr>
              <w:t>1</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9387"/>
            <w:gridSpan w:val="7"/>
            <w:tcBorders>
              <w:top w:color="000000" w:sz="4" w:val="single"/>
              <w:left w:color="000000" w:sz="4" w:val="single"/>
              <w:bottom w:color="000000" w:sz="4" w:val="single"/>
              <w:right w:color="000000" w:sz="4" w:val="single"/>
            </w:tcBorders>
            <w:vAlign w:val="center"/>
          </w:tcPr>
          <w:p w14:paraId="C1140000">
            <w:pPr>
              <w:ind/>
              <w:jc w:val="both"/>
              <w:rPr>
                <w:sz w:val="24"/>
              </w:rPr>
            </w:pPr>
            <w:r>
              <w:rPr>
                <w:sz w:val="24"/>
              </w:rPr>
              <w:t>МУНИЦИПАЛЬНЫЕ И МЕЖМУНИЦИПАЛЬНЫЕ МАРШРУТЫ МЕЖДУГОРОДНОГО СООБЩЕНИЯ</w:t>
            </w: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C2140000">
            <w:pPr>
              <w:ind/>
              <w:jc w:val="both"/>
              <w:rPr>
                <w:sz w:val="24"/>
              </w:rPr>
            </w:pPr>
            <w:r>
              <w:rPr>
                <w:sz w:val="24"/>
              </w:rPr>
              <w:t>573</w:t>
            </w:r>
          </w:p>
        </w:tc>
        <w:tc>
          <w:tcPr>
            <w:tcW w:type="dxa" w:w="2810"/>
            <w:tcBorders>
              <w:top w:color="000000" w:sz="4" w:val="single"/>
              <w:left w:color="000000" w:sz="4" w:val="single"/>
              <w:bottom w:color="000000" w:sz="4" w:val="single"/>
              <w:right w:color="000000" w:sz="4" w:val="single"/>
            </w:tcBorders>
            <w:vAlign w:val="center"/>
          </w:tcPr>
          <w:p w14:paraId="C3140000">
            <w:pPr>
              <w:ind/>
              <w:jc w:val="both"/>
              <w:rPr>
                <w:sz w:val="24"/>
              </w:rPr>
            </w:pPr>
            <w:r>
              <w:rPr>
                <w:sz w:val="24"/>
              </w:rPr>
              <w:t>Зеленогорск-Поперечное-Арсеново</w:t>
            </w:r>
          </w:p>
        </w:tc>
        <w:tc>
          <w:tcPr>
            <w:tcW w:type="dxa" w:w="1843"/>
            <w:tcBorders>
              <w:top w:color="000000" w:sz="4" w:val="single"/>
              <w:left w:color="000000" w:sz="4" w:val="single"/>
              <w:bottom w:color="000000" w:sz="4" w:val="single"/>
              <w:right w:color="000000" w:sz="4" w:val="single"/>
            </w:tcBorders>
            <w:vAlign w:val="center"/>
          </w:tcPr>
          <w:p w14:paraId="C4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C5140000">
            <w:pPr>
              <w:ind/>
              <w:jc w:val="both"/>
              <w:rPr>
                <w:sz w:val="24"/>
              </w:rPr>
            </w:pPr>
            <w:r>
              <w:rPr>
                <w:sz w:val="24"/>
              </w:rPr>
              <w:t>61,7</w:t>
            </w:r>
          </w:p>
        </w:tc>
        <w:tc>
          <w:tcPr>
            <w:tcW w:type="dxa" w:w="1518"/>
            <w:tcBorders>
              <w:top w:color="000000" w:sz="4" w:val="single"/>
              <w:left w:color="000000" w:sz="4" w:val="single"/>
              <w:bottom w:color="000000" w:sz="4" w:val="single"/>
              <w:right w:color="000000" w:sz="4" w:val="single"/>
            </w:tcBorders>
            <w:vAlign w:val="center"/>
          </w:tcPr>
          <w:p w14:paraId="C6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C7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C8140000">
            <w:pPr>
              <w:ind/>
              <w:jc w:val="both"/>
              <w:rPr>
                <w:sz w:val="24"/>
              </w:rPr>
            </w:pPr>
            <w:r>
              <w:rPr>
                <w:sz w:val="24"/>
              </w:rPr>
              <w:t>598</w:t>
            </w:r>
          </w:p>
        </w:tc>
        <w:tc>
          <w:tcPr>
            <w:tcW w:type="dxa" w:w="2810"/>
            <w:tcBorders>
              <w:top w:color="000000" w:sz="4" w:val="single"/>
              <w:left w:color="000000" w:sz="4" w:val="single"/>
              <w:bottom w:color="000000" w:sz="4" w:val="single"/>
              <w:right w:color="000000" w:sz="4" w:val="single"/>
            </w:tcBorders>
            <w:vAlign w:val="center"/>
          </w:tcPr>
          <w:p w14:paraId="C9140000">
            <w:pPr>
              <w:ind/>
              <w:jc w:val="both"/>
              <w:rPr>
                <w:sz w:val="24"/>
              </w:rPr>
            </w:pPr>
            <w:r>
              <w:rPr>
                <w:sz w:val="24"/>
              </w:rPr>
              <w:t>Зеленогорск-Березовка</w:t>
            </w:r>
          </w:p>
        </w:tc>
        <w:tc>
          <w:tcPr>
            <w:tcW w:type="dxa" w:w="1843"/>
            <w:tcBorders>
              <w:top w:color="000000" w:sz="4" w:val="single"/>
              <w:left w:color="000000" w:sz="4" w:val="single"/>
              <w:bottom w:color="000000" w:sz="4" w:val="single"/>
              <w:right w:color="000000" w:sz="4" w:val="single"/>
            </w:tcBorders>
            <w:vAlign w:val="center"/>
          </w:tcPr>
          <w:p w14:paraId="CA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CB140000">
            <w:pPr>
              <w:ind/>
              <w:jc w:val="both"/>
              <w:rPr>
                <w:sz w:val="24"/>
              </w:rPr>
            </w:pPr>
            <w:r>
              <w:rPr>
                <w:sz w:val="24"/>
              </w:rPr>
              <w:t>90,8</w:t>
            </w:r>
          </w:p>
        </w:tc>
        <w:tc>
          <w:tcPr>
            <w:tcW w:type="dxa" w:w="1518"/>
            <w:tcBorders>
              <w:top w:color="000000" w:sz="4" w:val="single"/>
              <w:left w:color="000000" w:sz="4" w:val="single"/>
              <w:bottom w:color="000000" w:sz="4" w:val="single"/>
              <w:right w:color="000000" w:sz="4" w:val="single"/>
            </w:tcBorders>
            <w:vAlign w:val="center"/>
          </w:tcPr>
          <w:p w14:paraId="CC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CD140000">
            <w:pPr>
              <w:ind/>
              <w:jc w:val="both"/>
              <w:rPr>
                <w:sz w:val="24"/>
              </w:rPr>
            </w:pPr>
            <w:r>
              <w:rPr>
                <w:sz w:val="24"/>
              </w:rPr>
              <w:t>4</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CE140000">
            <w:pPr>
              <w:ind/>
              <w:jc w:val="both"/>
              <w:rPr>
                <w:sz w:val="24"/>
              </w:rPr>
            </w:pPr>
            <w:r>
              <w:rPr>
                <w:sz w:val="24"/>
              </w:rPr>
              <w:t>603</w:t>
            </w:r>
          </w:p>
        </w:tc>
        <w:tc>
          <w:tcPr>
            <w:tcW w:type="dxa" w:w="2810"/>
            <w:tcBorders>
              <w:top w:color="000000" w:sz="4" w:val="single"/>
              <w:left w:color="000000" w:sz="4" w:val="single"/>
              <w:bottom w:color="000000" w:sz="4" w:val="single"/>
              <w:right w:color="000000" w:sz="4" w:val="single"/>
            </w:tcBorders>
            <w:vAlign w:val="center"/>
          </w:tcPr>
          <w:p w14:paraId="CF140000">
            <w:pPr>
              <w:ind/>
              <w:jc w:val="both"/>
              <w:rPr>
                <w:sz w:val="24"/>
              </w:rPr>
            </w:pPr>
            <w:r>
              <w:rPr>
                <w:sz w:val="24"/>
              </w:rPr>
              <w:t>Зеленогорск-Кемерово</w:t>
            </w:r>
          </w:p>
        </w:tc>
        <w:tc>
          <w:tcPr>
            <w:tcW w:type="dxa" w:w="1843"/>
            <w:tcBorders>
              <w:top w:color="000000" w:sz="4" w:val="single"/>
              <w:left w:color="000000" w:sz="4" w:val="single"/>
              <w:bottom w:color="000000" w:sz="4" w:val="single"/>
              <w:right w:color="000000" w:sz="4" w:val="single"/>
            </w:tcBorders>
            <w:vAlign w:val="center"/>
          </w:tcPr>
          <w:p w14:paraId="D0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D1140000">
            <w:pPr>
              <w:ind/>
              <w:jc w:val="both"/>
              <w:rPr>
                <w:sz w:val="24"/>
              </w:rPr>
            </w:pPr>
            <w:r>
              <w:rPr>
                <w:sz w:val="24"/>
              </w:rPr>
              <w:t>98,1</w:t>
            </w:r>
          </w:p>
        </w:tc>
        <w:tc>
          <w:tcPr>
            <w:tcW w:type="dxa" w:w="1518"/>
            <w:tcBorders>
              <w:top w:color="000000" w:sz="4" w:val="single"/>
              <w:left w:color="000000" w:sz="4" w:val="single"/>
              <w:bottom w:color="000000" w:sz="4" w:val="single"/>
              <w:right w:color="000000" w:sz="4" w:val="single"/>
            </w:tcBorders>
            <w:vAlign w:val="center"/>
          </w:tcPr>
          <w:p w14:paraId="D2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D3140000">
            <w:pPr>
              <w:ind/>
              <w:jc w:val="both"/>
              <w:rPr>
                <w:sz w:val="24"/>
              </w:rPr>
            </w:pPr>
            <w:r>
              <w:rPr>
                <w:sz w:val="24"/>
              </w:rPr>
              <w:t>8</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D4140000">
            <w:pPr>
              <w:ind/>
              <w:jc w:val="both"/>
              <w:rPr>
                <w:sz w:val="24"/>
              </w:rPr>
            </w:pPr>
            <w:r>
              <w:rPr>
                <w:sz w:val="24"/>
              </w:rPr>
              <w:t>611</w:t>
            </w:r>
          </w:p>
        </w:tc>
        <w:tc>
          <w:tcPr>
            <w:tcW w:type="dxa" w:w="2810"/>
            <w:tcBorders>
              <w:top w:color="000000" w:sz="4" w:val="single"/>
              <w:left w:color="000000" w:sz="4" w:val="single"/>
              <w:bottom w:color="000000" w:sz="4" w:val="single"/>
              <w:right w:color="000000" w:sz="4" w:val="single"/>
            </w:tcBorders>
            <w:vAlign w:val="center"/>
          </w:tcPr>
          <w:p w14:paraId="D5140000">
            <w:pPr>
              <w:ind/>
              <w:jc w:val="both"/>
              <w:rPr>
                <w:sz w:val="24"/>
              </w:rPr>
            </w:pPr>
            <w:r>
              <w:rPr>
                <w:sz w:val="24"/>
              </w:rPr>
              <w:t>Зеленогорск-Шевели</w:t>
            </w:r>
          </w:p>
        </w:tc>
        <w:tc>
          <w:tcPr>
            <w:tcW w:type="dxa" w:w="1843"/>
            <w:tcBorders>
              <w:top w:color="000000" w:sz="4" w:val="single"/>
              <w:left w:color="000000" w:sz="4" w:val="single"/>
              <w:bottom w:color="000000" w:sz="4" w:val="single"/>
              <w:right w:color="000000" w:sz="4" w:val="single"/>
            </w:tcBorders>
            <w:vAlign w:val="center"/>
          </w:tcPr>
          <w:p w14:paraId="D6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D7140000">
            <w:pPr>
              <w:ind/>
              <w:jc w:val="both"/>
              <w:rPr>
                <w:sz w:val="24"/>
              </w:rPr>
            </w:pPr>
            <w:r>
              <w:rPr>
                <w:sz w:val="24"/>
              </w:rPr>
              <w:t>81,0</w:t>
            </w:r>
          </w:p>
        </w:tc>
        <w:tc>
          <w:tcPr>
            <w:tcW w:type="dxa" w:w="1518"/>
            <w:tcBorders>
              <w:top w:color="000000" w:sz="4" w:val="single"/>
              <w:left w:color="000000" w:sz="4" w:val="single"/>
              <w:bottom w:color="000000" w:sz="4" w:val="single"/>
              <w:right w:color="000000" w:sz="4" w:val="single"/>
            </w:tcBorders>
            <w:vAlign w:val="center"/>
          </w:tcPr>
          <w:p w14:paraId="D8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D9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DA140000">
            <w:pPr>
              <w:ind/>
              <w:jc w:val="both"/>
              <w:rPr>
                <w:sz w:val="24"/>
              </w:rPr>
            </w:pPr>
            <w:r>
              <w:rPr>
                <w:sz w:val="24"/>
              </w:rPr>
              <w:t>677</w:t>
            </w:r>
          </w:p>
        </w:tc>
        <w:tc>
          <w:tcPr>
            <w:tcW w:type="dxa" w:w="2810"/>
            <w:tcBorders>
              <w:top w:color="000000" w:sz="4" w:val="single"/>
              <w:left w:color="000000" w:sz="4" w:val="single"/>
              <w:bottom w:color="000000" w:sz="4" w:val="single"/>
              <w:right w:color="000000" w:sz="4" w:val="single"/>
            </w:tcBorders>
            <w:vAlign w:val="center"/>
          </w:tcPr>
          <w:p w14:paraId="DB140000">
            <w:pPr>
              <w:ind/>
              <w:jc w:val="both"/>
              <w:rPr>
                <w:sz w:val="24"/>
              </w:rPr>
            </w:pPr>
            <w:r>
              <w:rPr>
                <w:sz w:val="24"/>
              </w:rPr>
              <w:t>Зеленогорск-Барачаты</w:t>
            </w:r>
          </w:p>
        </w:tc>
        <w:tc>
          <w:tcPr>
            <w:tcW w:type="dxa" w:w="1843"/>
            <w:tcBorders>
              <w:top w:color="000000" w:sz="4" w:val="single"/>
              <w:left w:color="000000" w:sz="4" w:val="single"/>
              <w:bottom w:color="000000" w:sz="4" w:val="single"/>
              <w:right w:color="000000" w:sz="4" w:val="single"/>
            </w:tcBorders>
            <w:vAlign w:val="center"/>
          </w:tcPr>
          <w:p w14:paraId="DC140000">
            <w:pPr>
              <w:ind/>
              <w:jc w:val="both"/>
              <w:rPr>
                <w:sz w:val="24"/>
              </w:rPr>
            </w:pPr>
            <w:r>
              <w:rPr>
                <w:sz w:val="24"/>
              </w:rPr>
              <w:t>пгт. Зеленогорский</w:t>
            </w:r>
          </w:p>
        </w:tc>
        <w:tc>
          <w:tcPr>
            <w:tcW w:type="dxa" w:w="1400"/>
            <w:tcBorders>
              <w:top w:color="000000" w:sz="4" w:val="single"/>
              <w:left w:color="000000" w:sz="4" w:val="single"/>
              <w:bottom w:color="000000" w:sz="4" w:val="single"/>
              <w:right w:color="000000" w:sz="4" w:val="single"/>
            </w:tcBorders>
            <w:vAlign w:val="center"/>
          </w:tcPr>
          <w:p w14:paraId="DD140000">
            <w:pPr>
              <w:ind/>
              <w:jc w:val="both"/>
              <w:rPr>
                <w:sz w:val="24"/>
              </w:rPr>
            </w:pPr>
            <w:r>
              <w:rPr>
                <w:sz w:val="24"/>
              </w:rPr>
              <w:t>75,8</w:t>
            </w:r>
          </w:p>
        </w:tc>
        <w:tc>
          <w:tcPr>
            <w:tcW w:type="dxa" w:w="1518"/>
            <w:tcBorders>
              <w:top w:color="000000" w:sz="4" w:val="single"/>
              <w:left w:color="000000" w:sz="4" w:val="single"/>
              <w:bottom w:color="000000" w:sz="4" w:val="single"/>
              <w:right w:color="000000" w:sz="4" w:val="single"/>
            </w:tcBorders>
            <w:vAlign w:val="center"/>
          </w:tcPr>
          <w:p w14:paraId="DE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DF140000">
            <w:pPr>
              <w:ind/>
              <w:jc w:val="both"/>
              <w:rPr>
                <w:sz w:val="24"/>
              </w:rPr>
            </w:pPr>
            <w:r>
              <w:rPr>
                <w:sz w:val="24"/>
              </w:rPr>
              <w:t>2</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E0140000">
            <w:pPr>
              <w:ind/>
              <w:jc w:val="both"/>
              <w:rPr>
                <w:sz w:val="24"/>
              </w:rPr>
            </w:pPr>
            <w:r>
              <w:rPr>
                <w:sz w:val="24"/>
              </w:rPr>
              <w:t>603</w:t>
            </w:r>
          </w:p>
        </w:tc>
        <w:tc>
          <w:tcPr>
            <w:tcW w:type="dxa" w:w="2810"/>
            <w:tcBorders>
              <w:top w:color="000000" w:sz="4" w:val="single"/>
              <w:left w:color="000000" w:sz="4" w:val="single"/>
              <w:bottom w:color="000000" w:sz="4" w:val="single"/>
              <w:right w:color="000000" w:sz="4" w:val="single"/>
            </w:tcBorders>
            <w:vAlign w:val="center"/>
          </w:tcPr>
          <w:p w14:paraId="E1140000">
            <w:pPr>
              <w:ind/>
              <w:jc w:val="both"/>
              <w:rPr>
                <w:sz w:val="24"/>
              </w:rPr>
            </w:pPr>
            <w:r>
              <w:rPr>
                <w:sz w:val="24"/>
              </w:rPr>
              <w:t>Кемерово-Зеленогорск</w:t>
            </w:r>
          </w:p>
        </w:tc>
        <w:tc>
          <w:tcPr>
            <w:tcW w:type="dxa" w:w="1843"/>
            <w:tcBorders>
              <w:top w:color="000000" w:sz="4" w:val="single"/>
              <w:left w:color="000000" w:sz="4" w:val="single"/>
              <w:bottom w:color="000000" w:sz="4" w:val="single"/>
              <w:right w:color="000000" w:sz="4" w:val="single"/>
            </w:tcBorders>
            <w:vAlign w:val="center"/>
          </w:tcPr>
          <w:p w14:paraId="E2140000">
            <w:pPr>
              <w:ind/>
              <w:jc w:val="both"/>
              <w:rPr>
                <w:sz w:val="24"/>
              </w:rPr>
            </w:pPr>
            <w:r>
              <w:rPr>
                <w:sz w:val="24"/>
              </w:rPr>
              <w:t>г. Кемерово</w:t>
            </w:r>
          </w:p>
        </w:tc>
        <w:tc>
          <w:tcPr>
            <w:tcW w:type="dxa" w:w="1400"/>
            <w:tcBorders>
              <w:top w:color="000000" w:sz="4" w:val="single"/>
              <w:left w:color="000000" w:sz="4" w:val="single"/>
              <w:bottom w:color="000000" w:sz="4" w:val="single"/>
              <w:right w:color="000000" w:sz="4" w:val="single"/>
            </w:tcBorders>
            <w:vAlign w:val="center"/>
          </w:tcPr>
          <w:p w14:paraId="E3140000">
            <w:pPr>
              <w:ind/>
              <w:jc w:val="both"/>
              <w:rPr>
                <w:sz w:val="24"/>
              </w:rPr>
            </w:pPr>
            <w:r>
              <w:rPr>
                <w:sz w:val="24"/>
              </w:rPr>
              <w:t>98,1</w:t>
            </w:r>
          </w:p>
        </w:tc>
        <w:tc>
          <w:tcPr>
            <w:tcW w:type="dxa" w:w="1518"/>
            <w:tcBorders>
              <w:top w:color="000000" w:sz="4" w:val="single"/>
              <w:left w:color="000000" w:sz="4" w:val="single"/>
              <w:bottom w:color="000000" w:sz="4" w:val="single"/>
              <w:right w:color="000000" w:sz="4" w:val="single"/>
            </w:tcBorders>
            <w:vAlign w:val="center"/>
          </w:tcPr>
          <w:p w14:paraId="E4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E5140000">
            <w:pPr>
              <w:ind/>
              <w:jc w:val="both"/>
              <w:rPr>
                <w:sz w:val="24"/>
              </w:rPr>
            </w:pPr>
            <w:r>
              <w:rPr>
                <w:sz w:val="24"/>
              </w:rPr>
              <w:t>1</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r>
        <w:tc>
          <w:tcPr>
            <w:tcW w:type="dxa" w:w="761"/>
            <w:tcBorders>
              <w:top w:color="000000" w:sz="4" w:val="single"/>
              <w:left w:color="000000" w:sz="4" w:val="single"/>
              <w:bottom w:color="000000" w:sz="4" w:val="single"/>
              <w:right w:color="000000" w:sz="4" w:val="single"/>
            </w:tcBorders>
            <w:vAlign w:val="center"/>
          </w:tcPr>
          <w:p w14:paraId="E6140000">
            <w:pPr>
              <w:ind/>
              <w:jc w:val="both"/>
              <w:rPr>
                <w:sz w:val="24"/>
              </w:rPr>
            </w:pPr>
          </w:p>
        </w:tc>
        <w:tc>
          <w:tcPr>
            <w:tcW w:type="dxa" w:w="2810"/>
            <w:tcBorders>
              <w:top w:color="000000" w:sz="4" w:val="single"/>
              <w:left w:color="000000" w:sz="4" w:val="single"/>
              <w:bottom w:color="000000" w:sz="4" w:val="single"/>
              <w:right w:color="000000" w:sz="4" w:val="single"/>
            </w:tcBorders>
            <w:vAlign w:val="center"/>
          </w:tcPr>
          <w:p w14:paraId="E7140000">
            <w:pPr>
              <w:ind/>
              <w:jc w:val="both"/>
              <w:rPr>
                <w:sz w:val="24"/>
              </w:rPr>
            </w:pPr>
            <w:r>
              <w:rPr>
                <w:sz w:val="24"/>
              </w:rPr>
              <w:t>ИТОГО:</w:t>
            </w:r>
          </w:p>
        </w:tc>
        <w:tc>
          <w:tcPr>
            <w:tcW w:type="dxa" w:w="1843"/>
            <w:tcBorders>
              <w:top w:color="000000" w:sz="4" w:val="single"/>
              <w:left w:color="000000" w:sz="4" w:val="single"/>
              <w:bottom w:color="000000" w:sz="4" w:val="single"/>
              <w:right w:color="000000" w:sz="4" w:val="single"/>
            </w:tcBorders>
            <w:vAlign w:val="center"/>
          </w:tcPr>
          <w:p w14:paraId="E8140000">
            <w:pPr>
              <w:ind/>
              <w:jc w:val="both"/>
              <w:rPr>
                <w:sz w:val="24"/>
              </w:rPr>
            </w:pPr>
          </w:p>
        </w:tc>
        <w:tc>
          <w:tcPr>
            <w:tcW w:type="dxa" w:w="1400"/>
            <w:tcBorders>
              <w:top w:color="000000" w:sz="4" w:val="single"/>
              <w:left w:color="000000" w:sz="4" w:val="single"/>
              <w:bottom w:color="000000" w:sz="4" w:val="single"/>
              <w:right w:color="000000" w:sz="4" w:val="single"/>
            </w:tcBorders>
            <w:vAlign w:val="center"/>
          </w:tcPr>
          <w:p w14:paraId="E9140000">
            <w:pPr>
              <w:ind/>
              <w:jc w:val="both"/>
              <w:rPr>
                <w:sz w:val="24"/>
              </w:rPr>
            </w:pPr>
            <w:r>
              <w:rPr>
                <w:sz w:val="24"/>
              </w:rPr>
              <w:t>765,2</w:t>
            </w:r>
          </w:p>
        </w:tc>
        <w:tc>
          <w:tcPr>
            <w:tcW w:type="dxa" w:w="1518"/>
            <w:tcBorders>
              <w:top w:color="000000" w:sz="4" w:val="single"/>
              <w:left w:color="000000" w:sz="4" w:val="single"/>
              <w:bottom w:color="000000" w:sz="4" w:val="single"/>
              <w:right w:color="000000" w:sz="4" w:val="single"/>
            </w:tcBorders>
            <w:vAlign w:val="center"/>
          </w:tcPr>
          <w:p w14:paraId="EA14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EB140000">
            <w:pPr>
              <w:ind/>
              <w:jc w:val="both"/>
              <w:rPr>
                <w:sz w:val="24"/>
              </w:rPr>
            </w:pPr>
            <w:r>
              <w:rPr>
                <w:sz w:val="24"/>
              </w:rPr>
              <w:t>39</w:t>
            </w:r>
          </w:p>
        </w:tc>
        <w:tc>
          <w:tcPr>
            <w:tcW w:type="dxa" w:w="12"/>
            <w:tcBorders>
              <w:top w:color="000000" w:sz="4" w:val="single"/>
              <w:left w:color="000000" w:sz="4" w:val="single"/>
              <w:bottom w:color="000000" w:sz="4" w:val="single"/>
              <w:right w:color="000000" w:sz="4" w:val="single"/>
            </w:tcBorders>
          </w:tcPr>
          <w:p/>
        </w:tc>
        <w:tc>
          <w:tcPr>
            <w:tcW w:type="dxa" w:w="11"/>
            <w:tcBorders>
              <w:top w:color="000000" w:sz="4" w:val="single"/>
              <w:left w:color="000000" w:sz="4" w:val="single"/>
              <w:bottom w:color="000000" w:sz="4" w:val="single"/>
              <w:right w:color="000000" w:sz="4" w:val="single"/>
            </w:tcBorders>
          </w:tcPr>
          <w:p/>
        </w:tc>
      </w:tr>
    </w:tbl>
    <w:p w14:paraId="EC140000">
      <w:pPr>
        <w:ind w:firstLine="567" w:left="0"/>
        <w:jc w:val="both"/>
        <w:rPr>
          <w:sz w:val="28"/>
        </w:rPr>
      </w:pPr>
      <w:r>
        <w:rPr>
          <w:sz w:val="28"/>
        </w:rPr>
        <w:t>Воздушный транспорт</w:t>
      </w:r>
    </w:p>
    <w:p w14:paraId="ED140000">
      <w:pPr>
        <w:ind w:firstLine="567" w:left="0"/>
        <w:jc w:val="both"/>
        <w:rPr>
          <w:sz w:val="28"/>
        </w:rPr>
      </w:pPr>
      <w:r>
        <w:rPr>
          <w:sz w:val="28"/>
        </w:rPr>
        <w:t>На территории муниципальн</w:t>
      </w:r>
      <w:r>
        <w:rPr>
          <w:sz w:val="28"/>
        </w:rPr>
        <w:t>ого округа отсутствует воздушны</w:t>
      </w:r>
      <w:r>
        <w:rPr>
          <w:sz w:val="28"/>
        </w:rPr>
        <w:t>й транспорт.</w:t>
      </w:r>
    </w:p>
    <w:p w14:paraId="EE140000">
      <w:pPr>
        <w:ind w:firstLine="567" w:left="0"/>
        <w:jc w:val="both"/>
        <w:rPr>
          <w:sz w:val="28"/>
        </w:rPr>
      </w:pPr>
      <w:r>
        <w:rPr>
          <w:sz w:val="28"/>
        </w:rPr>
        <w:t>Жители Крапивинского м.о. используют в качестве обеспечения воздушных перевозок международный аэропорт г. Кемерово и аэропорт II класса г. Новокузнецка.</w:t>
      </w:r>
    </w:p>
    <w:p w14:paraId="EF140000">
      <w:pPr>
        <w:ind w:firstLine="567" w:left="0"/>
        <w:jc w:val="both"/>
        <w:rPr>
          <w:sz w:val="28"/>
        </w:rPr>
      </w:pPr>
      <w:r>
        <w:rPr>
          <w:sz w:val="28"/>
        </w:rPr>
        <w:t>Возможно использование аэропорта местного значения в г. Таштагол. Гражданская авиация Кемеровской области имеет хорошие стратегические условия для перспективного развития, в том числе обустройство вертолётных площадок местных авиалиний (по предложениям «Схемы территориального планирования Кемеровской области»).</w:t>
      </w:r>
    </w:p>
    <w:p w14:paraId="F0140000">
      <w:pPr>
        <w:ind w:firstLine="567" w:left="0"/>
        <w:jc w:val="both"/>
        <w:rPr>
          <w:sz w:val="28"/>
        </w:rPr>
      </w:pPr>
      <w:bookmarkStart w:id="54" w:name="_Hlk104801408"/>
      <w:bookmarkEnd w:id="53"/>
      <w:r>
        <w:rPr>
          <w:sz w:val="28"/>
        </w:rPr>
        <w:t>Речной транспорт</w:t>
      </w:r>
    </w:p>
    <w:p w14:paraId="F1140000">
      <w:pPr>
        <w:ind w:firstLine="567" w:left="0"/>
        <w:jc w:val="both"/>
        <w:rPr>
          <w:sz w:val="28"/>
        </w:rPr>
      </w:pPr>
      <w:bookmarkStart w:id="55" w:name="_Hlk104801450"/>
      <w:bookmarkEnd w:id="54"/>
      <w:r>
        <w:rPr>
          <w:sz w:val="28"/>
        </w:rPr>
        <w:t>Речной транспорт в структуре грузо - и пассажироперевозок Крапивинского м.о., в частности Крапивинского городского поселения и Зеленогорского городского поселения, расположенных на берегу реки Томь, имеет малый удельный вес, как и всей Кемеровской области. В настоящее время речной флот не функционирует.</w:t>
      </w:r>
      <w:bookmarkEnd w:id="55"/>
    </w:p>
    <w:p w14:paraId="F2140000">
      <w:pPr>
        <w:ind w:firstLine="567" w:left="0"/>
        <w:jc w:val="both"/>
        <w:rPr>
          <w:sz w:val="28"/>
        </w:rPr>
      </w:pPr>
      <w:bookmarkStart w:id="56" w:name="_Hlk104801456"/>
      <w:r>
        <w:rPr>
          <w:sz w:val="28"/>
        </w:rPr>
        <w:t>Трубопроводный транспорт</w:t>
      </w:r>
    </w:p>
    <w:p w14:paraId="F3140000">
      <w:pPr>
        <w:ind w:firstLine="567" w:left="0"/>
        <w:jc w:val="both"/>
        <w:rPr>
          <w:sz w:val="28"/>
        </w:rPr>
      </w:pPr>
      <w:r>
        <w:rPr>
          <w:sz w:val="28"/>
        </w:rPr>
        <w:t>Юго-западную окраину Крапивинского м.о. (Барачатское сельское поселение) пересекает магистральные газопроводы:</w:t>
      </w:r>
    </w:p>
    <w:p w14:paraId="F4140000">
      <w:pPr>
        <w:ind w:firstLine="567" w:left="0"/>
        <w:jc w:val="both"/>
        <w:rPr>
          <w:sz w:val="28"/>
        </w:rPr>
      </w:pPr>
      <w:r>
        <w:rPr>
          <w:sz w:val="28"/>
        </w:rPr>
        <w:t>- «Омск – Новосибирск – Кузбасс» диаметром 1020 мм, проектное давление 55 кгс/см2;</w:t>
      </w:r>
    </w:p>
    <w:p w14:paraId="F5140000">
      <w:pPr>
        <w:ind w:firstLine="567" w:left="0"/>
        <w:jc w:val="both"/>
        <w:rPr>
          <w:sz w:val="28"/>
        </w:rPr>
      </w:pPr>
      <w:r>
        <w:rPr>
          <w:sz w:val="28"/>
        </w:rPr>
        <w:t>- «Нижневартовск – Парабель - Кузбасс» диаметром 1020 мм, проектное давление 55 кгс/см2.</w:t>
      </w:r>
    </w:p>
    <w:p w14:paraId="F6140000">
      <w:pPr>
        <w:ind w:firstLine="567" w:left="0"/>
        <w:jc w:val="both"/>
        <w:rPr>
          <w:sz w:val="28"/>
        </w:rPr>
      </w:pPr>
      <w:bookmarkEnd w:id="56"/>
      <w:r>
        <w:rPr>
          <w:sz w:val="28"/>
        </w:rPr>
        <w:t>2.1.5.9.2. Улично-дорожная сеть</w:t>
      </w:r>
    </w:p>
    <w:p w14:paraId="F7140000">
      <w:pPr>
        <w:ind w:firstLine="567" w:left="0"/>
        <w:jc w:val="both"/>
        <w:rPr>
          <w:sz w:val="28"/>
        </w:rPr>
      </w:pPr>
      <w:bookmarkStart w:id="57" w:name="_Hlk104801505"/>
      <w:r>
        <w:rPr>
          <w:sz w:val="28"/>
        </w:rPr>
        <w:t>В настоящее время большая часть улиц и дорог населенных пунктов муниципального округа имеют некапитальное покрытие. Сложившаяся система улиц и проездов, членит застройку на небольшие кварталы. Главными улицами в населенных пунктах муниципального округа являются:</w:t>
      </w:r>
    </w:p>
    <w:p w14:paraId="F8140000">
      <w:pPr>
        <w:ind w:firstLine="567" w:left="0"/>
        <w:jc w:val="both"/>
        <w:rPr>
          <w:sz w:val="28"/>
        </w:rPr>
      </w:pPr>
      <w:r>
        <w:rPr>
          <w:sz w:val="28"/>
        </w:rPr>
        <w:t>- с. Арсеново – ул. Центральная, ул. Новая, ул. Молодежная, ул. Почтовая, ул. Лесная;</w:t>
      </w:r>
    </w:p>
    <w:p w14:paraId="F9140000">
      <w:pPr>
        <w:ind w:firstLine="567" w:left="0"/>
        <w:jc w:val="both"/>
        <w:rPr>
          <w:sz w:val="28"/>
        </w:rPr>
      </w:pPr>
      <w:r>
        <w:rPr>
          <w:sz w:val="28"/>
        </w:rPr>
        <w:t>- с. Банново – ул. Центральная, ул. Школьная;</w:t>
      </w:r>
    </w:p>
    <w:p w14:paraId="FA140000">
      <w:pPr>
        <w:ind w:firstLine="567" w:left="0"/>
        <w:jc w:val="both"/>
        <w:rPr>
          <w:sz w:val="28"/>
        </w:rPr>
      </w:pPr>
      <w:r>
        <w:rPr>
          <w:sz w:val="28"/>
        </w:rPr>
        <w:t>- с. Барачаты – ул. Новая, ул. Школьная, ул. Ленина;</w:t>
      </w:r>
    </w:p>
    <w:p w14:paraId="FB140000">
      <w:pPr>
        <w:ind w:firstLine="567" w:left="0"/>
        <w:jc w:val="both"/>
        <w:rPr>
          <w:sz w:val="28"/>
        </w:rPr>
      </w:pPr>
      <w:r>
        <w:rPr>
          <w:sz w:val="28"/>
        </w:rPr>
        <w:t>- д. Бердюгино – ул. Центральная;</w:t>
      </w:r>
    </w:p>
    <w:p w14:paraId="FC140000">
      <w:pPr>
        <w:ind w:firstLine="567" w:left="0"/>
        <w:jc w:val="both"/>
        <w:rPr>
          <w:sz w:val="28"/>
        </w:rPr>
      </w:pPr>
      <w:r>
        <w:rPr>
          <w:sz w:val="28"/>
        </w:rPr>
        <w:t>- п. Березовка – ул. Центральная, ул. Лесная;</w:t>
      </w:r>
    </w:p>
    <w:p w14:paraId="FD140000">
      <w:pPr>
        <w:ind w:firstLine="567" w:left="0"/>
        <w:jc w:val="both"/>
        <w:rPr>
          <w:sz w:val="28"/>
        </w:rPr>
      </w:pPr>
      <w:r>
        <w:rPr>
          <w:sz w:val="28"/>
        </w:rPr>
        <w:t>- с. Борисово – ул. Магистральная, ул. Геологов;</w:t>
      </w:r>
    </w:p>
    <w:p w14:paraId="FE140000">
      <w:pPr>
        <w:ind w:firstLine="567" w:left="0"/>
        <w:jc w:val="both"/>
        <w:rPr>
          <w:sz w:val="28"/>
        </w:rPr>
      </w:pPr>
      <w:r>
        <w:rPr>
          <w:sz w:val="28"/>
        </w:rPr>
        <w:t>- д. Долгополово – ул. Октябрьская, ул. Мира, ул. Заречная;</w:t>
      </w:r>
    </w:p>
    <w:p w14:paraId="FF140000">
      <w:pPr>
        <w:ind w:firstLine="567" w:left="0"/>
        <w:jc w:val="both"/>
        <w:rPr>
          <w:sz w:val="28"/>
        </w:rPr>
      </w:pPr>
      <w:r>
        <w:rPr>
          <w:sz w:val="28"/>
        </w:rPr>
        <w:t>- п. Зеленовский – ул. Степная, ул. Совхозная, ул. Советская, ул. Школьная;</w:t>
      </w:r>
    </w:p>
    <w:p w14:paraId="00150000">
      <w:pPr>
        <w:ind w:firstLine="567" w:left="0"/>
        <w:jc w:val="both"/>
        <w:rPr>
          <w:sz w:val="28"/>
        </w:rPr>
      </w:pPr>
      <w:r>
        <w:rPr>
          <w:sz w:val="28"/>
        </w:rPr>
        <w:t>- пгт. Зеленогорский – ул. Центральная;</w:t>
      </w:r>
    </w:p>
    <w:p w14:paraId="01150000">
      <w:pPr>
        <w:ind w:firstLine="567" w:left="0"/>
        <w:jc w:val="both"/>
        <w:rPr>
          <w:sz w:val="28"/>
        </w:rPr>
      </w:pPr>
      <w:r>
        <w:rPr>
          <w:sz w:val="28"/>
        </w:rPr>
        <w:t>- д. Кабаново – ул. Совхозная, ул. Новая;</w:t>
      </w:r>
    </w:p>
    <w:p w14:paraId="02150000">
      <w:pPr>
        <w:ind w:firstLine="567" w:left="0"/>
        <w:jc w:val="both"/>
        <w:rPr>
          <w:sz w:val="28"/>
        </w:rPr>
      </w:pPr>
      <w:r>
        <w:rPr>
          <w:sz w:val="28"/>
        </w:rPr>
        <w:t>- с. Каменка – ул. Магистральная;</w:t>
      </w:r>
    </w:p>
    <w:p w14:paraId="03150000">
      <w:pPr>
        <w:ind w:firstLine="567" w:left="0"/>
        <w:jc w:val="both"/>
        <w:rPr>
          <w:sz w:val="28"/>
        </w:rPr>
      </w:pPr>
      <w:r>
        <w:rPr>
          <w:sz w:val="28"/>
        </w:rPr>
        <w:t>- п. Каменный – ул. Мира, ул. Молодежная;</w:t>
      </w:r>
    </w:p>
    <w:p w14:paraId="04150000">
      <w:pPr>
        <w:ind w:firstLine="567" w:left="0"/>
        <w:jc w:val="both"/>
        <w:rPr>
          <w:sz w:val="28"/>
        </w:rPr>
      </w:pPr>
      <w:r>
        <w:rPr>
          <w:sz w:val="28"/>
        </w:rPr>
        <w:t>- д. Ключи – ул. Центральная;</w:t>
      </w:r>
    </w:p>
    <w:p w14:paraId="05150000">
      <w:pPr>
        <w:ind w:firstLine="567" w:left="0"/>
        <w:jc w:val="both"/>
        <w:rPr>
          <w:sz w:val="28"/>
        </w:rPr>
      </w:pPr>
      <w:r>
        <w:rPr>
          <w:sz w:val="28"/>
        </w:rPr>
        <w:t>- пгт. Крапивинский – ул. Мостовая, ул. Советская;</w:t>
      </w:r>
    </w:p>
    <w:p w14:paraId="06150000">
      <w:pPr>
        <w:ind w:firstLine="567" w:left="0"/>
        <w:jc w:val="both"/>
        <w:rPr>
          <w:sz w:val="28"/>
        </w:rPr>
      </w:pPr>
      <w:r>
        <w:rPr>
          <w:sz w:val="28"/>
        </w:rPr>
        <w:t>- п. Красные Ключи – ул. Шоссейная;</w:t>
      </w:r>
    </w:p>
    <w:p w14:paraId="07150000">
      <w:pPr>
        <w:ind w:firstLine="567" w:left="0"/>
        <w:jc w:val="both"/>
        <w:rPr>
          <w:sz w:val="28"/>
        </w:rPr>
      </w:pPr>
      <w:r>
        <w:rPr>
          <w:sz w:val="28"/>
        </w:rPr>
        <w:t>- п. Ленинка – ул. Центральная, ул. Школьная, ул. Боковая;</w:t>
      </w:r>
    </w:p>
    <w:p w14:paraId="08150000">
      <w:pPr>
        <w:ind w:firstLine="567" w:left="0"/>
        <w:jc w:val="both"/>
        <w:rPr>
          <w:sz w:val="28"/>
        </w:rPr>
      </w:pPr>
      <w:r>
        <w:rPr>
          <w:sz w:val="28"/>
        </w:rPr>
        <w:t>- с. Максимово – ул. Центральная;</w:t>
      </w:r>
    </w:p>
    <w:p w14:paraId="09150000">
      <w:pPr>
        <w:ind w:firstLine="567" w:left="0"/>
        <w:jc w:val="both"/>
        <w:rPr>
          <w:sz w:val="28"/>
        </w:rPr>
      </w:pPr>
      <w:r>
        <w:rPr>
          <w:sz w:val="28"/>
        </w:rPr>
        <w:t>- с. Междугорное – ул. Гагарина, ул. Школьная, ул. Нагорная;</w:t>
      </w:r>
    </w:p>
    <w:p w14:paraId="0A150000">
      <w:pPr>
        <w:ind w:firstLine="567" w:left="0"/>
        <w:jc w:val="both"/>
        <w:rPr>
          <w:sz w:val="28"/>
        </w:rPr>
      </w:pPr>
      <w:r>
        <w:rPr>
          <w:sz w:val="28"/>
        </w:rPr>
        <w:t>- п. Михайловский – ул. Кооперативная, ул. Новая, ул. Школьная;</w:t>
      </w:r>
    </w:p>
    <w:p w14:paraId="0B150000">
      <w:pPr>
        <w:ind w:firstLine="567" w:left="0"/>
        <w:jc w:val="both"/>
        <w:rPr>
          <w:sz w:val="28"/>
        </w:rPr>
      </w:pPr>
      <w:r>
        <w:rPr>
          <w:sz w:val="28"/>
        </w:rPr>
        <w:t>- д. Новобарачаты – ул. Заречная, ул. Советская, ул. Молодежная;</w:t>
      </w:r>
    </w:p>
    <w:p w14:paraId="0C150000">
      <w:pPr>
        <w:ind w:firstLine="567" w:left="0"/>
        <w:jc w:val="both"/>
        <w:rPr>
          <w:sz w:val="28"/>
        </w:rPr>
      </w:pPr>
      <w:r>
        <w:rPr>
          <w:sz w:val="28"/>
        </w:rPr>
        <w:t>- п. Перехляй – ул. Центральная, ул. 40 лет Победы;</w:t>
      </w:r>
    </w:p>
    <w:p w14:paraId="0D150000">
      <w:pPr>
        <w:ind w:firstLine="567" w:left="0"/>
        <w:jc w:val="both"/>
        <w:rPr>
          <w:sz w:val="28"/>
        </w:rPr>
      </w:pPr>
      <w:r>
        <w:rPr>
          <w:sz w:val="28"/>
        </w:rPr>
        <w:t>- п. Плотниковский – ул. Совхозная, ул. Центральная;</w:t>
      </w:r>
    </w:p>
    <w:p w14:paraId="0E150000">
      <w:pPr>
        <w:ind w:firstLine="567" w:left="0"/>
        <w:jc w:val="both"/>
        <w:rPr>
          <w:sz w:val="28"/>
        </w:rPr>
      </w:pPr>
      <w:r>
        <w:rPr>
          <w:sz w:val="28"/>
        </w:rPr>
        <w:t>- с. Поперечное – ул. Смердина, ул. Заречная;</w:t>
      </w:r>
    </w:p>
    <w:p w14:paraId="0F150000">
      <w:pPr>
        <w:ind w:firstLine="567" w:left="0"/>
        <w:jc w:val="both"/>
        <w:rPr>
          <w:sz w:val="28"/>
        </w:rPr>
      </w:pPr>
      <w:r>
        <w:rPr>
          <w:sz w:val="28"/>
        </w:rPr>
        <w:t>- с. Салтымаково – ул. Центральная, ул. Больничная;</w:t>
      </w:r>
    </w:p>
    <w:p w14:paraId="10150000">
      <w:pPr>
        <w:ind w:firstLine="567" w:left="0"/>
        <w:jc w:val="both"/>
        <w:rPr>
          <w:sz w:val="28"/>
        </w:rPr>
      </w:pPr>
      <w:r>
        <w:rPr>
          <w:sz w:val="28"/>
        </w:rPr>
        <w:t>- д. Сарапки – ул. Зареченская;</w:t>
      </w:r>
    </w:p>
    <w:p w14:paraId="11150000">
      <w:pPr>
        <w:ind w:firstLine="567" w:left="0"/>
        <w:jc w:val="both"/>
        <w:rPr>
          <w:sz w:val="28"/>
        </w:rPr>
      </w:pPr>
      <w:r>
        <w:rPr>
          <w:sz w:val="28"/>
        </w:rPr>
        <w:t>- д. Скарюпино – ул. Нагорная, ул. Мартышево, ул. Совхозная;</w:t>
      </w:r>
    </w:p>
    <w:p w14:paraId="12150000">
      <w:pPr>
        <w:ind w:firstLine="567" w:left="0"/>
        <w:jc w:val="both"/>
        <w:rPr>
          <w:sz w:val="28"/>
        </w:rPr>
      </w:pPr>
      <w:r>
        <w:rPr>
          <w:sz w:val="28"/>
        </w:rPr>
        <w:t>- с. Тараданово – ул. Кооперативная;</w:t>
      </w:r>
    </w:p>
    <w:p w14:paraId="13150000">
      <w:pPr>
        <w:ind w:firstLine="567" w:left="0"/>
        <w:jc w:val="both"/>
        <w:rPr>
          <w:sz w:val="28"/>
        </w:rPr>
      </w:pPr>
      <w:r>
        <w:rPr>
          <w:sz w:val="28"/>
        </w:rPr>
        <w:t>- д. Шевели – ул. Набережная, ул. Луговая, ул. Гагарина.</w:t>
      </w:r>
    </w:p>
    <w:p w14:paraId="14150000">
      <w:pPr>
        <w:ind w:firstLine="567" w:left="0"/>
        <w:jc w:val="both"/>
        <w:rPr>
          <w:sz w:val="28"/>
        </w:rPr>
      </w:pPr>
      <w:r>
        <w:rPr>
          <w:sz w:val="28"/>
        </w:rPr>
        <w:t>К основным недостаткам улично-дорожной сети относятся:</w:t>
      </w:r>
    </w:p>
    <w:p w14:paraId="15150000">
      <w:pPr>
        <w:ind w:firstLine="567" w:left="0"/>
        <w:jc w:val="both"/>
        <w:rPr>
          <w:sz w:val="28"/>
        </w:rPr>
      </w:pPr>
      <w:r>
        <w:rPr>
          <w:sz w:val="28"/>
        </w:rPr>
        <w:t>- неупорядоченное движение автотранспорта по улицам;</w:t>
      </w:r>
    </w:p>
    <w:p w14:paraId="16150000">
      <w:pPr>
        <w:ind w:firstLine="567" w:left="0"/>
        <w:jc w:val="both"/>
        <w:rPr>
          <w:sz w:val="28"/>
        </w:rPr>
      </w:pPr>
      <w:r>
        <w:rPr>
          <w:sz w:val="28"/>
        </w:rPr>
        <w:t>- отсутствие на некоторых улицах дорожных одежд капитального типа;</w:t>
      </w:r>
    </w:p>
    <w:p w14:paraId="17150000">
      <w:pPr>
        <w:ind w:firstLine="567" w:left="0"/>
        <w:jc w:val="both"/>
        <w:rPr>
          <w:sz w:val="28"/>
        </w:rPr>
      </w:pPr>
      <w:r>
        <w:rPr>
          <w:sz w:val="28"/>
        </w:rPr>
        <w:t>- отсутствие на некоторых улицах тротуаров.</w:t>
      </w:r>
    </w:p>
    <w:p w14:paraId="18150000">
      <w:pPr>
        <w:ind w:firstLine="567" w:left="0"/>
        <w:jc w:val="both"/>
        <w:rPr>
          <w:sz w:val="28"/>
        </w:rPr>
      </w:pPr>
      <w:bookmarkEnd w:id="57"/>
      <w:r>
        <w:rPr>
          <w:sz w:val="28"/>
        </w:rPr>
        <w:t>2.1.5.9.3. Внутренний транспорт</w:t>
      </w:r>
    </w:p>
    <w:p w14:paraId="19150000">
      <w:pPr>
        <w:ind w:firstLine="567" w:left="0"/>
        <w:jc w:val="both"/>
        <w:rPr>
          <w:sz w:val="28"/>
        </w:rPr>
      </w:pPr>
      <w:bookmarkStart w:id="58" w:name="_Hlk104801626"/>
      <w:r>
        <w:rPr>
          <w:sz w:val="28"/>
        </w:rPr>
        <w:t>Согласно п. 4.5.3.1 МНГП, уровень автомобилизации составит 200 автомобилей на 1000 человек, основную долю составляет легковой автотранспорт.</w:t>
      </w:r>
    </w:p>
    <w:p w14:paraId="1A150000">
      <w:pPr>
        <w:ind w:firstLine="567" w:left="0"/>
        <w:jc w:val="both"/>
        <w:rPr>
          <w:sz w:val="28"/>
        </w:rPr>
      </w:pPr>
      <w:r>
        <w:rPr>
          <w:sz w:val="28"/>
        </w:rPr>
        <w:t>Общественный транспорт</w:t>
      </w:r>
    </w:p>
    <w:p w14:paraId="1B150000">
      <w:pPr>
        <w:ind w:firstLine="567" w:left="0"/>
        <w:jc w:val="both"/>
        <w:rPr>
          <w:sz w:val="28"/>
        </w:rPr>
      </w:pPr>
      <w:r>
        <w:rPr>
          <w:sz w:val="28"/>
        </w:rPr>
        <w:t>На территории Крапивинского м.о. функционирует межмуниципальные, междугородние и городские автобусы. Также потребность в пассажирских перевозках данных населенных пунктов удовлетворяется за счет такси.</w:t>
      </w:r>
      <w:bookmarkStart w:id="59" w:name="_Hlk104801660"/>
      <w:bookmarkEnd w:id="58"/>
    </w:p>
    <w:p w14:paraId="1C150000">
      <w:pPr>
        <w:ind w:firstLine="567" w:left="0"/>
        <w:jc w:val="both"/>
        <w:rPr>
          <w:sz w:val="28"/>
        </w:rPr>
      </w:pPr>
      <w:r>
        <w:rPr>
          <w:sz w:val="28"/>
        </w:rPr>
        <w:t>Автобусная сеть муниципального округа проходит по магистральным улицам общегородского и районного значения, а также по магистральным автодорогам.</w:t>
      </w:r>
    </w:p>
    <w:p w14:paraId="1D150000">
      <w:pPr>
        <w:ind/>
        <w:jc w:val="right"/>
        <w:rPr>
          <w:sz w:val="24"/>
        </w:rPr>
      </w:pPr>
      <w:r>
        <w:rPr>
          <w:sz w:val="24"/>
        </w:rPr>
        <w:t>Таблица 41</w:t>
      </w:r>
    </w:p>
    <w:p w14:paraId="1E150000">
      <w:pPr>
        <w:ind/>
        <w:jc w:val="center"/>
        <w:rPr>
          <w:b w:val="1"/>
          <w:sz w:val="28"/>
        </w:rPr>
      </w:pPr>
      <w:r>
        <w:rPr>
          <w:b w:val="1"/>
          <w:sz w:val="28"/>
        </w:rPr>
        <w:t>Перечень муниципальных автобусных маршрутов</w:t>
      </w:r>
    </w:p>
    <w:tbl>
      <w:tblPr>
        <w:tblStyle w:val="Style_3"/>
        <w:tblW w:type="auto" w:w="0"/>
        <w:jc w:val="center"/>
        <w:tblInd w:type="dxa" w:w="10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1"/>
        <w:gridCol w:w="2952"/>
        <w:gridCol w:w="1843"/>
        <w:gridCol w:w="1400"/>
        <w:gridCol w:w="1518"/>
        <w:gridCol w:w="1043"/>
        <w:gridCol w:w="23"/>
      </w:tblGrid>
      <w:tr>
        <w:tc>
          <w:tcPr>
            <w:tcW w:type="dxa" w:w="761"/>
            <w:tcBorders>
              <w:top w:color="000000" w:sz="4" w:val="single"/>
              <w:left w:color="000000" w:sz="4" w:val="single"/>
              <w:bottom w:color="000000" w:sz="4" w:val="single"/>
              <w:right w:color="000000" w:sz="4" w:val="single"/>
            </w:tcBorders>
            <w:vAlign w:val="center"/>
          </w:tcPr>
          <w:p w14:paraId="1F150000">
            <w:pPr>
              <w:ind/>
              <w:jc w:val="both"/>
              <w:rPr>
                <w:sz w:val="24"/>
              </w:rPr>
            </w:pPr>
            <w:r>
              <w:rPr>
                <w:sz w:val="24"/>
              </w:rPr>
              <w:t>№ мар.</w:t>
            </w:r>
          </w:p>
        </w:tc>
        <w:tc>
          <w:tcPr>
            <w:tcW w:type="dxa" w:w="2952"/>
            <w:tcBorders>
              <w:top w:color="000000" w:sz="4" w:val="single"/>
              <w:left w:color="000000" w:sz="4" w:val="single"/>
              <w:bottom w:color="000000" w:sz="4" w:val="single"/>
              <w:right w:color="000000" w:sz="4" w:val="single"/>
            </w:tcBorders>
            <w:vAlign w:val="center"/>
          </w:tcPr>
          <w:p w14:paraId="20150000">
            <w:pPr>
              <w:ind/>
              <w:jc w:val="both"/>
              <w:rPr>
                <w:sz w:val="24"/>
              </w:rPr>
            </w:pPr>
            <w:r>
              <w:rPr>
                <w:sz w:val="24"/>
              </w:rPr>
              <w:t>Маршруты</w:t>
            </w:r>
          </w:p>
          <w:p w14:paraId="21150000">
            <w:pPr>
              <w:ind/>
              <w:jc w:val="both"/>
              <w:rPr>
                <w:sz w:val="24"/>
              </w:rPr>
            </w:pPr>
            <w:r>
              <w:rPr>
                <w:sz w:val="24"/>
              </w:rPr>
              <w:t>(пункт отправления-</w:t>
            </w:r>
          </w:p>
          <w:p w14:paraId="22150000">
            <w:pPr>
              <w:ind/>
              <w:jc w:val="both"/>
              <w:rPr>
                <w:sz w:val="24"/>
              </w:rPr>
            </w:pPr>
            <w:r>
              <w:rPr>
                <w:sz w:val="24"/>
              </w:rPr>
              <w:t>пункт назначения)</w:t>
            </w:r>
          </w:p>
        </w:tc>
        <w:tc>
          <w:tcPr>
            <w:tcW w:type="dxa" w:w="1843"/>
            <w:tcBorders>
              <w:top w:color="000000" w:sz="4" w:val="single"/>
              <w:left w:color="000000" w:sz="4" w:val="single"/>
              <w:bottom w:color="000000" w:sz="4" w:val="single"/>
              <w:right w:color="000000" w:sz="4" w:val="single"/>
            </w:tcBorders>
            <w:vAlign w:val="center"/>
          </w:tcPr>
          <w:p w14:paraId="23150000">
            <w:pPr>
              <w:ind/>
              <w:jc w:val="both"/>
              <w:rPr>
                <w:sz w:val="24"/>
              </w:rPr>
            </w:pPr>
            <w:r>
              <w:rPr>
                <w:sz w:val="24"/>
              </w:rPr>
              <w:t>Пункт</w:t>
            </w:r>
          </w:p>
          <w:p w14:paraId="24150000">
            <w:pPr>
              <w:ind/>
              <w:jc w:val="both"/>
              <w:rPr>
                <w:sz w:val="24"/>
              </w:rPr>
            </w:pPr>
            <w:r>
              <w:rPr>
                <w:sz w:val="24"/>
              </w:rPr>
              <w:t>отправления</w:t>
            </w:r>
          </w:p>
        </w:tc>
        <w:tc>
          <w:tcPr>
            <w:tcW w:type="dxa" w:w="1400"/>
            <w:tcBorders>
              <w:top w:color="000000" w:sz="4" w:val="single"/>
              <w:left w:color="000000" w:sz="4" w:val="single"/>
              <w:bottom w:color="000000" w:sz="4" w:val="single"/>
              <w:right w:color="000000" w:sz="4" w:val="single"/>
            </w:tcBorders>
            <w:vAlign w:val="center"/>
          </w:tcPr>
          <w:p w14:paraId="25150000">
            <w:pPr>
              <w:ind/>
              <w:jc w:val="both"/>
              <w:rPr>
                <w:sz w:val="24"/>
              </w:rPr>
            </w:pPr>
            <w:r>
              <w:rPr>
                <w:sz w:val="24"/>
              </w:rPr>
              <w:t>Протяжен.</w:t>
            </w:r>
          </w:p>
          <w:p w14:paraId="26150000">
            <w:pPr>
              <w:ind/>
              <w:jc w:val="both"/>
              <w:rPr>
                <w:sz w:val="24"/>
              </w:rPr>
            </w:pPr>
            <w:r>
              <w:rPr>
                <w:sz w:val="24"/>
              </w:rPr>
              <w:t>маршрута,</w:t>
            </w:r>
          </w:p>
          <w:p w14:paraId="27150000">
            <w:pPr>
              <w:ind/>
              <w:jc w:val="both"/>
              <w:rPr>
                <w:sz w:val="24"/>
              </w:rPr>
            </w:pPr>
            <w:r>
              <w:rPr>
                <w:sz w:val="24"/>
              </w:rPr>
              <w:t>км</w:t>
            </w:r>
          </w:p>
        </w:tc>
        <w:tc>
          <w:tcPr>
            <w:tcW w:type="dxa" w:w="1518"/>
            <w:tcBorders>
              <w:top w:color="000000" w:sz="4" w:val="single"/>
              <w:left w:color="000000" w:sz="4" w:val="single"/>
              <w:bottom w:color="000000" w:sz="4" w:val="single"/>
              <w:right w:color="000000" w:sz="4" w:val="single"/>
            </w:tcBorders>
            <w:vAlign w:val="center"/>
          </w:tcPr>
          <w:p w14:paraId="28150000">
            <w:pPr>
              <w:ind/>
              <w:jc w:val="both"/>
              <w:rPr>
                <w:sz w:val="24"/>
              </w:rPr>
            </w:pPr>
            <w:r>
              <w:rPr>
                <w:sz w:val="24"/>
              </w:rPr>
              <w:t>Перевозки</w:t>
            </w:r>
          </w:p>
          <w:p w14:paraId="29150000">
            <w:pPr>
              <w:ind/>
              <w:jc w:val="both"/>
              <w:rPr>
                <w:sz w:val="24"/>
              </w:rPr>
            </w:pPr>
            <w:r>
              <w:rPr>
                <w:sz w:val="24"/>
              </w:rPr>
              <w:t>пассажиров</w:t>
            </w:r>
          </w:p>
          <w:p w14:paraId="2A150000">
            <w:pPr>
              <w:ind/>
              <w:jc w:val="both"/>
              <w:rPr>
                <w:sz w:val="24"/>
              </w:rPr>
            </w:pPr>
            <w:r>
              <w:rPr>
                <w:sz w:val="24"/>
              </w:rPr>
              <w:t>в год,</w:t>
            </w:r>
          </w:p>
          <w:p w14:paraId="2B150000">
            <w:pPr>
              <w:ind/>
              <w:jc w:val="both"/>
              <w:rPr>
                <w:sz w:val="24"/>
              </w:rPr>
            </w:pPr>
            <w:r>
              <w:rPr>
                <w:sz w:val="24"/>
              </w:rPr>
              <w:t>тыс. чел.</w:t>
            </w:r>
          </w:p>
        </w:tc>
        <w:tc>
          <w:tcPr>
            <w:tcW w:type="dxa" w:w="1043"/>
            <w:tcBorders>
              <w:top w:color="000000" w:sz="4" w:val="single"/>
              <w:left w:color="000000" w:sz="4" w:val="single"/>
              <w:bottom w:color="000000" w:sz="4" w:val="single"/>
              <w:right w:color="000000" w:sz="4" w:val="single"/>
            </w:tcBorders>
            <w:vAlign w:val="center"/>
          </w:tcPr>
          <w:p w14:paraId="2C150000">
            <w:pPr>
              <w:ind/>
              <w:jc w:val="both"/>
              <w:rPr>
                <w:sz w:val="24"/>
              </w:rPr>
            </w:pPr>
            <w:r>
              <w:rPr>
                <w:sz w:val="24"/>
              </w:rPr>
              <w:t>Число</w:t>
            </w:r>
          </w:p>
          <w:p w14:paraId="2D150000">
            <w:pPr>
              <w:ind/>
              <w:jc w:val="both"/>
              <w:rPr>
                <w:sz w:val="24"/>
              </w:rPr>
            </w:pPr>
            <w:r>
              <w:rPr>
                <w:sz w:val="24"/>
              </w:rPr>
              <w:t>рейсов</w:t>
            </w:r>
          </w:p>
          <w:p w14:paraId="2E150000">
            <w:pPr>
              <w:ind/>
              <w:jc w:val="both"/>
              <w:rPr>
                <w:sz w:val="24"/>
              </w:rPr>
            </w:pPr>
            <w:r>
              <w:rPr>
                <w:sz w:val="24"/>
              </w:rPr>
              <w:t>в сутки</w:t>
            </w:r>
          </w:p>
        </w:tc>
        <w:tc>
          <w:tcPr>
            <w:tcW w:type="dxa" w:w="23"/>
            <w:tcBorders>
              <w:top w:color="000000" w:sz="4" w:val="single"/>
              <w:left w:color="000000" w:sz="4" w:val="single"/>
              <w:bottom w:color="000000" w:sz="4" w:val="single"/>
              <w:right w:color="000000" w:sz="4" w:val="single"/>
            </w:tcBorders>
          </w:tcPr>
          <w:p/>
        </w:tc>
      </w:tr>
      <w:tr>
        <w:tc>
          <w:tcPr>
            <w:tcW w:type="dxa" w:w="9540"/>
            <w:gridSpan w:val="7"/>
            <w:tcBorders>
              <w:top w:color="000000" w:sz="4" w:val="single"/>
              <w:left w:color="000000" w:sz="4" w:val="single"/>
              <w:bottom w:color="000000" w:sz="4" w:val="single"/>
              <w:right w:color="000000" w:sz="4" w:val="single"/>
            </w:tcBorders>
            <w:vAlign w:val="center"/>
          </w:tcPr>
          <w:p w14:paraId="2F150000">
            <w:pPr>
              <w:ind/>
              <w:jc w:val="both"/>
              <w:rPr>
                <w:sz w:val="24"/>
              </w:rPr>
            </w:pPr>
            <w:r>
              <w:rPr>
                <w:sz w:val="24"/>
              </w:rPr>
              <w:t>МУНИЦИПАЛЬНЫЕ МАРШРУТЫ ГОРОДСКОГО СООБЩЕНИЯ</w:t>
            </w:r>
          </w:p>
        </w:tc>
      </w:tr>
      <w:tr>
        <w:trPr>
          <w:trHeight w:hRule="atLeast" w:val="140"/>
        </w:trPr>
        <w:tc>
          <w:tcPr>
            <w:tcW w:type="dxa" w:w="761"/>
            <w:tcBorders>
              <w:top w:color="000000" w:sz="4" w:val="single"/>
              <w:left w:color="000000" w:sz="4" w:val="single"/>
              <w:bottom w:color="000000" w:sz="4" w:val="single"/>
              <w:right w:color="000000" w:sz="4" w:val="single"/>
            </w:tcBorders>
            <w:vAlign w:val="center"/>
          </w:tcPr>
          <w:p w14:paraId="30150000">
            <w:pPr>
              <w:ind/>
              <w:jc w:val="both"/>
              <w:rPr>
                <w:sz w:val="24"/>
              </w:rPr>
            </w:pPr>
            <w:r>
              <w:rPr>
                <w:sz w:val="24"/>
              </w:rPr>
              <w:t>50</w:t>
            </w:r>
          </w:p>
        </w:tc>
        <w:tc>
          <w:tcPr>
            <w:tcW w:type="dxa" w:w="2952"/>
            <w:tcBorders>
              <w:top w:color="000000" w:sz="4" w:val="single"/>
              <w:left w:color="000000" w:sz="4" w:val="single"/>
              <w:bottom w:color="000000" w:sz="4" w:val="single"/>
              <w:right w:color="000000" w:sz="4" w:val="single"/>
            </w:tcBorders>
            <w:vAlign w:val="center"/>
          </w:tcPr>
          <w:p w14:paraId="31150000">
            <w:pPr>
              <w:ind/>
              <w:jc w:val="both"/>
              <w:rPr>
                <w:sz w:val="24"/>
              </w:rPr>
            </w:pPr>
            <w:r>
              <w:rPr>
                <w:sz w:val="24"/>
              </w:rPr>
              <w:t>ПМК-Парковая</w:t>
            </w:r>
          </w:p>
        </w:tc>
        <w:tc>
          <w:tcPr>
            <w:tcW w:type="dxa" w:w="1843"/>
            <w:tcBorders>
              <w:top w:color="000000" w:sz="4" w:val="single"/>
              <w:left w:color="000000" w:sz="4" w:val="single"/>
              <w:bottom w:color="000000" w:sz="4" w:val="single"/>
              <w:right w:color="000000" w:sz="4" w:val="single"/>
            </w:tcBorders>
            <w:vAlign w:val="center"/>
          </w:tcPr>
          <w:p w14:paraId="32150000">
            <w:pPr>
              <w:ind/>
              <w:jc w:val="both"/>
              <w:rPr>
                <w:sz w:val="24"/>
              </w:rPr>
            </w:pPr>
            <w:r>
              <w:rPr>
                <w:sz w:val="24"/>
              </w:rPr>
              <w:t>пгт. Крапивинский</w:t>
            </w:r>
          </w:p>
        </w:tc>
        <w:tc>
          <w:tcPr>
            <w:tcW w:type="dxa" w:w="1400"/>
            <w:tcBorders>
              <w:top w:color="000000" w:sz="4" w:val="single"/>
              <w:left w:color="000000" w:sz="4" w:val="single"/>
              <w:bottom w:color="000000" w:sz="4" w:val="single"/>
              <w:right w:color="000000" w:sz="4" w:val="single"/>
            </w:tcBorders>
            <w:vAlign w:val="center"/>
          </w:tcPr>
          <w:p w14:paraId="33150000">
            <w:pPr>
              <w:ind/>
              <w:jc w:val="both"/>
              <w:rPr>
                <w:sz w:val="24"/>
              </w:rPr>
            </w:pPr>
            <w:r>
              <w:rPr>
                <w:sz w:val="24"/>
              </w:rPr>
              <w:t>7,4</w:t>
            </w:r>
          </w:p>
        </w:tc>
        <w:tc>
          <w:tcPr>
            <w:tcW w:type="dxa" w:w="1518"/>
            <w:tcBorders>
              <w:top w:color="000000" w:sz="4" w:val="single"/>
              <w:left w:color="000000" w:sz="4" w:val="single"/>
              <w:bottom w:color="000000" w:sz="4" w:val="single"/>
              <w:right w:color="000000" w:sz="4" w:val="single"/>
            </w:tcBorders>
            <w:vAlign w:val="center"/>
          </w:tcPr>
          <w:p w14:paraId="3415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35150000">
            <w:pPr>
              <w:ind/>
              <w:jc w:val="both"/>
              <w:rPr>
                <w:sz w:val="24"/>
              </w:rPr>
            </w:pPr>
            <w:r>
              <w:rPr>
                <w:sz w:val="24"/>
              </w:rPr>
              <w:t>14</w:t>
            </w:r>
          </w:p>
        </w:tc>
        <w:tc>
          <w:tcPr>
            <w:tcW w:type="dxa" w:w="23"/>
            <w:tcBorders>
              <w:top w:color="000000" w:sz="4" w:val="single"/>
              <w:left w:color="000000" w:sz="4" w:val="single"/>
              <w:bottom w:color="000000" w:sz="4" w:val="single"/>
              <w:right w:color="000000" w:sz="4" w:val="single"/>
            </w:tcBorders>
          </w:tcPr>
          <w:p/>
        </w:tc>
      </w:tr>
      <w:tr>
        <w:tc>
          <w:tcPr>
            <w:tcW w:type="dxa" w:w="761"/>
            <w:tcBorders>
              <w:top w:color="000000" w:sz="4" w:val="single"/>
              <w:left w:color="000000" w:sz="4" w:val="single"/>
              <w:bottom w:color="000000" w:sz="4" w:val="single"/>
              <w:right w:color="000000" w:sz="4" w:val="single"/>
            </w:tcBorders>
            <w:vAlign w:val="center"/>
          </w:tcPr>
          <w:p w14:paraId="36150000">
            <w:pPr>
              <w:ind/>
              <w:jc w:val="both"/>
              <w:rPr>
                <w:sz w:val="24"/>
              </w:rPr>
            </w:pPr>
          </w:p>
        </w:tc>
        <w:tc>
          <w:tcPr>
            <w:tcW w:type="dxa" w:w="2952"/>
            <w:tcBorders>
              <w:top w:color="000000" w:sz="4" w:val="single"/>
              <w:left w:color="000000" w:sz="4" w:val="single"/>
              <w:bottom w:color="000000" w:sz="4" w:val="single"/>
              <w:right w:color="000000" w:sz="4" w:val="single"/>
            </w:tcBorders>
            <w:vAlign w:val="center"/>
          </w:tcPr>
          <w:p w14:paraId="37150000">
            <w:pPr>
              <w:ind/>
              <w:jc w:val="both"/>
              <w:rPr>
                <w:sz w:val="24"/>
              </w:rPr>
            </w:pPr>
            <w:r>
              <w:rPr>
                <w:sz w:val="24"/>
              </w:rPr>
              <w:t>ИТОГО:</w:t>
            </w:r>
          </w:p>
        </w:tc>
        <w:tc>
          <w:tcPr>
            <w:tcW w:type="dxa" w:w="1843"/>
            <w:tcBorders>
              <w:top w:color="000000" w:sz="4" w:val="single"/>
              <w:left w:color="000000" w:sz="4" w:val="single"/>
              <w:bottom w:color="000000" w:sz="4" w:val="single"/>
              <w:right w:color="000000" w:sz="4" w:val="single"/>
            </w:tcBorders>
            <w:vAlign w:val="center"/>
          </w:tcPr>
          <w:p w14:paraId="38150000">
            <w:pPr>
              <w:ind/>
              <w:jc w:val="both"/>
              <w:rPr>
                <w:sz w:val="24"/>
              </w:rPr>
            </w:pPr>
          </w:p>
        </w:tc>
        <w:tc>
          <w:tcPr>
            <w:tcW w:type="dxa" w:w="1400"/>
            <w:tcBorders>
              <w:top w:color="000000" w:sz="4" w:val="single"/>
              <w:left w:color="000000" w:sz="4" w:val="single"/>
              <w:bottom w:color="000000" w:sz="4" w:val="single"/>
              <w:right w:color="000000" w:sz="4" w:val="single"/>
            </w:tcBorders>
            <w:vAlign w:val="center"/>
          </w:tcPr>
          <w:p w14:paraId="39150000">
            <w:pPr>
              <w:ind/>
              <w:jc w:val="both"/>
              <w:rPr>
                <w:sz w:val="24"/>
              </w:rPr>
            </w:pPr>
            <w:r>
              <w:rPr>
                <w:sz w:val="24"/>
              </w:rPr>
              <w:t>7,4</w:t>
            </w:r>
          </w:p>
        </w:tc>
        <w:tc>
          <w:tcPr>
            <w:tcW w:type="dxa" w:w="1518"/>
            <w:tcBorders>
              <w:top w:color="000000" w:sz="4" w:val="single"/>
              <w:left w:color="000000" w:sz="4" w:val="single"/>
              <w:bottom w:color="000000" w:sz="4" w:val="single"/>
              <w:right w:color="000000" w:sz="4" w:val="single"/>
            </w:tcBorders>
            <w:vAlign w:val="center"/>
          </w:tcPr>
          <w:p w14:paraId="3A150000">
            <w:pPr>
              <w:ind/>
              <w:jc w:val="both"/>
              <w:rPr>
                <w:sz w:val="24"/>
              </w:rPr>
            </w:pPr>
            <w:r>
              <w:rPr>
                <w:sz w:val="24"/>
              </w:rPr>
              <w:t>нд</w:t>
            </w:r>
          </w:p>
        </w:tc>
        <w:tc>
          <w:tcPr>
            <w:tcW w:type="dxa" w:w="1043"/>
            <w:tcBorders>
              <w:top w:color="000000" w:sz="4" w:val="single"/>
              <w:left w:color="000000" w:sz="4" w:val="single"/>
              <w:bottom w:color="000000" w:sz="4" w:val="single"/>
              <w:right w:color="000000" w:sz="4" w:val="single"/>
            </w:tcBorders>
            <w:vAlign w:val="center"/>
          </w:tcPr>
          <w:p w14:paraId="3B150000">
            <w:pPr>
              <w:ind/>
              <w:jc w:val="both"/>
              <w:rPr>
                <w:sz w:val="24"/>
              </w:rPr>
            </w:pPr>
            <w:r>
              <w:rPr>
                <w:sz w:val="24"/>
              </w:rPr>
              <w:t>14</w:t>
            </w:r>
          </w:p>
        </w:tc>
        <w:tc>
          <w:tcPr>
            <w:tcW w:type="dxa" w:w="23"/>
            <w:tcBorders>
              <w:top w:color="000000" w:sz="4" w:val="single"/>
              <w:left w:color="000000" w:sz="4" w:val="single"/>
              <w:bottom w:color="000000" w:sz="4" w:val="single"/>
              <w:right w:color="000000" w:sz="4" w:val="single"/>
            </w:tcBorders>
          </w:tcPr>
          <w:p/>
        </w:tc>
      </w:tr>
    </w:tbl>
    <w:p w14:paraId="3C150000">
      <w:pPr>
        <w:ind/>
        <w:jc w:val="both"/>
        <w:rPr>
          <w:sz w:val="28"/>
        </w:rPr>
      </w:pPr>
    </w:p>
    <w:p w14:paraId="3D150000">
      <w:pPr>
        <w:ind w:firstLine="567" w:left="0"/>
        <w:jc w:val="both"/>
        <w:rPr>
          <w:sz w:val="28"/>
        </w:rPr>
      </w:pPr>
      <w:r>
        <w:rPr>
          <w:sz w:val="28"/>
        </w:rPr>
        <w:t>Всего на территории Крапивинского м.о. расположено 41 остановочных узла (28 – в одном направлении, 13 – в двух направлениях). Наибольший пассажиропоток имеют следующие узлы: пгт. Зеленогорский, пгт. Крапивинский. Остановочные пункты внутримуниципальных и междугородних маршрутов не имеют оборудования (отсутствуют комнаты отдыха и пункты питания для водителей, зачастую затруднены пешеходные подходы к остановочному узлу).</w:t>
      </w:r>
    </w:p>
    <w:p w14:paraId="3E150000">
      <w:pPr>
        <w:ind w:firstLine="567" w:left="0"/>
        <w:jc w:val="both"/>
        <w:rPr>
          <w:sz w:val="28"/>
        </w:rPr>
      </w:pPr>
      <w:r>
        <w:rPr>
          <w:sz w:val="28"/>
        </w:rPr>
        <w:t>Пригородные и междугородные маршруты проходят по территории пгт. Зеленогорский, пгт. Крапивинский, с. Банново, с. Борисово, п. Перехляй, д. Шевели. Несколько населенных пунктов округа (д. Змеинка, д. Ивановка, д. Кабаново, д. Комаровка, п. Ленинка, с. Максимово, п. Медвежка, с. Салтымаково, д. Фомиха) не имеют автобусного сообщения, однако потребность в пассажирских перевозках данных населенных пунктов удовлетворяется за счет такси.</w:t>
      </w:r>
    </w:p>
    <w:p w14:paraId="3F150000">
      <w:pPr>
        <w:ind w:firstLine="567" w:left="0"/>
        <w:jc w:val="both"/>
        <w:rPr>
          <w:sz w:val="28"/>
        </w:rPr>
      </w:pPr>
      <w:r>
        <w:rPr>
          <w:sz w:val="28"/>
        </w:rPr>
        <w:t>В зонах нормативной пешеходной доступности до остановочных пунктов общественного транспорта расположены с. Арсеново, д. Бердюгино, д. Долгополово, д. Ключи, пгт. Крапивинский, п. Красные Ключи, с. Междугорное, п. Михайловский, д. Новобарачаты, п. Плотниковский, с. Поперченое, д. Сарапки, с. Тараданово, д. Шевели. Частично в зонах нормативной пешеходной доступности до остановочных пунктов общественного транспорта расположены:</w:t>
      </w:r>
    </w:p>
    <w:p w14:paraId="40150000">
      <w:pPr>
        <w:ind w:firstLine="567" w:left="0"/>
        <w:jc w:val="both"/>
        <w:rPr>
          <w:sz w:val="28"/>
        </w:rPr>
      </w:pPr>
      <w:r>
        <w:rPr>
          <w:sz w:val="28"/>
        </w:rPr>
        <w:t>- с. Банново (северо-восточная часть населенного пункта не обеспечена нормативной пешеходной доступностью до остановочных пунктов общественного транспорта);</w:t>
      </w:r>
    </w:p>
    <w:p w14:paraId="41150000">
      <w:pPr>
        <w:ind w:firstLine="567" w:left="0"/>
        <w:jc w:val="both"/>
        <w:rPr>
          <w:sz w:val="28"/>
        </w:rPr>
      </w:pPr>
      <w:r>
        <w:rPr>
          <w:sz w:val="28"/>
        </w:rPr>
        <w:t>- с. Барачаты (восточная часть населенного пункта не обеспечена нормативной пешеходной доступностью до остановочных пунктов общественного транспорта);</w:t>
      </w:r>
    </w:p>
    <w:p w14:paraId="42150000">
      <w:pPr>
        <w:ind w:firstLine="567" w:left="0"/>
        <w:jc w:val="both"/>
        <w:rPr>
          <w:sz w:val="28"/>
        </w:rPr>
      </w:pPr>
      <w:r>
        <w:rPr>
          <w:sz w:val="28"/>
        </w:rPr>
        <w:t>- п. Березовка (южная часть населенного пункта не обеспечена нормативной пешеходной доступностью до остановочных пунктов общественного транспорта);</w:t>
      </w:r>
    </w:p>
    <w:p w14:paraId="43150000">
      <w:pPr>
        <w:ind w:firstLine="567" w:left="0"/>
        <w:jc w:val="both"/>
        <w:rPr>
          <w:sz w:val="28"/>
        </w:rPr>
      </w:pPr>
      <w:r>
        <w:rPr>
          <w:sz w:val="28"/>
        </w:rPr>
        <w:t>- с. Борисово (северо-западная и юго-восточная части населенного пункта не обеспечена нормативной пешеходной доступностью до остановочных пунктов общественного транспорта);</w:t>
      </w:r>
    </w:p>
    <w:p w14:paraId="44150000">
      <w:pPr>
        <w:ind w:firstLine="567" w:left="0"/>
        <w:jc w:val="both"/>
        <w:rPr>
          <w:sz w:val="28"/>
        </w:rPr>
      </w:pPr>
      <w:r>
        <w:rPr>
          <w:sz w:val="28"/>
        </w:rPr>
        <w:t>- п. Зеленовский (южная часть населенного пункта не обеспечена нормативной пешеходной доступностью до остановочных пунктов общественного транспорта);</w:t>
      </w:r>
    </w:p>
    <w:p w14:paraId="45150000">
      <w:pPr>
        <w:ind w:firstLine="567" w:left="0"/>
        <w:jc w:val="both"/>
        <w:rPr>
          <w:sz w:val="28"/>
        </w:rPr>
      </w:pPr>
      <w:r>
        <w:rPr>
          <w:sz w:val="28"/>
        </w:rPr>
        <w:t>- пгт. Зеленогорский (восточная часть населенного пункта не обеспечена нормативной пешеходной доступностью до остановочных пунктов общественного транспорта);</w:t>
      </w:r>
    </w:p>
    <w:p w14:paraId="46150000">
      <w:pPr>
        <w:ind w:firstLine="567" w:left="0"/>
        <w:jc w:val="both"/>
        <w:rPr>
          <w:sz w:val="28"/>
        </w:rPr>
      </w:pPr>
      <w:r>
        <w:rPr>
          <w:sz w:val="28"/>
        </w:rPr>
        <w:t>- с. Каменка (юго-западная часть населенного пункта не обеспечена нормативной пешеходной доступностью до остановочных пунктов общественного транспорта);</w:t>
      </w:r>
    </w:p>
    <w:p w14:paraId="47150000">
      <w:pPr>
        <w:ind w:firstLine="567" w:left="0"/>
        <w:jc w:val="both"/>
        <w:rPr>
          <w:sz w:val="28"/>
        </w:rPr>
      </w:pPr>
      <w:r>
        <w:rPr>
          <w:sz w:val="28"/>
        </w:rPr>
        <w:t>- п. Каменный (южная часть населенного пункта не обеспечена нормативной пешеходной доступностью до остановочных пунктов общественного транспорта);</w:t>
      </w:r>
    </w:p>
    <w:p w14:paraId="48150000">
      <w:pPr>
        <w:ind w:firstLine="567" w:left="0"/>
        <w:jc w:val="both"/>
        <w:rPr>
          <w:sz w:val="28"/>
        </w:rPr>
      </w:pPr>
      <w:r>
        <w:rPr>
          <w:sz w:val="28"/>
        </w:rPr>
        <w:t>- п. Перехляй (северо-западная часть населенного пункта не обеспечена нормативной пешеходной доступностью до остановочных пунктов общественного транспорта);</w:t>
      </w:r>
    </w:p>
    <w:p w14:paraId="49150000">
      <w:pPr>
        <w:ind w:firstLine="567" w:left="0"/>
        <w:jc w:val="both"/>
        <w:rPr>
          <w:sz w:val="28"/>
        </w:rPr>
      </w:pPr>
      <w:r>
        <w:rPr>
          <w:sz w:val="28"/>
        </w:rPr>
        <w:t>- д. Скарюпино (ул. Напорная, ул. Мартышева населенного пункта не обеспечены нормативной пешеходной доступностью до остановочных пунктов общественного транспорта).</w:t>
      </w:r>
    </w:p>
    <w:p w14:paraId="4A150000">
      <w:pPr>
        <w:ind w:firstLine="567" w:left="0"/>
        <w:jc w:val="both"/>
        <w:rPr>
          <w:sz w:val="28"/>
        </w:rPr>
      </w:pPr>
      <w:r>
        <w:rPr>
          <w:sz w:val="28"/>
        </w:rPr>
        <w:t>Использование подвижного состава малой вместимости решает проблему транспортного обслуживания и обеспечивает безопасное движение по основным улицам в сложившейся жилой застройке.</w:t>
      </w:r>
    </w:p>
    <w:p w14:paraId="4B150000">
      <w:pPr>
        <w:ind w:firstLine="567" w:left="0"/>
        <w:jc w:val="both"/>
        <w:rPr>
          <w:sz w:val="28"/>
        </w:rPr>
      </w:pPr>
      <w:r>
        <w:rPr>
          <w:sz w:val="28"/>
        </w:rPr>
        <w:t>Обслуживание жителей массовым пассажирским транспортом имеет следующие недостатки:</w:t>
      </w:r>
    </w:p>
    <w:p w14:paraId="4C150000">
      <w:pPr>
        <w:ind w:firstLine="567" w:left="0"/>
        <w:jc w:val="both"/>
        <w:rPr>
          <w:sz w:val="28"/>
        </w:rPr>
      </w:pPr>
      <w:r>
        <w:rPr>
          <w:sz w:val="28"/>
        </w:rPr>
        <w:t>- высокий износ подвижного состава автобусного парка, что сказывается на качестве обслуживания пассажиров</w:t>
      </w:r>
    </w:p>
    <w:p w14:paraId="4D150000">
      <w:pPr>
        <w:ind w:firstLine="567" w:left="0"/>
        <w:jc w:val="both"/>
        <w:rPr>
          <w:sz w:val="28"/>
        </w:rPr>
      </w:pPr>
      <w:r>
        <w:rPr>
          <w:sz w:val="28"/>
        </w:rPr>
        <w:t>- отсутствие остановочных пунктов в населенных пунктах.</w:t>
      </w:r>
    </w:p>
    <w:p w14:paraId="4E150000">
      <w:pPr>
        <w:ind w:firstLine="567" w:left="0"/>
        <w:jc w:val="both"/>
        <w:rPr>
          <w:sz w:val="28"/>
        </w:rPr>
      </w:pPr>
      <w:bookmarkStart w:id="60" w:name="_Hlk104801681"/>
      <w:bookmarkEnd w:id="59"/>
      <w:r>
        <w:rPr>
          <w:sz w:val="28"/>
        </w:rPr>
        <w:t>Грузовой транспорт</w:t>
      </w:r>
    </w:p>
    <w:p w14:paraId="4F150000">
      <w:pPr>
        <w:ind w:firstLine="567" w:left="0"/>
        <w:jc w:val="both"/>
        <w:rPr>
          <w:sz w:val="28"/>
        </w:rPr>
      </w:pPr>
      <w:r>
        <w:rPr>
          <w:sz w:val="28"/>
        </w:rPr>
        <w:t>В настоящее время постоянные грузоперевозки на транспорте осуществляются по дорогам населенных пунктов, а также периодически: уборка мусора, обслуживание населения, строительные и ремонтные работы. Хранение и обслуживание ведомственного автотранспорта осуществляется в ведомственных автохозяйствах и на территориях предприятий, которым он принадлежит/</w:t>
      </w:r>
    </w:p>
    <w:p w14:paraId="50150000">
      <w:pPr>
        <w:ind w:firstLine="567" w:left="0"/>
        <w:jc w:val="both"/>
        <w:rPr>
          <w:sz w:val="28"/>
        </w:rPr>
      </w:pPr>
      <w:r>
        <w:rPr>
          <w:sz w:val="28"/>
        </w:rPr>
        <w:t>Легковой транспорт</w:t>
      </w:r>
    </w:p>
    <w:p w14:paraId="51150000">
      <w:pPr>
        <w:ind w:firstLine="567" w:left="0"/>
        <w:jc w:val="both"/>
        <w:rPr>
          <w:sz w:val="28"/>
        </w:rPr>
      </w:pPr>
      <w:r>
        <w:rPr>
          <w:sz w:val="28"/>
        </w:rPr>
        <w:t>Хранение индивидуального транспорта осуществляется в основном на приусадебных участках в районах индивидуальной застройки, и на внутриквартальной территории в районах многоквартирной застройки.</w:t>
      </w:r>
    </w:p>
    <w:p w14:paraId="52150000">
      <w:pPr>
        <w:ind w:firstLine="567" w:left="0"/>
        <w:jc w:val="both"/>
        <w:rPr>
          <w:sz w:val="28"/>
        </w:rPr>
      </w:pPr>
      <w:r>
        <w:rPr>
          <w:sz w:val="28"/>
        </w:rPr>
        <w:t>Легковой транспорт хранится:</w:t>
      </w:r>
    </w:p>
    <w:p w14:paraId="53150000">
      <w:pPr>
        <w:ind w:firstLine="567" w:left="0"/>
        <w:jc w:val="both"/>
        <w:rPr>
          <w:sz w:val="28"/>
        </w:rPr>
      </w:pPr>
      <w:r>
        <w:rPr>
          <w:sz w:val="28"/>
        </w:rPr>
        <w:t>-  у жителей индивидуальной застройки – на приусадебных участках.</w:t>
      </w:r>
    </w:p>
    <w:p w14:paraId="54150000">
      <w:pPr>
        <w:ind w:firstLine="567" w:left="0"/>
        <w:jc w:val="both"/>
        <w:rPr>
          <w:sz w:val="28"/>
        </w:rPr>
      </w:pPr>
      <w:r>
        <w:rPr>
          <w:sz w:val="28"/>
        </w:rPr>
        <w:t>На территории муниципального округа расположено 1 СТО в пгт. Крапивинский и 4 АЗС: 2 в пгт. Крапивинский, 1 – пгт. Зеленогорский, 1 – с. Борисово.</w:t>
      </w:r>
    </w:p>
    <w:p w14:paraId="55150000">
      <w:pPr>
        <w:ind w:firstLine="567" w:left="0"/>
        <w:jc w:val="both"/>
        <w:rPr>
          <w:sz w:val="28"/>
        </w:rPr>
      </w:pPr>
      <w:r>
        <w:rPr>
          <w:sz w:val="28"/>
        </w:rPr>
        <w:t>Пешеходное движение</w:t>
      </w:r>
      <w:r>
        <w:rPr>
          <w:sz w:val="28"/>
        </w:rPr>
        <w:t>:</w:t>
      </w:r>
    </w:p>
    <w:p w14:paraId="56150000">
      <w:pPr>
        <w:ind w:firstLine="567" w:left="0"/>
        <w:jc w:val="both"/>
        <w:rPr>
          <w:sz w:val="28"/>
        </w:rPr>
      </w:pPr>
      <w:r>
        <w:rPr>
          <w:sz w:val="28"/>
        </w:rPr>
        <w:t>Пешеходное движение осуществляется, в основном, по пешеходны</w:t>
      </w:r>
      <w:r>
        <w:rPr>
          <w:sz w:val="28"/>
        </w:rPr>
        <w:t>м</w:t>
      </w:r>
      <w:r>
        <w:rPr>
          <w:sz w:val="28"/>
        </w:rPr>
        <w:t xml:space="preserve"> дорож</w:t>
      </w:r>
      <w:r>
        <w:rPr>
          <w:sz w:val="28"/>
        </w:rPr>
        <w:t>кам</w:t>
      </w:r>
      <w:r>
        <w:rPr>
          <w:sz w:val="28"/>
        </w:rPr>
        <w:t xml:space="preserve"> (тротуаров), что </w:t>
      </w:r>
      <w:r>
        <w:rPr>
          <w:sz w:val="28"/>
        </w:rPr>
        <w:t>снижает</w:t>
      </w:r>
      <w:r>
        <w:rPr>
          <w:sz w:val="28"/>
        </w:rPr>
        <w:t xml:space="preserve"> дорожно-транспортны</w:t>
      </w:r>
      <w:r>
        <w:rPr>
          <w:sz w:val="28"/>
        </w:rPr>
        <w:t>е</w:t>
      </w:r>
      <w:r>
        <w:rPr>
          <w:sz w:val="28"/>
        </w:rPr>
        <w:t xml:space="preserve"> происшестви</w:t>
      </w:r>
      <w:r>
        <w:rPr>
          <w:sz w:val="28"/>
        </w:rPr>
        <w:t>я</w:t>
      </w:r>
      <w:r>
        <w:rPr>
          <w:sz w:val="28"/>
        </w:rPr>
        <w:t>.</w:t>
      </w:r>
    </w:p>
    <w:p w14:paraId="57150000">
      <w:pPr>
        <w:ind w:firstLine="567" w:left="0"/>
        <w:jc w:val="both"/>
        <w:rPr>
          <w:sz w:val="28"/>
        </w:rPr>
      </w:pPr>
      <w:r>
        <w:rPr>
          <w:sz w:val="28"/>
        </w:rPr>
        <w:t>Велосипедное движение</w:t>
      </w:r>
    </w:p>
    <w:p w14:paraId="58150000">
      <w:pPr>
        <w:ind w:firstLine="567" w:left="0"/>
        <w:jc w:val="both"/>
        <w:rPr>
          <w:sz w:val="28"/>
        </w:rPr>
      </w:pPr>
      <w:r>
        <w:rPr>
          <w:sz w:val="28"/>
        </w:rPr>
        <w:t>На территории Крапивинского м.о. велосипедное движение в организованных формах не представлено и отдельной инфраструктуры не имеет.</w:t>
      </w:r>
    </w:p>
    <w:p w14:paraId="59150000">
      <w:pPr>
        <w:ind w:firstLine="567" w:left="0"/>
        <w:jc w:val="both"/>
        <w:rPr>
          <w:sz w:val="28"/>
        </w:rPr>
      </w:pPr>
      <w:bookmarkEnd w:id="60"/>
      <w:r>
        <w:rPr>
          <w:sz w:val="28"/>
        </w:rPr>
        <w:t>2.1.5.10. Инженерная инфраструктура</w:t>
      </w:r>
    </w:p>
    <w:p w14:paraId="5A150000">
      <w:pPr>
        <w:ind w:firstLine="567" w:left="0"/>
        <w:jc w:val="both"/>
        <w:rPr>
          <w:sz w:val="28"/>
        </w:rPr>
      </w:pPr>
      <w:bookmarkStart w:id="61" w:name="_Hlk104801695"/>
      <w:r>
        <w:rPr>
          <w:sz w:val="28"/>
        </w:rPr>
        <w:t xml:space="preserve">Система инженерного обеспечения муниципального образования развита недостаточно. Коммунальная инфраструктура характеризуется значительным уровнем износа основных фондов водоснабжения, теплоснабжения. </w:t>
      </w:r>
    </w:p>
    <w:p w14:paraId="5B150000">
      <w:pPr>
        <w:ind w:firstLine="567" w:left="0"/>
        <w:jc w:val="both"/>
        <w:rPr>
          <w:sz w:val="28"/>
        </w:rPr>
      </w:pPr>
      <w:bookmarkEnd w:id="61"/>
      <w:r>
        <w:rPr>
          <w:sz w:val="28"/>
        </w:rPr>
        <w:t>2.1.5.10.1. Водоснабжение</w:t>
      </w:r>
    </w:p>
    <w:p w14:paraId="5C150000">
      <w:pPr>
        <w:ind w:firstLine="567" w:left="0"/>
        <w:jc w:val="both"/>
        <w:rPr>
          <w:sz w:val="28"/>
        </w:rPr>
      </w:pPr>
      <w:bookmarkStart w:id="62" w:name="_Hlk104801712"/>
      <w:r>
        <w:rPr>
          <w:sz w:val="28"/>
        </w:rPr>
        <w:t>Система водоснабжения Крапивинского м.о.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 протекающими в различные сроки.</w:t>
      </w:r>
    </w:p>
    <w:p w14:paraId="5D150000">
      <w:pPr>
        <w:ind w:firstLine="567" w:left="0"/>
        <w:jc w:val="both"/>
        <w:rPr>
          <w:sz w:val="28"/>
        </w:rPr>
      </w:pPr>
      <w:r>
        <w:rPr>
          <w:sz w:val="28"/>
        </w:rPr>
        <w:t xml:space="preserve">Суммарная протяженность водопроводных сетей Крапивинского муниципального округа составляет 205,352 км. </w:t>
      </w:r>
    </w:p>
    <w:p w14:paraId="5E150000">
      <w:pPr>
        <w:ind w:firstLine="567" w:left="0"/>
        <w:jc w:val="both"/>
        <w:rPr>
          <w:sz w:val="28"/>
        </w:rPr>
      </w:pPr>
      <w:r>
        <w:rPr>
          <w:sz w:val="28"/>
        </w:rPr>
        <w:t>На территории Крапивинского муниципального округа деятельность по водоснабжению осуществляет одна организация – ООО «Тепло-энергетические предприятия».</w:t>
      </w:r>
    </w:p>
    <w:p w14:paraId="5F150000">
      <w:pPr>
        <w:ind w:firstLine="567" w:left="0"/>
        <w:jc w:val="both"/>
        <w:rPr>
          <w:sz w:val="28"/>
        </w:rPr>
      </w:pPr>
      <w:r>
        <w:rPr>
          <w:sz w:val="28"/>
        </w:rPr>
        <w:t>пгт. Зеленогорский</w:t>
      </w:r>
    </w:p>
    <w:p w14:paraId="60150000">
      <w:pPr>
        <w:ind w:firstLine="567" w:left="0"/>
        <w:jc w:val="both"/>
        <w:rPr>
          <w:sz w:val="28"/>
        </w:rPr>
      </w:pPr>
      <w:r>
        <w:rPr>
          <w:sz w:val="28"/>
        </w:rPr>
        <w:t>Эксплуатируемый комплекс водоснабжения из поймы реки Томь включает:</w:t>
      </w:r>
    </w:p>
    <w:p w14:paraId="61150000">
      <w:pPr>
        <w:ind w:firstLine="567" w:left="0"/>
        <w:jc w:val="both"/>
        <w:rPr>
          <w:sz w:val="28"/>
        </w:rPr>
      </w:pPr>
      <w:r>
        <w:rPr>
          <w:sz w:val="28"/>
        </w:rPr>
        <w:t>- инфильтрационный водозабор первого подъёма проектной производительностью 7800 куб.м. сутки, расположенного по адресу: пгт. Зеленогорский, ул. Промплощадка,122;</w:t>
      </w:r>
    </w:p>
    <w:p w14:paraId="62150000">
      <w:pPr>
        <w:ind w:firstLine="567" w:left="0"/>
        <w:jc w:val="both"/>
        <w:rPr>
          <w:sz w:val="28"/>
        </w:rPr>
      </w:pPr>
      <w:r>
        <w:rPr>
          <w:sz w:val="28"/>
        </w:rPr>
        <w:t>- насосно-фильтровальную станцию производительностью 5000 м3/сутки, расположенную по адресу: пгт. Зеленогорский, ул. Промплощадка, 121;</w:t>
      </w:r>
    </w:p>
    <w:p w14:paraId="63150000">
      <w:pPr>
        <w:ind w:firstLine="567" w:left="0"/>
        <w:jc w:val="both"/>
        <w:rPr>
          <w:sz w:val="28"/>
        </w:rPr>
      </w:pPr>
      <w:r>
        <w:rPr>
          <w:sz w:val="28"/>
        </w:rPr>
        <w:t>- насосную станцию второго подъёма, расположенную по адресу: пгт. Зеленогорский, ул. Промплощадка, 121;</w:t>
      </w:r>
    </w:p>
    <w:p w14:paraId="64150000">
      <w:pPr>
        <w:ind w:firstLine="567" w:left="0"/>
        <w:jc w:val="both"/>
        <w:rPr>
          <w:sz w:val="28"/>
        </w:rPr>
      </w:pPr>
      <w:r>
        <w:rPr>
          <w:sz w:val="28"/>
        </w:rPr>
        <w:t>- водозабор 1-го подъёма расположен в левобережной пойме реки Томь на площади 7,64 га.</w:t>
      </w:r>
    </w:p>
    <w:p w14:paraId="65150000">
      <w:pPr>
        <w:ind w:firstLine="567" w:left="0"/>
        <w:jc w:val="both"/>
        <w:rPr>
          <w:sz w:val="28"/>
        </w:rPr>
      </w:pPr>
      <w:r>
        <w:rPr>
          <w:sz w:val="28"/>
        </w:rPr>
        <w:t>В составе водозаборных сооружений 1го подъёма находятся: 23 скважины глубиной 20 метров и 6 скважин глубиной 100 метров, расположенных друг от друга от 15 до 50 метров. Года бурения скважин 1976 - 1995 г.</w:t>
      </w:r>
    </w:p>
    <w:p w14:paraId="66150000">
      <w:pPr>
        <w:ind w:firstLine="567" w:left="0"/>
        <w:jc w:val="both"/>
        <w:rPr>
          <w:sz w:val="28"/>
        </w:rPr>
      </w:pPr>
      <w:r>
        <w:rPr>
          <w:sz w:val="28"/>
        </w:rPr>
        <w:t>Постоянно в работе находятся 5 скважин:</w:t>
      </w:r>
    </w:p>
    <w:p w14:paraId="67150000">
      <w:pPr>
        <w:ind w:firstLine="567" w:left="0"/>
        <w:jc w:val="both"/>
        <w:rPr>
          <w:sz w:val="28"/>
        </w:rPr>
      </w:pPr>
      <w:r>
        <w:rPr>
          <w:sz w:val="28"/>
        </w:rPr>
        <w:t>- скважина № 5а, 2557 (7176) - пробурена в 1994 году, глубина бурения 98 метров, дебит 9,36 м3/час, абсолютная отметка устья 139,0 м. Подъем воды из скважины осуществляется насосом марки Grundfos SP 17-12, веденным в эксплуатацию 26.10.2021, производительностью 17 м3/час, Н-98 м.;</w:t>
      </w:r>
    </w:p>
    <w:p w14:paraId="68150000">
      <w:pPr>
        <w:ind w:firstLine="567" w:left="0"/>
        <w:jc w:val="both"/>
        <w:rPr>
          <w:sz w:val="28"/>
        </w:rPr>
      </w:pPr>
      <w:r>
        <w:rPr>
          <w:sz w:val="28"/>
        </w:rPr>
        <w:t>- скважина № 6а, 2563 (7173) - пробурена в 1995 году, глубина бурения 100 метров, дебит 18,00 м3/час, абсолютная отметка устья 139,0 м. Подъем воды из скважины осуществляется насосом марки Grundfos SP 17-12, веденным в эксплуатацию 29.10.2021, производительностью 17 м3/час, Н-98 м;</w:t>
      </w:r>
    </w:p>
    <w:p w14:paraId="69150000">
      <w:pPr>
        <w:ind w:firstLine="567" w:left="0"/>
        <w:jc w:val="both"/>
        <w:rPr>
          <w:sz w:val="28"/>
        </w:rPr>
      </w:pPr>
      <w:r>
        <w:rPr>
          <w:sz w:val="28"/>
        </w:rPr>
        <w:t>- скважина №4 (К2222) - пробурена в 1976 году, глубина бурения 20 метров, дебит 12,00 м3/час, абсолютная отметка устья 139,0 м. Подъем воды из скважины осуществляется насосом марки Grundfos SP 17-13, веденным в эксплуатацию 27.10.2021, производительностью 17куб.м./час, Н-108 м;</w:t>
      </w:r>
    </w:p>
    <w:p w14:paraId="6A150000">
      <w:pPr>
        <w:ind w:firstLine="567" w:left="0"/>
        <w:jc w:val="both"/>
        <w:rPr>
          <w:sz w:val="28"/>
        </w:rPr>
      </w:pPr>
      <w:r>
        <w:rPr>
          <w:sz w:val="28"/>
        </w:rPr>
        <w:t>- скважина №12 (7174) - пробурена в 1979 году, глубина бурения 20 метров, дебит 25,00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6B150000">
      <w:pPr>
        <w:ind w:firstLine="567" w:left="0"/>
        <w:jc w:val="both"/>
        <w:rPr>
          <w:sz w:val="28"/>
        </w:rPr>
      </w:pPr>
      <w:r>
        <w:rPr>
          <w:sz w:val="28"/>
        </w:rPr>
        <w:t>- скважина №11, 9-227 (5056) - пробурена в 1979 году, глубина бурения 20 метров, дебит 16,00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6C150000">
      <w:pPr>
        <w:ind w:firstLine="567" w:left="0"/>
        <w:jc w:val="both"/>
        <w:rPr>
          <w:sz w:val="28"/>
        </w:rPr>
      </w:pPr>
      <w:r>
        <w:rPr>
          <w:sz w:val="28"/>
        </w:rPr>
        <w:t>- скважины: № 2560, № К-2220, № К-2221, № 2559, №2, № 2568, № 2557, № 2563, № 9-222, № 9-223, № 9-226, № 9- 358, № 9-359, № 9-360, № 9-361, № 9-365, № 2561, № 9-373, № 9-374, №19(7170); №20(7168); №21(7167); №22(7165); №23(7163) прокачаны, находятся в резерве, устья за герметизированы, скважины оборудованы наземными и подземными павильонами.</w:t>
      </w:r>
    </w:p>
    <w:p w14:paraId="6D150000">
      <w:pPr>
        <w:ind w:firstLine="567" w:left="0"/>
        <w:jc w:val="both"/>
        <w:rPr>
          <w:sz w:val="28"/>
        </w:rPr>
      </w:pPr>
      <w:r>
        <w:rPr>
          <w:sz w:val="28"/>
        </w:rPr>
        <w:t xml:space="preserve">Вода из скважин подается в резервуар чистой воды (РЧВ), в 2021 году выполнена полная замена стальных трубопроводов на полиэтиленовые диаметром 63мм и 90мм общей протяженностью 2749 м/п от оголовников скважин до РЧВ. </w:t>
      </w:r>
    </w:p>
    <w:p w14:paraId="6E150000">
      <w:pPr>
        <w:ind w:firstLine="567" w:left="0"/>
        <w:jc w:val="both"/>
        <w:rPr>
          <w:sz w:val="28"/>
        </w:rPr>
      </w:pPr>
      <w:r>
        <w:rPr>
          <w:sz w:val="28"/>
        </w:rPr>
        <w:t>Резервуар (РЧВ-1) представляет собой заглубленное инженерное сооружение, обвалованное грунтом. Объем резервуара 1000 м3. Конструктивная схема – бескаркасная, из монолитного железобетона. Дефекты и повреждения не выявлены. Визуальных признаков аварийного и предаварийного состояния не имеет.</w:t>
      </w:r>
    </w:p>
    <w:p w14:paraId="6F150000">
      <w:pPr>
        <w:ind w:firstLine="567" w:left="0"/>
        <w:jc w:val="both"/>
        <w:rPr>
          <w:sz w:val="28"/>
        </w:rPr>
      </w:pPr>
      <w:r>
        <w:rPr>
          <w:sz w:val="28"/>
        </w:rPr>
        <w:t>Построен резервуар в 2004 году. Имеет общую площадь 216 м2. Износ составляет 20%.</w:t>
      </w:r>
    </w:p>
    <w:p w14:paraId="70150000">
      <w:pPr>
        <w:ind w:firstLine="567" w:left="0"/>
        <w:jc w:val="both"/>
        <w:rPr>
          <w:sz w:val="28"/>
        </w:rPr>
      </w:pPr>
      <w:r>
        <w:rPr>
          <w:sz w:val="28"/>
        </w:rPr>
        <w:t xml:space="preserve"> Здание насосной станции располагается на площади 161,2 м2. Построено в 1997 году. </w:t>
      </w:r>
    </w:p>
    <w:p w14:paraId="71150000">
      <w:pPr>
        <w:ind w:firstLine="567" w:left="0"/>
        <w:jc w:val="both"/>
        <w:rPr>
          <w:sz w:val="28"/>
        </w:rPr>
      </w:pPr>
      <w:r>
        <w:rPr>
          <w:sz w:val="28"/>
        </w:rPr>
        <w:t>Насосная станция первого подъема -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Габаритные размеры здания 12,7х30,7х8,8 м., Кровля здания выполнена из профилированного железа.</w:t>
      </w:r>
    </w:p>
    <w:p w14:paraId="72150000">
      <w:pPr>
        <w:ind w:firstLine="567" w:left="0"/>
        <w:jc w:val="both"/>
        <w:rPr>
          <w:sz w:val="28"/>
        </w:rPr>
      </w:pPr>
      <w:r>
        <w:rPr>
          <w:sz w:val="28"/>
        </w:rPr>
        <w:t>Водопроводные сети пгт. Зеленогорский</w:t>
      </w:r>
    </w:p>
    <w:p w14:paraId="73150000">
      <w:pPr>
        <w:ind w:firstLine="567" w:left="0"/>
        <w:jc w:val="both"/>
        <w:rPr>
          <w:sz w:val="28"/>
        </w:rPr>
      </w:pPr>
      <w:r>
        <w:rPr>
          <w:sz w:val="28"/>
        </w:rPr>
        <w:t>Система водопровода принята централизованная, с учетом удовлетворения хозяйственно-питьевых и противопожарных нужд.</w:t>
      </w:r>
    </w:p>
    <w:p w14:paraId="74150000">
      <w:pPr>
        <w:ind w:firstLine="567" w:left="0"/>
        <w:jc w:val="both"/>
        <w:rPr>
          <w:sz w:val="28"/>
        </w:rPr>
      </w:pPr>
      <w:r>
        <w:rPr>
          <w:sz w:val="28"/>
        </w:rPr>
        <w:t xml:space="preserve"> Протяженность водопроводных сетей составляет 9,573 км, диаметром от 63 до 250 мм. </w:t>
      </w:r>
    </w:p>
    <w:p w14:paraId="75150000">
      <w:pPr>
        <w:ind w:firstLine="567" w:left="0"/>
        <w:jc w:val="both"/>
        <w:rPr>
          <w:sz w:val="28"/>
        </w:rPr>
      </w:pPr>
      <w:r>
        <w:rPr>
          <w:sz w:val="28"/>
        </w:rPr>
        <w:t>Основная часть трубопровода выполнена из стали. Максимальный эксплуатационный срок службы участков водопровода до 45 лет. Общая протяженность ветхих сетей 8,585 км, при этом износ сетей составляет 90%.</w:t>
      </w:r>
    </w:p>
    <w:p w14:paraId="76150000">
      <w:pPr>
        <w:ind w:firstLine="567" w:left="0"/>
        <w:jc w:val="both"/>
        <w:rPr>
          <w:sz w:val="28"/>
        </w:rPr>
      </w:pPr>
      <w:r>
        <w:rPr>
          <w:sz w:val="28"/>
        </w:rPr>
        <w:t>пгт. Крапивинский</w:t>
      </w:r>
    </w:p>
    <w:p w14:paraId="77150000">
      <w:pPr>
        <w:ind w:firstLine="567" w:left="0"/>
        <w:jc w:val="both"/>
        <w:rPr>
          <w:sz w:val="28"/>
        </w:rPr>
      </w:pPr>
      <w:r>
        <w:rPr>
          <w:sz w:val="28"/>
        </w:rPr>
        <w:t>Водоснабжение пгт. Крапивинский осуществляется девятью артезианскими скважинами:</w:t>
      </w:r>
    </w:p>
    <w:p w14:paraId="78150000">
      <w:pPr>
        <w:ind w:firstLine="567" w:left="0"/>
        <w:jc w:val="both"/>
        <w:rPr>
          <w:sz w:val="28"/>
        </w:rPr>
      </w:pPr>
      <w:r>
        <w:rPr>
          <w:sz w:val="28"/>
        </w:rPr>
        <w:t>- скважина №248 «Д: пробурена в 2003 году, глубина бурения 120 метров, дебит 10,3 м3/час, абсолютная отметка устья 150,8 м (общий износ скважины 55%). Подъем воды из скважины осуществляется насосом ЭЦВ 8-25-125, введенным в эксплуатацию 24.12.2021, имеет производительность 25 м3/час;</w:t>
      </w:r>
    </w:p>
    <w:p w14:paraId="79150000">
      <w:pPr>
        <w:ind w:firstLine="567" w:left="0"/>
        <w:jc w:val="both"/>
        <w:rPr>
          <w:sz w:val="28"/>
        </w:rPr>
      </w:pPr>
      <w:r>
        <w:rPr>
          <w:sz w:val="28"/>
        </w:rPr>
        <w:t>- скважина №249 «Д»: пробурена в 2003 году, глубина бурения 120 метров, дебит 19,5 м3/час, абсолютная отметка устья 150,8 м (общий износ скважины 55%). Подъем воды из скважины осуществляется насосом ЭЦВ 8-25-125, введенным в эксплуатацию 01.04.2021, имеет производительность 25 м3/час;</w:t>
      </w:r>
    </w:p>
    <w:p w14:paraId="7A150000">
      <w:pPr>
        <w:ind w:firstLine="567" w:left="0"/>
        <w:jc w:val="both"/>
        <w:rPr>
          <w:sz w:val="28"/>
        </w:rPr>
      </w:pPr>
      <w:r>
        <w:rPr>
          <w:sz w:val="28"/>
        </w:rPr>
        <w:t>- скважина №2415 (Иманская): пробурена в 1992 году, глубина бурения 100метров, дебит 10 м3/час, абсолютная отметка устья 155,0 м (общий износ скважины 45%). Подъем воды из скважины осуществляется насосом ЭЦВ6-10-80, введенным в эксплуатацию 23.12.2020, производительностью 10 м3/час;</w:t>
      </w:r>
    </w:p>
    <w:p w14:paraId="7B150000">
      <w:pPr>
        <w:ind w:firstLine="567" w:left="0"/>
        <w:jc w:val="both"/>
        <w:rPr>
          <w:sz w:val="28"/>
        </w:rPr>
      </w:pPr>
      <w:r>
        <w:rPr>
          <w:sz w:val="28"/>
        </w:rPr>
        <w:t>- скважина №2309 (Степная): пробурена в 1990 году, глубина бурения 95метров, дебит 10 м3/час, абсолютная отметка устья 154,7 м (общий износ скважины 60%). Подъем воды из скважины осуществляется насосом ЭЦВ6-10-80, введенным в эксплуатацию 14.04.2019, имеет производительность 10 м3/час;</w:t>
      </w:r>
    </w:p>
    <w:p w14:paraId="7C150000">
      <w:pPr>
        <w:ind w:firstLine="567" w:left="0"/>
        <w:jc w:val="both"/>
        <w:rPr>
          <w:sz w:val="28"/>
        </w:rPr>
      </w:pPr>
      <w:r>
        <w:rPr>
          <w:sz w:val="28"/>
        </w:rPr>
        <w:t>- скважина №2548 (ДРСУ): пробурена в 1994 году, глубина бурения 116метров, дебит 16 м3/час, абсолютная отметка устья 170,0 м (общий износ скважины 55%). Подъем воды из скважины осуществляется насосом ЭЦВ6-16-140, введенным в эксплуатацию 13.10.2021, производительностью 16 м3/час;</w:t>
      </w:r>
    </w:p>
    <w:p w14:paraId="7D150000">
      <w:pPr>
        <w:ind w:firstLine="567" w:left="0"/>
        <w:jc w:val="both"/>
        <w:rPr>
          <w:sz w:val="28"/>
        </w:rPr>
      </w:pPr>
      <w:r>
        <w:rPr>
          <w:sz w:val="28"/>
        </w:rPr>
        <w:t>- скважина №2410 (ГРП): пробурена в 1980 году, глубина бурения 120 метров, дебит 10 м3/час, абсолютная отметка устья 167,0 м (общий износ скважины 43%). Подъем воды из скважины осуществляется насосом ЭЦВ6-10-80, введенным в эксплуатацию 31.12.2020, производительностью 10 м3/час;</w:t>
      </w:r>
    </w:p>
    <w:p w14:paraId="7E150000">
      <w:pPr>
        <w:ind w:firstLine="567" w:left="0"/>
        <w:jc w:val="both"/>
        <w:rPr>
          <w:sz w:val="28"/>
        </w:rPr>
      </w:pPr>
      <w:r>
        <w:rPr>
          <w:sz w:val="28"/>
        </w:rPr>
        <w:t>- скважина МСО: пробурена в 1972году, глубина бурения 80 метров, дебит 12,6 м3/час, абсолютная отметка устья 145,0 м (общий износ скважины 65%). Подъем воды из скважины осуществляется насосом ЭЦВ6-10-80, веденным в эксплуатацию 05.05.2013, производительностью 10 м3/час;</w:t>
      </w:r>
    </w:p>
    <w:p w14:paraId="7F150000">
      <w:pPr>
        <w:ind w:firstLine="567" w:left="0"/>
        <w:jc w:val="both"/>
        <w:rPr>
          <w:sz w:val="28"/>
        </w:rPr>
      </w:pPr>
      <w:r>
        <w:rPr>
          <w:sz w:val="28"/>
        </w:rPr>
        <w:t>- скважина №2578 (Вучичевича): пробурена в 1995 году, глубина бурения 106 метров, дебит 10 м3/час, абсолютная отметка устья 150,0 м (общий износ скважины 15%);</w:t>
      </w:r>
    </w:p>
    <w:p w14:paraId="80150000">
      <w:pPr>
        <w:ind w:firstLine="567" w:left="0"/>
        <w:jc w:val="both"/>
        <w:rPr>
          <w:sz w:val="28"/>
        </w:rPr>
      </w:pPr>
      <w:r>
        <w:rPr>
          <w:sz w:val="28"/>
        </w:rPr>
        <w:t>- скважина№2497 (</w:t>
      </w:r>
      <w:r>
        <w:rPr>
          <w:sz w:val="28"/>
        </w:rPr>
        <w:t>Пр</w:t>
      </w:r>
      <w:r>
        <w:rPr>
          <w:sz w:val="28"/>
        </w:rPr>
        <w:t>о</w:t>
      </w:r>
      <w:r>
        <w:rPr>
          <w:sz w:val="28"/>
        </w:rPr>
        <w:t>винциальная</w:t>
      </w:r>
      <w:r>
        <w:rPr>
          <w:sz w:val="28"/>
        </w:rPr>
        <w:t>): пробурена в 1993 году, глубина бурения 100 метров, дебит 10 м3/час, абсолютная отметка устья 150,5 м (общий износ скважины 65%). Подъем воды из скважины осуществляется насосом ЭЦВ6-16-100, введенным в эксплуатацию 08.05.2018, производительностью 16 м3/час.</w:t>
      </w:r>
    </w:p>
    <w:p w14:paraId="81150000">
      <w:pPr>
        <w:ind w:firstLine="567" w:left="0"/>
        <w:jc w:val="both"/>
        <w:rPr>
          <w:sz w:val="28"/>
        </w:rPr>
      </w:pPr>
      <w:r>
        <w:rPr>
          <w:sz w:val="28"/>
        </w:rPr>
        <w:t>Насосная станция третьего подъема (НС-3): расположена по адресу пгт. Крапивинский ул. Строителей 1А, здание одноэтажное со встроенными бытовым и технологическими помещениями, прямоугольной формы в плане. Конструктивная схема здания – кирпичное, на окнах установлены пластиковые окна. Кровля здания выполнена из профилированного железа, имеет общую площадь 228,8 м2. Здание эксплуатируется с 2012 года.</w:t>
      </w:r>
    </w:p>
    <w:p w14:paraId="82150000">
      <w:pPr>
        <w:ind w:firstLine="567" w:left="0"/>
        <w:jc w:val="both"/>
        <w:rPr>
          <w:sz w:val="28"/>
        </w:rPr>
      </w:pPr>
      <w:r>
        <w:rPr>
          <w:sz w:val="28"/>
        </w:rPr>
        <w:t>На площадке НС-3 установлены два стальных резервуара чистой воды (РЧВ) объёмом 700 м3. каждый, выполнена обвязка резервуаров полиэтиленовыми трубопроводами с устройством железобетонных переключающих камер, от насосной станции в пгт. Крапивинский проложены водоводы в четыре нитки диаметром 160 мм и 225 мм.</w:t>
      </w:r>
    </w:p>
    <w:p w14:paraId="83150000">
      <w:pPr>
        <w:ind w:firstLine="567" w:left="0"/>
        <w:jc w:val="both"/>
        <w:rPr>
          <w:sz w:val="28"/>
        </w:rPr>
      </w:pPr>
      <w:r>
        <w:rPr>
          <w:sz w:val="28"/>
        </w:rPr>
        <w:t>Водопроводные сети пгт. Крапивинский: система водопровода принята низкого давления. Протяженность водопроводных сетей составляет 58,396 км, диаметром от 32 до 250мм. Большая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18, 088 км, при этом износ сетей составляет 31%.</w:t>
      </w:r>
    </w:p>
    <w:p w14:paraId="84150000">
      <w:pPr>
        <w:ind w:firstLine="567" w:left="0"/>
        <w:jc w:val="both"/>
        <w:rPr>
          <w:sz w:val="28"/>
        </w:rPr>
      </w:pPr>
      <w:r>
        <w:rPr>
          <w:sz w:val="28"/>
        </w:rPr>
        <w:t>с. Борисово (санаторий «Борисовский»)</w:t>
      </w:r>
    </w:p>
    <w:p w14:paraId="85150000">
      <w:pPr>
        <w:ind w:firstLine="567" w:left="0"/>
        <w:jc w:val="both"/>
        <w:rPr>
          <w:sz w:val="28"/>
        </w:rPr>
      </w:pPr>
      <w:r>
        <w:rPr>
          <w:sz w:val="28"/>
        </w:rPr>
        <w:t>Санаторий «Борисовский»: водоснабжение санатория «Борисовский» (исключая с. Борисово) осуществляется из 4-х скважин, которые расположены на правом берегу р. Южная Уньга:</w:t>
      </w:r>
    </w:p>
    <w:p w14:paraId="86150000">
      <w:pPr>
        <w:ind w:firstLine="567" w:left="0"/>
        <w:jc w:val="both"/>
        <w:rPr>
          <w:sz w:val="28"/>
        </w:rPr>
      </w:pPr>
      <w:r>
        <w:rPr>
          <w:sz w:val="28"/>
        </w:rPr>
        <w:t>- скважина№1: глубина бурения 153 м/п. Дебет скважины составляет 21,00 м3/час. Год ввода объекта в эксплуатацию 1980 г. (общий износ скважины 50%);</w:t>
      </w:r>
    </w:p>
    <w:p w14:paraId="87150000">
      <w:pPr>
        <w:ind w:firstLine="567" w:left="0"/>
        <w:jc w:val="both"/>
        <w:rPr>
          <w:sz w:val="28"/>
        </w:rPr>
      </w:pPr>
      <w:r>
        <w:rPr>
          <w:sz w:val="28"/>
        </w:rPr>
        <w:t>- скважина№2: глубина бурения 130 м/п. Дебет скважины составляет 22,30 м3/час. Год ввода объекта в эксплуатацию 1971 г. (общий износ скважины 65%). Подъем воды из скважины осуществляется насосом ЭЦВ6-16-160 насос опущен на глубину 102,6 м/п, введен в эксплуатацию 15.11.2021;</w:t>
      </w:r>
    </w:p>
    <w:p w14:paraId="88150000">
      <w:pPr>
        <w:ind w:firstLine="567" w:left="0"/>
        <w:jc w:val="both"/>
        <w:rPr>
          <w:sz w:val="28"/>
        </w:rPr>
      </w:pPr>
      <w:r>
        <w:rPr>
          <w:sz w:val="28"/>
        </w:rPr>
        <w:t>- скважина№3: глубина бурения 100,3м/п. Дебет скважины составляет 18,80 м3/час. Год ввода объекта в эксплуатацию 1979 г. (общий износ скважины 60%). Подъем воды из скважины осуществляется насосом ЭЦВ6-16-160 опущен на глубину 56 м/п, введен в эксплуатацию 02.12.2020;</w:t>
      </w:r>
    </w:p>
    <w:p w14:paraId="89150000">
      <w:pPr>
        <w:ind w:firstLine="567" w:left="0"/>
        <w:jc w:val="both"/>
        <w:rPr>
          <w:sz w:val="28"/>
        </w:rPr>
      </w:pPr>
      <w:r>
        <w:rPr>
          <w:sz w:val="28"/>
        </w:rPr>
        <w:t>- скважина№4: глубина бурения 53м/п. Дебет скважины составляет 35 м3/час. Год ввода объекта в эксплуатацию 1978 г. (общий износ скважины 60%). Подъем воды из скважины осуществляется насосом UNIPUMP ЭКОМИНИ 3 (Н-90 м, Qmax- 5 м3) насос введен в эксплуатацию 12.07.2018, опущен на глубину 35 м.</w:t>
      </w:r>
    </w:p>
    <w:p w14:paraId="8A150000">
      <w:pPr>
        <w:ind w:firstLine="567" w:left="0"/>
        <w:jc w:val="both"/>
        <w:rPr>
          <w:sz w:val="28"/>
        </w:rPr>
      </w:pPr>
      <w:r>
        <w:rPr>
          <w:sz w:val="28"/>
        </w:rPr>
        <w:t>Станция водоподготовки питьевой воды НФС: вода из скважин №1, №2, №3 подается по полиэтиленовым водоводам, диаметром 160 мм. на станцию водоподготовки (модульное здание выполнено из сэндвич панелей), год ввода объекта в эксплуатацию 2008г. Производительность станции 400 м3/сутки. Общий износ основного оборудования 60%.</w:t>
      </w:r>
    </w:p>
    <w:p w14:paraId="8B150000">
      <w:pPr>
        <w:ind w:firstLine="567" w:left="0"/>
        <w:jc w:val="both"/>
        <w:rPr>
          <w:sz w:val="28"/>
        </w:rPr>
      </w:pPr>
      <w:r>
        <w:rPr>
          <w:sz w:val="28"/>
        </w:rPr>
        <w:t>Водопроводные сети санаторий «Борисовский»: система водопровода принята низкого давления. Протяженность водопроводных сетей составляет 0,143 км, диаметром от 110 до 200 мм. Трубопровод выполнен из полиэтилена. Максимальный эксплуатационный срок службы участков водопровода 14 лет. Общая протяженность ветхих сетей 0 км, при этом износ сетей составляет 15 %.</w:t>
      </w:r>
    </w:p>
    <w:p w14:paraId="8C150000">
      <w:pPr>
        <w:ind w:firstLine="567" w:left="0"/>
        <w:jc w:val="both"/>
        <w:rPr>
          <w:sz w:val="28"/>
        </w:rPr>
      </w:pPr>
      <w:r>
        <w:rPr>
          <w:sz w:val="28"/>
        </w:rPr>
        <w:t>с. Борисово</w:t>
      </w:r>
    </w:p>
    <w:p w14:paraId="8D150000">
      <w:pPr>
        <w:ind w:firstLine="567" w:left="0"/>
        <w:jc w:val="both"/>
        <w:rPr>
          <w:sz w:val="28"/>
        </w:rPr>
      </w:pPr>
      <w:r>
        <w:rPr>
          <w:sz w:val="28"/>
        </w:rPr>
        <w:t>Водоснабжение с. Борисово осуществляется четырьмя водозаборами:</w:t>
      </w:r>
    </w:p>
    <w:p w14:paraId="8E150000">
      <w:pPr>
        <w:ind w:firstLine="567" w:left="0"/>
        <w:jc w:val="both"/>
        <w:rPr>
          <w:sz w:val="28"/>
        </w:rPr>
      </w:pPr>
      <w:r>
        <w:rPr>
          <w:sz w:val="28"/>
        </w:rPr>
        <w:t>- скважина №1 (Кузнецкая):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27 м/п, введен в эксплуатацию 09.03.2021. Производительность насоса 10 м3/час;</w:t>
      </w:r>
    </w:p>
    <w:p w14:paraId="8F150000">
      <w:pPr>
        <w:ind w:firstLine="567" w:left="0"/>
        <w:jc w:val="both"/>
        <w:rPr>
          <w:sz w:val="28"/>
        </w:rPr>
      </w:pPr>
      <w:r>
        <w:rPr>
          <w:sz w:val="28"/>
        </w:rPr>
        <w:t>- скважина№2 (Монголинская): глубина бурения 100,0 м/п. Дебет скважины составляет 10,00 м3/час. Год ввода объекта в эксплуатацию 1977 г. (общий износ скважины 70%). Подъем воды из скважины осуществляется насосом ЭЦВ6-10-80 опущен на глубину 28 м/п, введен в эксплуатацию 19.03.2021. Производительность насоса 10 м3/час;</w:t>
      </w:r>
    </w:p>
    <w:p w14:paraId="90150000">
      <w:pPr>
        <w:ind w:firstLine="567" w:left="0"/>
        <w:jc w:val="both"/>
        <w:rPr>
          <w:sz w:val="28"/>
        </w:rPr>
      </w:pPr>
      <w:r>
        <w:rPr>
          <w:sz w:val="28"/>
        </w:rPr>
        <w:t>- скважина №3(Центральная котельная):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50 м/п, введен в эксплуатацию 02.03.2022. Производительность насоса 10 м3/час;</w:t>
      </w:r>
    </w:p>
    <w:p w14:paraId="91150000">
      <w:pPr>
        <w:ind w:firstLine="567" w:left="0"/>
        <w:jc w:val="both"/>
        <w:rPr>
          <w:sz w:val="28"/>
        </w:rPr>
      </w:pPr>
      <w:r>
        <w:rPr>
          <w:sz w:val="28"/>
        </w:rPr>
        <w:t>- скважина №4 (2я ферма):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13.04.2020. Производительность насоса 10 м3/час.</w:t>
      </w:r>
    </w:p>
    <w:p w14:paraId="92150000">
      <w:pPr>
        <w:ind w:firstLine="567" w:left="0"/>
        <w:jc w:val="both"/>
        <w:rPr>
          <w:sz w:val="28"/>
        </w:rPr>
      </w:pPr>
      <w:r>
        <w:rPr>
          <w:sz w:val="28"/>
        </w:rPr>
        <w:t>Водопроводные сети с. Борисово: система водопровода принята низкого давления. Протяженность водопроводных сетей составляет 11,923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51 года. Общая протяженность ветхих сетей 6,048 км, при этом износ сетей составляет 51%.</w:t>
      </w:r>
    </w:p>
    <w:p w14:paraId="93150000">
      <w:pPr>
        <w:ind w:firstLine="567" w:left="0"/>
        <w:jc w:val="both"/>
        <w:rPr>
          <w:sz w:val="28"/>
        </w:rPr>
      </w:pPr>
      <w:r>
        <w:rPr>
          <w:sz w:val="28"/>
        </w:rPr>
        <w:t>д. Максимово</w:t>
      </w:r>
    </w:p>
    <w:p w14:paraId="94150000">
      <w:pPr>
        <w:ind w:firstLine="567" w:left="0"/>
        <w:jc w:val="both"/>
        <w:rPr>
          <w:sz w:val="28"/>
        </w:rPr>
      </w:pPr>
      <w:r>
        <w:rPr>
          <w:sz w:val="28"/>
        </w:rPr>
        <w:t>Водоснабжение д. Максимово осуществляется от артезианской скважины №5: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15.01.2014 году. Производительность насоса 10 м3/час.</w:t>
      </w:r>
    </w:p>
    <w:p w14:paraId="95150000">
      <w:pPr>
        <w:ind w:firstLine="567" w:left="0"/>
        <w:jc w:val="both"/>
        <w:rPr>
          <w:sz w:val="28"/>
        </w:rPr>
      </w:pPr>
      <w:r>
        <w:rPr>
          <w:sz w:val="28"/>
        </w:rPr>
        <w:t>Водопроводные сети д. Максимово: система водопровода принята низкого давления. Протяженность водопроводных сетей составляет 1,970 км, диаметром от 50 до 110 мм. Большая часть трубопровода выполнена из полиэтилена, часть из стали. Максимальный эксплуатационный срок службы участков водопровода до 18 лет. Общая протяженность ветхих сетей 0,30 км, при этом износ сетей составляет 17%.</w:t>
      </w:r>
    </w:p>
    <w:p w14:paraId="96150000">
      <w:pPr>
        <w:ind w:firstLine="567" w:left="0"/>
        <w:jc w:val="both"/>
        <w:rPr>
          <w:sz w:val="28"/>
        </w:rPr>
      </w:pPr>
      <w:r>
        <w:rPr>
          <w:sz w:val="28"/>
        </w:rPr>
        <w:t>с. Каменка</w:t>
      </w:r>
    </w:p>
    <w:p w14:paraId="97150000">
      <w:pPr>
        <w:ind w:firstLine="567" w:left="0"/>
        <w:jc w:val="both"/>
        <w:rPr>
          <w:sz w:val="28"/>
        </w:rPr>
      </w:pPr>
      <w:r>
        <w:rPr>
          <w:sz w:val="28"/>
        </w:rPr>
        <w:t>Водоснабжение с. Каменка осуществляется от трех артезианских скважин:</w:t>
      </w:r>
    </w:p>
    <w:p w14:paraId="98150000">
      <w:pPr>
        <w:ind w:firstLine="567" w:left="0"/>
        <w:jc w:val="both"/>
        <w:rPr>
          <w:sz w:val="28"/>
        </w:rPr>
      </w:pPr>
      <w:r>
        <w:rPr>
          <w:sz w:val="28"/>
        </w:rPr>
        <w:t>- скважина №1(7712): глубина бурения 100,0 м/п. Дебет скважины составляет 10,00 м3/час. Год ввода объекта в эксплуатацию 1991 г. (общий износ скважины 75%). Подъем воды из скважины осуществляется насосом ЭЦВ 6-6,5-80 опущен на глубину 63 м/п, введен в эксплуатацию 28.12.2021. Производительность насоса 10 м3/час;</w:t>
      </w:r>
    </w:p>
    <w:p w14:paraId="99150000">
      <w:pPr>
        <w:ind w:firstLine="567" w:left="0"/>
        <w:jc w:val="both"/>
        <w:rPr>
          <w:sz w:val="28"/>
        </w:rPr>
      </w:pPr>
      <w:r>
        <w:rPr>
          <w:sz w:val="28"/>
        </w:rPr>
        <w:t>- скважина №2(7713): глубина бурения 100,0 м/п. Дебет скважины составляет 10,00 м3/час. Год ввода объекта в эксплуатацию 1991 г. (общий износ скважины 100%). Выведена из эксплуатации 20.11.2021. (произошёл обвал колонны обсадных труб);</w:t>
      </w:r>
    </w:p>
    <w:p w14:paraId="9A150000">
      <w:pPr>
        <w:ind w:firstLine="567" w:left="0"/>
        <w:jc w:val="both"/>
        <w:rPr>
          <w:sz w:val="28"/>
        </w:rPr>
      </w:pPr>
      <w:r>
        <w:rPr>
          <w:sz w:val="28"/>
        </w:rPr>
        <w:t>- скважина №3: глубина бурения 92,6 м/п. Дебет скважины составляет 10,00 м3/час. Год ввода объекта в эксплуатацию 2021 г. (общий износ скважины 0%). Подъем воды из скважины осуществляется насосом ЭЦВ 4-8-110 опущен на глубину 60 м/п, введен в эксплуатацию 28.12.2021. Производительность насоса 10 м3/час.</w:t>
      </w:r>
    </w:p>
    <w:p w14:paraId="9B150000">
      <w:pPr>
        <w:ind w:firstLine="567" w:left="0"/>
        <w:jc w:val="both"/>
        <w:rPr>
          <w:sz w:val="28"/>
        </w:rPr>
      </w:pPr>
      <w:r>
        <w:rPr>
          <w:sz w:val="28"/>
        </w:rPr>
        <w:t>Сети водопровода с. Каменка: система водопровода принята низкого давления. Протяженность водопроводных сетей составляет 8,166 км, диаметром от 32 до 200 мм. Часть трубопровода выполнена из полиэтилена, часть из стали, чугуна, асбеста. Максимальный эксплуатационный срок службы участков водопровода до 54 лет. Общая протяженность ветхих сетей 7,02 км, при этом износ сетей составляет 88%.</w:t>
      </w:r>
    </w:p>
    <w:p w14:paraId="9C150000">
      <w:pPr>
        <w:ind w:firstLine="567" w:left="0"/>
        <w:jc w:val="both"/>
        <w:rPr>
          <w:sz w:val="28"/>
        </w:rPr>
      </w:pPr>
      <w:r>
        <w:rPr>
          <w:sz w:val="28"/>
        </w:rPr>
        <w:t>д. Ключи</w:t>
      </w:r>
    </w:p>
    <w:p w14:paraId="9D150000">
      <w:pPr>
        <w:ind w:firstLine="567" w:left="0"/>
        <w:jc w:val="both"/>
        <w:rPr>
          <w:sz w:val="28"/>
        </w:rPr>
      </w:pPr>
      <w:r>
        <w:rPr>
          <w:sz w:val="28"/>
        </w:rPr>
        <w:t>Водоснабжение д. Ключи осуществляется от скважины: скважина №1(7709). Глубина бурения 100,0 м/п. Дебет скважины составляет 10,00 м3/час. Год ввода объекта в эксплуатацию 1970 г. (общий износ скважины 50%). Подъем воды из скважины осуществляется насосом ЭЦВ 6-10-80 опущен на глубину 56 м/п, введен в эксплуатацию 13.07.2020. Производительность насоса 10 м3/час.</w:t>
      </w:r>
    </w:p>
    <w:p w14:paraId="9E150000">
      <w:pPr>
        <w:ind w:firstLine="567" w:left="0"/>
        <w:jc w:val="both"/>
        <w:rPr>
          <w:sz w:val="28"/>
        </w:rPr>
      </w:pPr>
      <w:r>
        <w:rPr>
          <w:sz w:val="28"/>
        </w:rPr>
        <w:t>Водопроводные сети д. Ключи: система водопровода принята низкого давления. Протяженность водопроводных сетей составляет 5,489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4,96 км, при этом износ сетей составляет 90%.</w:t>
      </w:r>
    </w:p>
    <w:p w14:paraId="9F150000">
      <w:pPr>
        <w:ind w:firstLine="567" w:left="0"/>
        <w:jc w:val="both"/>
        <w:rPr>
          <w:sz w:val="28"/>
        </w:rPr>
      </w:pPr>
      <w:r>
        <w:rPr>
          <w:sz w:val="28"/>
        </w:rPr>
        <w:t>д. Арсеново</w:t>
      </w:r>
    </w:p>
    <w:p w14:paraId="A0150000">
      <w:pPr>
        <w:ind w:firstLine="567" w:left="0"/>
        <w:jc w:val="both"/>
        <w:rPr>
          <w:sz w:val="28"/>
        </w:rPr>
      </w:pPr>
      <w:r>
        <w:rPr>
          <w:sz w:val="28"/>
        </w:rPr>
        <w:t>Водоснабжение д. Арсеново осуществляется от скважины: скважина №1 (7710). Глубина бурения 100,0 м/п. Дебет скважины составляет 10,00 м3/час. Год ввода объекта в эксплуатацию 1982 г. (общий износ скважины 50%). Подъем воды из скважины осуществляется насосом ЭЦВ 6-10-80 опущен на глубину 65 м/п, введен в эксплуатацию 14.12.2020. Производительность насоса 10 м3/час.</w:t>
      </w:r>
    </w:p>
    <w:p w14:paraId="A1150000">
      <w:pPr>
        <w:ind w:firstLine="567" w:left="0"/>
        <w:jc w:val="both"/>
        <w:rPr>
          <w:sz w:val="28"/>
        </w:rPr>
      </w:pPr>
      <w:r>
        <w:rPr>
          <w:sz w:val="28"/>
        </w:rPr>
        <w:t>Водопроводные сети д. Арсеново: система водопровода принята низкого давления. Протяженность водопроводных сетей составляет 4,646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3,586 км, при этом износ сетей составляет 77%.</w:t>
      </w:r>
    </w:p>
    <w:p w14:paraId="A2150000">
      <w:pPr>
        <w:ind w:firstLine="567" w:left="0"/>
        <w:jc w:val="both"/>
        <w:rPr>
          <w:sz w:val="28"/>
        </w:rPr>
      </w:pPr>
      <w:r>
        <w:rPr>
          <w:sz w:val="28"/>
        </w:rPr>
        <w:t>п. Каменный</w:t>
      </w:r>
    </w:p>
    <w:p w14:paraId="A3150000">
      <w:pPr>
        <w:ind w:firstLine="567" w:left="0"/>
        <w:jc w:val="both"/>
        <w:rPr>
          <w:sz w:val="28"/>
        </w:rPr>
      </w:pPr>
      <w:r>
        <w:rPr>
          <w:sz w:val="28"/>
        </w:rPr>
        <w:t>Водоснабжение п. Каменный осуществляется от 3 артезианских скважин:</w:t>
      </w:r>
    </w:p>
    <w:p w14:paraId="A415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1980г. (общий износ скважины 50%). Подъем воды из скважины осуществляется насосом ЭЦВ 6-10-80 опущен на глубину 30 м/п. Производительность насоса 10 м3/час;</w:t>
      </w:r>
    </w:p>
    <w:p w14:paraId="A5150000">
      <w:pPr>
        <w:ind w:firstLine="567" w:left="0"/>
        <w:jc w:val="both"/>
        <w:rPr>
          <w:sz w:val="28"/>
        </w:rPr>
      </w:pPr>
      <w:r>
        <w:rPr>
          <w:sz w:val="28"/>
        </w:rPr>
        <w:t>- скважина №2 (спальный корпус): глубина бурения 100,0 м/п. Дебет скважины составляет 10,00 м3/час. Год ввода объекта в эксплуатацию 1973 г. (общий износ скважины 60%). Подъем воды из скважины осуществляется насосом ЭЦВ 6-10-110 опущен на глубину 62,5 м/п, введен в эксплуатацию 28.02.2022. Производительность насоса 10 м3/час;</w:t>
      </w:r>
    </w:p>
    <w:p w14:paraId="A6150000">
      <w:pPr>
        <w:ind w:firstLine="567" w:left="0"/>
        <w:jc w:val="both"/>
        <w:rPr>
          <w:sz w:val="28"/>
        </w:rPr>
      </w:pPr>
      <w:r>
        <w:rPr>
          <w:sz w:val="28"/>
        </w:rPr>
        <w:t>- скважина №3 (Березовая): глубина бурения 100,0 м/п. Дебет скважины составляет 10,00 м3/час. Год ввода объекта в эксплуатацию 1980 г. (общий износ скважины 70%).</w:t>
      </w:r>
    </w:p>
    <w:p w14:paraId="A7150000">
      <w:pPr>
        <w:ind w:firstLine="567" w:left="0"/>
        <w:jc w:val="both"/>
        <w:rPr>
          <w:sz w:val="28"/>
        </w:rPr>
      </w:pPr>
      <w:r>
        <w:rPr>
          <w:sz w:val="28"/>
        </w:rPr>
        <w:t>Подъем воды из скважины осуществляется насосом ЭЦВ 5-6,5-140 опущен на глубину 42 м/п, введен в эксплуатацию 18.12.2018. Производительность насоса 6,5 м3/час.</w:t>
      </w:r>
    </w:p>
    <w:p w14:paraId="A8150000">
      <w:pPr>
        <w:ind w:firstLine="567" w:left="0"/>
        <w:jc w:val="both"/>
        <w:rPr>
          <w:sz w:val="28"/>
        </w:rPr>
      </w:pPr>
      <w:r>
        <w:rPr>
          <w:sz w:val="28"/>
        </w:rPr>
        <w:t>Водопроводные сети п. Каменный: система водопровода принята низкого давления. Протяженность водопроводных сетей составляет 4,367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3,364 км, при этом износ сетей составляет 77%.</w:t>
      </w:r>
    </w:p>
    <w:p w14:paraId="A9150000">
      <w:pPr>
        <w:ind w:firstLine="567" w:left="0"/>
        <w:jc w:val="both"/>
        <w:rPr>
          <w:sz w:val="28"/>
        </w:rPr>
      </w:pPr>
      <w:r>
        <w:rPr>
          <w:sz w:val="28"/>
        </w:rPr>
        <w:t>с. Междугорное</w:t>
      </w:r>
    </w:p>
    <w:p w14:paraId="AA150000">
      <w:pPr>
        <w:ind w:firstLine="567" w:left="0"/>
        <w:jc w:val="both"/>
        <w:rPr>
          <w:sz w:val="28"/>
        </w:rPr>
      </w:pPr>
      <w:r>
        <w:rPr>
          <w:sz w:val="28"/>
        </w:rPr>
        <w:t>Водоснабжение с. Междугорное осуществляется от 2 артезианских скважин:</w:t>
      </w:r>
    </w:p>
    <w:p w14:paraId="AB15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 г. (общий износ скважины 70%). Подъем воды из скважины осуществляется насосом ЭЦВ 6-10-80, опущен на глубину 50 м/п, введен в эксплуатацию 26.06.2020. Производительность насоса 10 м3/час;</w:t>
      </w:r>
    </w:p>
    <w:p w14:paraId="AC150000">
      <w:pPr>
        <w:ind w:firstLine="567" w:left="0"/>
        <w:jc w:val="both"/>
        <w:rPr>
          <w:sz w:val="28"/>
        </w:rPr>
      </w:pPr>
      <w:r>
        <w:rPr>
          <w:sz w:val="28"/>
        </w:rPr>
        <w:t>- скважина №2: глубина бурения 100,0 м/п. Дебет скважины составляет 10,00 м3/час. Год ввода объекта в эксплуатацию 2020 г. (общий износ скважины 0%). Подъем воды из скважины осуществляется насосом UNIPUMP ЭЦВ 4-3кW, опущен на глубину 65 м/п, введен в эксплуатацию 02.04.2020. Производительность насоса 10 м3/час.</w:t>
      </w:r>
    </w:p>
    <w:p w14:paraId="AD150000">
      <w:pPr>
        <w:ind w:firstLine="567" w:left="0"/>
        <w:jc w:val="both"/>
        <w:rPr>
          <w:sz w:val="28"/>
        </w:rPr>
      </w:pPr>
      <w:r>
        <w:rPr>
          <w:sz w:val="28"/>
        </w:rPr>
        <w:t>Водопроводные сети с. Междугорное: система водопровода принята низкого давления. Протяженность водопроводных сетей составляет 3,026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36 лет. Общая протяженность ветхих сетей 1,26 км, при этом износ сетей составляет 45%.</w:t>
      </w:r>
    </w:p>
    <w:p w14:paraId="AE150000">
      <w:pPr>
        <w:ind w:firstLine="567" w:left="0"/>
        <w:jc w:val="both"/>
        <w:rPr>
          <w:sz w:val="28"/>
        </w:rPr>
      </w:pPr>
      <w:r>
        <w:rPr>
          <w:sz w:val="28"/>
        </w:rPr>
        <w:t>с. Поперечное</w:t>
      </w:r>
    </w:p>
    <w:p w14:paraId="AF150000">
      <w:pPr>
        <w:ind w:firstLine="567" w:left="0"/>
        <w:jc w:val="both"/>
        <w:rPr>
          <w:sz w:val="28"/>
        </w:rPr>
      </w:pPr>
      <w:r>
        <w:rPr>
          <w:sz w:val="28"/>
        </w:rPr>
        <w:t>Водоснабжение с. Поперечное осуществляется от скважины: скважина №1. Глубина бурения 100,0 м/п. Дебет скважины составляет 10,00 м3/час. Год ввода объекта в эксплуатацию 1991 г. (общий износ скважины 40%). Подъем воды из скважины осуществляется насосом ЭЦВ 6-10-80, опущен на глубину 50 м/п, введен в эксплуатацию 24.01.2021. Производительность насоса 10 м3/час.</w:t>
      </w:r>
    </w:p>
    <w:p w14:paraId="B0150000">
      <w:pPr>
        <w:ind w:firstLine="567" w:left="0"/>
        <w:jc w:val="both"/>
        <w:rPr>
          <w:sz w:val="28"/>
        </w:rPr>
      </w:pPr>
      <w:r>
        <w:rPr>
          <w:sz w:val="28"/>
        </w:rPr>
        <w:t>Водопроводные сети с. Поперечное: система водопровода принята низкого давления. Протяженность водопроводных сетей составляет 2,616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0,527 км, при этом износ сетей составляет 20%.</w:t>
      </w:r>
    </w:p>
    <w:p w14:paraId="B1150000">
      <w:pPr>
        <w:ind w:firstLine="567" w:left="0"/>
        <w:jc w:val="both"/>
        <w:rPr>
          <w:sz w:val="28"/>
        </w:rPr>
      </w:pPr>
      <w:r>
        <w:rPr>
          <w:sz w:val="28"/>
        </w:rPr>
        <w:t>д. Бердюгино</w:t>
      </w:r>
    </w:p>
    <w:p w14:paraId="B2150000">
      <w:pPr>
        <w:ind w:firstLine="567" w:left="0"/>
        <w:jc w:val="both"/>
        <w:rPr>
          <w:sz w:val="28"/>
        </w:rPr>
      </w:pPr>
      <w:r>
        <w:rPr>
          <w:sz w:val="28"/>
        </w:rPr>
        <w:t>Водоснабжение д. Бердюгино осуществляется от 2 артезианских скважин:</w:t>
      </w:r>
    </w:p>
    <w:p w14:paraId="B3150000">
      <w:pPr>
        <w:ind w:firstLine="567" w:left="0"/>
        <w:jc w:val="both"/>
        <w:rPr>
          <w:sz w:val="28"/>
        </w:rPr>
      </w:pPr>
      <w:r>
        <w:rPr>
          <w:sz w:val="28"/>
        </w:rPr>
        <w:t>- скважина №1 (животноводство):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EKO UNIPUMP MIDI -4, опущен на глубину 58 м/п, введен в эксплуатацию 20.10.2021. Производительность насоса 2,5 м3/час;</w:t>
      </w:r>
    </w:p>
    <w:p w14:paraId="B4150000">
      <w:pPr>
        <w:ind w:firstLine="567" w:left="0"/>
        <w:jc w:val="both"/>
        <w:rPr>
          <w:sz w:val="28"/>
        </w:rPr>
      </w:pPr>
      <w:r>
        <w:rPr>
          <w:sz w:val="28"/>
        </w:rPr>
        <w:t>- скважина №2 (береговая): глубина бурения 100,0 м/п. Дебет скважины составляет 10,00 м3/час. Год ввода объекта в эксплуатацию 1990 г. (общий износ скважины 40%). Подъем воды из скважины осуществляется насосом ЭЦВ 6-10-80, опущен на глубину 20 м/п, введен в эксплуатацию 22.12.2019. Производительность насоса 10 м3/час.</w:t>
      </w:r>
    </w:p>
    <w:p w14:paraId="B5150000">
      <w:pPr>
        <w:ind w:firstLine="567" w:left="0"/>
        <w:jc w:val="both"/>
        <w:rPr>
          <w:sz w:val="28"/>
        </w:rPr>
      </w:pPr>
      <w:r>
        <w:rPr>
          <w:sz w:val="28"/>
        </w:rPr>
        <w:t>Водопроводные сети д. Бердюгино: система водопровода принята низкого давления. Протяженность водопроводных сетей составляет 4,378 км, диаметром от 32 до 63 мм. Большая часть трубопровода выполнена из полиэтилена, часть из стали. Максимальный эксплуатационный срок службы участков водопровода до 45 лет. Общая протяженность ветхих сетей 0,611 км, при этом износ сетей составляет 14%.</w:t>
      </w:r>
    </w:p>
    <w:p w14:paraId="B6150000">
      <w:pPr>
        <w:ind w:firstLine="567" w:left="0"/>
        <w:jc w:val="both"/>
        <w:rPr>
          <w:sz w:val="28"/>
        </w:rPr>
      </w:pPr>
      <w:r>
        <w:rPr>
          <w:sz w:val="28"/>
        </w:rPr>
        <w:t>п. Перехляй</w:t>
      </w:r>
    </w:p>
    <w:p w14:paraId="B7150000">
      <w:pPr>
        <w:ind w:firstLine="567" w:left="0"/>
        <w:jc w:val="both"/>
        <w:rPr>
          <w:sz w:val="28"/>
        </w:rPr>
      </w:pPr>
      <w:r>
        <w:rPr>
          <w:sz w:val="28"/>
        </w:rPr>
        <w:t>Водоснабжение п. Перехляй осуществляется от 2 артезианских скважин:</w:t>
      </w:r>
    </w:p>
    <w:p w14:paraId="B8150000">
      <w:pPr>
        <w:ind w:firstLine="567" w:left="0"/>
        <w:jc w:val="both"/>
        <w:rPr>
          <w:sz w:val="28"/>
        </w:rPr>
      </w:pPr>
      <w:r>
        <w:rPr>
          <w:sz w:val="28"/>
        </w:rPr>
        <w:t>- скважина №1 (школьная): глубина бурения 100,0 м/п. Дебет скважины составляет 16,00 м3/час. Год ввода объекта в эксплуатацию 1989 г. (общий износ скважины 40%). Подъем воды из скважины осуществляется насосом ЭЦВ 6-16-160, опущен на глубину 75 м/п, введен в эксплуатацию 10.12.2020. Производительность насоса 16 м3/час;</w:t>
      </w:r>
    </w:p>
    <w:p w14:paraId="B9150000">
      <w:pPr>
        <w:ind w:firstLine="567" w:left="0"/>
        <w:jc w:val="both"/>
        <w:rPr>
          <w:sz w:val="28"/>
        </w:rPr>
      </w:pPr>
      <w:r>
        <w:rPr>
          <w:sz w:val="28"/>
        </w:rPr>
        <w:t>- скважина №2 (ПМК):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ЭЦВ 6-10-80, опущен на глубину 59 м/п, введен в эксплуатацию 05.05.2020. Производительность насоса 10 м3/час.</w:t>
      </w:r>
    </w:p>
    <w:p w14:paraId="BA150000">
      <w:pPr>
        <w:ind w:firstLine="567" w:left="0"/>
        <w:jc w:val="both"/>
        <w:rPr>
          <w:sz w:val="28"/>
        </w:rPr>
      </w:pPr>
      <w:r>
        <w:rPr>
          <w:sz w:val="28"/>
        </w:rPr>
        <w:t>Водопроводные сети п. Перехляй: система водопровода принята низкого давления. Протяженность водопроводных сетей составляет 9,112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55 лет. Общая протяженность ветхих сетей 5,194 км, при этом износ сетей составляет 57%.</w:t>
      </w:r>
    </w:p>
    <w:p w14:paraId="BB150000">
      <w:pPr>
        <w:ind w:firstLine="567" w:left="0"/>
        <w:jc w:val="both"/>
        <w:rPr>
          <w:sz w:val="28"/>
        </w:rPr>
      </w:pPr>
      <w:r>
        <w:rPr>
          <w:sz w:val="28"/>
        </w:rPr>
        <w:t>д. Ленинка</w:t>
      </w:r>
    </w:p>
    <w:p w14:paraId="BC150000">
      <w:pPr>
        <w:ind w:firstLine="567" w:left="0"/>
        <w:jc w:val="both"/>
        <w:rPr>
          <w:sz w:val="28"/>
        </w:rPr>
      </w:pPr>
      <w:r>
        <w:rPr>
          <w:sz w:val="28"/>
        </w:rPr>
        <w:t>Водоснабжение д. Ленинка осуществляется от скважины: скважина №1. Глубина бурения 100,0 м/п. Дебет скважины составляет 10,00 м3/час. Год ввода объекта в эксплуатацию 1989 г. (общий износ скважины 45%). Подъем воды из скважины осуществляется насосом ЭЦВ 6-10-80, опущен на глубину 78 м/п, введен в эксплуатацию 25.01.2022 году. Производительность насоса 10 м3/час.</w:t>
      </w:r>
    </w:p>
    <w:p w14:paraId="BD150000">
      <w:pPr>
        <w:ind w:firstLine="567" w:left="0"/>
        <w:jc w:val="both"/>
        <w:rPr>
          <w:sz w:val="28"/>
        </w:rPr>
      </w:pPr>
      <w:r>
        <w:rPr>
          <w:sz w:val="28"/>
        </w:rPr>
        <w:t>Водопроводные сети д. Ленинка: система водопровода принята низкого давления. Протяженность водопроводных сетей составляет 0,914 км, диаметром от 32 до 100 мм. Часть трубопровода выполнена из полиэтилена, часть из стали. Максимальный эксплуатационный срок службы участков водопровода до 32 лет. Общая протяженность ветхих сетей 0,750 км, при этом износ сетей составляет 85%.</w:t>
      </w:r>
    </w:p>
    <w:p w14:paraId="BE150000">
      <w:pPr>
        <w:ind w:firstLine="567" w:left="0"/>
        <w:jc w:val="both"/>
        <w:rPr>
          <w:sz w:val="28"/>
        </w:rPr>
      </w:pPr>
      <w:r>
        <w:rPr>
          <w:sz w:val="28"/>
        </w:rPr>
        <w:t>д. Березовка</w:t>
      </w:r>
    </w:p>
    <w:p w14:paraId="BF150000">
      <w:pPr>
        <w:ind w:firstLine="567" w:left="0"/>
        <w:jc w:val="both"/>
        <w:rPr>
          <w:sz w:val="28"/>
        </w:rPr>
      </w:pPr>
      <w:r>
        <w:rPr>
          <w:sz w:val="28"/>
        </w:rPr>
        <w:t>Водоснабжение д. Березовка осуществляется от 2 артезианских скважин:</w:t>
      </w:r>
    </w:p>
    <w:p w14:paraId="C0150000">
      <w:pPr>
        <w:ind w:firstLine="567" w:left="0"/>
        <w:jc w:val="both"/>
        <w:rPr>
          <w:sz w:val="28"/>
        </w:rPr>
      </w:pPr>
      <w:r>
        <w:rPr>
          <w:sz w:val="28"/>
        </w:rPr>
        <w:t>- скважина №1: глубина бурения 100,0 м/п. Дебет скважины составляет 2,20 м3/час. Год ввода объекта в эксплуатацию 1982 г. (общий износ скважины 75%). Подъем воды из скважины осуществляется насосом UNIPUMP ECO MIDI-4, опущен на глубину 64 м/п, введен в эксплуатацию 05.02.2021году. Производительность насоса 2,5 м3/час;</w:t>
      </w:r>
    </w:p>
    <w:p w14:paraId="C1150000">
      <w:pPr>
        <w:ind w:firstLine="567" w:left="0"/>
        <w:jc w:val="both"/>
        <w:rPr>
          <w:sz w:val="28"/>
        </w:rPr>
      </w:pPr>
      <w:r>
        <w:rPr>
          <w:sz w:val="28"/>
        </w:rPr>
        <w:t>- скважина №2: глубина бурения 100,0 м/п. Дебет скважины составляет 2,20 м3/час. Год ввода объекта в эксплуатацию 1982 г. (общий износ скважины 70%). Подъем воды из скважины осуществляется насосом UNIPUMP ECO MIDI-4 опущен на глубину 64 м/п, введен в эксплуатацию 22.11.2021. Производительность насоса 2,5 м3/час.</w:t>
      </w:r>
    </w:p>
    <w:p w14:paraId="C2150000">
      <w:pPr>
        <w:ind w:firstLine="567" w:left="0"/>
        <w:jc w:val="both"/>
        <w:rPr>
          <w:sz w:val="28"/>
        </w:rPr>
      </w:pPr>
      <w:r>
        <w:rPr>
          <w:sz w:val="28"/>
        </w:rPr>
        <w:t>Водопроводные сети д. Берёзовка: система водопровода принята низкого давления. Протяженность водопроводных сетей составляет 4,186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37 лет. Общая протяженность ветхих сетей 0,169 км, при этом износ сетей составляет 3%.</w:t>
      </w:r>
    </w:p>
    <w:p w14:paraId="C3150000">
      <w:pPr>
        <w:ind w:firstLine="567" w:left="0"/>
        <w:jc w:val="both"/>
        <w:rPr>
          <w:sz w:val="28"/>
        </w:rPr>
      </w:pPr>
      <w:r>
        <w:rPr>
          <w:sz w:val="28"/>
        </w:rPr>
        <w:t>д. Новобарачаты</w:t>
      </w:r>
    </w:p>
    <w:p w14:paraId="C4150000">
      <w:pPr>
        <w:ind w:firstLine="567" w:left="0"/>
        <w:jc w:val="both"/>
        <w:rPr>
          <w:sz w:val="28"/>
        </w:rPr>
      </w:pPr>
      <w:r>
        <w:rPr>
          <w:sz w:val="28"/>
        </w:rPr>
        <w:t>Водоснабжение д. Новобарачаты осуществляется от скважины: скважина №1. Глубина бурения 100,0 м/п. Дебет скважины составляет 10,00 м3/час. Год ввода объекта в эксплуатацию 1976 г. (общий износ скважины 65%).</w:t>
      </w:r>
    </w:p>
    <w:p w14:paraId="C5150000">
      <w:pPr>
        <w:ind w:firstLine="567" w:left="0"/>
        <w:jc w:val="both"/>
        <w:rPr>
          <w:sz w:val="28"/>
        </w:rPr>
      </w:pPr>
      <w:r>
        <w:rPr>
          <w:sz w:val="28"/>
        </w:rPr>
        <w:t>Подъем воды из скважины осуществляется насосом ЭЦВ 6-10-80, опущен на глубину35 м/п, введен в эксплуатацию 28.04.2021. Производительность насоса 10 м3/час.</w:t>
      </w:r>
    </w:p>
    <w:p w14:paraId="C6150000">
      <w:pPr>
        <w:ind w:firstLine="567" w:left="0"/>
        <w:jc w:val="both"/>
        <w:rPr>
          <w:sz w:val="28"/>
        </w:rPr>
      </w:pPr>
      <w:r>
        <w:rPr>
          <w:sz w:val="28"/>
        </w:rPr>
        <w:t>Водопроводные сети д. Новобарачаты: система водопровода принята низкого давления. Протяженность водопроводных сетей составляет 2,837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1,93 км, при этом износ сетей составляет 68%.</w:t>
      </w:r>
    </w:p>
    <w:p w14:paraId="C7150000">
      <w:pPr>
        <w:ind w:firstLine="567" w:left="0"/>
        <w:jc w:val="both"/>
        <w:rPr>
          <w:sz w:val="28"/>
        </w:rPr>
      </w:pPr>
      <w:r>
        <w:rPr>
          <w:sz w:val="28"/>
        </w:rPr>
        <w:t>д. Шевели</w:t>
      </w:r>
    </w:p>
    <w:p w14:paraId="C8150000">
      <w:pPr>
        <w:ind w:firstLine="567" w:left="0"/>
        <w:jc w:val="both"/>
        <w:rPr>
          <w:sz w:val="28"/>
        </w:rPr>
      </w:pPr>
      <w:r>
        <w:rPr>
          <w:sz w:val="28"/>
        </w:rPr>
        <w:t>Водоснабжение д. Шевели осуществляется от 3 артезианских скважин:</w:t>
      </w:r>
    </w:p>
    <w:p w14:paraId="C9150000">
      <w:pPr>
        <w:ind w:firstLine="567" w:left="0"/>
        <w:jc w:val="both"/>
        <w:rPr>
          <w:sz w:val="28"/>
        </w:rPr>
      </w:pPr>
      <w:r>
        <w:rPr>
          <w:sz w:val="28"/>
        </w:rPr>
        <w:t>- скважина №1 (центральная): глубина бурения 100,0 м/п. Дебет скважины составляет 16,00 м3/час. Год ввода объекта в эксплуатацию 1980 г. (общий износ скважины 50%). Подъем воды из скважины осуществляется насосом ЭЦВ 6-16-140, опущен на глубину 57 м/п, введен в эксплуатацию 27.09.2019. Производительность насоса 16 м3/час;</w:t>
      </w:r>
    </w:p>
    <w:p w14:paraId="CA150000">
      <w:pPr>
        <w:ind w:firstLine="567" w:left="0"/>
        <w:jc w:val="both"/>
        <w:rPr>
          <w:sz w:val="28"/>
        </w:rPr>
      </w:pPr>
      <w:r>
        <w:rPr>
          <w:sz w:val="28"/>
        </w:rPr>
        <w:t>- скважина №2 (центральная) (расположена на одной территории со скважиной №1 находится в резерве): глубина бурения 100,0 м/п. Дебет скважины составляет 16,00 м3/час. Год ввода объекта в эксплуатацию 1980 г. (общий износ скважины 55%). Подъем воды из скважины осуществляется насосом ЭЦВ 6-16-140, опущен на глубину 57 м/п, введен в эксплуатацию 14.06.2015. Производительность насоса 16 м3/час;</w:t>
      </w:r>
    </w:p>
    <w:p w14:paraId="CB150000">
      <w:pPr>
        <w:ind w:firstLine="567" w:left="0"/>
        <w:jc w:val="both"/>
        <w:rPr>
          <w:sz w:val="28"/>
        </w:rPr>
      </w:pPr>
      <w:r>
        <w:rPr>
          <w:sz w:val="28"/>
        </w:rPr>
        <w:t>- скважина №3 (сушилка): глубина бурения 100,0 м/п. Дебет скважины составляет 10,00 м3/час. Год ввода объекта в эксплуатацию 1980 г. (общий износ скважины 50%). Подъем воды из скважины осуществляется насосом ЭЦВ 6-10-80, опущен на глубин 26 м/п, введен в эксплуатацию 08.10.2019. Производительность насоса 10 м3/час.</w:t>
      </w:r>
    </w:p>
    <w:p w14:paraId="CC150000">
      <w:pPr>
        <w:ind w:firstLine="567" w:left="0"/>
        <w:jc w:val="both"/>
        <w:rPr>
          <w:sz w:val="28"/>
        </w:rPr>
      </w:pPr>
      <w:r>
        <w:rPr>
          <w:sz w:val="28"/>
        </w:rPr>
        <w:t>Водопроводные сети д. Шевели: система водопровода принята низкого давления. Протяженность водопроводных сетей составляет 8,348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4,039 км, при этом износ сетей составляет 48 %.</w:t>
      </w:r>
    </w:p>
    <w:p w14:paraId="CD150000">
      <w:pPr>
        <w:ind w:firstLine="567" w:left="0"/>
        <w:jc w:val="both"/>
        <w:rPr>
          <w:sz w:val="28"/>
        </w:rPr>
      </w:pPr>
      <w:r>
        <w:rPr>
          <w:sz w:val="28"/>
        </w:rPr>
        <w:t>д. Сарапки</w:t>
      </w:r>
    </w:p>
    <w:p w14:paraId="CE150000">
      <w:pPr>
        <w:ind w:firstLine="567" w:left="0"/>
        <w:jc w:val="both"/>
        <w:rPr>
          <w:sz w:val="28"/>
        </w:rPr>
      </w:pPr>
      <w:r>
        <w:rPr>
          <w:sz w:val="28"/>
        </w:rPr>
        <w:t>Водоснабжение д. Сарапки осуществляется от скважины: скважина №1. Глубина бурения 60,0 м/п. Дебет скважины составляет 10,00 м3/час. Год ввода объекта в эксплуатацию 1985 г. (общий износ скважины 55%). Подъем воды из скважины осуществляется насосом ЭЦВ 6-10-80, опущен на глубину 44 м/п, введен в эксплуатацию 30.11.2021. Производительность насоса 10 м3/час.</w:t>
      </w:r>
    </w:p>
    <w:p w14:paraId="CF150000">
      <w:pPr>
        <w:ind w:firstLine="567" w:left="0"/>
        <w:jc w:val="both"/>
        <w:rPr>
          <w:sz w:val="28"/>
        </w:rPr>
      </w:pPr>
      <w:r>
        <w:rPr>
          <w:sz w:val="28"/>
        </w:rPr>
        <w:t>Водопроводные сети д. Сарапки: система водопровода принята низкого давления. Протяженность водопроводных сетей составляет 1,303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34 лет. Общая протяженность ветхих сетей 0,821 км, при этом износ сетей составляет 63 %.</w:t>
      </w:r>
    </w:p>
    <w:p w14:paraId="D0150000">
      <w:pPr>
        <w:ind w:firstLine="567" w:left="0"/>
        <w:jc w:val="both"/>
        <w:rPr>
          <w:sz w:val="28"/>
        </w:rPr>
      </w:pPr>
      <w:r>
        <w:rPr>
          <w:sz w:val="28"/>
        </w:rPr>
        <w:t>д. Скарюпино</w:t>
      </w:r>
    </w:p>
    <w:p w14:paraId="D1150000">
      <w:pPr>
        <w:ind w:firstLine="567" w:left="0"/>
        <w:jc w:val="both"/>
        <w:rPr>
          <w:sz w:val="28"/>
        </w:rPr>
      </w:pPr>
      <w:r>
        <w:rPr>
          <w:sz w:val="28"/>
        </w:rPr>
        <w:t>Водоснабжение д. Скарюпино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EBARA 4WN8-23 Q-80-200, опущен на глубину 60 м/п, введен в эксплуатацию 28.05.2021. Производительность насоса 10 м3/час.</w:t>
      </w:r>
    </w:p>
    <w:p w14:paraId="D2150000">
      <w:pPr>
        <w:ind w:firstLine="567" w:left="0"/>
        <w:jc w:val="both"/>
        <w:rPr>
          <w:sz w:val="28"/>
        </w:rPr>
      </w:pPr>
      <w:r>
        <w:rPr>
          <w:sz w:val="28"/>
        </w:rPr>
        <w:t>Водопроводные сети д. Скарюпино: система водопровода принята низкого давления. Протяженность водопроводных сетей составляет 4,436 км, диаметром от 63 до 110 мм. Большая часть трубопровода выполнена из полиэтилена. Максимальный эксплуатационный срок службы участков водопровода до 14 лет. Общая протяженность ветхих сетей 0 км, при этом износ сетей составляет 10 %.</w:t>
      </w:r>
    </w:p>
    <w:p w14:paraId="D3150000">
      <w:pPr>
        <w:ind w:firstLine="567" w:left="0"/>
        <w:jc w:val="both"/>
        <w:rPr>
          <w:sz w:val="28"/>
        </w:rPr>
      </w:pPr>
      <w:r>
        <w:rPr>
          <w:sz w:val="28"/>
        </w:rPr>
        <w:t>с. Барачаты</w:t>
      </w:r>
    </w:p>
    <w:p w14:paraId="D4150000">
      <w:pPr>
        <w:ind w:firstLine="567" w:left="0"/>
        <w:jc w:val="both"/>
        <w:rPr>
          <w:sz w:val="28"/>
        </w:rPr>
      </w:pPr>
      <w:r>
        <w:rPr>
          <w:sz w:val="28"/>
        </w:rPr>
        <w:t>Водоснабжение с. Барачаты осуществляется от 2 артезианских скважин:</w:t>
      </w:r>
    </w:p>
    <w:p w14:paraId="D5150000">
      <w:pPr>
        <w:ind w:firstLine="567" w:left="0"/>
        <w:jc w:val="both"/>
        <w:rPr>
          <w:sz w:val="28"/>
        </w:rPr>
      </w:pPr>
      <w:r>
        <w:rPr>
          <w:sz w:val="28"/>
        </w:rPr>
        <w:t>- скважина №1 (Октябрьская): глубина бурения 100,0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50 м/п, введен в эксплуатацию 01.11.2020. Производительность насоса 10 м3/час;</w:t>
      </w:r>
    </w:p>
    <w:p w14:paraId="D6150000">
      <w:pPr>
        <w:ind w:firstLine="567" w:left="0"/>
        <w:jc w:val="both"/>
        <w:rPr>
          <w:sz w:val="28"/>
        </w:rPr>
      </w:pPr>
      <w:r>
        <w:rPr>
          <w:sz w:val="28"/>
        </w:rPr>
        <w:t>- скважина №2 (новая): глубина бурения 100,0 м/п. Дебет скважины составляет 10,00 м3/час;. Год ввода объекта в эксплуатацию 1976 г. (общий износ скважины 55%). Подъем воды из скважины осуществляется насосом ЭЦВ 6-10-110, опущен на глубину 66 м/п, введен в эксплуатацию 11.03.2021. Производительность насоса 10 м3/час;</w:t>
      </w:r>
    </w:p>
    <w:p w14:paraId="D7150000">
      <w:pPr>
        <w:ind w:firstLine="567" w:left="0"/>
        <w:jc w:val="both"/>
        <w:rPr>
          <w:sz w:val="28"/>
        </w:rPr>
      </w:pPr>
      <w:r>
        <w:rPr>
          <w:sz w:val="28"/>
        </w:rPr>
        <w:t>Водопроводные сети д. Барачаты: система водопровода принята низкого давления. Протяженность водопроводных сетей составляет 8,715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61 лет. Общая протяженность ветхих сетей 5,351 км, при этом износ сетей составляет 77%.</w:t>
      </w:r>
    </w:p>
    <w:p w14:paraId="D8150000">
      <w:pPr>
        <w:ind w:firstLine="567" w:left="0"/>
        <w:jc w:val="both"/>
        <w:rPr>
          <w:sz w:val="28"/>
        </w:rPr>
      </w:pPr>
      <w:r>
        <w:rPr>
          <w:sz w:val="28"/>
        </w:rPr>
        <w:t>д. Красные Ключи</w:t>
      </w:r>
    </w:p>
    <w:p w14:paraId="D9150000">
      <w:pPr>
        <w:ind w:firstLine="567" w:left="0"/>
        <w:jc w:val="both"/>
        <w:rPr>
          <w:sz w:val="28"/>
        </w:rPr>
      </w:pPr>
      <w:r>
        <w:rPr>
          <w:sz w:val="28"/>
        </w:rPr>
        <w:t>Водоснабжение д. Красные Ключи осуществляется от 2 артезианских скважин:</w:t>
      </w:r>
    </w:p>
    <w:p w14:paraId="DA150000">
      <w:pPr>
        <w:ind w:firstLine="567" w:left="0"/>
        <w:jc w:val="both"/>
        <w:rPr>
          <w:sz w:val="28"/>
        </w:rPr>
      </w:pPr>
      <w:r>
        <w:rPr>
          <w:sz w:val="28"/>
        </w:rPr>
        <w:t xml:space="preserve">- скважина №1(школьная):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45 м/п, введен в эксплуатацию 11.02.2021. Производительность насоса 10 м3/час. </w:t>
      </w:r>
    </w:p>
    <w:p w14:paraId="DB150000">
      <w:pPr>
        <w:ind w:firstLine="567" w:left="0"/>
        <w:jc w:val="both"/>
        <w:rPr>
          <w:sz w:val="28"/>
        </w:rPr>
      </w:pPr>
      <w:r>
        <w:rPr>
          <w:sz w:val="28"/>
        </w:rPr>
        <w:t xml:space="preserve">- скважина №2(вторая плотина):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34м/п, введен в эксплуатацию 22.02.2021. Производительность насоса 10 м3/час. </w:t>
      </w:r>
    </w:p>
    <w:p w14:paraId="DC150000">
      <w:pPr>
        <w:ind w:firstLine="567" w:left="0"/>
        <w:jc w:val="both"/>
        <w:rPr>
          <w:sz w:val="28"/>
        </w:rPr>
      </w:pPr>
      <w:r>
        <w:rPr>
          <w:sz w:val="28"/>
        </w:rPr>
        <w:t>Водопроводные сети д. Красный Ключ: система водопровода принята низкого давления. Протяженность водопроводных сетей составляет 6,763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3,939 км, при этом износ сетей составляет 58 %.</w:t>
      </w:r>
    </w:p>
    <w:p w14:paraId="DD150000">
      <w:pPr>
        <w:ind w:firstLine="567" w:left="0"/>
        <w:jc w:val="both"/>
        <w:rPr>
          <w:sz w:val="28"/>
        </w:rPr>
      </w:pPr>
      <w:r>
        <w:rPr>
          <w:sz w:val="28"/>
        </w:rPr>
        <w:t>д. Кабаново</w:t>
      </w:r>
    </w:p>
    <w:p w14:paraId="DE150000">
      <w:pPr>
        <w:ind w:firstLine="567" w:left="0"/>
        <w:jc w:val="both"/>
        <w:rPr>
          <w:sz w:val="28"/>
        </w:rPr>
      </w:pPr>
      <w:r>
        <w:rPr>
          <w:sz w:val="28"/>
        </w:rPr>
        <w:t xml:space="preserve">Водоснабжение от д. Кабаново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4-8-110 опущен на глубину 33 м/п, введен в эксплуатацию 07.12.2020. Производительность насоса 10 м3/час. </w:t>
      </w:r>
    </w:p>
    <w:p w14:paraId="DF150000">
      <w:pPr>
        <w:ind w:firstLine="567" w:left="0"/>
        <w:jc w:val="both"/>
        <w:rPr>
          <w:sz w:val="28"/>
        </w:rPr>
      </w:pPr>
      <w:r>
        <w:rPr>
          <w:sz w:val="28"/>
        </w:rPr>
        <w:t>Водопроводные сети д. Кабаново: система водопровода принята низкого давления. Протяженность водопроводных сетей составляет 2,769 км, диаметром от 50 до 63 мм. Часть трубопровода выполнена из полиэтилена, часть из стали, чугуна. Максимальный эксплуатационный срок службы участков водопровода до 43 лет. Общая протяженность ветхих сетей 1,384 км, при этом износ сетей составляет 50%.</w:t>
      </w:r>
    </w:p>
    <w:p w14:paraId="E0150000">
      <w:pPr>
        <w:ind w:firstLine="567" w:left="0"/>
        <w:jc w:val="both"/>
        <w:rPr>
          <w:sz w:val="28"/>
        </w:rPr>
      </w:pPr>
      <w:r>
        <w:rPr>
          <w:sz w:val="28"/>
        </w:rPr>
        <w:t>п. Зеленовский</w:t>
      </w:r>
    </w:p>
    <w:p w14:paraId="E1150000">
      <w:pPr>
        <w:ind w:firstLine="567" w:left="0"/>
        <w:jc w:val="both"/>
        <w:rPr>
          <w:sz w:val="28"/>
        </w:rPr>
      </w:pPr>
      <w:r>
        <w:rPr>
          <w:sz w:val="28"/>
        </w:rPr>
        <w:t xml:space="preserve">Водоснабжение п. Зеленовский осуществляется от скважины: скважина №1(верхняя). Глубина бурения 100 м/п. Дебет скважины составляет 10,00 м3/час. Год ввода объекта в эксплуатацию 1973 г. (общий износ скважины 55%). Подъем воды из скважины осуществляется насосом ЭЦВ 6-10-80, опущен на глубину 38 м/п, введен в эксплуатацию 10.06.2019. Производительность насоса 10 м3/час. </w:t>
      </w:r>
    </w:p>
    <w:p w14:paraId="E2150000">
      <w:pPr>
        <w:ind w:firstLine="567" w:left="0"/>
        <w:jc w:val="both"/>
        <w:rPr>
          <w:sz w:val="28"/>
        </w:rPr>
      </w:pPr>
      <w:r>
        <w:rPr>
          <w:sz w:val="28"/>
        </w:rPr>
        <w:t>Водопроводные сети п. Зеленовский: система водопровода принята низкого давления. Протяженность водопроводных сетей составляет 9,595 км, диаметром от 63 до 110 мм. Большая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0,195 км, при этом износ сетей составляет 2%.</w:t>
      </w:r>
    </w:p>
    <w:p w14:paraId="E3150000">
      <w:pPr>
        <w:ind w:firstLine="567" w:left="0"/>
        <w:jc w:val="both"/>
        <w:rPr>
          <w:sz w:val="28"/>
        </w:rPr>
      </w:pPr>
      <w:r>
        <w:rPr>
          <w:sz w:val="28"/>
        </w:rPr>
        <w:t>п. Плотниковский</w:t>
      </w:r>
    </w:p>
    <w:p w14:paraId="E4150000">
      <w:pPr>
        <w:ind w:firstLine="567" w:left="0"/>
        <w:jc w:val="both"/>
        <w:rPr>
          <w:sz w:val="28"/>
        </w:rPr>
      </w:pPr>
      <w:r>
        <w:rPr>
          <w:sz w:val="28"/>
        </w:rPr>
        <w:t xml:space="preserve">Водоснабжение п. Плотниковский осуществляется от сквадины: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40,7 м/п, введен в эксплуатацию 13.10.2021. Производительность насоса 10 м3/час. </w:t>
      </w:r>
    </w:p>
    <w:p w14:paraId="E5150000">
      <w:pPr>
        <w:ind w:firstLine="567" w:left="0"/>
        <w:jc w:val="both"/>
        <w:rPr>
          <w:sz w:val="28"/>
        </w:rPr>
      </w:pPr>
      <w:r>
        <w:rPr>
          <w:sz w:val="28"/>
        </w:rPr>
        <w:t>Водопроводные сети п. Плотниковский: система водопровода принята низкого давления. Протяженность водопроводных сетей составляет 3,960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3,960 км, при этом износ сетей составляет 100 %.</w:t>
      </w:r>
    </w:p>
    <w:p w14:paraId="E6150000">
      <w:pPr>
        <w:ind w:firstLine="567" w:left="0"/>
        <w:jc w:val="both"/>
        <w:rPr>
          <w:sz w:val="28"/>
        </w:rPr>
      </w:pPr>
      <w:r>
        <w:rPr>
          <w:sz w:val="28"/>
        </w:rPr>
        <w:t>с. Тараданово</w:t>
      </w:r>
    </w:p>
    <w:p w14:paraId="E7150000">
      <w:pPr>
        <w:ind w:firstLine="567" w:left="0"/>
        <w:jc w:val="both"/>
        <w:rPr>
          <w:sz w:val="28"/>
        </w:rPr>
      </w:pPr>
      <w:r>
        <w:rPr>
          <w:sz w:val="28"/>
        </w:rPr>
        <w:t>Водоснабжение с. Тараданово осуществляется от 3 артезианских скважин:</w:t>
      </w:r>
    </w:p>
    <w:p w14:paraId="E8150000">
      <w:pPr>
        <w:ind w:firstLine="567" w:left="0"/>
        <w:jc w:val="both"/>
        <w:rPr>
          <w:sz w:val="28"/>
        </w:rPr>
      </w:pPr>
      <w:r>
        <w:rPr>
          <w:sz w:val="28"/>
        </w:rPr>
        <w:t>- скважина №1(сушилка):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6-10-80, опущен на глубину 55 м/п, введен в эксплуатацию 04.04.2017 году. Производительность насоса 10 м3/час;</w:t>
      </w:r>
    </w:p>
    <w:p w14:paraId="E9150000">
      <w:pPr>
        <w:ind w:firstLine="567" w:left="0"/>
        <w:jc w:val="both"/>
        <w:rPr>
          <w:sz w:val="28"/>
        </w:rPr>
      </w:pPr>
      <w:r>
        <w:rPr>
          <w:sz w:val="28"/>
        </w:rPr>
        <w:t xml:space="preserve">- скважина №3(красные орлы):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6-10-110, опущен на глубину 29 м/п, введен в эксплуатацию 08.05.2021. Производительность насоса 10 м3/час. </w:t>
      </w:r>
    </w:p>
    <w:p w14:paraId="EA150000">
      <w:pPr>
        <w:ind w:firstLine="567" w:left="0"/>
        <w:jc w:val="both"/>
        <w:rPr>
          <w:sz w:val="28"/>
        </w:rPr>
      </w:pPr>
      <w:r>
        <w:rPr>
          <w:sz w:val="28"/>
        </w:rPr>
        <w:t xml:space="preserve">- скважина №2 (не эксплуатируется находится в резерве): глубина бурения 100 м/п. Год ввода объекта в эксплуатацию 1965 г. (общий износ скважины 55%). </w:t>
      </w:r>
    </w:p>
    <w:p w14:paraId="EB150000">
      <w:pPr>
        <w:ind w:firstLine="567" w:left="0"/>
        <w:jc w:val="both"/>
        <w:rPr>
          <w:sz w:val="28"/>
        </w:rPr>
      </w:pPr>
      <w:r>
        <w:rPr>
          <w:sz w:val="28"/>
        </w:rPr>
        <w:t>Водопроводные сети с. Тараданово: система водопровода принята низкого давления. Протяженность водопроводных сетей составляет 15,954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7,977 км, при этом износ сетей составляет 50%.</w:t>
      </w:r>
    </w:p>
    <w:p w14:paraId="EC150000">
      <w:pPr>
        <w:ind w:firstLine="567" w:left="0"/>
        <w:jc w:val="both"/>
        <w:rPr>
          <w:sz w:val="28"/>
        </w:rPr>
      </w:pPr>
      <w:r>
        <w:rPr>
          <w:sz w:val="28"/>
        </w:rPr>
        <w:t>д. Долгополово</w:t>
      </w:r>
    </w:p>
    <w:p w14:paraId="ED150000">
      <w:pPr>
        <w:ind w:firstLine="567" w:left="0"/>
        <w:jc w:val="both"/>
        <w:rPr>
          <w:sz w:val="28"/>
        </w:rPr>
      </w:pPr>
      <w:r>
        <w:rPr>
          <w:sz w:val="28"/>
        </w:rPr>
        <w:t xml:space="preserve">Водоснабжение д. Долгополово осуществляется от скважины: скважина №4.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5-6,5-80, опущен на глубину 30 м/п, введен в эксплуатацию 03.08.2019. Производительность насоса 6,5 м3/час. </w:t>
      </w:r>
    </w:p>
    <w:p w14:paraId="EE150000">
      <w:pPr>
        <w:ind w:firstLine="567" w:left="0"/>
        <w:jc w:val="both"/>
        <w:rPr>
          <w:sz w:val="28"/>
        </w:rPr>
      </w:pPr>
      <w:r>
        <w:rPr>
          <w:sz w:val="28"/>
        </w:rPr>
        <w:t>Водопроводные сети д. Долгополово: система водопровода принята низкого давления. Протяженность водопроводных сетей составляет 1,767 км, диаметром от 50 до 110 мм. Часть трубопровода выполнена из полиэтилена, часть из стали, чугуна. Максимальный эксплуатационный срок службы участков водопровода до 39 лет. Общая протяженность ветхих сетей 0,884 км, при этом износ сетей составляет 50 %.</w:t>
      </w:r>
    </w:p>
    <w:p w14:paraId="EF150000">
      <w:pPr>
        <w:ind w:firstLine="567" w:left="0"/>
        <w:jc w:val="both"/>
        <w:rPr>
          <w:sz w:val="28"/>
        </w:rPr>
      </w:pPr>
      <w:r>
        <w:rPr>
          <w:sz w:val="28"/>
        </w:rPr>
        <w:t>с. Банново</w:t>
      </w:r>
    </w:p>
    <w:p w14:paraId="F0150000">
      <w:pPr>
        <w:ind w:firstLine="567" w:left="0"/>
        <w:jc w:val="both"/>
        <w:rPr>
          <w:sz w:val="28"/>
        </w:rPr>
      </w:pPr>
      <w:r>
        <w:rPr>
          <w:sz w:val="28"/>
        </w:rPr>
        <w:t>Водоснабжение с. Банново осуществляется от 2 артезианских скважин:</w:t>
      </w:r>
    </w:p>
    <w:p w14:paraId="F1150000">
      <w:pPr>
        <w:ind w:firstLine="567" w:left="0"/>
        <w:jc w:val="both"/>
        <w:rPr>
          <w:sz w:val="28"/>
        </w:rPr>
      </w:pPr>
      <w:r>
        <w:rPr>
          <w:sz w:val="28"/>
        </w:rPr>
        <w:t>- скважина №1(Николаева):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6-10-80, опущен на глубину 40 м/п, введен в эксплуатацию 26.09.2019. Производительность насоса 10 м3/час;</w:t>
      </w:r>
    </w:p>
    <w:p w14:paraId="F2150000">
      <w:pPr>
        <w:ind w:firstLine="567" w:left="0"/>
        <w:jc w:val="both"/>
        <w:rPr>
          <w:sz w:val="28"/>
        </w:rPr>
      </w:pPr>
      <w:r>
        <w:rPr>
          <w:sz w:val="28"/>
        </w:rPr>
        <w:t xml:space="preserve">- скважина №2(РТМ):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6-10-110, опущен на глубину 55 м/п, введен в эксплуатацию 16.08.2021. Производительность насоса 10 м3/час. </w:t>
      </w:r>
    </w:p>
    <w:p w14:paraId="F3150000">
      <w:pPr>
        <w:ind w:firstLine="567" w:left="0"/>
        <w:jc w:val="both"/>
        <w:rPr>
          <w:sz w:val="28"/>
        </w:rPr>
      </w:pPr>
      <w:r>
        <w:rPr>
          <w:sz w:val="28"/>
        </w:rPr>
        <w:t>Водопроводные сети с. Банново: система водопровода принята низкого давления. Протяженность водопроводных сетей составляет 7,800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52 лет. Общая протяженность ветхих сетей 3,716 км, при этом износ сетей составляет 48%.</w:t>
      </w:r>
    </w:p>
    <w:p w14:paraId="F4150000">
      <w:pPr>
        <w:ind w:firstLine="567" w:left="0"/>
        <w:jc w:val="both"/>
        <w:rPr>
          <w:sz w:val="28"/>
        </w:rPr>
      </w:pPr>
      <w:r>
        <w:rPr>
          <w:sz w:val="28"/>
        </w:rPr>
        <w:t>п. Михайловский</w:t>
      </w:r>
    </w:p>
    <w:p w14:paraId="F5150000">
      <w:pPr>
        <w:ind w:firstLine="567" w:left="0"/>
        <w:jc w:val="both"/>
        <w:rPr>
          <w:sz w:val="28"/>
        </w:rPr>
      </w:pPr>
      <w:r>
        <w:rPr>
          <w:sz w:val="28"/>
        </w:rPr>
        <w:t xml:space="preserve">Водоснабжение п. Михайловский осуществляется от скважины: скважина №1. Глубина бурения 100 м/п. Дебет скважины составляет 10,00 м3/час. Год ввода объекта в эксплуатацию 1978 г. (общий износ скважины 55%). Подъем воды из скважины осуществляется насосом ЭЦВ 6-10-80, опущен на глубину 45 м/п, введен в эксплуатацию 19.11.2020. Производительность насоса 10 м3/час. </w:t>
      </w:r>
    </w:p>
    <w:p w14:paraId="F6150000">
      <w:pPr>
        <w:ind w:firstLine="567" w:left="0"/>
        <w:jc w:val="both"/>
        <w:rPr>
          <w:sz w:val="28"/>
        </w:rPr>
      </w:pPr>
      <w:r>
        <w:rPr>
          <w:sz w:val="28"/>
        </w:rPr>
        <w:t>Водопроводные сети п. Михайловский: система водопровода принята низкого давления. Протяженность водопроводных сетей составляет 2,200 км, диаметром от 50 до 110мм. Часть трубопровода выполнена из полиэтилена, часть из стали. Максимальный эксплуатационный срок службы участков водопровода до 38 лет. Общая протяженность ветхих сетей 1,1 км, при этом износ сетей составляет 50%.</w:t>
      </w:r>
    </w:p>
    <w:p w14:paraId="F7150000">
      <w:pPr>
        <w:ind w:firstLine="567" w:left="0"/>
        <w:jc w:val="both"/>
        <w:rPr>
          <w:sz w:val="28"/>
        </w:rPr>
      </w:pPr>
      <w:r>
        <w:rPr>
          <w:sz w:val="28"/>
        </w:rPr>
        <w:t>д. Ивановка, д. Змеинка, д. Комаровка, с. Салтымаково, д. Долгополово, д. Сарапки, д. Фомиха</w:t>
      </w:r>
    </w:p>
    <w:p w14:paraId="F8150000">
      <w:pPr>
        <w:ind w:firstLine="567" w:left="0"/>
        <w:jc w:val="both"/>
        <w:rPr>
          <w:sz w:val="28"/>
        </w:rPr>
      </w:pPr>
      <w:r>
        <w:rPr>
          <w:sz w:val="28"/>
        </w:rPr>
        <w:t>Центральное водоснабжение в населенных пунктах д. Ивановка, д. Змеинка, д. Комаровка, с. Салтымаково, д. Долгополово, д. Сарапки, д. Фомиха отсутствует. Источниками водоснабжения являются колодцы и колонки.</w:t>
      </w:r>
    </w:p>
    <w:p w14:paraId="F9150000">
      <w:pPr>
        <w:ind/>
        <w:jc w:val="both"/>
        <w:rPr>
          <w:sz w:val="28"/>
        </w:rPr>
      </w:pPr>
    </w:p>
    <w:p w14:paraId="FA150000">
      <w:pPr>
        <w:ind/>
        <w:jc w:val="right"/>
        <w:rPr>
          <w:sz w:val="24"/>
        </w:rPr>
      </w:pPr>
      <w:r>
        <w:rPr>
          <w:sz w:val="24"/>
        </w:rPr>
        <w:t>Таблица 42</w:t>
      </w:r>
    </w:p>
    <w:p w14:paraId="FB150000">
      <w:pPr>
        <w:ind/>
        <w:jc w:val="center"/>
        <w:rPr>
          <w:b w:val="1"/>
          <w:sz w:val="28"/>
        </w:rPr>
      </w:pPr>
      <w:r>
        <w:rPr>
          <w:b w:val="1"/>
          <w:sz w:val="28"/>
        </w:rPr>
        <w:t>Характеристика водопроводных сетей Крапивинского м.о</w:t>
      </w:r>
    </w:p>
    <w:tbl>
      <w:tblPr>
        <w:tblStyle w:val="Style_3"/>
        <w:tblW w:type="auto" w:w="0"/>
        <w:jc w:val="center"/>
        <w:tblInd w:type="dxa" w:w="-5"/>
        <w:tblLayout w:type="fixed"/>
      </w:tblPr>
      <w:tblGrid>
        <w:gridCol w:w="1658"/>
        <w:gridCol w:w="2047"/>
        <w:gridCol w:w="1695"/>
        <w:gridCol w:w="1135"/>
        <w:gridCol w:w="998"/>
        <w:gridCol w:w="2022"/>
      </w:tblGrid>
      <w:tr>
        <w:trPr>
          <w:trHeight w:hRule="atLeast" w:val="284"/>
          <w:tblHeader/>
        </w:trPr>
        <w:tc>
          <w:tcPr>
            <w:tcW w:type="dxa" w:w="16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FC150000">
            <w:pPr>
              <w:ind/>
              <w:jc w:val="both"/>
              <w:rPr>
                <w:sz w:val="24"/>
              </w:rPr>
            </w:pPr>
            <w:r>
              <w:rPr>
                <w:sz w:val="24"/>
              </w:rPr>
              <w:t>Источник водоснабжения (скважина, река)</w:t>
            </w:r>
          </w:p>
        </w:tc>
        <w:tc>
          <w:tcPr>
            <w:tcW w:type="dxa" w:w="2047"/>
            <w:tcBorders>
              <w:top w:color="000000" w:sz="4" w:val="single"/>
              <w:left w:sz="4" w:val="nil"/>
              <w:bottom w:color="000000" w:sz="4" w:val="single"/>
              <w:right w:color="000000" w:sz="4" w:val="single"/>
            </w:tcBorders>
            <w:shd w:fill="auto" w:val="clear"/>
            <w:tcMar>
              <w:left w:type="dxa" w:w="28"/>
              <w:right w:type="dxa" w:w="28"/>
            </w:tcMar>
            <w:vAlign w:val="center"/>
          </w:tcPr>
          <w:p w14:paraId="FD150000">
            <w:pPr>
              <w:ind/>
              <w:jc w:val="both"/>
              <w:rPr>
                <w:sz w:val="24"/>
              </w:rPr>
            </w:pPr>
            <w:r>
              <w:rPr>
                <w:sz w:val="24"/>
              </w:rPr>
              <w:t>Описание и место расположения объекта</w:t>
            </w:r>
          </w:p>
        </w:tc>
        <w:tc>
          <w:tcPr>
            <w:tcW w:type="dxa" w:w="1695"/>
            <w:tcBorders>
              <w:top w:color="000000" w:sz="4" w:val="single"/>
              <w:left w:sz="4" w:val="nil"/>
              <w:bottom w:color="000000" w:sz="4" w:val="single"/>
              <w:right w:color="000000" w:sz="4" w:val="single"/>
            </w:tcBorders>
            <w:shd w:fill="auto" w:val="clear"/>
            <w:tcMar>
              <w:left w:type="dxa" w:w="28"/>
              <w:right w:type="dxa" w:w="28"/>
            </w:tcMar>
            <w:vAlign w:val="center"/>
          </w:tcPr>
          <w:p w14:paraId="FE150000">
            <w:pPr>
              <w:ind/>
              <w:jc w:val="both"/>
              <w:rPr>
                <w:sz w:val="24"/>
              </w:rPr>
            </w:pPr>
            <w:r>
              <w:rPr>
                <w:sz w:val="24"/>
              </w:rPr>
              <w:t>протяженность сетей водоснабжения, м</w:t>
            </w:r>
          </w:p>
        </w:tc>
        <w:tc>
          <w:tcPr>
            <w:tcW w:type="dxa" w:w="1135"/>
            <w:tcBorders>
              <w:top w:color="000000" w:sz="4" w:val="single"/>
              <w:left w:sz="4" w:val="nil"/>
              <w:bottom w:color="000000" w:sz="4" w:val="single"/>
              <w:right w:color="000000" w:sz="4" w:val="single"/>
            </w:tcBorders>
            <w:shd w:fill="auto" w:val="clear"/>
            <w:tcMar>
              <w:left w:type="dxa" w:w="28"/>
              <w:right w:type="dxa" w:w="28"/>
            </w:tcMar>
            <w:vAlign w:val="center"/>
          </w:tcPr>
          <w:p w14:paraId="FF150000">
            <w:pPr>
              <w:ind/>
              <w:jc w:val="both"/>
              <w:rPr>
                <w:sz w:val="24"/>
              </w:rPr>
            </w:pPr>
            <w:r>
              <w:rPr>
                <w:sz w:val="24"/>
              </w:rPr>
              <w:t xml:space="preserve">год прокладки </w:t>
            </w:r>
          </w:p>
        </w:tc>
        <w:tc>
          <w:tcPr>
            <w:tcW w:type="dxa" w:w="998"/>
            <w:tcBorders>
              <w:top w:color="000000" w:sz="4" w:val="single"/>
              <w:left w:sz="4" w:val="nil"/>
              <w:bottom w:color="000000" w:sz="4" w:val="single"/>
              <w:right w:color="000000" w:sz="4" w:val="single"/>
            </w:tcBorders>
            <w:shd w:fill="auto" w:val="clear"/>
            <w:tcMar>
              <w:left w:type="dxa" w:w="28"/>
              <w:right w:type="dxa" w:w="28"/>
            </w:tcMar>
            <w:vAlign w:val="center"/>
          </w:tcPr>
          <w:p w14:paraId="00160000">
            <w:pPr>
              <w:ind/>
              <w:jc w:val="both"/>
              <w:rPr>
                <w:sz w:val="24"/>
              </w:rPr>
            </w:pPr>
            <w:r>
              <w:rPr>
                <w:sz w:val="24"/>
              </w:rPr>
              <w:t>Диаметр, мм</w:t>
            </w:r>
          </w:p>
        </w:tc>
        <w:tc>
          <w:tcPr>
            <w:tcW w:type="dxa" w:w="2022"/>
            <w:tcBorders>
              <w:top w:color="000000" w:sz="4" w:val="single"/>
              <w:left w:sz="4" w:val="nil"/>
              <w:bottom w:color="000000" w:sz="4" w:val="single"/>
              <w:right w:color="000000" w:sz="4" w:val="single"/>
            </w:tcBorders>
            <w:shd w:fill="auto" w:val="clear"/>
            <w:tcMar>
              <w:left w:type="dxa" w:w="28"/>
              <w:right w:type="dxa" w:w="28"/>
            </w:tcMar>
            <w:vAlign w:val="center"/>
          </w:tcPr>
          <w:p w14:paraId="01160000">
            <w:pPr>
              <w:ind/>
              <w:jc w:val="both"/>
              <w:rPr>
                <w:sz w:val="24"/>
              </w:rPr>
            </w:pPr>
            <w:r>
              <w:rPr>
                <w:sz w:val="24"/>
              </w:rPr>
              <w:t>материал труб</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0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03160000">
            <w:pPr>
              <w:ind/>
              <w:jc w:val="both"/>
              <w:rPr>
                <w:sz w:val="24"/>
              </w:rPr>
            </w:pPr>
            <w:r>
              <w:rPr>
                <w:sz w:val="24"/>
              </w:rPr>
              <w:t>пгт. Зеленогорский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04160000">
            <w:pPr>
              <w:ind/>
              <w:jc w:val="both"/>
              <w:rPr>
                <w:sz w:val="24"/>
              </w:rPr>
            </w:pPr>
            <w:r>
              <w:rPr>
                <w:sz w:val="24"/>
              </w:rPr>
              <w:t>9573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05160000">
            <w:pPr>
              <w:ind/>
              <w:jc w:val="both"/>
              <w:rPr>
                <w:sz w:val="24"/>
              </w:rPr>
            </w:pPr>
            <w:r>
              <w:rPr>
                <w:sz w:val="24"/>
              </w:rPr>
              <w:t>1975-2022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06160000">
            <w:pPr>
              <w:ind/>
              <w:jc w:val="both"/>
              <w:rPr>
                <w:sz w:val="24"/>
              </w:rPr>
            </w:pPr>
            <w:r>
              <w:rPr>
                <w:sz w:val="24"/>
              </w:rPr>
              <w:t>63-273</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07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08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09160000">
            <w:pPr>
              <w:ind/>
              <w:jc w:val="both"/>
              <w:rPr>
                <w:sz w:val="24"/>
              </w:rPr>
            </w:pPr>
            <w:r>
              <w:rPr>
                <w:sz w:val="24"/>
              </w:rPr>
              <w:t>пгт. Крапивинский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0A160000">
            <w:pPr>
              <w:ind/>
              <w:jc w:val="both"/>
              <w:rPr>
                <w:sz w:val="24"/>
              </w:rPr>
            </w:pPr>
            <w:r>
              <w:rPr>
                <w:sz w:val="24"/>
              </w:rPr>
              <w:t>58396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0B160000">
            <w:pPr>
              <w:ind/>
              <w:jc w:val="both"/>
              <w:rPr>
                <w:sz w:val="24"/>
              </w:rPr>
            </w:pPr>
            <w:r>
              <w:rPr>
                <w:sz w:val="24"/>
              </w:rPr>
              <w:t>1972-2022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0C160000">
            <w:pPr>
              <w:ind/>
              <w:jc w:val="both"/>
              <w:rPr>
                <w:sz w:val="24"/>
              </w:rPr>
            </w:pPr>
            <w:r>
              <w:rPr>
                <w:sz w:val="24"/>
              </w:rPr>
              <w:t>32-280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0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0E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0F160000">
            <w:pPr>
              <w:ind/>
              <w:jc w:val="both"/>
              <w:rPr>
                <w:sz w:val="24"/>
              </w:rPr>
            </w:pPr>
            <w:r>
              <w:rPr>
                <w:sz w:val="24"/>
              </w:rPr>
              <w:t>«Санатрий Борисовский»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10160000">
            <w:pPr>
              <w:ind/>
              <w:jc w:val="both"/>
              <w:rPr>
                <w:sz w:val="24"/>
              </w:rPr>
            </w:pPr>
            <w:r>
              <w:rPr>
                <w:sz w:val="24"/>
              </w:rPr>
              <w:t>143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11160000">
            <w:pPr>
              <w:ind/>
              <w:jc w:val="both"/>
              <w:rPr>
                <w:sz w:val="24"/>
              </w:rPr>
            </w:pPr>
            <w:r>
              <w:rPr>
                <w:sz w:val="24"/>
              </w:rPr>
              <w:t>2008-2016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12160000">
            <w:pPr>
              <w:ind/>
              <w:jc w:val="both"/>
              <w:rPr>
                <w:sz w:val="24"/>
              </w:rPr>
            </w:pPr>
            <w:r>
              <w:rPr>
                <w:sz w:val="24"/>
              </w:rPr>
              <w:t>110-200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13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14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15160000">
            <w:pPr>
              <w:ind/>
              <w:jc w:val="both"/>
              <w:rPr>
                <w:sz w:val="24"/>
              </w:rPr>
            </w:pPr>
            <w:r>
              <w:rPr>
                <w:sz w:val="24"/>
              </w:rPr>
              <w:t>с. Борисово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16160000">
            <w:pPr>
              <w:ind/>
              <w:jc w:val="both"/>
              <w:rPr>
                <w:sz w:val="24"/>
              </w:rPr>
            </w:pPr>
            <w:r>
              <w:rPr>
                <w:sz w:val="24"/>
              </w:rPr>
              <w:t>11923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17160000">
            <w:pPr>
              <w:ind/>
              <w:jc w:val="both"/>
              <w:rPr>
                <w:sz w:val="24"/>
              </w:rPr>
            </w:pPr>
            <w:r>
              <w:rPr>
                <w:sz w:val="24"/>
              </w:rPr>
              <w:t>1971-2022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18160000">
            <w:pPr>
              <w:ind/>
              <w:jc w:val="both"/>
              <w:rPr>
                <w:sz w:val="24"/>
              </w:rPr>
            </w:pPr>
            <w:r>
              <w:rPr>
                <w:sz w:val="24"/>
              </w:rPr>
              <w:t>40-110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19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1A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1B160000">
            <w:pPr>
              <w:ind/>
              <w:jc w:val="both"/>
              <w:rPr>
                <w:sz w:val="24"/>
              </w:rPr>
            </w:pPr>
            <w:r>
              <w:rPr>
                <w:sz w:val="24"/>
              </w:rPr>
              <w:t>д. Максимово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1C160000">
            <w:pPr>
              <w:ind/>
              <w:jc w:val="both"/>
              <w:rPr>
                <w:sz w:val="24"/>
              </w:rPr>
            </w:pPr>
            <w:r>
              <w:rPr>
                <w:sz w:val="24"/>
              </w:rPr>
              <w:t>1970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1D160000">
            <w:pPr>
              <w:ind/>
              <w:jc w:val="both"/>
              <w:rPr>
                <w:sz w:val="24"/>
              </w:rPr>
            </w:pPr>
            <w:r>
              <w:rPr>
                <w:sz w:val="24"/>
              </w:rPr>
              <w:t>2004-2022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1E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1F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20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21160000">
            <w:pPr>
              <w:ind/>
              <w:jc w:val="both"/>
              <w:rPr>
                <w:sz w:val="24"/>
              </w:rPr>
            </w:pPr>
            <w:r>
              <w:rPr>
                <w:sz w:val="24"/>
              </w:rPr>
              <w:t>с. Каменка</w:t>
            </w:r>
          </w:p>
        </w:tc>
        <w:tc>
          <w:tcPr>
            <w:tcW w:type="dxa" w:w="1695"/>
            <w:tcBorders>
              <w:top w:sz="4" w:val="nil"/>
              <w:left w:sz="4" w:val="nil"/>
              <w:bottom w:sz="4" w:val="nil"/>
              <w:right w:sz="4" w:val="nil"/>
            </w:tcBorders>
            <w:shd w:fill="auto" w:val="clear"/>
            <w:tcMar>
              <w:left w:type="dxa" w:w="28"/>
              <w:right w:type="dxa" w:w="28"/>
            </w:tcMar>
            <w:vAlign w:val="bottom"/>
          </w:tcPr>
          <w:p w14:paraId="22160000">
            <w:pPr>
              <w:ind/>
              <w:jc w:val="both"/>
              <w:rPr>
                <w:sz w:val="24"/>
              </w:rPr>
            </w:pPr>
            <w:r>
              <w:rPr>
                <w:sz w:val="24"/>
              </w:rPr>
              <w:t>8166</w:t>
            </w:r>
          </w:p>
        </w:tc>
        <w:tc>
          <w:tcPr>
            <w:tcW w:type="dxa" w:w="1135"/>
            <w:tcBorders>
              <w:top w:sz="4" w:val="nil"/>
              <w:left w:color="000000" w:sz="4" w:val="single"/>
              <w:bottom w:color="000000" w:sz="4" w:val="single"/>
              <w:right w:color="000000" w:sz="4" w:val="single"/>
            </w:tcBorders>
            <w:shd w:fill="auto" w:val="clear"/>
            <w:tcMar>
              <w:left w:type="dxa" w:w="28"/>
              <w:right w:type="dxa" w:w="28"/>
            </w:tcMar>
            <w:vAlign w:val="center"/>
          </w:tcPr>
          <w:p w14:paraId="23160000">
            <w:pPr>
              <w:ind/>
              <w:jc w:val="both"/>
              <w:rPr>
                <w:sz w:val="24"/>
              </w:rPr>
            </w:pPr>
            <w:r>
              <w:rPr>
                <w:sz w:val="24"/>
              </w:rPr>
              <w:t>1968-2022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24160000">
            <w:pPr>
              <w:ind/>
              <w:jc w:val="both"/>
              <w:rPr>
                <w:sz w:val="24"/>
              </w:rPr>
            </w:pPr>
            <w:r>
              <w:rPr>
                <w:sz w:val="24"/>
              </w:rPr>
              <w:t>20-110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25160000">
            <w:pPr>
              <w:ind/>
              <w:jc w:val="both"/>
              <w:rPr>
                <w:sz w:val="24"/>
              </w:rPr>
            </w:pPr>
            <w:r>
              <w:rPr>
                <w:sz w:val="24"/>
              </w:rPr>
              <w:t>сталь, ПЭ, чугун, асбест</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26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27160000">
            <w:pPr>
              <w:ind/>
              <w:jc w:val="both"/>
              <w:rPr>
                <w:sz w:val="24"/>
              </w:rPr>
            </w:pPr>
            <w:r>
              <w:rPr>
                <w:sz w:val="24"/>
              </w:rPr>
              <w:t>д. Ключи</w:t>
            </w:r>
          </w:p>
        </w:tc>
        <w:tc>
          <w:tcPr>
            <w:tcW w:type="dxa" w:w="1695"/>
            <w:tcBorders>
              <w:top w:color="000000" w:sz="4" w:val="single"/>
              <w:left w:sz="4" w:val="nil"/>
              <w:bottom w:color="000000" w:sz="4" w:val="single"/>
              <w:right w:color="000000" w:sz="4" w:val="single"/>
            </w:tcBorders>
            <w:shd w:fill="auto" w:val="clear"/>
            <w:tcMar>
              <w:left w:type="dxa" w:w="28"/>
              <w:right w:type="dxa" w:w="28"/>
            </w:tcMar>
            <w:vAlign w:val="center"/>
          </w:tcPr>
          <w:p w14:paraId="28160000">
            <w:pPr>
              <w:ind/>
              <w:jc w:val="both"/>
              <w:rPr>
                <w:sz w:val="24"/>
              </w:rPr>
            </w:pPr>
            <w:r>
              <w:rPr>
                <w:sz w:val="24"/>
              </w:rPr>
              <w:t>5489</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29160000">
            <w:pPr>
              <w:ind/>
              <w:jc w:val="both"/>
              <w:rPr>
                <w:sz w:val="24"/>
              </w:rPr>
            </w:pPr>
            <w:r>
              <w:rPr>
                <w:sz w:val="24"/>
              </w:rPr>
              <w:t>1982-2021</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2A160000">
            <w:pPr>
              <w:ind/>
              <w:jc w:val="both"/>
              <w:rPr>
                <w:sz w:val="24"/>
              </w:rPr>
            </w:pPr>
            <w:r>
              <w:rPr>
                <w:sz w:val="24"/>
              </w:rPr>
              <w:t>20-100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2B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2C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2D160000">
            <w:pPr>
              <w:ind/>
              <w:jc w:val="both"/>
              <w:rPr>
                <w:sz w:val="24"/>
              </w:rPr>
            </w:pPr>
            <w:r>
              <w:rPr>
                <w:sz w:val="24"/>
              </w:rPr>
              <w:t>с. Арсеново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2E160000">
            <w:pPr>
              <w:ind/>
              <w:jc w:val="both"/>
              <w:rPr>
                <w:sz w:val="24"/>
              </w:rPr>
            </w:pPr>
            <w:r>
              <w:rPr>
                <w:sz w:val="24"/>
              </w:rPr>
              <w:t>4646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2F160000">
            <w:pPr>
              <w:ind/>
              <w:jc w:val="both"/>
              <w:rPr>
                <w:sz w:val="24"/>
              </w:rPr>
            </w:pPr>
            <w:r>
              <w:rPr>
                <w:sz w:val="24"/>
              </w:rPr>
              <w:t>1982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30160000">
            <w:pPr>
              <w:ind/>
              <w:jc w:val="both"/>
              <w:rPr>
                <w:sz w:val="24"/>
              </w:rPr>
            </w:pPr>
            <w:r>
              <w:rPr>
                <w:sz w:val="24"/>
              </w:rPr>
              <w:t>20-100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31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3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33160000">
            <w:pPr>
              <w:ind/>
              <w:jc w:val="both"/>
              <w:rPr>
                <w:sz w:val="24"/>
              </w:rPr>
            </w:pPr>
            <w:r>
              <w:rPr>
                <w:sz w:val="24"/>
              </w:rPr>
              <w:t>п. Каменный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34160000">
            <w:pPr>
              <w:ind/>
              <w:jc w:val="both"/>
              <w:rPr>
                <w:sz w:val="24"/>
              </w:rPr>
            </w:pPr>
            <w:r>
              <w:rPr>
                <w:sz w:val="24"/>
              </w:rPr>
              <w:t>4367</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35160000">
            <w:pPr>
              <w:ind/>
              <w:jc w:val="both"/>
              <w:rPr>
                <w:sz w:val="24"/>
              </w:rPr>
            </w:pPr>
            <w:r>
              <w:rPr>
                <w:sz w:val="24"/>
              </w:rPr>
              <w:t>1972-2022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36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37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38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39160000">
            <w:pPr>
              <w:ind/>
              <w:jc w:val="both"/>
              <w:rPr>
                <w:sz w:val="24"/>
              </w:rPr>
            </w:pPr>
            <w:r>
              <w:rPr>
                <w:sz w:val="24"/>
              </w:rPr>
              <w:t>с Междугорное</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3A160000">
            <w:pPr>
              <w:ind/>
              <w:jc w:val="both"/>
              <w:rPr>
                <w:sz w:val="24"/>
              </w:rPr>
            </w:pPr>
            <w:r>
              <w:rPr>
                <w:sz w:val="24"/>
              </w:rPr>
              <w:t>3026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3B160000">
            <w:pPr>
              <w:ind/>
              <w:jc w:val="both"/>
              <w:rPr>
                <w:sz w:val="24"/>
              </w:rPr>
            </w:pPr>
            <w:r>
              <w:rPr>
                <w:sz w:val="24"/>
              </w:rPr>
              <w:t>1986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3C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3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3E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3F160000">
            <w:pPr>
              <w:ind/>
              <w:jc w:val="both"/>
              <w:rPr>
                <w:sz w:val="24"/>
              </w:rPr>
            </w:pPr>
            <w:r>
              <w:rPr>
                <w:sz w:val="24"/>
              </w:rPr>
              <w:t>с. Поперечное</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40160000">
            <w:pPr>
              <w:ind/>
              <w:jc w:val="both"/>
              <w:rPr>
                <w:sz w:val="24"/>
              </w:rPr>
            </w:pPr>
            <w:r>
              <w:rPr>
                <w:sz w:val="24"/>
              </w:rPr>
              <w:t>2616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41160000">
            <w:pPr>
              <w:ind/>
              <w:jc w:val="both"/>
              <w:rPr>
                <w:sz w:val="24"/>
              </w:rPr>
            </w:pPr>
            <w:r>
              <w:rPr>
                <w:sz w:val="24"/>
              </w:rPr>
              <w:t>1979-2021</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42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43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44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45160000">
            <w:pPr>
              <w:ind/>
              <w:jc w:val="both"/>
              <w:rPr>
                <w:sz w:val="24"/>
              </w:rPr>
            </w:pPr>
            <w:r>
              <w:rPr>
                <w:sz w:val="24"/>
              </w:rPr>
              <w:t>д. Бердюгино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46160000">
            <w:pPr>
              <w:ind/>
              <w:jc w:val="both"/>
              <w:rPr>
                <w:sz w:val="24"/>
              </w:rPr>
            </w:pPr>
            <w:r>
              <w:rPr>
                <w:sz w:val="24"/>
              </w:rPr>
              <w:t>4378</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47160000">
            <w:pPr>
              <w:ind/>
              <w:jc w:val="both"/>
              <w:rPr>
                <w:sz w:val="24"/>
              </w:rPr>
            </w:pPr>
            <w:r>
              <w:rPr>
                <w:sz w:val="24"/>
              </w:rPr>
              <w:t>1977-2014</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48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49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4A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4B160000">
            <w:pPr>
              <w:ind/>
              <w:jc w:val="both"/>
              <w:rPr>
                <w:sz w:val="24"/>
              </w:rPr>
            </w:pPr>
            <w:r>
              <w:rPr>
                <w:sz w:val="24"/>
              </w:rPr>
              <w:t xml:space="preserve">п. Перехляй </w:t>
            </w:r>
          </w:p>
        </w:tc>
        <w:tc>
          <w:tcPr>
            <w:tcW w:type="dxa" w:w="1695"/>
            <w:tcBorders>
              <w:top w:sz="4" w:val="nil"/>
              <w:left w:sz="4" w:val="nil"/>
              <w:bottom w:sz="4" w:val="nil"/>
              <w:right w:sz="4" w:val="nil"/>
            </w:tcBorders>
            <w:shd w:fill="auto" w:val="clear"/>
            <w:tcMar>
              <w:left w:type="dxa" w:w="28"/>
              <w:right w:type="dxa" w:w="28"/>
            </w:tcMar>
            <w:vAlign w:val="bottom"/>
          </w:tcPr>
          <w:p w14:paraId="4C160000">
            <w:pPr>
              <w:ind/>
              <w:jc w:val="both"/>
              <w:rPr>
                <w:sz w:val="24"/>
              </w:rPr>
            </w:pPr>
            <w:r>
              <w:rPr>
                <w:sz w:val="24"/>
              </w:rPr>
              <w:t>9112</w:t>
            </w:r>
          </w:p>
        </w:tc>
        <w:tc>
          <w:tcPr>
            <w:tcW w:type="dxa" w:w="1135"/>
            <w:tcBorders>
              <w:top w:sz="4" w:val="nil"/>
              <w:left w:color="000000" w:sz="4" w:val="single"/>
              <w:bottom w:color="000000" w:sz="4" w:val="single"/>
              <w:right w:color="000000" w:sz="4" w:val="single"/>
            </w:tcBorders>
            <w:shd w:fill="auto" w:val="clear"/>
            <w:tcMar>
              <w:left w:type="dxa" w:w="28"/>
              <w:right w:type="dxa" w:w="28"/>
            </w:tcMar>
            <w:vAlign w:val="center"/>
          </w:tcPr>
          <w:p w14:paraId="4D160000">
            <w:pPr>
              <w:ind/>
              <w:jc w:val="both"/>
              <w:rPr>
                <w:sz w:val="24"/>
              </w:rPr>
            </w:pPr>
            <w:r>
              <w:rPr>
                <w:sz w:val="24"/>
              </w:rPr>
              <w:t>1967-2016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4E160000">
            <w:pPr>
              <w:ind/>
              <w:jc w:val="both"/>
              <w:rPr>
                <w:sz w:val="24"/>
              </w:rPr>
            </w:pPr>
            <w:r>
              <w:rPr>
                <w:sz w:val="24"/>
              </w:rPr>
              <w:t>32-110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4F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50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51160000">
            <w:pPr>
              <w:ind/>
              <w:jc w:val="both"/>
              <w:rPr>
                <w:sz w:val="24"/>
              </w:rPr>
            </w:pPr>
            <w:r>
              <w:rPr>
                <w:sz w:val="24"/>
              </w:rPr>
              <w:t>д. Ленинка</w:t>
            </w:r>
          </w:p>
        </w:tc>
        <w:tc>
          <w:tcPr>
            <w:tcW w:type="dxa" w:w="1695"/>
            <w:tcBorders>
              <w:top w:color="000000" w:sz="4" w:val="single"/>
              <w:left w:sz="4" w:val="nil"/>
              <w:bottom w:color="000000" w:sz="4" w:val="single"/>
              <w:right w:color="000000" w:sz="4" w:val="single"/>
            </w:tcBorders>
            <w:shd w:fill="auto" w:val="clear"/>
            <w:tcMar>
              <w:left w:type="dxa" w:w="28"/>
              <w:right w:type="dxa" w:w="28"/>
            </w:tcMar>
            <w:vAlign w:val="center"/>
          </w:tcPr>
          <w:p w14:paraId="52160000">
            <w:pPr>
              <w:ind/>
              <w:jc w:val="both"/>
              <w:rPr>
                <w:sz w:val="24"/>
              </w:rPr>
            </w:pPr>
            <w:r>
              <w:rPr>
                <w:sz w:val="24"/>
              </w:rPr>
              <w:t>914</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53160000">
            <w:pPr>
              <w:ind/>
              <w:jc w:val="both"/>
              <w:rPr>
                <w:sz w:val="24"/>
              </w:rPr>
            </w:pPr>
            <w:r>
              <w:rPr>
                <w:sz w:val="24"/>
              </w:rPr>
              <w:t>1990-2022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54160000">
            <w:pPr>
              <w:ind/>
              <w:jc w:val="both"/>
              <w:rPr>
                <w:sz w:val="24"/>
              </w:rPr>
            </w:pPr>
            <w:r>
              <w:rPr>
                <w:sz w:val="24"/>
              </w:rPr>
              <w:t>32-100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55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56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57160000">
            <w:pPr>
              <w:ind/>
              <w:jc w:val="both"/>
              <w:rPr>
                <w:sz w:val="24"/>
              </w:rPr>
            </w:pPr>
            <w:r>
              <w:rPr>
                <w:sz w:val="24"/>
              </w:rPr>
              <w:t>д. Березовка</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58160000">
            <w:pPr>
              <w:ind/>
              <w:jc w:val="both"/>
              <w:rPr>
                <w:sz w:val="24"/>
              </w:rPr>
            </w:pPr>
            <w:r>
              <w:rPr>
                <w:sz w:val="24"/>
              </w:rPr>
              <w:t>4186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59160000">
            <w:pPr>
              <w:ind/>
              <w:jc w:val="both"/>
              <w:rPr>
                <w:sz w:val="24"/>
              </w:rPr>
            </w:pPr>
            <w:r>
              <w:rPr>
                <w:sz w:val="24"/>
              </w:rPr>
              <w:t>1985-204</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5A160000">
            <w:pPr>
              <w:ind/>
              <w:jc w:val="both"/>
              <w:rPr>
                <w:sz w:val="24"/>
              </w:rPr>
            </w:pPr>
            <w:r>
              <w:rPr>
                <w:sz w:val="24"/>
              </w:rPr>
              <w:t>32-100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5B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5C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5D160000">
            <w:pPr>
              <w:ind/>
              <w:jc w:val="both"/>
              <w:rPr>
                <w:sz w:val="24"/>
              </w:rPr>
            </w:pPr>
            <w:r>
              <w:rPr>
                <w:sz w:val="24"/>
              </w:rPr>
              <w:t>д. Новобарачаты</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5E160000">
            <w:pPr>
              <w:ind/>
              <w:jc w:val="both"/>
              <w:rPr>
                <w:sz w:val="24"/>
              </w:rPr>
            </w:pPr>
            <w:r>
              <w:rPr>
                <w:sz w:val="24"/>
              </w:rPr>
              <w:t>283</w:t>
            </w:r>
            <w:r>
              <w:rPr>
                <w:sz w:val="24"/>
              </w:rPr>
              <w:t>7</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5F160000">
            <w:pPr>
              <w:ind/>
              <w:jc w:val="both"/>
              <w:rPr>
                <w:sz w:val="24"/>
              </w:rPr>
            </w:pPr>
            <w:r>
              <w:rPr>
                <w:sz w:val="24"/>
              </w:rPr>
              <w:t>1979-2017</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60160000">
            <w:pPr>
              <w:ind/>
              <w:jc w:val="both"/>
              <w:rPr>
                <w:sz w:val="24"/>
              </w:rPr>
            </w:pPr>
            <w:r>
              <w:rPr>
                <w:sz w:val="24"/>
              </w:rPr>
              <w:t>32-100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61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6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63160000">
            <w:pPr>
              <w:ind/>
              <w:jc w:val="both"/>
              <w:rPr>
                <w:sz w:val="24"/>
              </w:rPr>
            </w:pPr>
            <w:r>
              <w:rPr>
                <w:sz w:val="24"/>
              </w:rPr>
              <w:t>д. Шевели</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64160000">
            <w:pPr>
              <w:ind/>
              <w:jc w:val="both"/>
              <w:rPr>
                <w:sz w:val="24"/>
              </w:rPr>
            </w:pPr>
            <w:r>
              <w:rPr>
                <w:sz w:val="24"/>
              </w:rPr>
              <w:t>8348</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65160000">
            <w:pPr>
              <w:ind/>
              <w:jc w:val="both"/>
              <w:rPr>
                <w:sz w:val="24"/>
              </w:rPr>
            </w:pPr>
            <w:r>
              <w:rPr>
                <w:sz w:val="24"/>
              </w:rPr>
              <w:t>1983-2017</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66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67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68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69160000">
            <w:pPr>
              <w:ind/>
              <w:jc w:val="both"/>
              <w:rPr>
                <w:sz w:val="24"/>
              </w:rPr>
            </w:pPr>
            <w:r>
              <w:rPr>
                <w:sz w:val="24"/>
              </w:rPr>
              <w:t>д. Сарапки</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6A160000">
            <w:pPr>
              <w:ind/>
              <w:jc w:val="both"/>
              <w:rPr>
                <w:sz w:val="24"/>
              </w:rPr>
            </w:pPr>
            <w:r>
              <w:rPr>
                <w:sz w:val="24"/>
              </w:rPr>
              <w:t>1303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6B160000">
            <w:pPr>
              <w:ind/>
              <w:jc w:val="both"/>
              <w:rPr>
                <w:sz w:val="24"/>
              </w:rPr>
            </w:pPr>
            <w:r>
              <w:rPr>
                <w:sz w:val="24"/>
              </w:rPr>
              <w:t>1988-2022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6C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6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6E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6F160000">
            <w:pPr>
              <w:ind/>
              <w:jc w:val="both"/>
              <w:rPr>
                <w:sz w:val="24"/>
              </w:rPr>
            </w:pPr>
            <w:r>
              <w:rPr>
                <w:sz w:val="24"/>
              </w:rPr>
              <w:t>д. Скарюпино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70160000">
            <w:pPr>
              <w:ind/>
              <w:jc w:val="both"/>
              <w:rPr>
                <w:sz w:val="24"/>
              </w:rPr>
            </w:pPr>
            <w:r>
              <w:rPr>
                <w:sz w:val="24"/>
              </w:rPr>
              <w:t>4436</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71160000">
            <w:pPr>
              <w:ind/>
              <w:jc w:val="both"/>
              <w:rPr>
                <w:sz w:val="24"/>
              </w:rPr>
            </w:pPr>
            <w:r>
              <w:rPr>
                <w:sz w:val="24"/>
              </w:rPr>
              <w:t>2008</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72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73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74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75160000">
            <w:pPr>
              <w:ind/>
              <w:jc w:val="both"/>
              <w:rPr>
                <w:sz w:val="24"/>
              </w:rPr>
            </w:pPr>
            <w:r>
              <w:rPr>
                <w:sz w:val="24"/>
              </w:rPr>
              <w:t>д. Барачаты</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76160000">
            <w:pPr>
              <w:ind/>
              <w:jc w:val="both"/>
              <w:rPr>
                <w:sz w:val="24"/>
              </w:rPr>
            </w:pPr>
            <w:r>
              <w:rPr>
                <w:sz w:val="24"/>
              </w:rPr>
              <w:t>8715</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77160000">
            <w:pPr>
              <w:ind/>
              <w:jc w:val="both"/>
              <w:rPr>
                <w:sz w:val="24"/>
              </w:rPr>
            </w:pPr>
            <w:r>
              <w:rPr>
                <w:sz w:val="24"/>
              </w:rPr>
              <w:t>1961-2022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78160000">
            <w:pPr>
              <w:ind/>
              <w:jc w:val="both"/>
              <w:rPr>
                <w:sz w:val="24"/>
              </w:rPr>
            </w:pPr>
            <w:r>
              <w:rPr>
                <w:sz w:val="24"/>
              </w:rPr>
              <w:t>20-110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79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7A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7B160000">
            <w:pPr>
              <w:ind/>
              <w:jc w:val="both"/>
              <w:rPr>
                <w:sz w:val="24"/>
              </w:rPr>
            </w:pPr>
            <w:r>
              <w:rPr>
                <w:sz w:val="24"/>
              </w:rPr>
              <w:t>д. Красный ключ</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7C160000">
            <w:pPr>
              <w:ind/>
              <w:jc w:val="both"/>
              <w:rPr>
                <w:sz w:val="24"/>
              </w:rPr>
            </w:pPr>
            <w:r>
              <w:rPr>
                <w:sz w:val="24"/>
              </w:rPr>
              <w:t>6763</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7D160000">
            <w:pPr>
              <w:ind/>
              <w:jc w:val="both"/>
              <w:rPr>
                <w:sz w:val="24"/>
              </w:rPr>
            </w:pPr>
            <w:r>
              <w:rPr>
                <w:sz w:val="24"/>
              </w:rPr>
              <w:t>1979-2022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7E160000">
            <w:pPr>
              <w:ind/>
              <w:jc w:val="both"/>
              <w:rPr>
                <w:sz w:val="24"/>
              </w:rPr>
            </w:pPr>
            <w:r>
              <w:rPr>
                <w:sz w:val="24"/>
              </w:rPr>
              <w:t>50-110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7F160000">
            <w:pPr>
              <w:ind/>
              <w:jc w:val="both"/>
              <w:rPr>
                <w:sz w:val="24"/>
              </w:rPr>
            </w:pPr>
            <w:r>
              <w:rPr>
                <w:sz w:val="24"/>
              </w:rPr>
              <w:t>сталь, ПЭ, чугун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80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81160000">
            <w:pPr>
              <w:ind/>
              <w:jc w:val="both"/>
              <w:rPr>
                <w:sz w:val="24"/>
              </w:rPr>
            </w:pPr>
            <w:r>
              <w:rPr>
                <w:sz w:val="24"/>
              </w:rPr>
              <w:t>д. Кабаново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82160000">
            <w:pPr>
              <w:ind/>
              <w:jc w:val="both"/>
              <w:rPr>
                <w:sz w:val="24"/>
              </w:rPr>
            </w:pPr>
            <w:r>
              <w:rPr>
                <w:sz w:val="24"/>
              </w:rPr>
              <w:t>2769</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83160000">
            <w:pPr>
              <w:ind/>
              <w:jc w:val="both"/>
              <w:rPr>
                <w:sz w:val="24"/>
              </w:rPr>
            </w:pPr>
            <w:r>
              <w:rPr>
                <w:sz w:val="24"/>
              </w:rPr>
              <w:t>1979-2016</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84160000">
            <w:pPr>
              <w:ind/>
              <w:jc w:val="both"/>
              <w:rPr>
                <w:sz w:val="24"/>
              </w:rPr>
            </w:pPr>
            <w:r>
              <w:rPr>
                <w:sz w:val="24"/>
              </w:rPr>
              <w:t>50-63</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85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86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87160000">
            <w:pPr>
              <w:ind/>
              <w:jc w:val="both"/>
              <w:rPr>
                <w:sz w:val="24"/>
              </w:rPr>
            </w:pPr>
            <w:r>
              <w:rPr>
                <w:sz w:val="24"/>
              </w:rPr>
              <w:t>п. Зеленовский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88160000">
            <w:pPr>
              <w:ind/>
              <w:jc w:val="both"/>
              <w:rPr>
                <w:sz w:val="24"/>
              </w:rPr>
            </w:pPr>
            <w:r>
              <w:rPr>
                <w:sz w:val="24"/>
              </w:rPr>
              <w:t>9595</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89160000">
            <w:pPr>
              <w:ind/>
              <w:jc w:val="both"/>
              <w:rPr>
                <w:sz w:val="24"/>
              </w:rPr>
            </w:pPr>
            <w:r>
              <w:rPr>
                <w:sz w:val="24"/>
              </w:rPr>
              <w:t>1983-2017</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8A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8B160000">
            <w:pPr>
              <w:ind/>
              <w:jc w:val="both"/>
              <w:rPr>
                <w:sz w:val="24"/>
              </w:rPr>
            </w:pPr>
            <w:r>
              <w:rPr>
                <w:sz w:val="24"/>
              </w:rPr>
              <w:t>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8C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8D160000">
            <w:pPr>
              <w:ind/>
              <w:jc w:val="both"/>
              <w:rPr>
                <w:sz w:val="24"/>
              </w:rPr>
            </w:pPr>
            <w:r>
              <w:rPr>
                <w:sz w:val="24"/>
              </w:rPr>
              <w:t>п. Плотниковский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8E160000">
            <w:pPr>
              <w:ind/>
              <w:jc w:val="both"/>
              <w:rPr>
                <w:sz w:val="24"/>
              </w:rPr>
            </w:pPr>
            <w:r>
              <w:rPr>
                <w:sz w:val="24"/>
              </w:rPr>
              <w:t>3960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8F160000">
            <w:pPr>
              <w:ind/>
              <w:jc w:val="both"/>
              <w:rPr>
                <w:sz w:val="24"/>
              </w:rPr>
            </w:pPr>
            <w:r>
              <w:rPr>
                <w:sz w:val="24"/>
              </w:rPr>
              <w:t>1979-2022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90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91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92160000">
            <w:pPr>
              <w:ind/>
              <w:jc w:val="both"/>
              <w:rPr>
                <w:sz w:val="24"/>
              </w:rPr>
            </w:pPr>
            <w:r>
              <w:rPr>
                <w:sz w:val="24"/>
              </w:rPr>
              <w:t>скважины</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93160000">
            <w:pPr>
              <w:ind/>
              <w:jc w:val="both"/>
              <w:rPr>
                <w:sz w:val="24"/>
              </w:rPr>
            </w:pPr>
            <w:r>
              <w:rPr>
                <w:sz w:val="24"/>
              </w:rPr>
              <w:t>с. Тараданово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94160000">
            <w:pPr>
              <w:ind/>
              <w:jc w:val="both"/>
              <w:rPr>
                <w:sz w:val="24"/>
              </w:rPr>
            </w:pPr>
            <w:r>
              <w:rPr>
                <w:sz w:val="24"/>
              </w:rPr>
              <w:t>15954</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95160000">
            <w:pPr>
              <w:ind/>
              <w:jc w:val="both"/>
              <w:rPr>
                <w:sz w:val="24"/>
              </w:rPr>
            </w:pPr>
            <w:r>
              <w:rPr>
                <w:sz w:val="24"/>
              </w:rPr>
              <w:t>1983-2022</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96160000">
            <w:pPr>
              <w:ind/>
              <w:jc w:val="both"/>
              <w:rPr>
                <w:sz w:val="24"/>
              </w:rPr>
            </w:pPr>
            <w:r>
              <w:rPr>
                <w:sz w:val="24"/>
              </w:rPr>
              <w:t>63-110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97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98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99160000">
            <w:pPr>
              <w:ind/>
              <w:jc w:val="both"/>
              <w:rPr>
                <w:sz w:val="24"/>
              </w:rPr>
            </w:pPr>
            <w:r>
              <w:rPr>
                <w:sz w:val="24"/>
              </w:rPr>
              <w:t>д. Длгополово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9A160000">
            <w:pPr>
              <w:ind/>
              <w:jc w:val="both"/>
              <w:rPr>
                <w:sz w:val="24"/>
              </w:rPr>
            </w:pPr>
            <w:r>
              <w:rPr>
                <w:sz w:val="24"/>
              </w:rPr>
              <w:t>1767</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9B160000">
            <w:pPr>
              <w:ind/>
              <w:jc w:val="both"/>
              <w:rPr>
                <w:sz w:val="24"/>
              </w:rPr>
            </w:pPr>
            <w:r>
              <w:rPr>
                <w:sz w:val="24"/>
              </w:rPr>
              <w:t>1983-2021</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9C160000">
            <w:pPr>
              <w:ind/>
              <w:jc w:val="both"/>
              <w:rPr>
                <w:sz w:val="24"/>
              </w:rPr>
            </w:pPr>
            <w:r>
              <w:rPr>
                <w:sz w:val="24"/>
              </w:rPr>
              <w:t>50-100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9D160000">
            <w:pPr>
              <w:ind/>
              <w:jc w:val="both"/>
              <w:rPr>
                <w:sz w:val="24"/>
              </w:rPr>
            </w:pPr>
            <w:r>
              <w:rPr>
                <w:sz w:val="24"/>
              </w:rPr>
              <w:t>сталь, ПЭ</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9E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9F160000">
            <w:pPr>
              <w:ind/>
              <w:jc w:val="both"/>
              <w:rPr>
                <w:sz w:val="24"/>
              </w:rPr>
            </w:pPr>
            <w:r>
              <w:rPr>
                <w:sz w:val="24"/>
              </w:rPr>
              <w:t>с. Банново</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A0160000">
            <w:pPr>
              <w:ind/>
              <w:jc w:val="both"/>
              <w:rPr>
                <w:sz w:val="24"/>
              </w:rPr>
            </w:pPr>
            <w:r>
              <w:rPr>
                <w:sz w:val="24"/>
              </w:rPr>
              <w:t>7800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A1160000">
            <w:pPr>
              <w:ind/>
              <w:jc w:val="both"/>
              <w:rPr>
                <w:sz w:val="24"/>
              </w:rPr>
            </w:pPr>
            <w:r>
              <w:rPr>
                <w:sz w:val="24"/>
              </w:rPr>
              <w:t>1970-2020</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A2160000">
            <w:pPr>
              <w:ind/>
              <w:jc w:val="both"/>
              <w:rPr>
                <w:sz w:val="24"/>
              </w:rPr>
            </w:pPr>
            <w:r>
              <w:rPr>
                <w:sz w:val="24"/>
              </w:rPr>
              <w:t>50-100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A3160000">
            <w:pPr>
              <w:ind/>
              <w:jc w:val="both"/>
              <w:rPr>
                <w:sz w:val="24"/>
              </w:rPr>
            </w:pPr>
            <w:r>
              <w:rPr>
                <w:sz w:val="24"/>
              </w:rPr>
              <w:t>сталь, ПЭ,чегун</w:t>
            </w:r>
          </w:p>
        </w:tc>
      </w:tr>
      <w:tr>
        <w:trPr>
          <w:trHeight w:hRule="atLeast" w:val="284"/>
        </w:trPr>
        <w:tc>
          <w:tcPr>
            <w:tcW w:type="dxa" w:w="1658"/>
            <w:tcBorders>
              <w:top w:sz="4" w:val="nil"/>
              <w:left w:color="000000" w:sz="4" w:val="single"/>
              <w:bottom w:color="000000" w:sz="4" w:val="single"/>
              <w:right w:color="000000" w:sz="4" w:val="single"/>
            </w:tcBorders>
            <w:shd w:fill="auto" w:val="clear"/>
            <w:tcMar>
              <w:left w:type="dxa" w:w="28"/>
              <w:right w:type="dxa" w:w="28"/>
            </w:tcMar>
            <w:vAlign w:val="center"/>
          </w:tcPr>
          <w:p w14:paraId="A4160000">
            <w:pPr>
              <w:ind/>
              <w:jc w:val="both"/>
              <w:rPr>
                <w:sz w:val="24"/>
              </w:rPr>
            </w:pPr>
            <w:r>
              <w:rPr>
                <w:sz w:val="24"/>
              </w:rPr>
              <w:t>скважина</w:t>
            </w:r>
          </w:p>
        </w:tc>
        <w:tc>
          <w:tcPr>
            <w:tcW w:type="dxa" w:w="2047"/>
            <w:tcBorders>
              <w:top w:sz="4" w:val="nil"/>
              <w:left w:sz="4" w:val="nil"/>
              <w:bottom w:color="000000" w:sz="4" w:val="single"/>
              <w:right w:color="000000" w:sz="4" w:val="single"/>
            </w:tcBorders>
            <w:shd w:fill="auto" w:val="clear"/>
            <w:tcMar>
              <w:left w:type="dxa" w:w="28"/>
              <w:right w:type="dxa" w:w="28"/>
            </w:tcMar>
            <w:vAlign w:val="center"/>
          </w:tcPr>
          <w:p w14:paraId="A5160000">
            <w:pPr>
              <w:ind/>
              <w:jc w:val="both"/>
              <w:rPr>
                <w:sz w:val="24"/>
              </w:rPr>
            </w:pPr>
            <w:r>
              <w:rPr>
                <w:sz w:val="24"/>
              </w:rPr>
              <w:t>п. Михайловский</w:t>
            </w:r>
          </w:p>
        </w:tc>
        <w:tc>
          <w:tcPr>
            <w:tcW w:type="dxa" w:w="1695"/>
            <w:tcBorders>
              <w:top w:sz="4" w:val="nil"/>
              <w:left w:sz="4" w:val="nil"/>
              <w:bottom w:color="000000" w:sz="4" w:val="single"/>
              <w:right w:color="000000" w:sz="4" w:val="single"/>
            </w:tcBorders>
            <w:shd w:fill="auto" w:val="clear"/>
            <w:tcMar>
              <w:left w:type="dxa" w:w="28"/>
              <w:right w:type="dxa" w:w="28"/>
            </w:tcMar>
            <w:vAlign w:val="center"/>
          </w:tcPr>
          <w:p w14:paraId="A6160000">
            <w:pPr>
              <w:ind/>
              <w:jc w:val="both"/>
              <w:rPr>
                <w:sz w:val="24"/>
              </w:rPr>
            </w:pPr>
            <w:r>
              <w:rPr>
                <w:sz w:val="24"/>
              </w:rPr>
              <w:t>2200</w:t>
            </w:r>
          </w:p>
        </w:tc>
        <w:tc>
          <w:tcPr>
            <w:tcW w:type="dxa" w:w="1135"/>
            <w:tcBorders>
              <w:top w:sz="4" w:val="nil"/>
              <w:left w:sz="4" w:val="nil"/>
              <w:bottom w:color="000000" w:sz="4" w:val="single"/>
              <w:right w:color="000000" w:sz="4" w:val="single"/>
            </w:tcBorders>
            <w:shd w:fill="auto" w:val="clear"/>
            <w:tcMar>
              <w:left w:type="dxa" w:w="28"/>
              <w:right w:type="dxa" w:w="28"/>
            </w:tcMar>
            <w:vAlign w:val="center"/>
          </w:tcPr>
          <w:p w14:paraId="A7160000">
            <w:pPr>
              <w:ind/>
              <w:jc w:val="both"/>
              <w:rPr>
                <w:sz w:val="24"/>
              </w:rPr>
            </w:pPr>
            <w:r>
              <w:rPr>
                <w:sz w:val="24"/>
              </w:rPr>
              <w:t>1984</w:t>
            </w:r>
          </w:p>
        </w:tc>
        <w:tc>
          <w:tcPr>
            <w:tcW w:type="dxa" w:w="998"/>
            <w:tcBorders>
              <w:top w:sz="4" w:val="nil"/>
              <w:left w:sz="4" w:val="nil"/>
              <w:bottom w:color="000000" w:sz="4" w:val="single"/>
              <w:right w:color="000000" w:sz="4" w:val="single"/>
            </w:tcBorders>
            <w:shd w:fill="auto" w:val="clear"/>
            <w:tcMar>
              <w:left w:type="dxa" w:w="28"/>
              <w:right w:type="dxa" w:w="28"/>
            </w:tcMar>
            <w:vAlign w:val="center"/>
          </w:tcPr>
          <w:p w14:paraId="A8160000">
            <w:pPr>
              <w:ind/>
              <w:jc w:val="both"/>
              <w:rPr>
                <w:sz w:val="24"/>
              </w:rPr>
            </w:pPr>
            <w:r>
              <w:rPr>
                <w:sz w:val="24"/>
              </w:rPr>
              <w:t>20-100</w:t>
            </w:r>
          </w:p>
        </w:tc>
        <w:tc>
          <w:tcPr>
            <w:tcW w:type="dxa" w:w="2022"/>
            <w:tcBorders>
              <w:top w:sz="4" w:val="nil"/>
              <w:left w:sz="4" w:val="nil"/>
              <w:bottom w:color="000000" w:sz="4" w:val="single"/>
              <w:right w:color="000000" w:sz="4" w:val="single"/>
            </w:tcBorders>
            <w:shd w:fill="auto" w:val="clear"/>
            <w:tcMar>
              <w:left w:type="dxa" w:w="28"/>
              <w:right w:type="dxa" w:w="28"/>
            </w:tcMar>
            <w:vAlign w:val="center"/>
          </w:tcPr>
          <w:p w14:paraId="A9160000">
            <w:pPr>
              <w:ind/>
              <w:jc w:val="both"/>
              <w:rPr>
                <w:sz w:val="24"/>
              </w:rPr>
            </w:pPr>
            <w:r>
              <w:rPr>
                <w:sz w:val="24"/>
              </w:rPr>
              <w:t>сталь, ПЭ</w:t>
            </w:r>
          </w:p>
        </w:tc>
      </w:tr>
    </w:tbl>
    <w:p w14:paraId="AA160000">
      <w:pPr>
        <w:ind/>
        <w:jc w:val="right"/>
        <w:rPr>
          <w:sz w:val="24"/>
        </w:rPr>
      </w:pPr>
    </w:p>
    <w:p w14:paraId="AB160000">
      <w:pPr>
        <w:ind/>
        <w:jc w:val="right"/>
        <w:rPr>
          <w:sz w:val="24"/>
        </w:rPr>
      </w:pPr>
      <w:r>
        <w:rPr>
          <w:sz w:val="24"/>
        </w:rPr>
        <w:t>Таблица 43</w:t>
      </w:r>
    </w:p>
    <w:p w14:paraId="AC160000">
      <w:pPr>
        <w:ind/>
        <w:jc w:val="center"/>
        <w:rPr>
          <w:b w:val="1"/>
          <w:sz w:val="28"/>
        </w:rPr>
      </w:pPr>
      <w:r>
        <w:rPr>
          <w:b w:val="1"/>
          <w:sz w:val="28"/>
        </w:rPr>
        <w:t>Характеристика источников хозяйственно-питьевого и технического водоснабжения Крапивинского м.о</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1128"/>
        <w:gridCol w:w="2126"/>
        <w:gridCol w:w="3209"/>
        <w:gridCol w:w="827"/>
        <w:gridCol w:w="564"/>
        <w:gridCol w:w="595"/>
        <w:gridCol w:w="18"/>
        <w:gridCol w:w="689"/>
        <w:gridCol w:w="576"/>
        <w:gridCol w:w="18"/>
      </w:tblGrid>
      <w:tr>
        <w:trPr>
          <w:trHeight w:hRule="atLeast" w:val="284"/>
          <w:tblHeader/>
        </w:trPr>
        <w:tc>
          <w:tcPr>
            <w:tcW w:type="dxa" w:w="1128"/>
            <w:vMerge w:val="restart"/>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D160000">
            <w:pPr>
              <w:ind/>
              <w:jc w:val="both"/>
              <w:rPr>
                <w:sz w:val="24"/>
              </w:rPr>
            </w:pPr>
            <w:r>
              <w:rPr>
                <w:sz w:val="24"/>
              </w:rPr>
              <w:t>Источник водоснабжения (скважина, река)</w:t>
            </w:r>
          </w:p>
        </w:tc>
        <w:tc>
          <w:tcPr>
            <w:tcW w:type="dxa" w:w="2126"/>
            <w:vMerge w:val="restart"/>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E160000">
            <w:pPr>
              <w:ind/>
              <w:jc w:val="both"/>
              <w:rPr>
                <w:sz w:val="24"/>
              </w:rPr>
            </w:pPr>
            <w:r>
              <w:rPr>
                <w:sz w:val="24"/>
              </w:rPr>
              <w:t>Описание и место расположения объекта</w:t>
            </w:r>
          </w:p>
        </w:tc>
        <w:tc>
          <w:tcPr>
            <w:tcW w:type="dxa" w:w="5213"/>
            <w:gridSpan w:val="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F160000">
            <w:pPr>
              <w:ind/>
              <w:jc w:val="both"/>
              <w:rPr>
                <w:sz w:val="24"/>
              </w:rPr>
            </w:pPr>
            <w:r>
              <w:rPr>
                <w:sz w:val="24"/>
              </w:rPr>
              <w:t xml:space="preserve">Оборудование </w:t>
            </w:r>
          </w:p>
        </w:tc>
        <w:tc>
          <w:tcPr>
            <w:tcW w:type="dxa" w:w="1283"/>
            <w:gridSpan w:val="3"/>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0160000">
            <w:pPr>
              <w:ind/>
              <w:jc w:val="both"/>
              <w:rPr>
                <w:sz w:val="24"/>
              </w:rPr>
            </w:pPr>
            <w:r>
              <w:rPr>
                <w:sz w:val="24"/>
              </w:rPr>
              <w:t>Резервуары</w:t>
            </w:r>
          </w:p>
        </w:tc>
      </w:tr>
      <w:tr>
        <w:trPr>
          <w:trHeight w:hRule="atLeast" w:val="284"/>
          <w:tblHeader/>
        </w:trPr>
        <w:tc>
          <w:tcPr>
            <w:tcW w:type="dxa" w:w="1128"/>
            <w:gridSpan w:val="1"/>
            <w:vMerge w:val="continue"/>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tc>
        <w:tc>
          <w:tcPr>
            <w:tcW w:type="dxa" w:w="2126"/>
            <w:gridSpan w:val="1"/>
            <w:vMerge w:val="continue"/>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1160000">
            <w:pPr>
              <w:ind/>
              <w:jc w:val="both"/>
              <w:rPr>
                <w:sz w:val="24"/>
              </w:rPr>
            </w:pPr>
            <w:r>
              <w:rPr>
                <w:sz w:val="24"/>
              </w:rPr>
              <w:t>Тип и марка насоса</w:t>
            </w:r>
          </w:p>
        </w:tc>
        <w:tc>
          <w:tcPr>
            <w:tcW w:type="dxa" w:w="827"/>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2160000">
            <w:pPr>
              <w:ind/>
              <w:jc w:val="both"/>
              <w:rPr>
                <w:sz w:val="24"/>
              </w:rPr>
            </w:pPr>
            <w:r>
              <w:rPr>
                <w:sz w:val="24"/>
              </w:rPr>
              <w:t>производительность, куб.м./ч</w:t>
            </w:r>
          </w:p>
        </w:tc>
        <w:tc>
          <w:tcPr>
            <w:tcW w:type="dxa" w:w="564"/>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3160000">
            <w:pPr>
              <w:ind/>
              <w:jc w:val="both"/>
              <w:rPr>
                <w:sz w:val="24"/>
              </w:rPr>
            </w:pPr>
            <w:r>
              <w:rPr>
                <w:sz w:val="24"/>
              </w:rPr>
              <w:t>напор, м</w:t>
            </w:r>
          </w:p>
        </w:tc>
        <w:tc>
          <w:tcPr>
            <w:tcW w:type="dxa" w:w="595"/>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4160000">
            <w:pPr>
              <w:ind/>
              <w:jc w:val="both"/>
              <w:rPr>
                <w:sz w:val="24"/>
              </w:rPr>
            </w:pPr>
            <w:r>
              <w:rPr>
                <w:sz w:val="24"/>
              </w:rPr>
              <w:t>Мощ-ность, кВт</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5160000">
            <w:pPr>
              <w:ind/>
              <w:jc w:val="both"/>
              <w:rPr>
                <w:sz w:val="24"/>
              </w:rPr>
            </w:pPr>
            <w:r>
              <w:rPr>
                <w:sz w:val="24"/>
              </w:rPr>
              <w:t>Коли-чество, шт</w:t>
            </w:r>
          </w:p>
        </w:tc>
        <w:tc>
          <w:tcPr>
            <w:tcW w:type="dxa" w:w="576"/>
            <w:tcBorders>
              <w:top w:color="000000" w:sz="4" w:val="single"/>
              <w:left w:color="000000" w:sz="4" w:val="single"/>
              <w:bottom w:color="000000" w:sz="4" w:val="single"/>
              <w:right w:color="000000" w:sz="4" w:val="single"/>
            </w:tcBorders>
            <w:shd w:fill="auto" w:val="clear"/>
            <w:tcMar>
              <w:top w:type="dxa" w:w="15"/>
              <w:left w:type="dxa" w:w="28"/>
              <w:right w:type="dxa" w:w="28"/>
            </w:tcMar>
            <w:vAlign w:val="center"/>
          </w:tcPr>
          <w:p w14:paraId="B6160000">
            <w:pPr>
              <w:ind/>
              <w:jc w:val="both"/>
              <w:rPr>
                <w:sz w:val="24"/>
              </w:rPr>
            </w:pPr>
            <w:r>
              <w:rPr>
                <w:sz w:val="24"/>
              </w:rPr>
              <w:t>объем, куб.м.</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868"/>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7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8160000">
            <w:pPr>
              <w:ind/>
              <w:jc w:val="both"/>
              <w:rPr>
                <w:sz w:val="24"/>
              </w:rPr>
            </w:pPr>
            <w:r>
              <w:rPr>
                <w:sz w:val="24"/>
              </w:rPr>
              <w:t>пгт. Зеленогорский,ул.Промплощадка122 водозаборные сооружения 1го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9160000">
            <w:pPr>
              <w:ind/>
              <w:jc w:val="both"/>
              <w:rPr>
                <w:sz w:val="24"/>
              </w:rPr>
            </w:pPr>
            <w:r>
              <w:rPr>
                <w:sz w:val="24"/>
              </w:rPr>
              <w:t>№1 Grundfos HYDRO MPC-S 5CR 90-3 (насосная станция из 5 насосов)</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A160000">
            <w:pPr>
              <w:ind/>
              <w:jc w:val="both"/>
              <w:rPr>
                <w:sz w:val="24"/>
              </w:rPr>
            </w:pPr>
            <w:r>
              <w:rPr>
                <w:sz w:val="24"/>
              </w:rPr>
              <w:t>212</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B160000">
            <w:pPr>
              <w:ind/>
              <w:jc w:val="both"/>
              <w:rPr>
                <w:sz w:val="24"/>
              </w:rPr>
            </w:pPr>
            <w:r>
              <w:rPr>
                <w:sz w:val="24"/>
              </w:rPr>
              <w:t>76,47</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C160000">
            <w:pPr>
              <w:ind/>
              <w:jc w:val="both"/>
              <w:rPr>
                <w:sz w:val="24"/>
              </w:rPr>
            </w:pPr>
            <w:r>
              <w:rPr>
                <w:sz w:val="24"/>
              </w:rPr>
              <w:t>37</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D16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E160000">
            <w:pPr>
              <w:ind/>
              <w:jc w:val="both"/>
              <w:rPr>
                <w:sz w:val="24"/>
              </w:rPr>
            </w:pPr>
            <w:r>
              <w:rPr>
                <w:sz w:val="24"/>
              </w:rPr>
              <w:t>1000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F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0160000">
            <w:pPr>
              <w:ind/>
              <w:jc w:val="both"/>
              <w:rPr>
                <w:sz w:val="24"/>
              </w:rPr>
            </w:pPr>
            <w:r>
              <w:rPr>
                <w:sz w:val="24"/>
              </w:rPr>
              <w:t>пгт. Зеленогорский, ул.Промплощадка122 водозаборные сооружения 1го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1160000">
            <w:pPr>
              <w:ind/>
              <w:jc w:val="both"/>
              <w:rPr>
                <w:sz w:val="24"/>
              </w:rPr>
            </w:pPr>
            <w:r>
              <w:rPr>
                <w:sz w:val="24"/>
              </w:rPr>
              <w:t>№1Grundfos SP30-13; №2Grundfos SP17-12; №3Grundfos SP30-13; №22`Grundfos SP30-13; №4Grundfos SP17-13; №5Grundfos SP17-12; №6Grundfos SP30-13; №6`Grundfos SP17-12; №12Grundfos SP30-3; №11Grundfos SP30-3; №7Grundfos SP11-7; №8Grundfos SP11-7; №9Grundfos SP14-8; №10Grundfos SP14-8; №133Grundfos SP14-8; №14Grundfos SP14-8; №15Grundfos SP14-8; №16Grundfos SP14-8; №17Grundfos SP30-13;</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2160000">
            <w:pPr>
              <w:ind/>
              <w:jc w:val="both"/>
              <w:rPr>
                <w:sz w:val="24"/>
              </w:rPr>
            </w:pPr>
            <w:r>
              <w:rPr>
                <w:sz w:val="24"/>
              </w:rPr>
              <w:t xml:space="preserve">18,3 </w:t>
            </w:r>
          </w:p>
          <w:p w14:paraId="C3160000">
            <w:pPr>
              <w:ind/>
              <w:jc w:val="both"/>
              <w:rPr>
                <w:sz w:val="24"/>
              </w:rPr>
            </w:pPr>
            <w:r>
              <w:rPr>
                <w:sz w:val="24"/>
              </w:rPr>
              <w:t xml:space="preserve">10,2 </w:t>
            </w:r>
          </w:p>
          <w:p w14:paraId="C4160000">
            <w:pPr>
              <w:ind/>
              <w:jc w:val="both"/>
              <w:rPr>
                <w:sz w:val="24"/>
              </w:rPr>
            </w:pPr>
            <w:r>
              <w:rPr>
                <w:sz w:val="24"/>
              </w:rPr>
              <w:t xml:space="preserve">18,3 18,3 12,3 10,2 </w:t>
            </w:r>
          </w:p>
          <w:p w14:paraId="C5160000">
            <w:pPr>
              <w:ind/>
              <w:jc w:val="both"/>
              <w:rPr>
                <w:sz w:val="24"/>
              </w:rPr>
            </w:pPr>
            <w:r>
              <w:rPr>
                <w:sz w:val="24"/>
              </w:rPr>
              <w:t xml:space="preserve"> 18,3 10,2 30,0 30,0 10,3 10,3 13,1</w:t>
            </w:r>
          </w:p>
          <w:p w14:paraId="C6160000">
            <w:pPr>
              <w:ind/>
              <w:jc w:val="both"/>
              <w:rPr>
                <w:sz w:val="24"/>
              </w:rPr>
            </w:pPr>
            <w:r>
              <w:rPr>
                <w:sz w:val="24"/>
              </w:rPr>
              <w:t xml:space="preserve"> 13,1 </w:t>
            </w:r>
          </w:p>
          <w:p w14:paraId="C7160000">
            <w:pPr>
              <w:ind/>
              <w:jc w:val="both"/>
              <w:rPr>
                <w:sz w:val="24"/>
              </w:rPr>
            </w:pPr>
            <w:r>
              <w:rPr>
                <w:sz w:val="24"/>
              </w:rPr>
              <w:t xml:space="preserve">13,1 </w:t>
            </w:r>
          </w:p>
          <w:p w14:paraId="C8160000">
            <w:pPr>
              <w:ind/>
              <w:jc w:val="both"/>
              <w:rPr>
                <w:sz w:val="24"/>
              </w:rPr>
            </w:pPr>
            <w:r>
              <w:rPr>
                <w:sz w:val="24"/>
              </w:rPr>
              <w:t>13,1 13,1 13,1</w:t>
            </w:r>
          </w:p>
          <w:p w14:paraId="C9160000">
            <w:pPr>
              <w:ind/>
              <w:jc w:val="both"/>
              <w:rPr>
                <w:sz w:val="24"/>
              </w:rPr>
            </w:pPr>
            <w:r>
              <w:rPr>
                <w:sz w:val="24"/>
              </w:rPr>
              <w:t xml:space="preserve"> 18,3</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A160000">
            <w:pPr>
              <w:ind/>
              <w:jc w:val="both"/>
              <w:rPr>
                <w:sz w:val="24"/>
              </w:rPr>
            </w:pPr>
            <w:r>
              <w:rPr>
                <w:sz w:val="24"/>
              </w:rPr>
              <w:t>124,4 124 124,4 124,4 126,1 124 124,4 124 22 2</w:t>
            </w:r>
            <w:r>
              <w:rPr>
                <w:sz w:val="24"/>
              </w:rPr>
              <w:t>2 32,06 32,06 35,98 35,98 35,98 35,98 35,98 35,98 124,8</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B160000">
            <w:pPr>
              <w:ind/>
              <w:jc w:val="both"/>
              <w:rPr>
                <w:sz w:val="24"/>
              </w:rPr>
            </w:pPr>
            <w:r>
              <w:rPr>
                <w:sz w:val="24"/>
              </w:rPr>
              <w:t xml:space="preserve">11 7,5 11 11 7,5 7,5 11 7,5 3,0 3,0 1,5 1,5 2,2 2,2 2,2 2,2 2,2 2,2 11 </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C16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D160000">
            <w:pPr>
              <w:ind/>
              <w:jc w:val="both"/>
              <w:rPr>
                <w:sz w:val="24"/>
              </w:rPr>
            </w:pPr>
            <w:r>
              <w:rPr>
                <w:sz w:val="24"/>
              </w:rPr>
              <w:t>1000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E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F160000">
            <w:pPr>
              <w:ind/>
              <w:jc w:val="both"/>
              <w:rPr>
                <w:sz w:val="24"/>
              </w:rPr>
            </w:pPr>
            <w:r>
              <w:rPr>
                <w:sz w:val="24"/>
              </w:rPr>
              <w:t>пгт. Зеленогорский, ул.Промплощадка121 водозаборные сооружения 2го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0160000">
            <w:pPr>
              <w:ind/>
              <w:jc w:val="both"/>
              <w:rPr>
                <w:sz w:val="24"/>
              </w:rPr>
            </w:pPr>
            <w:r>
              <w:rPr>
                <w:sz w:val="24"/>
              </w:rPr>
              <w:t xml:space="preserve">№1 Grundfos CRE64-3-2A-F-A-E-HQQE (насосная станция из 6 насосов); </w:t>
            </w:r>
          </w:p>
          <w:p w14:paraId="D1160000">
            <w:pPr>
              <w:ind/>
              <w:jc w:val="both"/>
              <w:rPr>
                <w:sz w:val="24"/>
              </w:rPr>
            </w:pPr>
            <w:r>
              <w:rPr>
                <w:sz w:val="24"/>
              </w:rPr>
              <w:t>№2 Grundfos СR90-5-2; №3 Grundfos СR90-5-2; №4Grundfos СR90-5-2; №5 Grundfos СR90-5-2; №6 Grundfos HB 150-400/431; №7 Grundfos HB 150-400/431;</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2160000">
            <w:pPr>
              <w:ind/>
              <w:jc w:val="both"/>
              <w:rPr>
                <w:sz w:val="24"/>
              </w:rPr>
            </w:pPr>
            <w:r>
              <w:rPr>
                <w:sz w:val="24"/>
              </w:rPr>
              <w:t xml:space="preserve">77 </w:t>
            </w:r>
          </w:p>
          <w:p w14:paraId="D3160000">
            <w:pPr>
              <w:ind/>
              <w:jc w:val="both"/>
              <w:rPr>
                <w:sz w:val="24"/>
              </w:rPr>
            </w:pPr>
            <w:r>
              <w:rPr>
                <w:sz w:val="24"/>
              </w:rPr>
              <w:t xml:space="preserve"> - 95 </w:t>
            </w:r>
          </w:p>
          <w:p w14:paraId="D4160000">
            <w:pPr>
              <w:ind/>
              <w:jc w:val="both"/>
              <w:rPr>
                <w:sz w:val="24"/>
              </w:rPr>
            </w:pPr>
            <w:r>
              <w:rPr>
                <w:sz w:val="24"/>
              </w:rPr>
              <w:t xml:space="preserve">95 </w:t>
            </w:r>
          </w:p>
          <w:p w14:paraId="D5160000">
            <w:pPr>
              <w:ind/>
              <w:jc w:val="both"/>
              <w:rPr>
                <w:sz w:val="24"/>
              </w:rPr>
            </w:pPr>
            <w:r>
              <w:rPr>
                <w:sz w:val="24"/>
              </w:rPr>
              <w:t xml:space="preserve"> 95 </w:t>
            </w:r>
          </w:p>
          <w:p w14:paraId="D6160000">
            <w:pPr>
              <w:ind/>
              <w:jc w:val="both"/>
              <w:rPr>
                <w:sz w:val="24"/>
              </w:rPr>
            </w:pPr>
            <w:r>
              <w:rPr>
                <w:sz w:val="24"/>
              </w:rPr>
              <w:t xml:space="preserve">95 </w:t>
            </w:r>
          </w:p>
          <w:p w14:paraId="D7160000">
            <w:pPr>
              <w:ind/>
              <w:jc w:val="both"/>
              <w:rPr>
                <w:sz w:val="24"/>
              </w:rPr>
            </w:pPr>
            <w:r>
              <w:rPr>
                <w:sz w:val="24"/>
              </w:rPr>
              <w:t xml:space="preserve"> 506 </w:t>
            </w:r>
          </w:p>
          <w:p w14:paraId="D8160000">
            <w:pPr>
              <w:ind/>
              <w:jc w:val="both"/>
              <w:rPr>
                <w:sz w:val="24"/>
              </w:rPr>
            </w:pPr>
            <w:r>
              <w:rPr>
                <w:sz w:val="24"/>
              </w:rPr>
              <w:t>506</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9160000">
            <w:pPr>
              <w:ind/>
              <w:jc w:val="both"/>
              <w:rPr>
                <w:sz w:val="24"/>
              </w:rPr>
            </w:pPr>
            <w:r>
              <w:rPr>
                <w:sz w:val="24"/>
              </w:rPr>
              <w:t>76 - 93,87 93,87 93,87 93,87 64,55 64,55</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A160000">
            <w:pPr>
              <w:ind/>
              <w:jc w:val="both"/>
              <w:rPr>
                <w:sz w:val="24"/>
              </w:rPr>
            </w:pPr>
            <w:r>
              <w:rPr>
                <w:sz w:val="24"/>
              </w:rPr>
              <w:t>22 - 3</w:t>
            </w:r>
            <w:r>
              <w:rPr>
                <w:sz w:val="24"/>
              </w:rPr>
              <w:t>7 37 37 37 132 132</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B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C160000">
            <w:pPr>
              <w:ind/>
              <w:jc w:val="both"/>
              <w:rPr>
                <w:sz w:val="24"/>
              </w:rPr>
            </w:pPr>
            <w:r>
              <w:rPr>
                <w:sz w:val="24"/>
              </w:rPr>
              <w:t>1000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D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E160000">
            <w:pPr>
              <w:ind/>
              <w:jc w:val="both"/>
              <w:rPr>
                <w:sz w:val="24"/>
              </w:rPr>
            </w:pPr>
            <w:r>
              <w:rPr>
                <w:sz w:val="24"/>
              </w:rPr>
              <w:t>пгт. Крапивинский, ул. Строителей водозаборные сооружения 3го подъема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F160000">
            <w:pPr>
              <w:ind/>
              <w:jc w:val="both"/>
              <w:rPr>
                <w:sz w:val="24"/>
              </w:rPr>
            </w:pPr>
            <w:r>
              <w:rPr>
                <w:sz w:val="24"/>
              </w:rPr>
              <w:t xml:space="preserve"> Grundfos HYDRO MPC-E 6 CRE 64-3-2 (насосная станция из 3 насосов)</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0160000">
            <w:pPr>
              <w:ind/>
              <w:jc w:val="both"/>
              <w:rPr>
                <w:sz w:val="24"/>
              </w:rPr>
            </w:pPr>
            <w:r>
              <w:rPr>
                <w:sz w:val="24"/>
              </w:rPr>
              <w:t>263</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1160000">
            <w:pPr>
              <w:ind/>
              <w:jc w:val="both"/>
              <w:rPr>
                <w:sz w:val="24"/>
              </w:rPr>
            </w:pPr>
            <w:r>
              <w:rPr>
                <w:sz w:val="24"/>
              </w:rPr>
              <w:t>70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2160000">
            <w:pPr>
              <w:ind/>
              <w:jc w:val="both"/>
              <w:rPr>
                <w:sz w:val="24"/>
              </w:rPr>
            </w:pPr>
            <w:r>
              <w:rPr>
                <w:sz w:val="24"/>
              </w:rPr>
              <w:t>22</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3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4160000">
            <w:pPr>
              <w:ind/>
              <w:jc w:val="both"/>
              <w:rPr>
                <w:sz w:val="24"/>
              </w:rPr>
            </w:pPr>
            <w:r>
              <w:rPr>
                <w:sz w:val="24"/>
              </w:rPr>
              <w:t>700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5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6160000">
            <w:pPr>
              <w:ind/>
              <w:jc w:val="both"/>
              <w:rPr>
                <w:sz w:val="24"/>
              </w:rPr>
            </w:pPr>
            <w:r>
              <w:rPr>
                <w:sz w:val="24"/>
              </w:rPr>
              <w:t>с. Борисово, ул. Санаторная - станция водоподготовки питьевой воды НФС «Санаторий Борисовский»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7160000">
            <w:pPr>
              <w:ind/>
              <w:jc w:val="both"/>
              <w:rPr>
                <w:sz w:val="24"/>
              </w:rPr>
            </w:pPr>
            <w:r>
              <w:rPr>
                <w:sz w:val="24"/>
              </w:rPr>
              <w:t>№1Grundfos СК-32-3-2; №2Grundfos СК-32-3-2;</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8160000">
            <w:pPr>
              <w:ind/>
              <w:jc w:val="both"/>
              <w:rPr>
                <w:sz w:val="24"/>
              </w:rPr>
            </w:pPr>
            <w:r>
              <w:rPr>
                <w:sz w:val="24"/>
              </w:rPr>
              <w:t>30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9160000">
            <w:pPr>
              <w:ind/>
              <w:jc w:val="both"/>
              <w:rPr>
                <w:sz w:val="24"/>
              </w:rPr>
            </w:pPr>
            <w:r>
              <w:rPr>
                <w:sz w:val="24"/>
              </w:rPr>
              <w:t>38</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A160000">
            <w:pPr>
              <w:ind/>
              <w:jc w:val="both"/>
              <w:rPr>
                <w:sz w:val="24"/>
              </w:rPr>
            </w:pPr>
            <w:r>
              <w:rPr>
                <w:sz w:val="24"/>
              </w:rPr>
              <w:t>5,5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B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C160000">
            <w:pPr>
              <w:ind/>
              <w:jc w:val="both"/>
              <w:rPr>
                <w:sz w:val="24"/>
              </w:rPr>
            </w:pPr>
            <w:r>
              <w:rPr>
                <w:sz w:val="24"/>
              </w:rPr>
              <w:t>200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D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E160000">
            <w:pPr>
              <w:ind/>
              <w:jc w:val="both"/>
              <w:rPr>
                <w:sz w:val="24"/>
              </w:rPr>
            </w:pPr>
            <w:r>
              <w:rPr>
                <w:sz w:val="24"/>
              </w:rPr>
              <w:t>с. Борисово, ул. Санаторная «Санаторий Борисовский»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EF160000">
            <w:pPr>
              <w:ind/>
              <w:jc w:val="both"/>
              <w:rPr>
                <w:sz w:val="24"/>
              </w:rPr>
            </w:pPr>
            <w:r>
              <w:rPr>
                <w:sz w:val="24"/>
              </w:rPr>
              <w:t xml:space="preserve">Скважина №1; резерв Скважина №2 -ЭЦВ6-16-110; Скважина№3 - ЭЦВ 6-16-160; Скважина№4 -UNIPUMP ЭКОМИНИ 3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0160000">
            <w:pPr>
              <w:ind/>
              <w:jc w:val="both"/>
              <w:rPr>
                <w:sz w:val="24"/>
              </w:rPr>
            </w:pPr>
            <w:r>
              <w:rPr>
                <w:sz w:val="24"/>
              </w:rPr>
              <w:t xml:space="preserve">16 </w:t>
            </w:r>
          </w:p>
          <w:p w14:paraId="F1160000">
            <w:pPr>
              <w:ind/>
              <w:jc w:val="both"/>
              <w:rPr>
                <w:sz w:val="24"/>
              </w:rPr>
            </w:pPr>
            <w:r>
              <w:rPr>
                <w:sz w:val="24"/>
              </w:rPr>
              <w:t xml:space="preserve"> 16 </w:t>
            </w:r>
          </w:p>
          <w:p w14:paraId="F2160000">
            <w:pPr>
              <w:ind/>
              <w:jc w:val="both"/>
              <w:rPr>
                <w:sz w:val="24"/>
              </w:rPr>
            </w:pPr>
            <w:r>
              <w:rPr>
                <w:sz w:val="24"/>
              </w:rPr>
              <w:t xml:space="preserve"> 3,0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3160000">
            <w:pPr>
              <w:ind/>
              <w:jc w:val="both"/>
              <w:rPr>
                <w:sz w:val="24"/>
              </w:rPr>
            </w:pPr>
            <w:r>
              <w:rPr>
                <w:sz w:val="24"/>
              </w:rPr>
              <w:t>110 160 92</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4160000">
            <w:pPr>
              <w:ind/>
              <w:jc w:val="both"/>
              <w:rPr>
                <w:sz w:val="24"/>
              </w:rPr>
            </w:pPr>
            <w:r>
              <w:rPr>
                <w:sz w:val="24"/>
              </w:rPr>
              <w:t>7,5 13 0,75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516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6160000">
            <w:pPr>
              <w:ind/>
              <w:jc w:val="both"/>
              <w:rPr>
                <w:sz w:val="24"/>
              </w:rPr>
            </w:pPr>
            <w:r>
              <w:rPr>
                <w:sz w:val="24"/>
              </w:rPr>
              <w:t>200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716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8160000">
            <w:pPr>
              <w:ind/>
              <w:jc w:val="both"/>
              <w:rPr>
                <w:sz w:val="24"/>
              </w:rPr>
            </w:pPr>
            <w:r>
              <w:rPr>
                <w:sz w:val="24"/>
              </w:rPr>
              <w:t>с. Борисово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9160000">
            <w:pPr>
              <w:ind/>
              <w:jc w:val="both"/>
              <w:rPr>
                <w:sz w:val="24"/>
              </w:rPr>
            </w:pPr>
            <w:r>
              <w:rPr>
                <w:sz w:val="24"/>
              </w:rPr>
              <w:t>Скважина №1ЭЦВ 6-10-80; Скважина №2 -ЭЦВ6-10-80; Скважина№3 - ЭЦВ 6-10-80; Скважина№4 -ЭЦВ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A160000">
            <w:pPr>
              <w:ind/>
              <w:jc w:val="both"/>
              <w:rPr>
                <w:sz w:val="24"/>
              </w:rPr>
            </w:pPr>
            <w:r>
              <w:rPr>
                <w:sz w:val="24"/>
              </w:rPr>
              <w:t xml:space="preserve">10 10 </w:t>
            </w:r>
          </w:p>
          <w:p w14:paraId="FB160000">
            <w:pPr>
              <w:ind/>
              <w:jc w:val="both"/>
              <w:rPr>
                <w:sz w:val="24"/>
              </w:rPr>
            </w:pPr>
            <w:r>
              <w:rPr>
                <w:sz w:val="24"/>
              </w:rPr>
              <w:t xml:space="preserve">10 </w:t>
            </w:r>
          </w:p>
          <w:p w14:paraId="FC16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D160000">
            <w:pPr>
              <w:ind/>
              <w:jc w:val="both"/>
              <w:rPr>
                <w:sz w:val="24"/>
              </w:rPr>
            </w:pPr>
            <w:r>
              <w:rPr>
                <w:sz w:val="24"/>
              </w:rPr>
              <w:t>80 80 80 80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E160000">
            <w:pPr>
              <w:ind/>
              <w:jc w:val="both"/>
              <w:rPr>
                <w:sz w:val="24"/>
              </w:rPr>
            </w:pPr>
            <w:r>
              <w:rPr>
                <w:sz w:val="24"/>
              </w:rPr>
              <w:t>4,0 4,0 4,0 4,0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FF16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0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1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2170000">
            <w:pPr>
              <w:ind/>
              <w:jc w:val="both"/>
              <w:rPr>
                <w:sz w:val="24"/>
              </w:rPr>
            </w:pPr>
            <w:r>
              <w:rPr>
                <w:sz w:val="24"/>
              </w:rPr>
              <w:t>д. Максимово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3170000">
            <w:pPr>
              <w:ind/>
              <w:jc w:val="both"/>
              <w:rPr>
                <w:sz w:val="24"/>
              </w:rPr>
            </w:pPr>
            <w:r>
              <w:rPr>
                <w:sz w:val="24"/>
              </w:rPr>
              <w:t xml:space="preserve">Скважина №1ЭЦВ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4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5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6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7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8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917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A170000">
            <w:pPr>
              <w:ind/>
              <w:jc w:val="both"/>
              <w:rPr>
                <w:sz w:val="24"/>
              </w:rPr>
            </w:pPr>
            <w:r>
              <w:rPr>
                <w:sz w:val="24"/>
              </w:rPr>
              <w:t>с. Каменка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B170000">
            <w:pPr>
              <w:ind/>
              <w:jc w:val="both"/>
              <w:rPr>
                <w:sz w:val="24"/>
              </w:rPr>
            </w:pPr>
            <w:r>
              <w:rPr>
                <w:sz w:val="24"/>
              </w:rPr>
              <w:t>Скважина №1(7712) ЭЦВ 6-10-80; Скважина №2(7713) выведена из работы; Скважина №3- ЭЦВ 4-8-110;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C170000">
            <w:pPr>
              <w:ind/>
              <w:jc w:val="both"/>
              <w:rPr>
                <w:sz w:val="24"/>
              </w:rPr>
            </w:pPr>
            <w:r>
              <w:rPr>
                <w:sz w:val="24"/>
              </w:rPr>
              <w:t xml:space="preserve">10 </w:t>
            </w:r>
          </w:p>
          <w:p w14:paraId="0D170000">
            <w:pPr>
              <w:ind/>
              <w:jc w:val="both"/>
              <w:rPr>
                <w:sz w:val="24"/>
              </w:rPr>
            </w:pPr>
            <w:r>
              <w:rPr>
                <w:sz w:val="24"/>
              </w:rPr>
              <w:t xml:space="preserve"> 0 </w:t>
            </w:r>
          </w:p>
          <w:p w14:paraId="0E170000">
            <w:pPr>
              <w:ind/>
              <w:jc w:val="both"/>
              <w:rPr>
                <w:sz w:val="24"/>
              </w:rPr>
            </w:pPr>
            <w:r>
              <w:rPr>
                <w:sz w:val="24"/>
              </w:rPr>
              <w:t>14,5</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0F170000">
            <w:pPr>
              <w:ind/>
              <w:jc w:val="both"/>
              <w:rPr>
                <w:sz w:val="24"/>
              </w:rPr>
            </w:pPr>
            <w:r>
              <w:rPr>
                <w:sz w:val="24"/>
              </w:rPr>
              <w:t>80 0 150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0170000">
            <w:pPr>
              <w:ind/>
              <w:jc w:val="both"/>
              <w:rPr>
                <w:sz w:val="24"/>
              </w:rPr>
            </w:pPr>
            <w:r>
              <w:rPr>
                <w:sz w:val="24"/>
              </w:rPr>
              <w:t>4,0 0 4,0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1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2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3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4170000">
            <w:pPr>
              <w:ind/>
              <w:jc w:val="both"/>
              <w:rPr>
                <w:sz w:val="24"/>
              </w:rPr>
            </w:pPr>
            <w:r>
              <w:rPr>
                <w:sz w:val="24"/>
              </w:rPr>
              <w:t>д. Ключи</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5170000">
            <w:pPr>
              <w:ind/>
              <w:jc w:val="both"/>
              <w:rPr>
                <w:sz w:val="24"/>
              </w:rPr>
            </w:pPr>
            <w:r>
              <w:rPr>
                <w:sz w:val="24"/>
              </w:rPr>
              <w:t>Скважина №1(7709)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6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7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8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9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A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B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C170000">
            <w:pPr>
              <w:ind/>
              <w:jc w:val="both"/>
              <w:rPr>
                <w:sz w:val="24"/>
              </w:rPr>
            </w:pPr>
            <w:r>
              <w:rPr>
                <w:sz w:val="24"/>
              </w:rPr>
              <w:t>д. Арсеново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D170000">
            <w:pPr>
              <w:ind/>
              <w:jc w:val="both"/>
              <w:rPr>
                <w:sz w:val="24"/>
              </w:rPr>
            </w:pPr>
            <w:r>
              <w:rPr>
                <w:sz w:val="24"/>
              </w:rPr>
              <w:t>Скважина №1(7710)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E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1F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0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1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2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317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4170000">
            <w:pPr>
              <w:ind/>
              <w:jc w:val="both"/>
              <w:rPr>
                <w:sz w:val="24"/>
              </w:rPr>
            </w:pPr>
            <w:r>
              <w:rPr>
                <w:sz w:val="24"/>
              </w:rPr>
              <w:t>п. Каменный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5170000">
            <w:pPr>
              <w:ind/>
              <w:jc w:val="both"/>
              <w:rPr>
                <w:sz w:val="24"/>
              </w:rPr>
            </w:pPr>
            <w:r>
              <w:rPr>
                <w:sz w:val="24"/>
              </w:rPr>
              <w:t xml:space="preserve">Скважина №1 ЭЦВ 6-10-80; Скважина №2 ЭЦВ 6-10-80; Скважина №3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6170000">
            <w:pPr>
              <w:ind/>
              <w:jc w:val="both"/>
              <w:rPr>
                <w:sz w:val="24"/>
              </w:rPr>
            </w:pPr>
            <w:r>
              <w:rPr>
                <w:sz w:val="24"/>
              </w:rPr>
              <w:t xml:space="preserve">10 10 </w:t>
            </w:r>
          </w:p>
          <w:p w14:paraId="2717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8170000">
            <w:pPr>
              <w:ind/>
              <w:jc w:val="both"/>
              <w:rPr>
                <w:sz w:val="24"/>
              </w:rPr>
            </w:pPr>
            <w:r>
              <w:rPr>
                <w:sz w:val="24"/>
              </w:rPr>
              <w:t>80 80 80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9170000">
            <w:pPr>
              <w:ind/>
              <w:jc w:val="both"/>
              <w:rPr>
                <w:sz w:val="24"/>
              </w:rPr>
            </w:pPr>
            <w:r>
              <w:rPr>
                <w:sz w:val="24"/>
              </w:rPr>
              <w:t>4,0 4,0 4,0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A170000">
            <w:pPr>
              <w:ind/>
              <w:jc w:val="both"/>
              <w:rPr>
                <w:sz w:val="24"/>
              </w:rPr>
            </w:pPr>
            <w:r>
              <w:rPr>
                <w:sz w:val="24"/>
              </w:rPr>
              <w:t xml:space="preserve">0 </w:t>
            </w:r>
          </w:p>
          <w:p w14:paraId="2B170000">
            <w:pPr>
              <w:ind/>
              <w:jc w:val="both"/>
              <w:rPr>
                <w:sz w:val="24"/>
              </w:rPr>
            </w:pPr>
            <w:r>
              <w:rPr>
                <w:sz w:val="24"/>
              </w:rPr>
              <w:t>1</w:t>
            </w:r>
          </w:p>
          <w:p w14:paraId="2C170000">
            <w:pPr>
              <w:ind/>
              <w:jc w:val="both"/>
              <w:rPr>
                <w:sz w:val="24"/>
              </w:rPr>
            </w:pPr>
            <w:r>
              <w:rPr>
                <w:sz w:val="24"/>
              </w:rPr>
              <w:t xml:space="preserve">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D170000">
            <w:pPr>
              <w:ind/>
              <w:jc w:val="both"/>
              <w:rPr>
                <w:sz w:val="24"/>
              </w:rPr>
            </w:pPr>
            <w:r>
              <w:rPr>
                <w:sz w:val="24"/>
              </w:rPr>
              <w:t>0 10 18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E170000">
            <w:pPr>
              <w:ind/>
              <w:jc w:val="both"/>
              <w:rPr>
                <w:sz w:val="24"/>
              </w:rPr>
            </w:pPr>
            <w:r>
              <w:rPr>
                <w:sz w:val="24"/>
              </w:rPr>
              <w:t>Скважины</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2F170000">
            <w:pPr>
              <w:ind/>
              <w:jc w:val="both"/>
              <w:rPr>
                <w:sz w:val="24"/>
              </w:rPr>
            </w:pPr>
            <w:r>
              <w:rPr>
                <w:sz w:val="24"/>
              </w:rPr>
              <w:t>с. Междугорное</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0170000">
            <w:pPr>
              <w:ind/>
              <w:jc w:val="both"/>
              <w:rPr>
                <w:sz w:val="24"/>
              </w:rPr>
            </w:pPr>
            <w:r>
              <w:rPr>
                <w:sz w:val="24"/>
              </w:rPr>
              <w:t xml:space="preserve">Скважина №1 ЭЦВ 6-10-80; Скважина №2 ЭЦВ 4-8-110;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1170000">
            <w:pPr>
              <w:ind/>
              <w:jc w:val="both"/>
              <w:rPr>
                <w:sz w:val="24"/>
              </w:rPr>
            </w:pPr>
            <w:r>
              <w:rPr>
                <w:sz w:val="24"/>
              </w:rPr>
              <w:t>10 14,5</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2170000">
            <w:pPr>
              <w:ind/>
              <w:jc w:val="both"/>
              <w:rPr>
                <w:sz w:val="24"/>
              </w:rPr>
            </w:pPr>
            <w:r>
              <w:rPr>
                <w:sz w:val="24"/>
              </w:rPr>
              <w:t>80 150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3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4170000">
            <w:pPr>
              <w:ind/>
              <w:jc w:val="both"/>
              <w:rPr>
                <w:sz w:val="24"/>
              </w:rPr>
            </w:pPr>
            <w:r>
              <w:rPr>
                <w:sz w:val="24"/>
              </w:rPr>
              <w:t xml:space="preserve">1 </w:t>
            </w:r>
          </w:p>
          <w:p w14:paraId="35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6170000">
            <w:pPr>
              <w:ind/>
              <w:jc w:val="both"/>
              <w:rPr>
                <w:sz w:val="24"/>
              </w:rPr>
            </w:pPr>
            <w:r>
              <w:rPr>
                <w:sz w:val="24"/>
              </w:rPr>
              <w:t>18 18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7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8170000">
            <w:pPr>
              <w:ind/>
              <w:jc w:val="both"/>
              <w:rPr>
                <w:sz w:val="24"/>
              </w:rPr>
            </w:pPr>
            <w:r>
              <w:rPr>
                <w:sz w:val="24"/>
              </w:rPr>
              <w:t>с. Поперечное</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9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A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B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C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D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E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3F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0170000">
            <w:pPr>
              <w:ind/>
              <w:jc w:val="both"/>
              <w:rPr>
                <w:sz w:val="24"/>
              </w:rPr>
            </w:pPr>
            <w:r>
              <w:rPr>
                <w:sz w:val="24"/>
              </w:rPr>
              <w:t>д. Бердюгино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1170000">
            <w:pPr>
              <w:ind/>
              <w:jc w:val="both"/>
              <w:rPr>
                <w:sz w:val="24"/>
              </w:rPr>
            </w:pPr>
            <w:r>
              <w:rPr>
                <w:sz w:val="24"/>
              </w:rPr>
              <w:t xml:space="preserve">Скважина №1EKO UNIPUMP MIDI -4; </w:t>
            </w:r>
          </w:p>
          <w:p w14:paraId="42170000">
            <w:pPr>
              <w:ind/>
              <w:jc w:val="both"/>
              <w:rPr>
                <w:sz w:val="24"/>
              </w:rPr>
            </w:pPr>
            <w:r>
              <w:rPr>
                <w:sz w:val="24"/>
              </w:rPr>
              <w:t>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3170000">
            <w:pPr>
              <w:ind/>
              <w:jc w:val="both"/>
              <w:rPr>
                <w:sz w:val="24"/>
              </w:rPr>
            </w:pPr>
            <w:r>
              <w:rPr>
                <w:sz w:val="24"/>
              </w:rPr>
              <w:t xml:space="preserve">30 </w:t>
            </w:r>
          </w:p>
          <w:p w14:paraId="44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5170000">
            <w:pPr>
              <w:ind/>
              <w:jc w:val="both"/>
              <w:rPr>
                <w:sz w:val="24"/>
              </w:rPr>
            </w:pPr>
            <w:r>
              <w:rPr>
                <w:sz w:val="24"/>
              </w:rPr>
              <w:t>113 80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6170000">
            <w:pPr>
              <w:ind/>
              <w:jc w:val="both"/>
              <w:rPr>
                <w:sz w:val="24"/>
              </w:rPr>
            </w:pPr>
            <w:r>
              <w:rPr>
                <w:sz w:val="24"/>
              </w:rPr>
              <w:t>1,1 4,0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7170000">
            <w:pPr>
              <w:ind/>
              <w:jc w:val="both"/>
              <w:rPr>
                <w:sz w:val="24"/>
              </w:rPr>
            </w:pPr>
            <w:r>
              <w:rPr>
                <w:sz w:val="24"/>
              </w:rPr>
              <w:t>1 0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8170000">
            <w:pPr>
              <w:ind/>
              <w:jc w:val="both"/>
              <w:rPr>
                <w:sz w:val="24"/>
              </w:rPr>
            </w:pPr>
            <w:r>
              <w:rPr>
                <w:sz w:val="24"/>
              </w:rPr>
              <w:t>18 0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9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A170000">
            <w:pPr>
              <w:ind/>
              <w:jc w:val="both"/>
              <w:rPr>
                <w:sz w:val="24"/>
              </w:rPr>
            </w:pPr>
            <w:r>
              <w:rPr>
                <w:sz w:val="24"/>
              </w:rPr>
              <w:t>п. Перехляй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B170000">
            <w:pPr>
              <w:ind/>
              <w:jc w:val="both"/>
              <w:rPr>
                <w:sz w:val="24"/>
              </w:rPr>
            </w:pPr>
            <w:r>
              <w:rPr>
                <w:sz w:val="24"/>
              </w:rPr>
              <w:t>Скважина №1ЭЦВ 6-16-110; 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C170000">
            <w:pPr>
              <w:ind/>
              <w:jc w:val="both"/>
              <w:rPr>
                <w:sz w:val="24"/>
              </w:rPr>
            </w:pPr>
            <w:r>
              <w:rPr>
                <w:sz w:val="24"/>
              </w:rPr>
              <w:t xml:space="preserve">16 </w:t>
            </w:r>
          </w:p>
          <w:p w14:paraId="4D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E170000">
            <w:pPr>
              <w:ind/>
              <w:jc w:val="both"/>
              <w:rPr>
                <w:sz w:val="24"/>
              </w:rPr>
            </w:pPr>
            <w:r>
              <w:rPr>
                <w:sz w:val="24"/>
              </w:rPr>
              <w:t>110 80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4F170000">
            <w:pPr>
              <w:ind/>
              <w:jc w:val="both"/>
              <w:rPr>
                <w:sz w:val="24"/>
              </w:rPr>
            </w:pPr>
            <w:r>
              <w:rPr>
                <w:sz w:val="24"/>
              </w:rPr>
              <w:t>7,5 4,0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0170000">
            <w:pPr>
              <w:ind/>
              <w:jc w:val="both"/>
              <w:rPr>
                <w:sz w:val="24"/>
              </w:rPr>
            </w:pPr>
            <w:r>
              <w:rPr>
                <w:sz w:val="24"/>
              </w:rPr>
              <w:t>1 1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1170000">
            <w:pPr>
              <w:ind/>
              <w:jc w:val="both"/>
              <w:rPr>
                <w:sz w:val="24"/>
              </w:rPr>
            </w:pPr>
            <w:r>
              <w:rPr>
                <w:sz w:val="24"/>
              </w:rPr>
              <w:t>18 18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2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3170000">
            <w:pPr>
              <w:ind/>
              <w:jc w:val="both"/>
              <w:rPr>
                <w:sz w:val="24"/>
              </w:rPr>
            </w:pPr>
            <w:r>
              <w:rPr>
                <w:sz w:val="24"/>
              </w:rPr>
              <w:t>д. Ленинка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4170000">
            <w:pPr>
              <w:ind/>
              <w:jc w:val="both"/>
              <w:rPr>
                <w:sz w:val="24"/>
              </w:rPr>
            </w:pPr>
            <w:r>
              <w:rPr>
                <w:sz w:val="24"/>
              </w:rPr>
              <w:t>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5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6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7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8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9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A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B170000">
            <w:pPr>
              <w:ind/>
              <w:jc w:val="both"/>
              <w:rPr>
                <w:sz w:val="24"/>
              </w:rPr>
            </w:pPr>
            <w:r>
              <w:rPr>
                <w:sz w:val="24"/>
              </w:rPr>
              <w:t>д. Берёзовка</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C170000">
            <w:pPr>
              <w:ind/>
              <w:jc w:val="both"/>
              <w:rPr>
                <w:sz w:val="24"/>
              </w:rPr>
            </w:pPr>
            <w:r>
              <w:rPr>
                <w:sz w:val="24"/>
              </w:rPr>
              <w:t xml:space="preserve">Скважина №1EKO UNIPUMP MIDI -5; Скважина №1EKO UNIPUMP MIDI -5;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D170000">
            <w:pPr>
              <w:ind/>
              <w:jc w:val="both"/>
              <w:rPr>
                <w:sz w:val="24"/>
              </w:rPr>
            </w:pPr>
            <w:r>
              <w:rPr>
                <w:sz w:val="24"/>
              </w:rPr>
              <w:t xml:space="preserve">3,0 </w:t>
            </w:r>
          </w:p>
          <w:p w14:paraId="5E170000">
            <w:pPr>
              <w:ind/>
              <w:jc w:val="both"/>
              <w:rPr>
                <w:sz w:val="24"/>
              </w:rPr>
            </w:pPr>
            <w:r>
              <w:rPr>
                <w:sz w:val="24"/>
              </w:rPr>
              <w:t>3,0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5F170000">
            <w:pPr>
              <w:ind/>
              <w:jc w:val="both"/>
              <w:rPr>
                <w:sz w:val="24"/>
              </w:rPr>
            </w:pPr>
            <w:r>
              <w:rPr>
                <w:sz w:val="24"/>
              </w:rPr>
              <w:t>136 136</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0170000">
            <w:pPr>
              <w:ind/>
              <w:jc w:val="both"/>
              <w:rPr>
                <w:sz w:val="24"/>
              </w:rPr>
            </w:pPr>
            <w:r>
              <w:rPr>
                <w:sz w:val="24"/>
              </w:rPr>
              <w:t>1,5 1,5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1170000">
            <w:pPr>
              <w:ind/>
              <w:jc w:val="both"/>
              <w:rPr>
                <w:sz w:val="24"/>
              </w:rPr>
            </w:pPr>
            <w:r>
              <w:rPr>
                <w:sz w:val="24"/>
              </w:rPr>
              <w:t>2</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2170000">
            <w:pPr>
              <w:ind/>
              <w:jc w:val="both"/>
              <w:rPr>
                <w:sz w:val="24"/>
              </w:rPr>
            </w:pPr>
            <w:r>
              <w:rPr>
                <w:sz w:val="24"/>
              </w:rPr>
              <w:t xml:space="preserve">18 </w:t>
            </w:r>
            <w:r>
              <w:rPr>
                <w:sz w:val="24"/>
              </w:rPr>
              <w:t>15</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3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4170000">
            <w:pPr>
              <w:ind/>
              <w:jc w:val="both"/>
              <w:rPr>
                <w:sz w:val="24"/>
              </w:rPr>
            </w:pPr>
            <w:r>
              <w:rPr>
                <w:sz w:val="24"/>
              </w:rPr>
              <w:t>д. Новобарачаты</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5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6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7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8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9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A170000">
            <w:pPr>
              <w:ind/>
              <w:jc w:val="both"/>
              <w:rPr>
                <w:sz w:val="24"/>
              </w:rPr>
            </w:pPr>
            <w:r>
              <w:rPr>
                <w:sz w:val="24"/>
              </w:rPr>
              <w:t>10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B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C170000">
            <w:pPr>
              <w:ind/>
              <w:jc w:val="both"/>
              <w:rPr>
                <w:sz w:val="24"/>
              </w:rPr>
            </w:pPr>
            <w:r>
              <w:rPr>
                <w:sz w:val="24"/>
              </w:rPr>
              <w:t>д. Шевели</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D170000">
            <w:pPr>
              <w:ind/>
              <w:jc w:val="both"/>
              <w:rPr>
                <w:sz w:val="24"/>
              </w:rPr>
            </w:pPr>
            <w:r>
              <w:rPr>
                <w:sz w:val="24"/>
              </w:rPr>
              <w:t xml:space="preserve">Скважина №1 ЭЦВ 6-16-140; Скважина №2 ЭЦВ 6-16-140; Скважина №3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6E170000">
            <w:pPr>
              <w:ind/>
              <w:jc w:val="both"/>
              <w:rPr>
                <w:sz w:val="24"/>
              </w:rPr>
            </w:pPr>
            <w:r>
              <w:rPr>
                <w:sz w:val="24"/>
              </w:rPr>
              <w:t xml:space="preserve">16 </w:t>
            </w:r>
          </w:p>
          <w:p w14:paraId="6F170000">
            <w:pPr>
              <w:ind/>
              <w:jc w:val="both"/>
              <w:rPr>
                <w:sz w:val="24"/>
              </w:rPr>
            </w:pPr>
            <w:r>
              <w:rPr>
                <w:sz w:val="24"/>
              </w:rPr>
              <w:t xml:space="preserve">16 </w:t>
            </w:r>
          </w:p>
          <w:p w14:paraId="70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1170000">
            <w:pPr>
              <w:ind/>
              <w:jc w:val="both"/>
              <w:rPr>
                <w:sz w:val="24"/>
              </w:rPr>
            </w:pPr>
            <w:r>
              <w:rPr>
                <w:sz w:val="24"/>
              </w:rPr>
              <w:t>140 140 80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2170000">
            <w:pPr>
              <w:ind/>
              <w:jc w:val="both"/>
              <w:rPr>
                <w:sz w:val="24"/>
              </w:rPr>
            </w:pPr>
            <w:r>
              <w:rPr>
                <w:sz w:val="24"/>
              </w:rPr>
              <w:t>11 11 4,0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3170000">
            <w:pPr>
              <w:ind/>
              <w:jc w:val="both"/>
              <w:rPr>
                <w:sz w:val="24"/>
              </w:rPr>
            </w:pPr>
            <w:r>
              <w:rPr>
                <w:sz w:val="24"/>
              </w:rPr>
              <w:t xml:space="preserve">1 </w:t>
            </w:r>
          </w:p>
          <w:p w14:paraId="74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5170000">
            <w:pPr>
              <w:ind/>
              <w:jc w:val="both"/>
              <w:rPr>
                <w:sz w:val="24"/>
              </w:rPr>
            </w:pPr>
            <w:r>
              <w:rPr>
                <w:sz w:val="24"/>
              </w:rPr>
              <w:t>18 10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6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7170000">
            <w:pPr>
              <w:ind/>
              <w:jc w:val="both"/>
              <w:rPr>
                <w:sz w:val="24"/>
              </w:rPr>
            </w:pPr>
            <w:r>
              <w:rPr>
                <w:sz w:val="24"/>
              </w:rPr>
              <w:t>д. Сарапки</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8170000">
            <w:pPr>
              <w:ind/>
              <w:jc w:val="both"/>
              <w:rPr>
                <w:sz w:val="24"/>
              </w:rPr>
            </w:pPr>
            <w:r>
              <w:rPr>
                <w:sz w:val="24"/>
              </w:rPr>
              <w:t>Скважина №3 ЭЦВ 6-10-80;</w:t>
            </w:r>
            <w:r>
              <w:rPr>
                <w:sz w:val="24"/>
              </w:rPr>
              <w:t xml:space="preserve">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9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A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B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C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D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E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7F170000">
            <w:pPr>
              <w:ind/>
              <w:jc w:val="both"/>
              <w:rPr>
                <w:sz w:val="24"/>
              </w:rPr>
            </w:pPr>
            <w:r>
              <w:rPr>
                <w:sz w:val="24"/>
              </w:rPr>
              <w:t>д. Скарюпино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0170000">
            <w:pPr>
              <w:ind/>
              <w:jc w:val="both"/>
              <w:rPr>
                <w:sz w:val="24"/>
              </w:rPr>
            </w:pPr>
            <w:r>
              <w:rPr>
                <w:sz w:val="24"/>
              </w:rPr>
              <w:t xml:space="preserve">Скважина №1EBARA 4WN8-23 Q-80-200; </w:t>
            </w:r>
          </w:p>
          <w:p w14:paraId="81170000">
            <w:pPr>
              <w:ind/>
              <w:jc w:val="both"/>
              <w:rPr>
                <w:sz w:val="24"/>
              </w:rPr>
            </w:pPr>
            <w:r>
              <w:rPr>
                <w:sz w:val="24"/>
              </w:rPr>
              <w:t xml:space="preserve"> Скважина №2 ЭЦВ6-10-80;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2170000">
            <w:pPr>
              <w:ind/>
              <w:jc w:val="both"/>
              <w:rPr>
                <w:sz w:val="24"/>
              </w:rPr>
            </w:pPr>
            <w:r>
              <w:rPr>
                <w:sz w:val="24"/>
              </w:rPr>
              <w:t xml:space="preserve">12 </w:t>
            </w:r>
          </w:p>
          <w:p w14:paraId="8317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4170000">
            <w:pPr>
              <w:ind/>
              <w:jc w:val="both"/>
              <w:rPr>
                <w:sz w:val="24"/>
              </w:rPr>
            </w:pPr>
            <w:r>
              <w:rPr>
                <w:sz w:val="24"/>
              </w:rPr>
              <w:t>140 80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5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6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7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8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9170000">
            <w:pPr>
              <w:ind/>
              <w:jc w:val="both"/>
              <w:rPr>
                <w:sz w:val="24"/>
              </w:rPr>
            </w:pPr>
            <w:r>
              <w:rPr>
                <w:sz w:val="24"/>
              </w:rPr>
              <w:t>д. Барачаты</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A170000">
            <w:pPr>
              <w:ind/>
              <w:jc w:val="both"/>
              <w:rPr>
                <w:sz w:val="24"/>
              </w:rPr>
            </w:pPr>
            <w:r>
              <w:rPr>
                <w:sz w:val="24"/>
              </w:rPr>
              <w:t xml:space="preserve">Скважина №1 ЭЦВ 6-10-80; Скважина №2 Unipump ЭЦВ 5-10-135;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B170000">
            <w:pPr>
              <w:ind/>
              <w:jc w:val="both"/>
              <w:rPr>
                <w:sz w:val="24"/>
              </w:rPr>
            </w:pPr>
            <w:r>
              <w:rPr>
                <w:sz w:val="24"/>
              </w:rPr>
              <w:t xml:space="preserve">10 </w:t>
            </w:r>
          </w:p>
          <w:p w14:paraId="8C170000">
            <w:pPr>
              <w:ind/>
              <w:jc w:val="both"/>
              <w:rPr>
                <w:sz w:val="24"/>
              </w:rPr>
            </w:pPr>
            <w:r>
              <w:rPr>
                <w:sz w:val="24"/>
              </w:rPr>
              <w:t>19,9</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D170000">
            <w:pPr>
              <w:ind/>
              <w:jc w:val="both"/>
              <w:rPr>
                <w:sz w:val="24"/>
              </w:rPr>
            </w:pPr>
            <w:r>
              <w:rPr>
                <w:sz w:val="24"/>
              </w:rPr>
              <w:t>80 197</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E170000">
            <w:pPr>
              <w:ind/>
              <w:jc w:val="both"/>
              <w:rPr>
                <w:sz w:val="24"/>
              </w:rPr>
            </w:pPr>
            <w:r>
              <w:rPr>
                <w:sz w:val="24"/>
              </w:rPr>
              <w:t>4,0 7,5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8F170000">
            <w:pPr>
              <w:ind/>
              <w:jc w:val="both"/>
              <w:rPr>
                <w:sz w:val="24"/>
              </w:rPr>
            </w:pPr>
            <w:r>
              <w:rPr>
                <w:sz w:val="24"/>
              </w:rPr>
              <w:t>1 1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0170000">
            <w:pPr>
              <w:ind/>
              <w:jc w:val="both"/>
              <w:rPr>
                <w:sz w:val="24"/>
              </w:rPr>
            </w:pPr>
            <w:r>
              <w:rPr>
                <w:sz w:val="24"/>
              </w:rPr>
              <w:t>18 18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1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2170000">
            <w:pPr>
              <w:ind/>
              <w:jc w:val="both"/>
              <w:rPr>
                <w:sz w:val="24"/>
              </w:rPr>
            </w:pPr>
            <w:r>
              <w:rPr>
                <w:sz w:val="24"/>
              </w:rPr>
              <w:t>д. Красный ключ</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3170000">
            <w:pPr>
              <w:ind/>
              <w:jc w:val="both"/>
              <w:rPr>
                <w:sz w:val="24"/>
              </w:rPr>
            </w:pPr>
            <w:r>
              <w:rPr>
                <w:sz w:val="24"/>
              </w:rPr>
              <w:t xml:space="preserve">Скважина №1 ЭЦВ 6-10-80; Скважина №2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4170000">
            <w:pPr>
              <w:ind/>
              <w:jc w:val="both"/>
              <w:rPr>
                <w:sz w:val="24"/>
              </w:rPr>
            </w:pPr>
            <w:r>
              <w:rPr>
                <w:sz w:val="24"/>
              </w:rPr>
              <w:t>10 10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5170000">
            <w:pPr>
              <w:ind/>
              <w:jc w:val="both"/>
              <w:rPr>
                <w:sz w:val="24"/>
              </w:rPr>
            </w:pPr>
            <w:r>
              <w:rPr>
                <w:sz w:val="24"/>
              </w:rPr>
              <w:t>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6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7170000">
            <w:pPr>
              <w:ind/>
              <w:jc w:val="both"/>
              <w:rPr>
                <w:sz w:val="24"/>
              </w:rPr>
            </w:pPr>
            <w:r>
              <w:rPr>
                <w:sz w:val="24"/>
              </w:rPr>
              <w:t xml:space="preserve">1 </w:t>
            </w:r>
          </w:p>
          <w:p w14:paraId="98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9170000">
            <w:pPr>
              <w:ind/>
              <w:jc w:val="both"/>
              <w:rPr>
                <w:sz w:val="24"/>
              </w:rPr>
            </w:pPr>
            <w:r>
              <w:rPr>
                <w:sz w:val="24"/>
              </w:rPr>
              <w:t>18 0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A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B170000">
            <w:pPr>
              <w:ind/>
              <w:jc w:val="both"/>
              <w:rPr>
                <w:sz w:val="24"/>
              </w:rPr>
            </w:pPr>
            <w:r>
              <w:rPr>
                <w:sz w:val="24"/>
              </w:rPr>
              <w:t>д. Кабаново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C170000">
            <w:pPr>
              <w:ind/>
              <w:jc w:val="both"/>
              <w:rPr>
                <w:sz w:val="24"/>
              </w:rPr>
            </w:pPr>
            <w:r>
              <w:rPr>
                <w:sz w:val="24"/>
              </w:rPr>
              <w:t>Скважина №1 SM(с)10-23S,4кВТ</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D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E170000">
            <w:pPr>
              <w:ind/>
              <w:jc w:val="both"/>
              <w:rPr>
                <w:sz w:val="24"/>
              </w:rPr>
            </w:pPr>
            <w:r>
              <w:rPr>
                <w:sz w:val="24"/>
              </w:rPr>
              <w:t>72</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9F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0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1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2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3170000">
            <w:pPr>
              <w:ind/>
              <w:jc w:val="both"/>
              <w:rPr>
                <w:sz w:val="24"/>
              </w:rPr>
            </w:pPr>
            <w:r>
              <w:rPr>
                <w:sz w:val="24"/>
              </w:rPr>
              <w:t>п. Зеленовский.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4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5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6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7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8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9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A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B170000">
            <w:pPr>
              <w:ind/>
              <w:jc w:val="both"/>
              <w:rPr>
                <w:sz w:val="24"/>
              </w:rPr>
            </w:pPr>
            <w:r>
              <w:rPr>
                <w:sz w:val="24"/>
              </w:rPr>
              <w:t>п. Плотниковский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C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D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E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AF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0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1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2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3170000">
            <w:pPr>
              <w:ind/>
              <w:jc w:val="both"/>
              <w:rPr>
                <w:sz w:val="24"/>
              </w:rPr>
            </w:pPr>
            <w:r>
              <w:rPr>
                <w:sz w:val="24"/>
              </w:rPr>
              <w:t>с. Тараданово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4170000">
            <w:pPr>
              <w:ind/>
              <w:jc w:val="both"/>
              <w:rPr>
                <w:sz w:val="24"/>
              </w:rPr>
            </w:pPr>
            <w:r>
              <w:rPr>
                <w:sz w:val="24"/>
              </w:rPr>
              <w:t xml:space="preserve">Скважина №1 ЭЦВ 6-10-80; Скважина №2 резерв; Скважина №3 ЭЦВ 6-10-110;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5170000">
            <w:pPr>
              <w:ind/>
              <w:jc w:val="both"/>
              <w:rPr>
                <w:sz w:val="24"/>
              </w:rPr>
            </w:pPr>
            <w:r>
              <w:rPr>
                <w:sz w:val="24"/>
              </w:rPr>
              <w:t xml:space="preserve">10 </w:t>
            </w:r>
          </w:p>
          <w:p w14:paraId="B6170000">
            <w:pPr>
              <w:ind/>
              <w:jc w:val="both"/>
              <w:rPr>
                <w:sz w:val="24"/>
              </w:rPr>
            </w:pPr>
            <w:r>
              <w:rPr>
                <w:sz w:val="24"/>
              </w:rPr>
              <w:t xml:space="preserve">0 </w:t>
            </w:r>
          </w:p>
          <w:p w14:paraId="B7170000">
            <w:pPr>
              <w:ind/>
              <w:jc w:val="both"/>
              <w:rPr>
                <w:sz w:val="24"/>
              </w:rPr>
            </w:pPr>
            <w:r>
              <w:rPr>
                <w:sz w:val="24"/>
              </w:rPr>
              <w:t xml:space="preserve">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8170000">
            <w:pPr>
              <w:ind/>
              <w:jc w:val="both"/>
              <w:rPr>
                <w:sz w:val="24"/>
              </w:rPr>
            </w:pPr>
            <w:r>
              <w:rPr>
                <w:sz w:val="24"/>
              </w:rPr>
              <w:t>80 0 110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9170000">
            <w:pPr>
              <w:ind/>
              <w:jc w:val="both"/>
              <w:rPr>
                <w:sz w:val="24"/>
              </w:rPr>
            </w:pPr>
            <w:r>
              <w:rPr>
                <w:sz w:val="24"/>
              </w:rPr>
              <w:t>4,0 0 5,5</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A170000">
            <w:pPr>
              <w:ind/>
              <w:jc w:val="both"/>
              <w:rPr>
                <w:sz w:val="24"/>
              </w:rPr>
            </w:pPr>
            <w:r>
              <w:rPr>
                <w:sz w:val="24"/>
              </w:rPr>
              <w:t xml:space="preserve">0 </w:t>
            </w:r>
          </w:p>
          <w:p w14:paraId="BB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C170000">
            <w:pPr>
              <w:ind/>
              <w:jc w:val="both"/>
              <w:rPr>
                <w:sz w:val="24"/>
              </w:rPr>
            </w:pPr>
            <w:r>
              <w:rPr>
                <w:sz w:val="24"/>
              </w:rPr>
              <w:t>18 0 0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D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E170000">
            <w:pPr>
              <w:ind/>
              <w:jc w:val="both"/>
              <w:rPr>
                <w:sz w:val="24"/>
              </w:rPr>
            </w:pPr>
            <w:r>
              <w:rPr>
                <w:sz w:val="24"/>
              </w:rPr>
              <w:t>д. Долгополово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BF170000">
            <w:pPr>
              <w:ind/>
              <w:jc w:val="both"/>
              <w:rPr>
                <w:sz w:val="24"/>
              </w:rPr>
            </w:pPr>
            <w:r>
              <w:rPr>
                <w:sz w:val="24"/>
              </w:rPr>
              <w:t>Скважина №1 ЭЦВ 6-10-80;</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0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1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2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3170000">
            <w:pPr>
              <w:ind/>
              <w:jc w:val="both"/>
              <w:rPr>
                <w:sz w:val="24"/>
              </w:rPr>
            </w:pPr>
            <w:r>
              <w:rPr>
                <w:sz w:val="24"/>
              </w:rPr>
              <w:t>0</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4170000">
            <w:pPr>
              <w:ind/>
              <w:jc w:val="both"/>
              <w:rPr>
                <w:sz w:val="24"/>
              </w:rPr>
            </w:pPr>
            <w:r>
              <w:rPr>
                <w:sz w:val="24"/>
              </w:rPr>
              <w:t>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5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6170000">
            <w:pPr>
              <w:ind/>
              <w:jc w:val="both"/>
              <w:rPr>
                <w:sz w:val="24"/>
              </w:rPr>
            </w:pPr>
            <w:r>
              <w:rPr>
                <w:sz w:val="24"/>
              </w:rPr>
              <w:t>с. Банново</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7170000">
            <w:pPr>
              <w:ind/>
              <w:jc w:val="both"/>
              <w:rPr>
                <w:sz w:val="24"/>
              </w:rPr>
            </w:pPr>
            <w:r>
              <w:rPr>
                <w:sz w:val="24"/>
              </w:rPr>
              <w:t xml:space="preserve">Скважина №1 ЭЦВ 6-10-80; Скважина №2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8170000">
            <w:pPr>
              <w:ind/>
              <w:jc w:val="both"/>
              <w:rPr>
                <w:sz w:val="24"/>
              </w:rPr>
            </w:pPr>
            <w:r>
              <w:rPr>
                <w:sz w:val="24"/>
              </w:rPr>
              <w:t>10 10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9170000">
            <w:pPr>
              <w:ind/>
              <w:jc w:val="both"/>
              <w:rPr>
                <w:sz w:val="24"/>
              </w:rPr>
            </w:pPr>
            <w:r>
              <w:rPr>
                <w:sz w:val="24"/>
              </w:rPr>
              <w:t>80 80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A170000">
            <w:pPr>
              <w:ind/>
              <w:jc w:val="both"/>
              <w:rPr>
                <w:sz w:val="24"/>
              </w:rPr>
            </w:pPr>
            <w:r>
              <w:rPr>
                <w:sz w:val="24"/>
              </w:rPr>
              <w:t>4,0 4,0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B170000">
            <w:pPr>
              <w:ind/>
              <w:jc w:val="both"/>
              <w:rPr>
                <w:sz w:val="24"/>
              </w:rPr>
            </w:pPr>
            <w:r>
              <w:rPr>
                <w:sz w:val="24"/>
              </w:rPr>
              <w:t>1 1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C170000">
            <w:pPr>
              <w:ind/>
              <w:jc w:val="both"/>
              <w:rPr>
                <w:sz w:val="24"/>
              </w:rPr>
            </w:pPr>
            <w:r>
              <w:rPr>
                <w:sz w:val="24"/>
              </w:rPr>
              <w:t>15 10</w:t>
            </w:r>
          </w:p>
        </w:tc>
        <w:tc>
          <w:tcPr>
            <w:tcW w:type="dxa" w:w="18"/>
            <w:tcBorders>
              <w:top w:color="000000" w:sz="4" w:val="single"/>
              <w:left w:color="000000" w:sz="4" w:val="single"/>
              <w:bottom w:color="000000" w:sz="4" w:val="single"/>
              <w:right w:color="000000" w:sz="4" w:val="single"/>
            </w:tcBorders>
            <w:tcMar>
              <w:left w:type="dxa" w:w="0"/>
              <w:right w:type="dxa" w:w="0"/>
            </w:tcMar>
          </w:tcPr>
          <w:p/>
        </w:tc>
      </w:tr>
      <w:tr>
        <w:trPr>
          <w:trHeight w:hRule="atLeast" w:val="284"/>
        </w:trPr>
        <w:tc>
          <w:tcPr>
            <w:tcW w:type="dxa" w:w="1128"/>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D170000">
            <w:pPr>
              <w:ind/>
              <w:jc w:val="both"/>
              <w:rPr>
                <w:sz w:val="24"/>
              </w:rPr>
            </w:pPr>
            <w:r>
              <w:rPr>
                <w:sz w:val="24"/>
              </w:rPr>
              <w:t>Скважина</w:t>
            </w:r>
          </w:p>
        </w:tc>
        <w:tc>
          <w:tcPr>
            <w:tcW w:type="dxa" w:w="212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E170000">
            <w:pPr>
              <w:ind/>
              <w:jc w:val="both"/>
              <w:rPr>
                <w:sz w:val="24"/>
              </w:rPr>
            </w:pPr>
            <w:r>
              <w:rPr>
                <w:sz w:val="24"/>
              </w:rPr>
              <w:t>п. Михайловский</w:t>
            </w:r>
          </w:p>
        </w:tc>
        <w:tc>
          <w:tcPr>
            <w:tcW w:type="dxa" w:w="3209"/>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CF170000">
            <w:pPr>
              <w:ind/>
              <w:jc w:val="both"/>
              <w:rPr>
                <w:sz w:val="24"/>
              </w:rPr>
            </w:pPr>
            <w:r>
              <w:rPr>
                <w:sz w:val="24"/>
              </w:rPr>
              <w:t xml:space="preserve">Скважина №1 ЭЦВ 6-10-80; </w:t>
            </w:r>
          </w:p>
        </w:tc>
        <w:tc>
          <w:tcPr>
            <w:tcW w:type="dxa" w:w="827"/>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0170000">
            <w:pPr>
              <w:ind/>
              <w:jc w:val="both"/>
              <w:rPr>
                <w:sz w:val="24"/>
              </w:rPr>
            </w:pPr>
            <w:r>
              <w:rPr>
                <w:sz w:val="24"/>
              </w:rPr>
              <w:t>10</w:t>
            </w:r>
          </w:p>
        </w:tc>
        <w:tc>
          <w:tcPr>
            <w:tcW w:type="dxa" w:w="564"/>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1170000">
            <w:pPr>
              <w:ind/>
              <w:jc w:val="both"/>
              <w:rPr>
                <w:sz w:val="24"/>
              </w:rPr>
            </w:pPr>
            <w:r>
              <w:rPr>
                <w:sz w:val="24"/>
              </w:rPr>
              <w:t>80</w:t>
            </w:r>
          </w:p>
        </w:tc>
        <w:tc>
          <w:tcPr>
            <w:tcW w:type="dxa" w:w="595"/>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2170000">
            <w:pPr>
              <w:ind/>
              <w:jc w:val="both"/>
              <w:rPr>
                <w:sz w:val="24"/>
              </w:rPr>
            </w:pPr>
            <w:r>
              <w:rPr>
                <w:sz w:val="24"/>
              </w:rPr>
              <w:t>4,0</w:t>
            </w:r>
          </w:p>
        </w:tc>
        <w:tc>
          <w:tcPr>
            <w:tcW w:type="dxa" w:w="707"/>
            <w:gridSpan w:val="2"/>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3170000">
            <w:pPr>
              <w:ind/>
              <w:jc w:val="both"/>
              <w:rPr>
                <w:sz w:val="24"/>
              </w:rPr>
            </w:pPr>
            <w:r>
              <w:rPr>
                <w:sz w:val="24"/>
              </w:rPr>
              <w:t>1</w:t>
            </w:r>
          </w:p>
        </w:tc>
        <w:tc>
          <w:tcPr>
            <w:tcW w:type="dxa" w:w="576"/>
            <w:tcBorders>
              <w:top w:color="000000" w:sz="4" w:val="single"/>
              <w:left w:color="000000" w:sz="4" w:val="single"/>
              <w:bottom w:color="000000" w:sz="4" w:val="single"/>
              <w:right w:color="000000" w:sz="4" w:val="single"/>
            </w:tcBorders>
            <w:shd w:fill="auto" w:val="clear"/>
            <w:tcMar>
              <w:top w:type="dxa" w:w="15"/>
              <w:left w:type="dxa" w:w="28"/>
              <w:bottom w:type="dxa" w:w="0"/>
              <w:right w:type="dxa" w:w="28"/>
            </w:tcMar>
            <w:vAlign w:val="center"/>
          </w:tcPr>
          <w:p w14:paraId="D4170000">
            <w:pPr>
              <w:ind/>
              <w:jc w:val="both"/>
              <w:rPr>
                <w:sz w:val="24"/>
              </w:rPr>
            </w:pPr>
            <w:r>
              <w:rPr>
                <w:sz w:val="24"/>
              </w:rPr>
              <w:t>18</w:t>
            </w:r>
          </w:p>
        </w:tc>
        <w:tc>
          <w:tcPr>
            <w:tcW w:type="dxa" w:w="18"/>
            <w:tcBorders>
              <w:top w:color="000000" w:sz="4" w:val="single"/>
              <w:left w:color="000000" w:sz="4" w:val="single"/>
              <w:bottom w:color="000000" w:sz="4" w:val="single"/>
              <w:right w:color="000000" w:sz="4" w:val="single"/>
            </w:tcBorders>
            <w:tcMar>
              <w:left w:type="dxa" w:w="0"/>
              <w:right w:type="dxa" w:w="0"/>
            </w:tcMar>
          </w:tcPr>
          <w:p/>
        </w:tc>
      </w:tr>
    </w:tbl>
    <w:p w14:paraId="D5170000">
      <w:pPr>
        <w:ind w:firstLine="567" w:left="0"/>
        <w:jc w:val="both"/>
        <w:rPr>
          <w:sz w:val="28"/>
        </w:rPr>
      </w:pPr>
      <w:bookmarkStart w:id="63" w:name="_Hlk104801750"/>
      <w:bookmarkEnd w:id="62"/>
      <w:r>
        <w:rPr>
          <w:sz w:val="28"/>
        </w:rPr>
        <w:t>Основные недостатки существующей системы водоснабжения:</w:t>
      </w:r>
    </w:p>
    <w:p w14:paraId="D6170000">
      <w:pPr>
        <w:ind w:firstLine="567" w:left="0"/>
        <w:jc w:val="both"/>
        <w:rPr>
          <w:sz w:val="28"/>
        </w:rPr>
      </w:pPr>
      <w:r>
        <w:rPr>
          <w:sz w:val="28"/>
        </w:rPr>
        <w:t>- отсутствие централизованной системы водоснабжения в д. Ивановка, д. Змеинка, д. Комаровка, с. Салтымаково, д. Долгополово, д. Сарапки, д. Фомиха;</w:t>
      </w:r>
    </w:p>
    <w:p w14:paraId="D7170000">
      <w:pPr>
        <w:ind w:firstLine="567" w:left="0"/>
        <w:jc w:val="both"/>
        <w:rPr>
          <w:sz w:val="28"/>
        </w:rPr>
      </w:pPr>
      <w:r>
        <w:rPr>
          <w:sz w:val="28"/>
        </w:rPr>
        <w:t>- высокая степень износа водопроводных сетей и объектов водоснабжения;</w:t>
      </w:r>
    </w:p>
    <w:p w14:paraId="D8170000">
      <w:pPr>
        <w:ind w:firstLine="567" w:left="0"/>
        <w:jc w:val="both"/>
        <w:rPr>
          <w:sz w:val="28"/>
        </w:rPr>
      </w:pPr>
      <w:r>
        <w:rPr>
          <w:sz w:val="28"/>
        </w:rPr>
        <w:t>- применение неэффективных технологий очистки;</w:t>
      </w:r>
    </w:p>
    <w:p w14:paraId="D9170000">
      <w:pPr>
        <w:ind w:firstLine="567" w:left="0"/>
        <w:jc w:val="both"/>
        <w:rPr>
          <w:sz w:val="28"/>
        </w:rPr>
      </w:pPr>
      <w:r>
        <w:rPr>
          <w:sz w:val="28"/>
        </w:rPr>
        <w:t>- отсутствие разработанных и утвержденных проектов зон санитарной охраны.</w:t>
      </w:r>
    </w:p>
    <w:p w14:paraId="DA170000">
      <w:pPr>
        <w:ind w:firstLine="567" w:left="0"/>
        <w:jc w:val="both"/>
        <w:rPr>
          <w:sz w:val="28"/>
        </w:rPr>
      </w:pPr>
      <w:bookmarkEnd w:id="63"/>
      <w:r>
        <w:rPr>
          <w:sz w:val="28"/>
        </w:rPr>
        <w:t>2.1.5.10.2. Водоотведение</w:t>
      </w:r>
    </w:p>
    <w:p w14:paraId="DB170000">
      <w:pPr>
        <w:ind w:firstLine="567" w:left="0"/>
        <w:jc w:val="both"/>
        <w:rPr>
          <w:sz w:val="28"/>
        </w:rPr>
      </w:pPr>
      <w:bookmarkStart w:id="64" w:name="_Hlk104801774"/>
      <w:r>
        <w:rPr>
          <w:sz w:val="28"/>
        </w:rPr>
        <w:t>Централизованная система бытовой канализации с отводом стоков на поселковые очистные сооружения действует на территории пгт. Зеленогорский, пгт. Крапивинский, п. Зеленовский и на территории п. Борисово. По системам напорно-самотечных коллекторов с тремя канализационными насосными станциями стоки передаются на очистные сооружения.</w:t>
      </w:r>
    </w:p>
    <w:p w14:paraId="DC170000">
      <w:pPr>
        <w:ind w:firstLine="567" w:left="0"/>
        <w:jc w:val="both"/>
        <w:rPr>
          <w:sz w:val="28"/>
        </w:rPr>
      </w:pPr>
      <w:r>
        <w:rPr>
          <w:sz w:val="28"/>
        </w:rPr>
        <w:t>1. КНС-1 (канализационная насосная станция). Принимает стоки от пгт. Зеленогорский, перекачивает до КНС-2 пгт. Крапивинский. Расположена по адресу: пгт. Зеленогорский, ул. Промплощадка,120.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кровля выполнена из профилированного железа. Располагается на площади 225 м2. Запушено в эксплуатацию в 1989 году. В машинном зале станции установлено три центробежных насоса: Grundfos S2 Н-96 м., Q-185 л/с, Р – 165 кВт/ч (один рабочий один резервный) Сроком эксплуатации с 2011 года, НФ2 65/250.236-30/2-200 Н-75 м, Q-30 м3/час, Р- 45кВт/ч (один резервный) Сроком эксплуатации с 2020 года. Объект находится в удовлетворительном состоянии, подлежит дальнейшей эксплуатации.</w:t>
      </w:r>
    </w:p>
    <w:p w14:paraId="DD170000">
      <w:pPr>
        <w:ind w:firstLine="567" w:left="0"/>
        <w:jc w:val="both"/>
        <w:rPr>
          <w:sz w:val="28"/>
        </w:rPr>
      </w:pPr>
      <w:r>
        <w:rPr>
          <w:sz w:val="28"/>
        </w:rPr>
        <w:t>2. КНС-2 (канализационная насосная станция). Принимает стоки от пгт. Зеленогорский, пгт. Крапивинский, перекачивает на ОСК. Расположена по адресу: пгт. Крапивинский, ул. Мостовая.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Располагается на площади 225 м2. Запушено в эксплуатацию в 1989 году (общий износ здания 75%).</w:t>
      </w:r>
    </w:p>
    <w:p w14:paraId="DE170000">
      <w:pPr>
        <w:ind w:firstLine="567" w:left="0"/>
        <w:jc w:val="both"/>
        <w:rPr>
          <w:sz w:val="28"/>
        </w:rPr>
      </w:pPr>
      <w:r>
        <w:rPr>
          <w:sz w:val="28"/>
        </w:rPr>
        <w:t xml:space="preserve">В машинном зале станции установлено три центробежных насоса: </w:t>
      </w:r>
    </w:p>
    <w:p w14:paraId="DF170000">
      <w:pPr>
        <w:ind w:firstLine="567" w:left="0"/>
        <w:jc w:val="both"/>
        <w:rPr>
          <w:sz w:val="28"/>
        </w:rPr>
      </w:pPr>
      <w:r>
        <w:rPr>
          <w:sz w:val="28"/>
        </w:rPr>
        <w:t xml:space="preserve">№1 ФГ144/10,5 Н-10,5м., Q-144, Р-18 кВт/ч.; </w:t>
      </w:r>
    </w:p>
    <w:p w14:paraId="E0170000">
      <w:pPr>
        <w:ind w:firstLine="567" w:left="0"/>
        <w:jc w:val="both"/>
        <w:rPr>
          <w:sz w:val="28"/>
        </w:rPr>
      </w:pPr>
      <w:r>
        <w:rPr>
          <w:sz w:val="28"/>
        </w:rPr>
        <w:t xml:space="preserve">№2 ФГ450/22,5 Н-22,5м., Q-450, Р-55 кВт/ч; </w:t>
      </w:r>
    </w:p>
    <w:p w14:paraId="E1170000">
      <w:pPr>
        <w:ind w:firstLine="567" w:left="0"/>
        <w:jc w:val="both"/>
        <w:rPr>
          <w:sz w:val="28"/>
        </w:rPr>
      </w:pPr>
      <w:r>
        <w:rPr>
          <w:sz w:val="28"/>
        </w:rPr>
        <w:t xml:space="preserve">№3 ФГ 216/24 Н- 24 м., Q- 216, Р-22 кВт/ч. </w:t>
      </w:r>
    </w:p>
    <w:p w14:paraId="E2170000">
      <w:pPr>
        <w:ind w:firstLine="567" w:left="0"/>
        <w:jc w:val="both"/>
        <w:rPr>
          <w:sz w:val="28"/>
        </w:rPr>
      </w:pPr>
      <w:r>
        <w:rPr>
          <w:sz w:val="28"/>
        </w:rPr>
        <w:t>Сроком эксплуатации с 1989 года.</w:t>
      </w:r>
    </w:p>
    <w:p w14:paraId="E3170000">
      <w:pPr>
        <w:ind w:firstLine="567" w:left="0"/>
        <w:jc w:val="both"/>
        <w:rPr>
          <w:sz w:val="28"/>
        </w:rPr>
      </w:pPr>
      <w:r>
        <w:rPr>
          <w:sz w:val="28"/>
        </w:rPr>
        <w:t>Объект находится в удовлетворительном состоянии, подлежит дальнейшей эксплуатации.</w:t>
      </w:r>
    </w:p>
    <w:p w14:paraId="E4170000">
      <w:pPr>
        <w:ind w:firstLine="567" w:left="0"/>
        <w:jc w:val="both"/>
        <w:rPr>
          <w:sz w:val="28"/>
        </w:rPr>
      </w:pPr>
      <w:r>
        <w:rPr>
          <w:sz w:val="28"/>
        </w:rPr>
        <w:t xml:space="preserve">3. КНС-3(канализационная насосная станция). Принимает стоки от центральной части пгт. Крапивинский, перекачивает в самотечный коллектор, по которому транспортируются стоки до КНС-2. Насосная станция расположена по адресу: пгт. Крапивинский, ул. Юбилейная. Канализационная насосная станция представляет собой стеклопластиковый приемный резервуар, глубиной 7,5 метров, куда поступает вода через подводящий трубопровод в сороулавливающую корзину, где происходит улавливание наиболее крупных загрязнений. Далее вода поступает в напорный трубопровод с помощью погружных канализационных насосов. На трубопроводе установлена запорно-регулирующая арматура (задвижки Ø50мм, обратные клапана Ø80мм, расходомер). Обратные клапана, установленные на напорном трубопроводе, не позволяют опорожняться трубопроводу обратно в корпус КНС. Для обслуживания оборудования и арматуры канализационной насосной станции в резервуаре имеется площадка и лестница. Управление насосами осуществляется в автоматическом режиме посредством поплавковых датчиков уровня и шкафа управления КНС. </w:t>
      </w:r>
    </w:p>
    <w:p w14:paraId="E5170000">
      <w:pPr>
        <w:ind w:firstLine="567" w:left="0"/>
        <w:jc w:val="both"/>
        <w:rPr>
          <w:sz w:val="28"/>
        </w:rPr>
      </w:pPr>
      <w:r>
        <w:rPr>
          <w:sz w:val="28"/>
        </w:rPr>
        <w:t>Станция оборудована двумя погружными насосами марки «GOBZA BIOM»V.65-240.140.40.303.В производительностью 40 м3/час, с напором 16м, мощностью 4кВт.</w:t>
      </w:r>
    </w:p>
    <w:p w14:paraId="E6170000">
      <w:pPr>
        <w:ind w:firstLine="567" w:left="0"/>
        <w:jc w:val="both"/>
        <w:rPr>
          <w:sz w:val="28"/>
        </w:rPr>
      </w:pPr>
      <w:r>
        <w:rPr>
          <w:sz w:val="28"/>
        </w:rPr>
        <w:t>4. ОСК (биологические очистные сооружения канализации).  Принимает стоки от пгт. Зеленогорский пгт. Крапивинский (центральной его части). Очистные сооружения канализации расположены на левом берегу р. Томь ниже поселка Крапивино, по адресу: пгт. Крапивинский, ул. Совхозная. Занимаемая общая площадь комплекса 26860 м2. Проектная производительность сооружений - 10 тыс. куб.м/сут. Фактическое поступление стоков до 1500 м3/сут.</w:t>
      </w:r>
    </w:p>
    <w:p w14:paraId="E7170000">
      <w:pPr>
        <w:ind w:firstLine="567" w:left="0"/>
        <w:jc w:val="both"/>
        <w:rPr>
          <w:sz w:val="28"/>
        </w:rPr>
      </w:pPr>
      <w:r>
        <w:rPr>
          <w:sz w:val="28"/>
        </w:rPr>
        <w:t>В состав сооружений входят:</w:t>
      </w:r>
    </w:p>
    <w:p w14:paraId="E8170000">
      <w:pPr>
        <w:ind w:firstLine="567" w:left="0"/>
        <w:jc w:val="both"/>
        <w:rPr>
          <w:sz w:val="28"/>
        </w:rPr>
      </w:pPr>
      <w:r>
        <w:rPr>
          <w:sz w:val="28"/>
        </w:rPr>
        <w:t>1.Приемная камера;</w:t>
      </w:r>
    </w:p>
    <w:p w14:paraId="E9170000">
      <w:pPr>
        <w:ind w:firstLine="567" w:left="0"/>
        <w:jc w:val="both"/>
        <w:rPr>
          <w:sz w:val="28"/>
        </w:rPr>
      </w:pPr>
      <w:r>
        <w:rPr>
          <w:sz w:val="28"/>
        </w:rPr>
        <w:t>2. Решетки с механическими граблями (в здании) – 2 шт.;</w:t>
      </w:r>
    </w:p>
    <w:p w14:paraId="EA170000">
      <w:pPr>
        <w:ind w:firstLine="567" w:left="0"/>
        <w:jc w:val="both"/>
        <w:rPr>
          <w:sz w:val="28"/>
        </w:rPr>
      </w:pPr>
      <w:r>
        <w:rPr>
          <w:sz w:val="28"/>
        </w:rPr>
        <w:t>3. Водоизмерительный лоток Вентури;</w:t>
      </w:r>
    </w:p>
    <w:p w14:paraId="EB170000">
      <w:pPr>
        <w:ind w:firstLine="567" w:left="0"/>
        <w:jc w:val="both"/>
        <w:rPr>
          <w:sz w:val="28"/>
        </w:rPr>
      </w:pPr>
      <w:r>
        <w:rPr>
          <w:sz w:val="28"/>
        </w:rPr>
        <w:t>4. Песколовки горизонтальные с круговым движением воды -2шт.</w:t>
      </w:r>
    </w:p>
    <w:p w14:paraId="EC170000">
      <w:pPr>
        <w:ind w:firstLine="567" w:left="0"/>
        <w:jc w:val="both"/>
        <w:rPr>
          <w:sz w:val="28"/>
        </w:rPr>
      </w:pPr>
      <w:r>
        <w:rPr>
          <w:sz w:val="28"/>
        </w:rPr>
        <w:t>5. Распределительная чаша;</w:t>
      </w:r>
    </w:p>
    <w:p w14:paraId="ED170000">
      <w:pPr>
        <w:ind w:firstLine="567" w:left="0"/>
        <w:jc w:val="both"/>
        <w:rPr>
          <w:sz w:val="28"/>
        </w:rPr>
      </w:pPr>
      <w:r>
        <w:rPr>
          <w:sz w:val="28"/>
        </w:rPr>
        <w:t>6. Илоперегниватель – 2 шт.;</w:t>
      </w:r>
    </w:p>
    <w:p w14:paraId="EE170000">
      <w:pPr>
        <w:ind w:firstLine="567" w:left="0"/>
        <w:jc w:val="both"/>
        <w:rPr>
          <w:sz w:val="28"/>
        </w:rPr>
      </w:pPr>
      <w:r>
        <w:rPr>
          <w:sz w:val="28"/>
        </w:rPr>
        <w:t>7. Первичные отстойники- 2шт.;</w:t>
      </w:r>
    </w:p>
    <w:p w14:paraId="EF170000">
      <w:pPr>
        <w:ind w:firstLine="567" w:left="0"/>
        <w:jc w:val="both"/>
        <w:rPr>
          <w:sz w:val="28"/>
        </w:rPr>
      </w:pPr>
      <w:r>
        <w:rPr>
          <w:sz w:val="28"/>
        </w:rPr>
        <w:t>8. Аэротенки-2шт.;</w:t>
      </w:r>
    </w:p>
    <w:p w14:paraId="F0170000">
      <w:pPr>
        <w:ind w:firstLine="567" w:left="0"/>
        <w:jc w:val="both"/>
        <w:rPr>
          <w:sz w:val="28"/>
        </w:rPr>
      </w:pPr>
      <w:r>
        <w:rPr>
          <w:sz w:val="28"/>
        </w:rPr>
        <w:t>9. Аэробные минерализаторы-2шт.;</w:t>
      </w:r>
    </w:p>
    <w:p w14:paraId="F1170000">
      <w:pPr>
        <w:ind w:firstLine="567" w:left="0"/>
        <w:jc w:val="both"/>
        <w:rPr>
          <w:sz w:val="28"/>
        </w:rPr>
      </w:pPr>
      <w:r>
        <w:rPr>
          <w:sz w:val="28"/>
        </w:rPr>
        <w:t>10. Вторичные отстойники-2шт.;</w:t>
      </w:r>
    </w:p>
    <w:p w14:paraId="F2170000">
      <w:pPr>
        <w:ind w:firstLine="567" w:left="0"/>
        <w:jc w:val="both"/>
        <w:rPr>
          <w:sz w:val="28"/>
        </w:rPr>
      </w:pPr>
      <w:r>
        <w:rPr>
          <w:sz w:val="28"/>
        </w:rPr>
        <w:t>11. Контактные резервуары-2шт.;</w:t>
      </w:r>
    </w:p>
    <w:p w14:paraId="F3170000">
      <w:pPr>
        <w:ind w:firstLine="567" w:left="0"/>
        <w:jc w:val="both"/>
        <w:rPr>
          <w:sz w:val="28"/>
        </w:rPr>
      </w:pPr>
      <w:r>
        <w:rPr>
          <w:sz w:val="28"/>
        </w:rPr>
        <w:t>12. Иловые площадки-5шт.;</w:t>
      </w:r>
    </w:p>
    <w:p w14:paraId="F4170000">
      <w:pPr>
        <w:ind w:firstLine="567" w:left="0"/>
        <w:jc w:val="both"/>
        <w:rPr>
          <w:sz w:val="28"/>
        </w:rPr>
      </w:pPr>
      <w:r>
        <w:rPr>
          <w:sz w:val="28"/>
        </w:rPr>
        <w:t>13. Песковые площадки-2шт.;</w:t>
      </w:r>
    </w:p>
    <w:p w14:paraId="F5170000">
      <w:pPr>
        <w:ind w:firstLine="567" w:left="0"/>
        <w:jc w:val="both"/>
        <w:rPr>
          <w:sz w:val="28"/>
        </w:rPr>
      </w:pPr>
      <w:r>
        <w:rPr>
          <w:sz w:val="28"/>
        </w:rPr>
        <w:t>14. Хлораторная;</w:t>
      </w:r>
    </w:p>
    <w:p w14:paraId="F6170000">
      <w:pPr>
        <w:ind w:firstLine="567" w:left="0"/>
        <w:jc w:val="both"/>
        <w:rPr>
          <w:sz w:val="28"/>
        </w:rPr>
      </w:pPr>
      <w:r>
        <w:rPr>
          <w:sz w:val="28"/>
        </w:rPr>
        <w:t xml:space="preserve">15. Дренажная станция; </w:t>
      </w:r>
    </w:p>
    <w:p w14:paraId="F7170000">
      <w:pPr>
        <w:ind w:firstLine="567" w:left="0"/>
        <w:jc w:val="both"/>
        <w:rPr>
          <w:sz w:val="28"/>
        </w:rPr>
      </w:pPr>
      <w:r>
        <w:rPr>
          <w:sz w:val="28"/>
        </w:rPr>
        <w:t>16. Насосно-воздуходувная станция;</w:t>
      </w:r>
    </w:p>
    <w:p w14:paraId="F8170000">
      <w:pPr>
        <w:ind w:firstLine="567" w:left="0"/>
        <w:jc w:val="both"/>
        <w:rPr>
          <w:sz w:val="28"/>
        </w:rPr>
      </w:pPr>
      <w:r>
        <w:rPr>
          <w:sz w:val="28"/>
        </w:rPr>
        <w:t>17. Приемная камера.</w:t>
      </w:r>
    </w:p>
    <w:p w14:paraId="F9170000">
      <w:pPr>
        <w:ind w:firstLine="567" w:left="0"/>
        <w:jc w:val="both"/>
        <w:rPr>
          <w:sz w:val="28"/>
        </w:rPr>
      </w:pPr>
      <w:r>
        <w:rPr>
          <w:sz w:val="28"/>
        </w:rPr>
        <w:t>5. Канализационные очистные сооружения санаторий «Борисовский». Принимает стоки от санатория «Борисовский», от населения и организаций расположенных по ул. Санаторная.</w:t>
      </w:r>
    </w:p>
    <w:p w14:paraId="FA170000">
      <w:pPr>
        <w:ind w:firstLine="567" w:left="0"/>
        <w:jc w:val="both"/>
        <w:rPr>
          <w:sz w:val="28"/>
        </w:rPr>
      </w:pPr>
      <w:r>
        <w:rPr>
          <w:sz w:val="28"/>
        </w:rPr>
        <w:t>Очистные сооружения канализации расположены на правом берегу реки Южная Уньга ниже села Борисово, по адресу: с. Борисово, ул. Санаторная. Занимаемая общая площадь комплекса 5965 м2.</w:t>
      </w:r>
    </w:p>
    <w:p w14:paraId="FB170000">
      <w:pPr>
        <w:ind w:firstLine="567" w:left="0"/>
        <w:jc w:val="both"/>
        <w:rPr>
          <w:sz w:val="28"/>
        </w:rPr>
      </w:pPr>
      <w:r>
        <w:rPr>
          <w:sz w:val="28"/>
        </w:rPr>
        <w:t>Проектная производительность сооружений – 121 м3/сут.</w:t>
      </w:r>
    </w:p>
    <w:p w14:paraId="FC170000">
      <w:pPr>
        <w:ind w:firstLine="567" w:left="0"/>
        <w:jc w:val="both"/>
        <w:rPr>
          <w:sz w:val="28"/>
        </w:rPr>
      </w:pPr>
      <w:r>
        <w:rPr>
          <w:sz w:val="28"/>
        </w:rPr>
        <w:t>В состав очистных сооружений входят:</w:t>
      </w:r>
    </w:p>
    <w:p w14:paraId="FD170000">
      <w:pPr>
        <w:ind w:firstLine="567" w:left="0"/>
        <w:jc w:val="both"/>
        <w:rPr>
          <w:sz w:val="28"/>
        </w:rPr>
      </w:pPr>
      <w:r>
        <w:rPr>
          <w:sz w:val="28"/>
        </w:rPr>
        <w:t>- канализационная насосная станция: здание одноэтажное, с заглубленной частью, прямоугольной формы в плане 5,80x4,52 м/п. В машинном отделении здания установлено два перекачивающих насоса марки Grundfos CRE45-1-1 AN-F-A-E-HQQE H-15м; Q-45 м3/час; Р-3,0 kW. Здание располагается на площади 38 м2. Построено в 1985 году. Имеет 60 % износа. Насосное оборудование имеет 90% износ.</w:t>
      </w:r>
    </w:p>
    <w:p w14:paraId="FE170000">
      <w:pPr>
        <w:ind w:firstLine="567" w:left="0"/>
        <w:jc w:val="both"/>
        <w:rPr>
          <w:sz w:val="28"/>
        </w:rPr>
      </w:pPr>
      <w:r>
        <w:rPr>
          <w:sz w:val="28"/>
        </w:rPr>
        <w:t>- производственные здание: здание одноэтажное, с заглубленной частью, прямоугольной формы в плане 13x18 м/п. Здание располагается на площади 246 м2. Построено в 1985году. Имеет 55 % износа. В машинном отделении здания установлено шесть перекачивающих насосов: марки Grundfos SEV.8080.13.4.60D - H-8,7м; Q-65 м3/час; Р-1,3kW(2шт.); CNP CDLF 42-10F1SWSR- H-20м; Q- 42 м3/час; Р-4kW(2шт.); Grundfos - SEV.8080.60.2.51D H-27,5м; Q-90 м3/час; Р-6,0 kW(2шт.). Оборудование имеет 90% износ;</w:t>
      </w:r>
    </w:p>
    <w:p w14:paraId="FF170000">
      <w:pPr>
        <w:ind w:firstLine="567" w:left="0"/>
        <w:jc w:val="both"/>
        <w:rPr>
          <w:sz w:val="28"/>
        </w:rPr>
      </w:pPr>
      <w:r>
        <w:rPr>
          <w:sz w:val="28"/>
        </w:rPr>
        <w:t>- резервуар грязной воды (РГВ): объем резервуара 80 м3, построены РГВ в 1997 году. Имеют общую площадь 16 м2. Износ составляет 55%;</w:t>
      </w:r>
    </w:p>
    <w:p w14:paraId="00180000">
      <w:pPr>
        <w:ind w:firstLine="567" w:left="0"/>
        <w:jc w:val="both"/>
        <w:rPr>
          <w:sz w:val="28"/>
        </w:rPr>
      </w:pPr>
      <w:r>
        <w:rPr>
          <w:sz w:val="28"/>
        </w:rPr>
        <w:t>- резервуар чистой воды (РЧВ): объем резервуара 80 м3, построены РЧВ в 1997 году. Имеют общую площадь 16 м2. Износ составляет 5</w:t>
      </w:r>
      <w:r>
        <w:rPr>
          <w:sz w:val="28"/>
        </w:rPr>
        <w:t>5%;</w:t>
      </w:r>
    </w:p>
    <w:p w14:paraId="01180000">
      <w:pPr>
        <w:ind w:firstLine="567" w:left="0"/>
        <w:jc w:val="both"/>
        <w:rPr>
          <w:sz w:val="28"/>
        </w:rPr>
      </w:pPr>
      <w:r>
        <w:rPr>
          <w:sz w:val="28"/>
        </w:rPr>
        <w:t>- иловые площадки 2шт.: количество карт - 2 шт; размер в плане - 12x10 Sодного = 120 м2; высота стен (железобетонные) – 1,5 м.; общая полезная площадь - 240 м2. Построены площадки в 1997 году. Износ составляет 80%;</w:t>
      </w:r>
    </w:p>
    <w:p w14:paraId="02180000">
      <w:pPr>
        <w:ind w:firstLine="567" w:left="0"/>
        <w:jc w:val="both"/>
        <w:rPr>
          <w:sz w:val="28"/>
        </w:rPr>
      </w:pPr>
      <w:r>
        <w:rPr>
          <w:sz w:val="28"/>
        </w:rPr>
        <w:t>- хозяйственно бытовое здание.</w:t>
      </w:r>
    </w:p>
    <w:p w14:paraId="03180000">
      <w:pPr>
        <w:ind w:firstLine="567" w:left="0"/>
        <w:jc w:val="both"/>
        <w:rPr>
          <w:sz w:val="28"/>
        </w:rPr>
      </w:pPr>
      <w:r>
        <w:rPr>
          <w:sz w:val="28"/>
        </w:rPr>
        <w:t>Канализационные сети пгт. Зеленогорский: система канализации неполная раздельная. Протяженность канализационных сетей составляет 11,497 км. Основная часть трубопровода выполнена из стали, керамики. Диаметром 150мм – 4,101 км., диаметром 300 мм - 1,2км., диаметром 400 мм - 4,108 км., диаметром 500 мм - 2,068км. Количество смотровых колодцев 330шт. Средний срок службы от 30-40 лет. Год завершения строительства 1996-1997г.  Общая протяженность ветхих сетей 1,7 км, при этом износ сетей составляет 50%.</w:t>
      </w:r>
    </w:p>
    <w:p w14:paraId="04180000">
      <w:pPr>
        <w:ind w:firstLine="567" w:left="0"/>
        <w:jc w:val="both"/>
        <w:rPr>
          <w:sz w:val="28"/>
        </w:rPr>
      </w:pPr>
      <w:r>
        <w:rPr>
          <w:sz w:val="28"/>
        </w:rPr>
        <w:t>Канализационные сети пгт. Зеленогорский - пгт. Крапивинский: протяженность канализационных сетей составляет 35,680 км. Основная часть трубопровода выполнена из стали. Диаметром 350 мм. – 35,680 км. Количество смотровых колодцев 66 шт. Год завершения строительства 1995г. Общая протяженность ветхих сетей 24,233 км, при этом износ сетей составляет 45 %.</w:t>
      </w:r>
    </w:p>
    <w:p w14:paraId="05180000">
      <w:pPr>
        <w:ind w:firstLine="567" w:left="0"/>
        <w:jc w:val="both"/>
        <w:rPr>
          <w:sz w:val="28"/>
        </w:rPr>
      </w:pPr>
      <w:r>
        <w:rPr>
          <w:sz w:val="28"/>
        </w:rPr>
        <w:t>Канализационные сети с. Борисово: система канализации неполная раздельная. Протяженность канализационных сетей составляет 1,332 км. Основная часть трубопровода выполнена из полиэтилена, стали, керамики, диаметром 160 мм. – 1,332 км. Количество смотровых колодцев 37шт. Год завершения строительства 1988-2010г.</w:t>
      </w:r>
    </w:p>
    <w:p w14:paraId="06180000">
      <w:pPr>
        <w:ind/>
        <w:jc w:val="right"/>
        <w:rPr>
          <w:sz w:val="24"/>
        </w:rPr>
      </w:pPr>
      <w:r>
        <w:rPr>
          <w:sz w:val="24"/>
        </w:rPr>
        <w:t>Таблица 44</w:t>
      </w:r>
    </w:p>
    <w:p w14:paraId="07180000">
      <w:pPr>
        <w:ind/>
        <w:jc w:val="center"/>
        <w:rPr>
          <w:b w:val="1"/>
          <w:sz w:val="28"/>
        </w:rPr>
      </w:pPr>
      <w:r>
        <w:rPr>
          <w:b w:val="1"/>
          <w:sz w:val="28"/>
        </w:rPr>
        <w:t>Характеристика сетей водоотведения Крапивинского м.о</w:t>
      </w:r>
    </w:p>
    <w:tbl>
      <w:tblPr>
        <w:tblStyle w:val="Style_3"/>
        <w:tblW w:type="auto" w:w="0"/>
        <w:jc w:val="center"/>
        <w:tblLayout w:type="fixed"/>
      </w:tblPr>
      <w:tblGrid>
        <w:gridCol w:w="2243"/>
        <w:gridCol w:w="2401"/>
        <w:gridCol w:w="1770"/>
        <w:gridCol w:w="875"/>
        <w:gridCol w:w="1158"/>
        <w:gridCol w:w="1194"/>
      </w:tblGrid>
      <w:tr>
        <w:trPr>
          <w:trHeight w:hRule="atLeast" w:val="284"/>
          <w:tblHeader/>
        </w:trPr>
        <w:tc>
          <w:tcPr>
            <w:tcW w:type="dxa" w:w="2243"/>
            <w:tcBorders>
              <w:top w:color="000000" w:sz="4" w:val="single"/>
              <w:left w:color="000000" w:sz="4" w:val="single"/>
              <w:bottom w:color="000000" w:sz="4" w:val="single"/>
              <w:right w:color="000000" w:sz="4" w:val="single"/>
            </w:tcBorders>
            <w:shd w:fill="auto" w:val="clear"/>
            <w:vAlign w:val="center"/>
          </w:tcPr>
          <w:p w14:paraId="08180000">
            <w:pPr>
              <w:ind/>
              <w:jc w:val="both"/>
              <w:rPr>
                <w:sz w:val="24"/>
              </w:rPr>
            </w:pPr>
            <w:r>
              <w:rPr>
                <w:sz w:val="24"/>
              </w:rPr>
              <w:t>Наименование населенного пункта</w:t>
            </w:r>
          </w:p>
        </w:tc>
        <w:tc>
          <w:tcPr>
            <w:tcW w:type="dxa" w:w="2401"/>
            <w:tcBorders>
              <w:top w:color="000000" w:sz="4" w:val="single"/>
              <w:left w:sz="4" w:val="nil"/>
              <w:bottom w:color="000000" w:sz="4" w:val="single"/>
              <w:right w:color="000000" w:sz="4" w:val="single"/>
            </w:tcBorders>
            <w:shd w:fill="auto" w:val="clear"/>
            <w:vAlign w:val="center"/>
          </w:tcPr>
          <w:p w14:paraId="09180000">
            <w:pPr>
              <w:ind/>
              <w:jc w:val="both"/>
              <w:rPr>
                <w:sz w:val="24"/>
              </w:rPr>
            </w:pPr>
            <w:r>
              <w:rPr>
                <w:sz w:val="24"/>
              </w:rPr>
              <w:t>Описание и место расположения объекта</w:t>
            </w:r>
          </w:p>
        </w:tc>
        <w:tc>
          <w:tcPr>
            <w:tcW w:type="dxa" w:w="1770"/>
            <w:tcBorders>
              <w:top w:color="000000" w:sz="4" w:val="single"/>
              <w:left w:sz="4" w:val="nil"/>
              <w:bottom w:color="000000" w:sz="4" w:val="single"/>
              <w:right w:color="000000" w:sz="4" w:val="single"/>
            </w:tcBorders>
            <w:shd w:fill="auto" w:val="clear"/>
            <w:vAlign w:val="center"/>
          </w:tcPr>
          <w:p w14:paraId="0A180000">
            <w:pPr>
              <w:ind/>
              <w:jc w:val="both"/>
              <w:rPr>
                <w:sz w:val="24"/>
              </w:rPr>
            </w:pPr>
            <w:r>
              <w:rPr>
                <w:sz w:val="24"/>
              </w:rPr>
              <w:t>протяженность сетей канализации, м</w:t>
            </w:r>
          </w:p>
        </w:tc>
        <w:tc>
          <w:tcPr>
            <w:tcW w:type="dxa" w:w="875"/>
            <w:tcBorders>
              <w:top w:color="000000" w:sz="4" w:val="single"/>
              <w:left w:sz="4" w:val="nil"/>
              <w:bottom w:color="000000" w:sz="4" w:val="single"/>
              <w:right w:color="000000" w:sz="4" w:val="single"/>
            </w:tcBorders>
            <w:shd w:fill="auto" w:val="clear"/>
            <w:vAlign w:val="center"/>
          </w:tcPr>
          <w:p w14:paraId="0B180000">
            <w:pPr>
              <w:ind/>
              <w:jc w:val="both"/>
              <w:rPr>
                <w:sz w:val="24"/>
              </w:rPr>
            </w:pPr>
            <w:r>
              <w:rPr>
                <w:sz w:val="24"/>
              </w:rPr>
              <w:t xml:space="preserve">год прок-ладки </w:t>
            </w:r>
          </w:p>
        </w:tc>
        <w:tc>
          <w:tcPr>
            <w:tcW w:type="dxa" w:w="1158"/>
            <w:tcBorders>
              <w:top w:color="000000" w:sz="4" w:val="single"/>
              <w:left w:sz="4" w:val="nil"/>
              <w:bottom w:color="000000" w:sz="4" w:val="single"/>
              <w:right w:color="000000" w:sz="4" w:val="single"/>
            </w:tcBorders>
            <w:shd w:fill="auto" w:val="clear"/>
            <w:vAlign w:val="center"/>
          </w:tcPr>
          <w:p w14:paraId="0C180000">
            <w:pPr>
              <w:ind/>
              <w:jc w:val="both"/>
              <w:rPr>
                <w:sz w:val="24"/>
              </w:rPr>
            </w:pPr>
            <w:r>
              <w:rPr>
                <w:sz w:val="24"/>
              </w:rPr>
              <w:t>Диаметр, мм</w:t>
            </w:r>
          </w:p>
        </w:tc>
        <w:tc>
          <w:tcPr>
            <w:tcW w:type="dxa" w:w="1194"/>
            <w:tcBorders>
              <w:top w:color="000000" w:sz="4" w:val="single"/>
              <w:left w:sz="4" w:val="nil"/>
              <w:bottom w:color="000000" w:sz="4" w:val="single"/>
              <w:right w:color="000000" w:sz="4" w:val="single"/>
            </w:tcBorders>
            <w:shd w:fill="auto" w:val="clear"/>
            <w:vAlign w:val="center"/>
          </w:tcPr>
          <w:p w14:paraId="0D180000">
            <w:pPr>
              <w:ind/>
              <w:jc w:val="both"/>
              <w:rPr>
                <w:sz w:val="24"/>
              </w:rPr>
            </w:pPr>
            <w:r>
              <w:rPr>
                <w:sz w:val="24"/>
              </w:rPr>
              <w:t>материал труб</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0E180000">
            <w:pPr>
              <w:ind/>
              <w:jc w:val="both"/>
              <w:rPr>
                <w:sz w:val="24"/>
              </w:rPr>
            </w:pPr>
            <w:r>
              <w:rPr>
                <w:sz w:val="24"/>
              </w:rPr>
              <w:t>Кемеровская область, Крапивинский м.о., с. Борисово</w:t>
            </w:r>
          </w:p>
        </w:tc>
        <w:tc>
          <w:tcPr>
            <w:tcW w:type="dxa" w:w="2401"/>
            <w:tcBorders>
              <w:top w:sz="4" w:val="nil"/>
              <w:left w:sz="4" w:val="nil"/>
              <w:bottom w:color="000000" w:sz="4" w:val="single"/>
              <w:right w:color="000000" w:sz="4" w:val="single"/>
            </w:tcBorders>
            <w:shd w:fill="auto" w:val="clear"/>
            <w:vAlign w:val="center"/>
          </w:tcPr>
          <w:p w14:paraId="0F180000">
            <w:pPr>
              <w:ind/>
              <w:jc w:val="both"/>
              <w:rPr>
                <w:sz w:val="24"/>
              </w:rPr>
            </w:pPr>
            <w:r>
              <w:rPr>
                <w:sz w:val="24"/>
              </w:rPr>
              <w:t>ул. Санаторная д1, санаторий Борисовский</w:t>
            </w:r>
          </w:p>
        </w:tc>
        <w:tc>
          <w:tcPr>
            <w:tcW w:type="dxa" w:w="1770"/>
            <w:tcBorders>
              <w:top w:sz="4" w:val="nil"/>
              <w:left w:sz="4" w:val="nil"/>
              <w:bottom w:color="000000" w:sz="4" w:val="single"/>
              <w:right w:color="000000" w:sz="4" w:val="single"/>
            </w:tcBorders>
            <w:shd w:fill="auto" w:val="clear"/>
            <w:vAlign w:val="center"/>
          </w:tcPr>
          <w:p w14:paraId="10180000">
            <w:pPr>
              <w:ind/>
              <w:jc w:val="both"/>
              <w:rPr>
                <w:sz w:val="24"/>
              </w:rPr>
            </w:pPr>
            <w:r>
              <w:rPr>
                <w:sz w:val="24"/>
              </w:rPr>
              <w:t>1332</w:t>
            </w:r>
          </w:p>
        </w:tc>
        <w:tc>
          <w:tcPr>
            <w:tcW w:type="dxa" w:w="875"/>
            <w:tcBorders>
              <w:top w:sz="4" w:val="nil"/>
              <w:left w:sz="4" w:val="nil"/>
              <w:bottom w:color="000000" w:sz="4" w:val="single"/>
              <w:right w:color="000000" w:sz="4" w:val="single"/>
            </w:tcBorders>
            <w:shd w:fill="auto" w:val="clear"/>
            <w:vAlign w:val="center"/>
          </w:tcPr>
          <w:p w14:paraId="11180000">
            <w:pPr>
              <w:ind/>
              <w:jc w:val="both"/>
              <w:rPr>
                <w:sz w:val="24"/>
              </w:rPr>
            </w:pPr>
            <w:r>
              <w:rPr>
                <w:sz w:val="24"/>
              </w:rPr>
              <w:t>1985</w:t>
            </w:r>
          </w:p>
        </w:tc>
        <w:tc>
          <w:tcPr>
            <w:tcW w:type="dxa" w:w="1158"/>
            <w:tcBorders>
              <w:top w:sz="4" w:val="nil"/>
              <w:left w:sz="4" w:val="nil"/>
              <w:bottom w:color="000000" w:sz="4" w:val="single"/>
              <w:right w:color="000000" w:sz="4" w:val="single"/>
            </w:tcBorders>
            <w:shd w:fill="auto" w:val="clear"/>
            <w:vAlign w:val="center"/>
          </w:tcPr>
          <w:p w14:paraId="12180000">
            <w:pPr>
              <w:ind/>
              <w:jc w:val="both"/>
              <w:rPr>
                <w:sz w:val="24"/>
              </w:rPr>
            </w:pPr>
            <w:r>
              <w:rPr>
                <w:sz w:val="24"/>
              </w:rPr>
              <w:t>160-400</w:t>
            </w:r>
          </w:p>
        </w:tc>
        <w:tc>
          <w:tcPr>
            <w:tcW w:type="dxa" w:w="1194"/>
            <w:tcBorders>
              <w:top w:sz="4" w:val="nil"/>
              <w:left w:sz="4" w:val="nil"/>
              <w:bottom w:color="000000" w:sz="4" w:val="single"/>
              <w:right w:color="000000" w:sz="4" w:val="single"/>
            </w:tcBorders>
            <w:shd w:fill="auto" w:val="clear"/>
            <w:vAlign w:val="center"/>
          </w:tcPr>
          <w:p w14:paraId="13180000">
            <w:pPr>
              <w:ind/>
              <w:jc w:val="both"/>
              <w:rPr>
                <w:sz w:val="24"/>
              </w:rPr>
            </w:pPr>
            <w:r>
              <w:rPr>
                <w:sz w:val="24"/>
              </w:rPr>
              <w:t>ПЭ, асбест</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14180000">
            <w:pPr>
              <w:ind/>
              <w:jc w:val="both"/>
              <w:rPr>
                <w:sz w:val="24"/>
              </w:rPr>
            </w:pPr>
            <w:r>
              <w:rPr>
                <w:sz w:val="24"/>
              </w:rPr>
              <w:t>Кемеровская область, Крапивинский м.о., п. Зеленовский</w:t>
            </w:r>
          </w:p>
        </w:tc>
        <w:tc>
          <w:tcPr>
            <w:tcW w:type="dxa" w:w="2401"/>
            <w:tcBorders>
              <w:top w:sz="4" w:val="nil"/>
              <w:left w:sz="4" w:val="nil"/>
              <w:bottom w:color="000000" w:sz="4" w:val="single"/>
              <w:right w:color="000000" w:sz="4" w:val="single"/>
            </w:tcBorders>
            <w:shd w:fill="auto" w:val="clear"/>
            <w:vAlign w:val="center"/>
          </w:tcPr>
          <w:p w14:paraId="15180000">
            <w:pPr>
              <w:ind/>
              <w:jc w:val="both"/>
              <w:rPr>
                <w:sz w:val="24"/>
              </w:rPr>
            </w:pPr>
            <w:r>
              <w:rPr>
                <w:sz w:val="24"/>
              </w:rPr>
              <w:t>п. Зеленовский МКД ул. Советская- ул. Школьная</w:t>
            </w:r>
          </w:p>
        </w:tc>
        <w:tc>
          <w:tcPr>
            <w:tcW w:type="dxa" w:w="1770"/>
            <w:tcBorders>
              <w:top w:sz="4" w:val="nil"/>
              <w:left w:sz="4" w:val="nil"/>
              <w:bottom w:color="000000" w:sz="4" w:val="single"/>
              <w:right w:color="000000" w:sz="4" w:val="single"/>
            </w:tcBorders>
            <w:shd w:fill="auto" w:val="clear"/>
            <w:vAlign w:val="center"/>
          </w:tcPr>
          <w:p w14:paraId="16180000">
            <w:pPr>
              <w:ind/>
              <w:jc w:val="both"/>
              <w:rPr>
                <w:sz w:val="24"/>
              </w:rPr>
            </w:pPr>
            <w:r>
              <w:rPr>
                <w:sz w:val="24"/>
              </w:rPr>
              <w:t>1628</w:t>
            </w:r>
          </w:p>
        </w:tc>
        <w:tc>
          <w:tcPr>
            <w:tcW w:type="dxa" w:w="875"/>
            <w:tcBorders>
              <w:top w:sz="4" w:val="nil"/>
              <w:left w:sz="4" w:val="nil"/>
              <w:bottom w:color="000000" w:sz="4" w:val="single"/>
              <w:right w:color="000000" w:sz="4" w:val="single"/>
            </w:tcBorders>
            <w:shd w:fill="auto" w:val="clear"/>
            <w:vAlign w:val="center"/>
          </w:tcPr>
          <w:p w14:paraId="17180000">
            <w:pPr>
              <w:ind/>
              <w:jc w:val="both"/>
              <w:rPr>
                <w:sz w:val="24"/>
              </w:rPr>
            </w:pPr>
            <w:r>
              <w:rPr>
                <w:sz w:val="24"/>
              </w:rPr>
              <w:t>1964</w:t>
            </w:r>
          </w:p>
        </w:tc>
        <w:tc>
          <w:tcPr>
            <w:tcW w:type="dxa" w:w="1158"/>
            <w:tcBorders>
              <w:top w:sz="4" w:val="nil"/>
              <w:left w:sz="4" w:val="nil"/>
              <w:bottom w:color="000000" w:sz="4" w:val="single"/>
              <w:right w:color="000000" w:sz="4" w:val="single"/>
            </w:tcBorders>
            <w:shd w:fill="auto" w:val="clear"/>
            <w:vAlign w:val="center"/>
          </w:tcPr>
          <w:p w14:paraId="18180000">
            <w:pPr>
              <w:ind/>
              <w:jc w:val="both"/>
              <w:rPr>
                <w:sz w:val="24"/>
              </w:rPr>
            </w:pPr>
            <w:r>
              <w:rPr>
                <w:sz w:val="24"/>
              </w:rPr>
              <w:t>100</w:t>
            </w:r>
          </w:p>
        </w:tc>
        <w:tc>
          <w:tcPr>
            <w:tcW w:type="dxa" w:w="1194"/>
            <w:tcBorders>
              <w:top w:sz="4" w:val="nil"/>
              <w:left w:sz="4" w:val="nil"/>
              <w:bottom w:color="000000" w:sz="4" w:val="single"/>
              <w:right w:color="000000" w:sz="4" w:val="single"/>
            </w:tcBorders>
            <w:shd w:fill="auto" w:val="clear"/>
            <w:vAlign w:val="center"/>
          </w:tcPr>
          <w:p w14:paraId="19180000">
            <w:pPr>
              <w:ind/>
              <w:jc w:val="both"/>
              <w:rPr>
                <w:sz w:val="24"/>
              </w:rPr>
            </w:pPr>
            <w:r>
              <w:rPr>
                <w:sz w:val="24"/>
              </w:rPr>
              <w:t>чугун</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1A180000">
            <w:pPr>
              <w:ind/>
              <w:jc w:val="both"/>
              <w:rPr>
                <w:sz w:val="24"/>
              </w:rPr>
            </w:pPr>
            <w:r>
              <w:rPr>
                <w:sz w:val="24"/>
              </w:rPr>
              <w:t>Кемеровская область, Крапивинский м.о., пгт. Зеленогорский, пгт. Крапивинский</w:t>
            </w:r>
          </w:p>
        </w:tc>
        <w:tc>
          <w:tcPr>
            <w:tcW w:type="dxa" w:w="2401"/>
            <w:tcBorders>
              <w:top w:sz="4" w:val="nil"/>
              <w:left w:sz="4" w:val="nil"/>
              <w:bottom w:color="000000" w:sz="4" w:val="single"/>
              <w:right w:color="000000" w:sz="4" w:val="single"/>
            </w:tcBorders>
            <w:shd w:fill="auto" w:val="clear"/>
            <w:vAlign w:val="center"/>
          </w:tcPr>
          <w:p w14:paraId="1B180000">
            <w:pPr>
              <w:ind/>
              <w:jc w:val="both"/>
              <w:rPr>
                <w:sz w:val="24"/>
              </w:rPr>
            </w:pPr>
            <w:r>
              <w:rPr>
                <w:sz w:val="24"/>
              </w:rPr>
              <w:t>Сети канализации от КНС-1 до ОСК</w:t>
            </w:r>
          </w:p>
        </w:tc>
        <w:tc>
          <w:tcPr>
            <w:tcW w:type="dxa" w:w="1770"/>
            <w:tcBorders>
              <w:top w:sz="4" w:val="nil"/>
              <w:left w:sz="4" w:val="nil"/>
              <w:bottom w:color="000000" w:sz="4" w:val="single"/>
              <w:right w:color="000000" w:sz="4" w:val="single"/>
            </w:tcBorders>
            <w:shd w:fill="auto" w:val="clear"/>
            <w:vAlign w:val="center"/>
          </w:tcPr>
          <w:p w14:paraId="1C180000">
            <w:pPr>
              <w:ind/>
              <w:jc w:val="both"/>
              <w:rPr>
                <w:sz w:val="24"/>
              </w:rPr>
            </w:pPr>
            <w:r>
              <w:rPr>
                <w:sz w:val="24"/>
              </w:rPr>
              <w:t>35680</w:t>
            </w:r>
          </w:p>
        </w:tc>
        <w:tc>
          <w:tcPr>
            <w:tcW w:type="dxa" w:w="875"/>
            <w:tcBorders>
              <w:top w:sz="4" w:val="nil"/>
              <w:left w:sz="4" w:val="nil"/>
              <w:bottom w:color="000000" w:sz="4" w:val="single"/>
              <w:right w:color="000000" w:sz="4" w:val="single"/>
            </w:tcBorders>
            <w:shd w:fill="auto" w:val="clear"/>
            <w:vAlign w:val="center"/>
          </w:tcPr>
          <w:p w14:paraId="1D180000">
            <w:pPr>
              <w:ind/>
              <w:jc w:val="both"/>
              <w:rPr>
                <w:sz w:val="24"/>
              </w:rPr>
            </w:pPr>
            <w:r>
              <w:rPr>
                <w:sz w:val="24"/>
              </w:rPr>
              <w:t>1985-1991</w:t>
            </w:r>
          </w:p>
        </w:tc>
        <w:tc>
          <w:tcPr>
            <w:tcW w:type="dxa" w:w="1158"/>
            <w:tcBorders>
              <w:top w:sz="4" w:val="nil"/>
              <w:left w:sz="4" w:val="nil"/>
              <w:bottom w:color="000000" w:sz="4" w:val="single"/>
              <w:right w:color="000000" w:sz="4" w:val="single"/>
            </w:tcBorders>
            <w:shd w:fill="auto" w:val="clear"/>
            <w:vAlign w:val="center"/>
          </w:tcPr>
          <w:p w14:paraId="1E180000">
            <w:pPr>
              <w:ind/>
              <w:jc w:val="both"/>
              <w:rPr>
                <w:sz w:val="24"/>
              </w:rPr>
            </w:pPr>
            <w:r>
              <w:rPr>
                <w:sz w:val="24"/>
              </w:rPr>
              <w:t>300</w:t>
            </w:r>
          </w:p>
        </w:tc>
        <w:tc>
          <w:tcPr>
            <w:tcW w:type="dxa" w:w="1194"/>
            <w:tcBorders>
              <w:top w:sz="4" w:val="nil"/>
              <w:left w:sz="4" w:val="nil"/>
              <w:bottom w:color="000000" w:sz="4" w:val="single"/>
              <w:right w:color="000000" w:sz="4" w:val="single"/>
            </w:tcBorders>
            <w:shd w:fill="auto" w:val="clear"/>
            <w:vAlign w:val="center"/>
          </w:tcPr>
          <w:p w14:paraId="1F180000">
            <w:pPr>
              <w:ind/>
              <w:jc w:val="both"/>
              <w:rPr>
                <w:sz w:val="24"/>
              </w:rPr>
            </w:pPr>
            <w:r>
              <w:rPr>
                <w:sz w:val="24"/>
              </w:rPr>
              <w:t>Сталь, ВЧШГ</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20180000">
            <w:pPr>
              <w:ind/>
              <w:jc w:val="both"/>
              <w:rPr>
                <w:sz w:val="24"/>
              </w:rPr>
            </w:pPr>
            <w:r>
              <w:rPr>
                <w:sz w:val="24"/>
              </w:rPr>
              <w:t>Кемеровская обл. Крапивинский м.о., пгт. Зеленогорский</w:t>
            </w:r>
          </w:p>
        </w:tc>
        <w:tc>
          <w:tcPr>
            <w:tcW w:type="dxa" w:w="2401"/>
            <w:tcBorders>
              <w:top w:sz="4" w:val="nil"/>
              <w:left w:sz="4" w:val="nil"/>
              <w:bottom w:color="000000" w:sz="4" w:val="single"/>
              <w:right w:color="000000" w:sz="4" w:val="single"/>
            </w:tcBorders>
            <w:shd w:fill="auto" w:val="clear"/>
            <w:vAlign w:val="center"/>
          </w:tcPr>
          <w:p w14:paraId="21180000">
            <w:pPr>
              <w:ind/>
              <w:jc w:val="both"/>
              <w:rPr>
                <w:sz w:val="24"/>
              </w:rPr>
            </w:pPr>
            <w:r>
              <w:rPr>
                <w:sz w:val="24"/>
              </w:rPr>
              <w:t>Сети канализации самотечный коллектор, сети канализации внутриквартальные до КНС-1</w:t>
            </w:r>
          </w:p>
        </w:tc>
        <w:tc>
          <w:tcPr>
            <w:tcW w:type="dxa" w:w="1770"/>
            <w:tcBorders>
              <w:top w:sz="4" w:val="nil"/>
              <w:left w:sz="4" w:val="nil"/>
              <w:bottom w:color="000000" w:sz="4" w:val="single"/>
              <w:right w:color="000000" w:sz="4" w:val="single"/>
            </w:tcBorders>
            <w:shd w:fill="auto" w:val="clear"/>
            <w:vAlign w:val="center"/>
          </w:tcPr>
          <w:p w14:paraId="22180000">
            <w:pPr>
              <w:ind/>
              <w:jc w:val="both"/>
              <w:rPr>
                <w:sz w:val="24"/>
              </w:rPr>
            </w:pPr>
            <w:r>
              <w:rPr>
                <w:sz w:val="24"/>
              </w:rPr>
              <w:t>8686</w:t>
            </w:r>
          </w:p>
        </w:tc>
        <w:tc>
          <w:tcPr>
            <w:tcW w:type="dxa" w:w="875"/>
            <w:tcBorders>
              <w:top w:sz="4" w:val="nil"/>
              <w:left w:sz="4" w:val="nil"/>
              <w:bottom w:color="000000" w:sz="4" w:val="single"/>
              <w:right w:color="000000" w:sz="4" w:val="single"/>
            </w:tcBorders>
            <w:shd w:fill="auto" w:val="clear"/>
            <w:vAlign w:val="center"/>
          </w:tcPr>
          <w:p w14:paraId="23180000">
            <w:pPr>
              <w:ind/>
              <w:jc w:val="both"/>
              <w:rPr>
                <w:sz w:val="24"/>
              </w:rPr>
            </w:pPr>
            <w:r>
              <w:rPr>
                <w:sz w:val="24"/>
              </w:rPr>
              <w:t>1975-1983</w:t>
            </w:r>
          </w:p>
        </w:tc>
        <w:tc>
          <w:tcPr>
            <w:tcW w:type="dxa" w:w="1158"/>
            <w:tcBorders>
              <w:top w:sz="4" w:val="nil"/>
              <w:left w:sz="4" w:val="nil"/>
              <w:bottom w:color="000000" w:sz="4" w:val="single"/>
              <w:right w:color="000000" w:sz="4" w:val="single"/>
            </w:tcBorders>
            <w:shd w:fill="auto" w:val="clear"/>
            <w:vAlign w:val="center"/>
          </w:tcPr>
          <w:p w14:paraId="24180000">
            <w:pPr>
              <w:ind/>
              <w:jc w:val="both"/>
              <w:rPr>
                <w:sz w:val="24"/>
              </w:rPr>
            </w:pPr>
            <w:r>
              <w:rPr>
                <w:sz w:val="24"/>
              </w:rPr>
              <w:t>100-500</w:t>
            </w:r>
          </w:p>
        </w:tc>
        <w:tc>
          <w:tcPr>
            <w:tcW w:type="dxa" w:w="1194"/>
            <w:tcBorders>
              <w:top w:sz="4" w:val="nil"/>
              <w:left w:sz="4" w:val="nil"/>
              <w:bottom w:color="000000" w:sz="4" w:val="single"/>
              <w:right w:color="000000" w:sz="4" w:val="single"/>
            </w:tcBorders>
            <w:shd w:fill="auto" w:val="clear"/>
            <w:vAlign w:val="center"/>
          </w:tcPr>
          <w:p w14:paraId="25180000">
            <w:pPr>
              <w:ind/>
              <w:jc w:val="both"/>
              <w:rPr>
                <w:sz w:val="24"/>
              </w:rPr>
            </w:pPr>
            <w:r>
              <w:rPr>
                <w:sz w:val="24"/>
              </w:rPr>
              <w:t>чугун асбест</w:t>
            </w:r>
          </w:p>
        </w:tc>
      </w:tr>
      <w:tr>
        <w:trPr>
          <w:trHeight w:hRule="atLeast" w:val="284"/>
        </w:trPr>
        <w:tc>
          <w:tcPr>
            <w:tcW w:type="dxa" w:w="2243"/>
            <w:tcBorders>
              <w:top w:sz="4" w:val="nil"/>
              <w:left w:color="000000" w:sz="4" w:val="single"/>
              <w:bottom w:color="000000" w:sz="4" w:val="single"/>
              <w:right w:color="000000" w:sz="4" w:val="single"/>
            </w:tcBorders>
            <w:shd w:fill="auto" w:val="clear"/>
            <w:vAlign w:val="center"/>
          </w:tcPr>
          <w:p w14:paraId="26180000">
            <w:pPr>
              <w:ind/>
              <w:jc w:val="both"/>
              <w:rPr>
                <w:sz w:val="24"/>
              </w:rPr>
            </w:pPr>
            <w:r>
              <w:rPr>
                <w:sz w:val="24"/>
              </w:rPr>
              <w:t>Кемеровская область, Крапивинский м.о., пгт. Крапиивинский</w:t>
            </w:r>
          </w:p>
        </w:tc>
        <w:tc>
          <w:tcPr>
            <w:tcW w:type="dxa" w:w="2401"/>
            <w:tcBorders>
              <w:top w:sz="4" w:val="nil"/>
              <w:left w:sz="4" w:val="nil"/>
              <w:bottom w:color="000000" w:sz="4" w:val="single"/>
              <w:right w:color="000000" w:sz="4" w:val="single"/>
            </w:tcBorders>
            <w:shd w:fill="auto" w:val="clear"/>
            <w:vAlign w:val="center"/>
          </w:tcPr>
          <w:p w14:paraId="27180000">
            <w:pPr>
              <w:ind/>
              <w:jc w:val="both"/>
              <w:rPr>
                <w:sz w:val="24"/>
              </w:rPr>
            </w:pPr>
            <w:r>
              <w:rPr>
                <w:sz w:val="24"/>
              </w:rPr>
              <w:t>Канализационные сети внутриквартальные центральной части до КНС-3</w:t>
            </w:r>
          </w:p>
        </w:tc>
        <w:tc>
          <w:tcPr>
            <w:tcW w:type="dxa" w:w="1770"/>
            <w:tcBorders>
              <w:top w:sz="4" w:val="nil"/>
              <w:left w:sz="4" w:val="nil"/>
              <w:bottom w:color="000000" w:sz="4" w:val="single"/>
              <w:right w:color="000000" w:sz="4" w:val="single"/>
            </w:tcBorders>
            <w:shd w:fill="auto" w:val="clear"/>
            <w:vAlign w:val="center"/>
          </w:tcPr>
          <w:p w14:paraId="28180000">
            <w:pPr>
              <w:ind/>
              <w:jc w:val="both"/>
              <w:rPr>
                <w:sz w:val="24"/>
              </w:rPr>
            </w:pPr>
            <w:r>
              <w:rPr>
                <w:sz w:val="24"/>
              </w:rPr>
              <w:t>9510</w:t>
            </w:r>
          </w:p>
        </w:tc>
        <w:tc>
          <w:tcPr>
            <w:tcW w:type="dxa" w:w="875"/>
            <w:tcBorders>
              <w:top w:sz="4" w:val="nil"/>
              <w:left w:sz="4" w:val="nil"/>
              <w:bottom w:color="000000" w:sz="4" w:val="single"/>
              <w:right w:color="000000" w:sz="4" w:val="single"/>
            </w:tcBorders>
            <w:shd w:fill="auto" w:val="clear"/>
            <w:vAlign w:val="center"/>
          </w:tcPr>
          <w:p w14:paraId="29180000">
            <w:pPr>
              <w:ind/>
              <w:jc w:val="both"/>
              <w:rPr>
                <w:sz w:val="24"/>
              </w:rPr>
            </w:pPr>
            <w:r>
              <w:rPr>
                <w:sz w:val="24"/>
              </w:rPr>
              <w:t>1982</w:t>
            </w:r>
          </w:p>
        </w:tc>
        <w:tc>
          <w:tcPr>
            <w:tcW w:type="dxa" w:w="1158"/>
            <w:tcBorders>
              <w:top w:sz="4" w:val="nil"/>
              <w:left w:sz="4" w:val="nil"/>
              <w:bottom w:color="000000" w:sz="4" w:val="single"/>
              <w:right w:color="000000" w:sz="4" w:val="single"/>
            </w:tcBorders>
            <w:shd w:fill="auto" w:val="clear"/>
            <w:vAlign w:val="center"/>
          </w:tcPr>
          <w:p w14:paraId="2A180000">
            <w:pPr>
              <w:ind/>
              <w:jc w:val="both"/>
              <w:rPr>
                <w:sz w:val="24"/>
              </w:rPr>
            </w:pPr>
            <w:r>
              <w:rPr>
                <w:sz w:val="24"/>
              </w:rPr>
              <w:t>100-250</w:t>
            </w:r>
          </w:p>
        </w:tc>
        <w:tc>
          <w:tcPr>
            <w:tcW w:type="dxa" w:w="1194"/>
            <w:tcBorders>
              <w:top w:sz="4" w:val="nil"/>
              <w:left w:sz="4" w:val="nil"/>
              <w:bottom w:color="000000" w:sz="4" w:val="single"/>
              <w:right w:color="000000" w:sz="4" w:val="single"/>
            </w:tcBorders>
            <w:shd w:fill="auto" w:val="clear"/>
            <w:vAlign w:val="center"/>
          </w:tcPr>
          <w:p w14:paraId="2B180000">
            <w:pPr>
              <w:ind/>
              <w:jc w:val="both"/>
              <w:rPr>
                <w:sz w:val="24"/>
              </w:rPr>
            </w:pPr>
            <w:r>
              <w:rPr>
                <w:sz w:val="24"/>
              </w:rPr>
              <w:t>чугун асбест</w:t>
            </w:r>
          </w:p>
        </w:tc>
      </w:tr>
    </w:tbl>
    <w:p w14:paraId="2C180000">
      <w:pPr>
        <w:sectPr>
          <w:headerReference r:id="rId17" w:type="default"/>
          <w:footerReference r:id="rId18" w:type="default"/>
          <w:footerReference r:id="rId24" w:type="first"/>
          <w:footerReference r:id="rId15" w:type="even"/>
          <w:pgSz w:h="16837" w:orient="portrait" w:w="11905"/>
          <w:pgMar w:bottom="1134" w:footer="550" w:gutter="0" w:header="420" w:left="1418" w:right="709" w:top="992"/>
        </w:sectPr>
      </w:pPr>
    </w:p>
    <w:p w14:paraId="2D180000">
      <w:pPr>
        <w:ind/>
        <w:jc w:val="right"/>
        <w:rPr>
          <w:sz w:val="24"/>
        </w:rPr>
      </w:pPr>
      <w:r>
        <w:rPr>
          <w:sz w:val="24"/>
        </w:rPr>
        <w:t>Таблица 45</w:t>
      </w:r>
    </w:p>
    <w:p w14:paraId="2E180000">
      <w:pPr>
        <w:ind/>
        <w:jc w:val="center"/>
        <w:rPr>
          <w:b w:val="1"/>
          <w:sz w:val="28"/>
        </w:rPr>
      </w:pPr>
      <w:r>
        <w:rPr>
          <w:b w:val="1"/>
          <w:sz w:val="28"/>
        </w:rPr>
        <w:t>Характеристика оборудования насосных станций Крапивинского м.о</w:t>
      </w:r>
    </w:p>
    <w:tbl>
      <w:tblPr>
        <w:tblStyle w:val="Style_3"/>
        <w:tblW w:type="auto" w:w="0"/>
        <w:tblInd w:type="dxa" w:w="-147"/>
        <w:tblLayout w:type="fixed"/>
      </w:tblPr>
      <w:tblGrid>
        <w:gridCol w:w="1610"/>
        <w:gridCol w:w="2643"/>
        <w:gridCol w:w="3189"/>
        <w:gridCol w:w="1353"/>
        <w:gridCol w:w="825"/>
        <w:gridCol w:w="876"/>
        <w:gridCol w:w="2073"/>
        <w:gridCol w:w="1064"/>
        <w:gridCol w:w="1229"/>
      </w:tblGrid>
      <w:tr>
        <w:trPr>
          <w:trHeight w:hRule="atLeast" w:val="284"/>
        </w:trPr>
        <w:tc>
          <w:tcPr>
            <w:tcW w:type="dxa" w:w="1610"/>
            <w:vMerge w:val="restart"/>
            <w:tcBorders>
              <w:top w:color="000000" w:sz="4" w:val="single"/>
              <w:left w:color="000000" w:sz="4" w:val="single"/>
              <w:bottom w:color="000000" w:sz="4" w:val="single"/>
              <w:right w:color="000000" w:sz="4" w:val="single"/>
            </w:tcBorders>
            <w:shd w:fill="auto" w:val="clear"/>
            <w:vAlign w:val="center"/>
          </w:tcPr>
          <w:p w14:paraId="2F180000">
            <w:pPr>
              <w:ind/>
              <w:jc w:val="both"/>
              <w:rPr>
                <w:sz w:val="24"/>
              </w:rPr>
            </w:pPr>
            <w:r>
              <w:rPr>
                <w:sz w:val="24"/>
              </w:rPr>
              <w:t>Наименование населенного пункта</w:t>
            </w:r>
          </w:p>
        </w:tc>
        <w:tc>
          <w:tcPr>
            <w:tcW w:type="dxa" w:w="2643"/>
            <w:vMerge w:val="restart"/>
            <w:tcBorders>
              <w:top w:color="000000" w:sz="4" w:val="single"/>
              <w:left w:color="000000" w:sz="4" w:val="single"/>
              <w:bottom w:color="000000" w:sz="4" w:val="single"/>
              <w:right w:color="000000" w:sz="4" w:val="single"/>
            </w:tcBorders>
            <w:shd w:fill="auto" w:val="clear"/>
            <w:vAlign w:val="center"/>
          </w:tcPr>
          <w:p w14:paraId="30180000">
            <w:pPr>
              <w:ind/>
              <w:jc w:val="both"/>
              <w:rPr>
                <w:sz w:val="24"/>
              </w:rPr>
            </w:pPr>
            <w:r>
              <w:rPr>
                <w:sz w:val="24"/>
              </w:rPr>
              <w:t>Описание и место расположения объекта</w:t>
            </w:r>
          </w:p>
        </w:tc>
        <w:tc>
          <w:tcPr>
            <w:tcW w:type="dxa" w:w="6243"/>
            <w:gridSpan w:val="4"/>
            <w:tcBorders>
              <w:top w:color="000000" w:sz="4" w:val="single"/>
              <w:left w:sz="4" w:val="nil"/>
              <w:bottom w:color="000000" w:sz="4" w:val="single"/>
              <w:right w:color="000000" w:sz="4" w:val="single"/>
            </w:tcBorders>
            <w:shd w:fill="auto" w:val="clear"/>
            <w:vAlign w:val="center"/>
          </w:tcPr>
          <w:p w14:paraId="31180000">
            <w:pPr>
              <w:ind/>
              <w:jc w:val="both"/>
              <w:rPr>
                <w:sz w:val="24"/>
              </w:rPr>
            </w:pPr>
            <w:r>
              <w:rPr>
                <w:sz w:val="24"/>
              </w:rPr>
              <w:t xml:space="preserve">Оборудование </w:t>
            </w:r>
          </w:p>
        </w:tc>
        <w:tc>
          <w:tcPr>
            <w:tcW w:type="dxa" w:w="2073"/>
            <w:vMerge w:val="restart"/>
            <w:tcBorders>
              <w:top w:color="000000" w:sz="4" w:val="single"/>
              <w:left w:color="000000" w:sz="4" w:val="single"/>
              <w:bottom w:color="000000" w:sz="4" w:val="single"/>
              <w:right w:color="000000" w:sz="4" w:val="single"/>
            </w:tcBorders>
            <w:shd w:fill="auto" w:val="clear"/>
            <w:vAlign w:val="center"/>
          </w:tcPr>
          <w:p w14:paraId="32180000">
            <w:pPr>
              <w:ind/>
              <w:jc w:val="both"/>
              <w:rPr>
                <w:sz w:val="24"/>
              </w:rPr>
            </w:pPr>
            <w:r>
              <w:rPr>
                <w:sz w:val="24"/>
              </w:rPr>
              <w:t>Место утилизации стоков</w:t>
            </w:r>
          </w:p>
        </w:tc>
        <w:tc>
          <w:tcPr>
            <w:tcW w:type="dxa" w:w="1064"/>
            <w:vMerge w:val="restart"/>
            <w:tcBorders>
              <w:top w:color="000000" w:sz="4" w:val="single"/>
              <w:left w:color="000000" w:sz="4" w:val="single"/>
              <w:bottom w:color="000000" w:sz="4" w:val="single"/>
              <w:right w:color="000000" w:sz="4" w:val="single"/>
            </w:tcBorders>
            <w:shd w:fill="auto" w:val="clear"/>
            <w:vAlign w:val="center"/>
          </w:tcPr>
          <w:p w14:paraId="33180000">
            <w:pPr>
              <w:ind/>
              <w:jc w:val="both"/>
              <w:rPr>
                <w:sz w:val="24"/>
              </w:rPr>
            </w:pPr>
            <w:r>
              <w:rPr>
                <w:sz w:val="24"/>
              </w:rPr>
              <w:t>Износ оборудо-вания, %</w:t>
            </w:r>
          </w:p>
        </w:tc>
        <w:tc>
          <w:tcPr>
            <w:tcW w:type="dxa" w:w="1229"/>
            <w:vMerge w:val="restart"/>
            <w:tcBorders>
              <w:top w:color="000000" w:sz="4" w:val="single"/>
              <w:left w:color="000000" w:sz="4" w:val="single"/>
              <w:bottom w:color="000000" w:sz="4" w:val="single"/>
              <w:right w:color="000000" w:sz="4" w:val="single"/>
            </w:tcBorders>
            <w:shd w:fill="auto" w:val="clear"/>
            <w:vAlign w:val="center"/>
          </w:tcPr>
          <w:p w14:paraId="34180000">
            <w:pPr>
              <w:ind/>
              <w:jc w:val="both"/>
              <w:rPr>
                <w:sz w:val="24"/>
              </w:rPr>
            </w:pPr>
            <w:r>
              <w:rPr>
                <w:sz w:val="24"/>
              </w:rPr>
              <w:t>Резерв мощности, куб.м./ч</w:t>
            </w:r>
          </w:p>
        </w:tc>
      </w:tr>
      <w:tr>
        <w:trPr>
          <w:trHeight w:hRule="atLeast" w:val="284"/>
        </w:trPr>
        <w:tc>
          <w:tcPr>
            <w:tcW w:type="dxa" w:w="1610"/>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64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3189"/>
            <w:tcBorders>
              <w:top w:sz="4" w:val="nil"/>
              <w:left w:sz="4" w:val="nil"/>
              <w:bottom w:color="000000" w:sz="4" w:val="single"/>
              <w:right w:color="000000" w:sz="4" w:val="single"/>
            </w:tcBorders>
            <w:shd w:fill="auto" w:val="clear"/>
            <w:vAlign w:val="center"/>
          </w:tcPr>
          <w:p w14:paraId="35180000">
            <w:pPr>
              <w:ind/>
              <w:jc w:val="both"/>
              <w:rPr>
                <w:sz w:val="24"/>
              </w:rPr>
            </w:pPr>
            <w:r>
              <w:rPr>
                <w:sz w:val="24"/>
              </w:rPr>
              <w:t>Тип и марка насоса</w:t>
            </w:r>
          </w:p>
        </w:tc>
        <w:tc>
          <w:tcPr>
            <w:tcW w:type="dxa" w:w="1353"/>
            <w:tcBorders>
              <w:top w:sz="4" w:val="nil"/>
              <w:left w:sz="4" w:val="nil"/>
              <w:bottom w:color="000000" w:sz="4" w:val="single"/>
              <w:right w:color="000000" w:sz="4" w:val="single"/>
            </w:tcBorders>
            <w:shd w:fill="auto" w:val="clear"/>
            <w:vAlign w:val="center"/>
          </w:tcPr>
          <w:p w14:paraId="36180000">
            <w:pPr>
              <w:ind/>
              <w:jc w:val="both"/>
              <w:rPr>
                <w:sz w:val="24"/>
              </w:rPr>
            </w:pPr>
            <w:r>
              <w:rPr>
                <w:sz w:val="24"/>
              </w:rPr>
              <w:t>производи-тельность, куб.м./ч</w:t>
            </w:r>
          </w:p>
        </w:tc>
        <w:tc>
          <w:tcPr>
            <w:tcW w:type="dxa" w:w="825"/>
            <w:tcBorders>
              <w:top w:sz="4" w:val="nil"/>
              <w:left w:sz="4" w:val="nil"/>
              <w:bottom w:color="000000" w:sz="4" w:val="single"/>
              <w:right w:color="000000" w:sz="4" w:val="single"/>
            </w:tcBorders>
            <w:shd w:fill="auto" w:val="clear"/>
            <w:vAlign w:val="center"/>
          </w:tcPr>
          <w:p w14:paraId="37180000">
            <w:pPr>
              <w:ind/>
              <w:jc w:val="both"/>
              <w:rPr>
                <w:sz w:val="24"/>
              </w:rPr>
            </w:pPr>
            <w:r>
              <w:rPr>
                <w:sz w:val="24"/>
              </w:rPr>
              <w:t>напор, м</w:t>
            </w:r>
          </w:p>
        </w:tc>
        <w:tc>
          <w:tcPr>
            <w:tcW w:type="dxa" w:w="876"/>
            <w:tcBorders>
              <w:top w:sz="4" w:val="nil"/>
              <w:left w:sz="4" w:val="nil"/>
              <w:bottom w:color="000000" w:sz="4" w:val="single"/>
              <w:right w:color="000000" w:sz="4" w:val="single"/>
            </w:tcBorders>
            <w:shd w:fill="auto" w:val="clear"/>
            <w:vAlign w:val="center"/>
          </w:tcPr>
          <w:p w14:paraId="38180000">
            <w:pPr>
              <w:ind/>
              <w:jc w:val="both"/>
              <w:rPr>
                <w:sz w:val="24"/>
              </w:rPr>
            </w:pPr>
            <w:r>
              <w:rPr>
                <w:sz w:val="24"/>
              </w:rPr>
              <w:t>мощ-ность, кВт</w:t>
            </w:r>
          </w:p>
        </w:tc>
        <w:tc>
          <w:tcPr>
            <w:tcW w:type="dxa" w:w="207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064"/>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29"/>
            <w:gridSpan w:val="1"/>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39180000">
            <w:pPr>
              <w:ind/>
              <w:jc w:val="both"/>
              <w:rPr>
                <w:sz w:val="24"/>
              </w:rPr>
            </w:pPr>
            <w:r>
              <w:rPr>
                <w:sz w:val="24"/>
              </w:rPr>
              <w:t>пгт. Зеленогорский</w:t>
            </w:r>
          </w:p>
        </w:tc>
        <w:tc>
          <w:tcPr>
            <w:tcW w:type="dxa" w:w="2643"/>
            <w:tcBorders>
              <w:top w:sz="4" w:val="nil"/>
              <w:left w:sz="4" w:val="nil"/>
              <w:bottom w:color="000000" w:sz="4" w:val="single"/>
              <w:right w:color="000000" w:sz="4" w:val="single"/>
            </w:tcBorders>
            <w:shd w:fill="auto" w:val="clear"/>
            <w:vAlign w:val="center"/>
          </w:tcPr>
          <w:p w14:paraId="3A180000">
            <w:pPr>
              <w:ind/>
              <w:jc w:val="both"/>
              <w:rPr>
                <w:sz w:val="24"/>
              </w:rPr>
            </w:pPr>
            <w:r>
              <w:rPr>
                <w:sz w:val="24"/>
              </w:rPr>
              <w:t>КНС1</w:t>
            </w:r>
          </w:p>
          <w:p w14:paraId="3B180000">
            <w:pPr>
              <w:ind/>
              <w:jc w:val="both"/>
              <w:rPr>
                <w:sz w:val="24"/>
              </w:rPr>
            </w:pPr>
            <w:r>
              <w:rPr>
                <w:sz w:val="24"/>
              </w:rPr>
              <w:t>пгт. Зеленогорский, ул. Лесная</w:t>
            </w:r>
          </w:p>
        </w:tc>
        <w:tc>
          <w:tcPr>
            <w:tcW w:type="dxa" w:w="3189"/>
            <w:tcBorders>
              <w:top w:sz="4" w:val="nil"/>
              <w:left w:sz="4" w:val="nil"/>
              <w:bottom w:color="000000" w:sz="4" w:val="single"/>
              <w:right w:color="000000" w:sz="4" w:val="single"/>
            </w:tcBorders>
            <w:shd w:fill="auto" w:val="clear"/>
          </w:tcPr>
          <w:p w14:paraId="3C180000">
            <w:pPr>
              <w:ind/>
              <w:jc w:val="both"/>
              <w:rPr>
                <w:sz w:val="24"/>
              </w:rPr>
            </w:pPr>
            <w:r>
              <w:rPr>
                <w:sz w:val="24"/>
              </w:rPr>
              <w:t xml:space="preserve">№1 </w:t>
            </w:r>
            <w:r>
              <w:rPr>
                <w:sz w:val="24"/>
              </w:rPr>
              <w:t>НФ</w:t>
            </w:r>
            <w:r>
              <w:rPr>
                <w:sz w:val="24"/>
              </w:rPr>
              <w:t>2 65/250.236-30/2-200; №2 Grundfos S21604S6A511; №3Grundfos S21604S6A511;</w:t>
            </w:r>
          </w:p>
        </w:tc>
        <w:tc>
          <w:tcPr>
            <w:tcW w:type="dxa" w:w="1353"/>
            <w:tcBorders>
              <w:top w:sz="4" w:val="nil"/>
              <w:left w:sz="4" w:val="nil"/>
              <w:bottom w:color="000000" w:sz="4" w:val="single"/>
              <w:right w:color="000000" w:sz="4" w:val="single"/>
            </w:tcBorders>
            <w:shd w:fill="auto" w:val="clear"/>
            <w:vAlign w:val="center"/>
          </w:tcPr>
          <w:p w14:paraId="3D180000">
            <w:pPr>
              <w:ind/>
              <w:jc w:val="both"/>
              <w:rPr>
                <w:sz w:val="24"/>
              </w:rPr>
            </w:pPr>
            <w:r>
              <w:rPr>
                <w:sz w:val="24"/>
              </w:rPr>
              <w:t>30</w:t>
            </w:r>
          </w:p>
          <w:p w14:paraId="3E180000">
            <w:pPr>
              <w:ind/>
              <w:jc w:val="both"/>
              <w:rPr>
                <w:sz w:val="24"/>
              </w:rPr>
            </w:pPr>
            <w:r>
              <w:rPr>
                <w:sz w:val="24"/>
              </w:rPr>
              <w:t>660</w:t>
            </w:r>
          </w:p>
          <w:p w14:paraId="3F180000">
            <w:pPr>
              <w:ind/>
              <w:jc w:val="both"/>
              <w:rPr>
                <w:sz w:val="24"/>
              </w:rPr>
            </w:pPr>
            <w:r>
              <w:rPr>
                <w:sz w:val="24"/>
              </w:rPr>
              <w:t>660</w:t>
            </w:r>
          </w:p>
        </w:tc>
        <w:tc>
          <w:tcPr>
            <w:tcW w:type="dxa" w:w="825"/>
            <w:tcBorders>
              <w:top w:sz="4" w:val="nil"/>
              <w:left w:sz="4" w:val="nil"/>
              <w:bottom w:color="000000" w:sz="4" w:val="single"/>
              <w:right w:color="000000" w:sz="4" w:val="single"/>
            </w:tcBorders>
            <w:shd w:fill="auto" w:val="clear"/>
            <w:vAlign w:val="center"/>
          </w:tcPr>
          <w:p w14:paraId="40180000">
            <w:pPr>
              <w:ind/>
              <w:jc w:val="both"/>
              <w:rPr>
                <w:sz w:val="24"/>
              </w:rPr>
            </w:pPr>
            <w:r>
              <w:rPr>
                <w:sz w:val="24"/>
              </w:rPr>
              <w:t>75</w:t>
            </w:r>
          </w:p>
          <w:p w14:paraId="41180000">
            <w:pPr>
              <w:ind/>
              <w:jc w:val="both"/>
              <w:rPr>
                <w:sz w:val="24"/>
              </w:rPr>
            </w:pPr>
            <w:r>
              <w:rPr>
                <w:sz w:val="24"/>
              </w:rPr>
              <w:t>96</w:t>
            </w:r>
          </w:p>
          <w:p w14:paraId="42180000">
            <w:pPr>
              <w:ind/>
              <w:jc w:val="both"/>
              <w:rPr>
                <w:sz w:val="24"/>
              </w:rPr>
            </w:pPr>
            <w:r>
              <w:rPr>
                <w:sz w:val="24"/>
              </w:rPr>
              <w:t>96</w:t>
            </w:r>
          </w:p>
        </w:tc>
        <w:tc>
          <w:tcPr>
            <w:tcW w:type="dxa" w:w="876"/>
            <w:tcBorders>
              <w:top w:sz="4" w:val="nil"/>
              <w:left w:sz="4" w:val="nil"/>
              <w:bottom w:color="000000" w:sz="4" w:val="single"/>
              <w:right w:color="000000" w:sz="4" w:val="single"/>
            </w:tcBorders>
            <w:shd w:fill="auto" w:val="clear"/>
            <w:vAlign w:val="center"/>
          </w:tcPr>
          <w:p w14:paraId="43180000">
            <w:pPr>
              <w:ind/>
              <w:jc w:val="both"/>
              <w:rPr>
                <w:sz w:val="24"/>
              </w:rPr>
            </w:pPr>
            <w:r>
              <w:rPr>
                <w:sz w:val="24"/>
              </w:rPr>
              <w:t>45</w:t>
            </w:r>
          </w:p>
          <w:p w14:paraId="44180000">
            <w:pPr>
              <w:ind/>
              <w:jc w:val="both"/>
              <w:rPr>
                <w:sz w:val="24"/>
              </w:rPr>
            </w:pPr>
            <w:r>
              <w:rPr>
                <w:sz w:val="24"/>
              </w:rPr>
              <w:t>165</w:t>
            </w:r>
          </w:p>
          <w:p w14:paraId="45180000">
            <w:pPr>
              <w:ind/>
              <w:jc w:val="both"/>
              <w:rPr>
                <w:sz w:val="24"/>
              </w:rPr>
            </w:pPr>
            <w:r>
              <w:rPr>
                <w:sz w:val="24"/>
              </w:rPr>
              <w:t>165</w:t>
            </w:r>
          </w:p>
        </w:tc>
        <w:tc>
          <w:tcPr>
            <w:tcW w:type="dxa" w:w="2073"/>
            <w:tcBorders>
              <w:top w:sz="4" w:val="nil"/>
              <w:left w:sz="4" w:val="nil"/>
              <w:bottom w:color="000000" w:sz="4" w:val="single"/>
              <w:right w:color="000000" w:sz="4" w:val="single"/>
            </w:tcBorders>
            <w:shd w:fill="auto" w:val="clear"/>
            <w:vAlign w:val="center"/>
          </w:tcPr>
          <w:p w14:paraId="46180000">
            <w:pPr>
              <w:ind/>
              <w:jc w:val="both"/>
              <w:rPr>
                <w:sz w:val="24"/>
              </w:rPr>
            </w:pPr>
            <w:r>
              <w:rPr>
                <w:sz w:val="24"/>
              </w:rPr>
              <w:t>ОСК пгт. Крапивинский</w:t>
            </w:r>
          </w:p>
        </w:tc>
        <w:tc>
          <w:tcPr>
            <w:tcW w:type="dxa" w:w="1064"/>
            <w:tcBorders>
              <w:top w:sz="4" w:val="nil"/>
              <w:left w:sz="4" w:val="nil"/>
              <w:bottom w:color="000000" w:sz="4" w:val="single"/>
              <w:right w:color="000000" w:sz="4" w:val="single"/>
            </w:tcBorders>
            <w:shd w:fill="auto" w:val="clear"/>
            <w:vAlign w:val="center"/>
          </w:tcPr>
          <w:p w14:paraId="47180000">
            <w:pPr>
              <w:ind/>
              <w:jc w:val="both"/>
              <w:rPr>
                <w:sz w:val="24"/>
              </w:rPr>
            </w:pPr>
            <w:r>
              <w:rPr>
                <w:sz w:val="24"/>
              </w:rPr>
              <w:t>15</w:t>
            </w:r>
          </w:p>
          <w:p w14:paraId="48180000">
            <w:pPr>
              <w:ind/>
              <w:jc w:val="both"/>
              <w:rPr>
                <w:sz w:val="24"/>
              </w:rPr>
            </w:pPr>
            <w:r>
              <w:rPr>
                <w:sz w:val="24"/>
              </w:rPr>
              <w:t>70</w:t>
            </w:r>
          </w:p>
          <w:p w14:paraId="49180000">
            <w:pPr>
              <w:ind/>
              <w:jc w:val="both"/>
              <w:rPr>
                <w:sz w:val="24"/>
              </w:rPr>
            </w:pPr>
            <w:r>
              <w:rPr>
                <w:sz w:val="24"/>
              </w:rPr>
              <w:t>70</w:t>
            </w:r>
          </w:p>
        </w:tc>
        <w:tc>
          <w:tcPr>
            <w:tcW w:type="dxa" w:w="1229"/>
            <w:tcBorders>
              <w:top w:sz="4" w:val="nil"/>
              <w:left w:sz="4" w:val="nil"/>
              <w:bottom w:color="000000" w:sz="4" w:val="single"/>
              <w:right w:color="000000" w:sz="4" w:val="single"/>
            </w:tcBorders>
            <w:shd w:fill="auto" w:val="clear"/>
            <w:vAlign w:val="center"/>
          </w:tcPr>
          <w:p w14:paraId="4A180000">
            <w:pPr>
              <w:ind/>
              <w:jc w:val="both"/>
              <w:rPr>
                <w:sz w:val="24"/>
              </w:rPr>
            </w:pPr>
            <w:r>
              <w:rPr>
                <w:sz w:val="24"/>
              </w:rPr>
              <w:t>614</w:t>
            </w: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4B180000">
            <w:pPr>
              <w:ind/>
              <w:jc w:val="both"/>
              <w:rPr>
                <w:sz w:val="24"/>
              </w:rPr>
            </w:pPr>
            <w:r>
              <w:rPr>
                <w:sz w:val="24"/>
              </w:rPr>
              <w:t>пгт. Крапивинский</w:t>
            </w:r>
          </w:p>
        </w:tc>
        <w:tc>
          <w:tcPr>
            <w:tcW w:type="dxa" w:w="2643"/>
            <w:tcBorders>
              <w:top w:sz="4" w:val="nil"/>
              <w:left w:sz="4" w:val="nil"/>
              <w:bottom w:color="000000" w:sz="4" w:val="single"/>
              <w:right w:color="000000" w:sz="4" w:val="single"/>
            </w:tcBorders>
            <w:shd w:fill="auto" w:val="clear"/>
            <w:vAlign w:val="center"/>
          </w:tcPr>
          <w:p w14:paraId="4C180000">
            <w:pPr>
              <w:ind/>
              <w:jc w:val="both"/>
              <w:rPr>
                <w:sz w:val="24"/>
              </w:rPr>
            </w:pPr>
            <w:r>
              <w:rPr>
                <w:sz w:val="24"/>
              </w:rPr>
              <w:t>КНС2 пгт. Крапивинский, ул. Мостовая</w:t>
            </w:r>
          </w:p>
        </w:tc>
        <w:tc>
          <w:tcPr>
            <w:tcW w:type="dxa" w:w="3189"/>
            <w:tcBorders>
              <w:top w:sz="4" w:val="nil"/>
              <w:left w:sz="4" w:val="nil"/>
              <w:bottom w:sz="4" w:val="nil"/>
              <w:right w:color="000000" w:sz="4" w:val="single"/>
            </w:tcBorders>
            <w:shd w:fill="auto" w:val="clear"/>
          </w:tcPr>
          <w:p w14:paraId="4D180000">
            <w:pPr>
              <w:ind/>
              <w:jc w:val="both"/>
              <w:rPr>
                <w:sz w:val="24"/>
              </w:rPr>
            </w:pPr>
            <w:r>
              <w:rPr>
                <w:sz w:val="24"/>
              </w:rPr>
              <w:t xml:space="preserve">№1 ФГ144/10,5; </w:t>
            </w:r>
          </w:p>
          <w:p w14:paraId="4E180000">
            <w:pPr>
              <w:ind/>
              <w:jc w:val="both"/>
              <w:rPr>
                <w:sz w:val="24"/>
              </w:rPr>
            </w:pPr>
            <w:r>
              <w:rPr>
                <w:sz w:val="24"/>
              </w:rPr>
              <w:t xml:space="preserve">№2 ФГ450/22,5; </w:t>
            </w:r>
          </w:p>
          <w:p w14:paraId="4F180000">
            <w:pPr>
              <w:ind/>
              <w:jc w:val="both"/>
              <w:rPr>
                <w:sz w:val="24"/>
              </w:rPr>
            </w:pPr>
            <w:r>
              <w:rPr>
                <w:sz w:val="24"/>
              </w:rPr>
              <w:t xml:space="preserve">№3 ФГ 216/24; </w:t>
            </w:r>
          </w:p>
        </w:tc>
        <w:tc>
          <w:tcPr>
            <w:tcW w:type="dxa" w:w="1353"/>
            <w:tcBorders>
              <w:top w:sz="4" w:val="nil"/>
              <w:left w:sz="4" w:val="nil"/>
              <w:bottom w:color="000000" w:sz="4" w:val="single"/>
              <w:right w:color="000000" w:sz="4" w:val="single"/>
            </w:tcBorders>
            <w:shd w:fill="auto" w:val="clear"/>
            <w:vAlign w:val="center"/>
          </w:tcPr>
          <w:p w14:paraId="50180000">
            <w:pPr>
              <w:ind/>
              <w:jc w:val="both"/>
              <w:rPr>
                <w:sz w:val="24"/>
              </w:rPr>
            </w:pPr>
            <w:r>
              <w:rPr>
                <w:sz w:val="24"/>
              </w:rPr>
              <w:t>144</w:t>
            </w:r>
          </w:p>
          <w:p w14:paraId="51180000">
            <w:pPr>
              <w:ind/>
              <w:jc w:val="both"/>
              <w:rPr>
                <w:sz w:val="24"/>
              </w:rPr>
            </w:pPr>
            <w:r>
              <w:rPr>
                <w:sz w:val="24"/>
              </w:rPr>
              <w:t>450</w:t>
            </w:r>
          </w:p>
          <w:p w14:paraId="52180000">
            <w:pPr>
              <w:ind/>
              <w:jc w:val="both"/>
              <w:rPr>
                <w:sz w:val="24"/>
              </w:rPr>
            </w:pPr>
            <w:r>
              <w:rPr>
                <w:sz w:val="24"/>
              </w:rPr>
              <w:t>216</w:t>
            </w:r>
          </w:p>
        </w:tc>
        <w:tc>
          <w:tcPr>
            <w:tcW w:type="dxa" w:w="825"/>
            <w:tcBorders>
              <w:top w:sz="4" w:val="nil"/>
              <w:left w:sz="4" w:val="nil"/>
              <w:bottom w:color="000000" w:sz="4" w:val="single"/>
              <w:right w:color="000000" w:sz="4" w:val="single"/>
            </w:tcBorders>
            <w:shd w:fill="auto" w:val="clear"/>
            <w:vAlign w:val="center"/>
          </w:tcPr>
          <w:p w14:paraId="53180000">
            <w:pPr>
              <w:ind/>
              <w:jc w:val="both"/>
              <w:rPr>
                <w:sz w:val="24"/>
              </w:rPr>
            </w:pPr>
            <w:r>
              <w:rPr>
                <w:sz w:val="24"/>
              </w:rPr>
              <w:t xml:space="preserve">10,5 22,5 24 </w:t>
            </w:r>
          </w:p>
        </w:tc>
        <w:tc>
          <w:tcPr>
            <w:tcW w:type="dxa" w:w="876"/>
            <w:tcBorders>
              <w:top w:sz="4" w:val="nil"/>
              <w:left w:sz="4" w:val="nil"/>
              <w:bottom w:color="000000" w:sz="4" w:val="single"/>
              <w:right w:color="000000" w:sz="4" w:val="single"/>
            </w:tcBorders>
            <w:shd w:fill="auto" w:val="clear"/>
            <w:vAlign w:val="center"/>
          </w:tcPr>
          <w:p w14:paraId="54180000">
            <w:pPr>
              <w:ind/>
              <w:jc w:val="both"/>
              <w:rPr>
                <w:sz w:val="24"/>
              </w:rPr>
            </w:pPr>
            <w:r>
              <w:rPr>
                <w:sz w:val="24"/>
              </w:rPr>
              <w:t>18</w:t>
            </w:r>
          </w:p>
          <w:p w14:paraId="55180000">
            <w:pPr>
              <w:ind/>
              <w:jc w:val="both"/>
              <w:rPr>
                <w:sz w:val="24"/>
              </w:rPr>
            </w:pPr>
            <w:r>
              <w:rPr>
                <w:sz w:val="24"/>
              </w:rPr>
              <w:t>55</w:t>
            </w:r>
          </w:p>
          <w:p w14:paraId="56180000">
            <w:pPr>
              <w:ind/>
              <w:jc w:val="both"/>
              <w:rPr>
                <w:sz w:val="24"/>
              </w:rPr>
            </w:pPr>
            <w:r>
              <w:rPr>
                <w:sz w:val="24"/>
              </w:rPr>
              <w:t>22</w:t>
            </w:r>
          </w:p>
        </w:tc>
        <w:tc>
          <w:tcPr>
            <w:tcW w:type="dxa" w:w="2073"/>
            <w:tcBorders>
              <w:top w:sz="4" w:val="nil"/>
              <w:left w:sz="4" w:val="nil"/>
              <w:bottom w:sz="4" w:val="nil"/>
              <w:right w:sz="4" w:val="nil"/>
            </w:tcBorders>
            <w:shd w:fill="auto" w:val="clear"/>
            <w:vAlign w:val="bottom"/>
          </w:tcPr>
          <w:p w14:paraId="57180000">
            <w:pPr>
              <w:ind/>
              <w:jc w:val="both"/>
              <w:rPr>
                <w:sz w:val="24"/>
              </w:rPr>
            </w:pPr>
            <w:r>
              <w:rPr>
                <w:sz w:val="24"/>
              </w:rPr>
              <w:t>ОСК пгт. Крапивинский</w:t>
            </w:r>
          </w:p>
        </w:tc>
        <w:tc>
          <w:tcPr>
            <w:tcW w:type="dxa" w:w="1064"/>
            <w:tcBorders>
              <w:top w:sz="4" w:val="nil"/>
              <w:left w:color="000000" w:sz="4" w:val="single"/>
              <w:bottom w:color="000000" w:sz="4" w:val="single"/>
              <w:right w:color="000000" w:sz="4" w:val="single"/>
            </w:tcBorders>
            <w:shd w:fill="auto" w:val="clear"/>
            <w:vAlign w:val="center"/>
          </w:tcPr>
          <w:p w14:paraId="58180000">
            <w:pPr>
              <w:ind/>
              <w:jc w:val="both"/>
              <w:rPr>
                <w:sz w:val="24"/>
              </w:rPr>
            </w:pPr>
            <w:r>
              <w:rPr>
                <w:sz w:val="24"/>
              </w:rPr>
              <w:t>50</w:t>
            </w:r>
          </w:p>
          <w:p w14:paraId="59180000">
            <w:pPr>
              <w:ind/>
              <w:jc w:val="both"/>
              <w:rPr>
                <w:sz w:val="24"/>
              </w:rPr>
            </w:pPr>
            <w:r>
              <w:rPr>
                <w:sz w:val="24"/>
              </w:rPr>
              <w:t>50</w:t>
            </w:r>
          </w:p>
          <w:p w14:paraId="5A180000">
            <w:pPr>
              <w:ind/>
              <w:jc w:val="both"/>
              <w:rPr>
                <w:sz w:val="24"/>
              </w:rPr>
            </w:pPr>
            <w:r>
              <w:rPr>
                <w:sz w:val="24"/>
              </w:rPr>
              <w:t>50</w:t>
            </w:r>
          </w:p>
        </w:tc>
        <w:tc>
          <w:tcPr>
            <w:tcW w:type="dxa" w:w="1229"/>
            <w:tcBorders>
              <w:top w:sz="4" w:val="nil"/>
              <w:left w:sz="4" w:val="nil"/>
              <w:bottom w:color="000000" w:sz="4" w:val="single"/>
              <w:right w:color="000000" w:sz="4" w:val="single"/>
            </w:tcBorders>
            <w:shd w:fill="auto" w:val="clear"/>
            <w:vAlign w:val="center"/>
          </w:tcPr>
          <w:p w14:paraId="5B180000">
            <w:pPr>
              <w:ind/>
              <w:jc w:val="both"/>
              <w:rPr>
                <w:sz w:val="24"/>
              </w:rPr>
            </w:pPr>
            <w:r>
              <w:rPr>
                <w:sz w:val="24"/>
              </w:rPr>
              <w:t>387,5</w:t>
            </w: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5C180000">
            <w:pPr>
              <w:ind/>
              <w:jc w:val="both"/>
              <w:rPr>
                <w:sz w:val="24"/>
              </w:rPr>
            </w:pPr>
            <w:r>
              <w:rPr>
                <w:sz w:val="24"/>
              </w:rPr>
              <w:t>пгт. Крапивинский</w:t>
            </w:r>
          </w:p>
        </w:tc>
        <w:tc>
          <w:tcPr>
            <w:tcW w:type="dxa" w:w="2643"/>
            <w:tcBorders>
              <w:top w:sz="4" w:val="nil"/>
              <w:left w:sz="4" w:val="nil"/>
              <w:bottom w:color="000000" w:sz="4" w:val="single"/>
              <w:right w:color="000000" w:sz="4" w:val="single"/>
            </w:tcBorders>
            <w:shd w:fill="auto" w:val="clear"/>
            <w:vAlign w:val="center"/>
          </w:tcPr>
          <w:p w14:paraId="5D180000">
            <w:pPr>
              <w:ind/>
              <w:jc w:val="both"/>
              <w:rPr>
                <w:sz w:val="24"/>
              </w:rPr>
            </w:pPr>
            <w:r>
              <w:rPr>
                <w:sz w:val="24"/>
              </w:rPr>
              <w:t>КНС3 пгт. Крапивинский, ул. Юбилейная</w:t>
            </w:r>
          </w:p>
        </w:tc>
        <w:tc>
          <w:tcPr>
            <w:tcW w:type="dxa" w:w="3189"/>
            <w:tcBorders>
              <w:top w:color="000000" w:sz="4" w:val="single"/>
              <w:left w:sz="4" w:val="nil"/>
              <w:bottom w:color="000000" w:sz="4" w:val="single"/>
              <w:right w:color="000000" w:sz="4" w:val="single"/>
            </w:tcBorders>
            <w:shd w:fill="auto" w:val="clear"/>
            <w:vAlign w:val="center"/>
          </w:tcPr>
          <w:p w14:paraId="5E180000">
            <w:pPr>
              <w:ind/>
              <w:jc w:val="both"/>
              <w:rPr>
                <w:sz w:val="24"/>
              </w:rPr>
            </w:pPr>
            <w:r>
              <w:rPr>
                <w:sz w:val="24"/>
              </w:rPr>
              <w:t xml:space="preserve">№1 «GOBZA BIOM»V.65-240.140.40.303.В; </w:t>
            </w:r>
          </w:p>
          <w:p w14:paraId="5F180000">
            <w:pPr>
              <w:ind/>
              <w:jc w:val="both"/>
              <w:rPr>
                <w:sz w:val="24"/>
              </w:rPr>
            </w:pPr>
            <w:r>
              <w:rPr>
                <w:sz w:val="24"/>
              </w:rPr>
              <w:t xml:space="preserve">№2»GOBZA BIOM»V.65-240.140.40.303.В; </w:t>
            </w:r>
          </w:p>
        </w:tc>
        <w:tc>
          <w:tcPr>
            <w:tcW w:type="dxa" w:w="1353"/>
            <w:tcBorders>
              <w:top w:sz="4" w:val="nil"/>
              <w:left w:sz="4" w:val="nil"/>
              <w:bottom w:color="000000" w:sz="4" w:val="single"/>
              <w:right w:color="000000" w:sz="4" w:val="single"/>
            </w:tcBorders>
            <w:shd w:fill="auto" w:val="clear"/>
            <w:vAlign w:val="center"/>
          </w:tcPr>
          <w:p w14:paraId="60180000">
            <w:pPr>
              <w:ind/>
              <w:jc w:val="both"/>
              <w:rPr>
                <w:sz w:val="24"/>
              </w:rPr>
            </w:pPr>
            <w:r>
              <w:rPr>
                <w:sz w:val="24"/>
              </w:rPr>
              <w:t>40</w:t>
            </w:r>
          </w:p>
          <w:p w14:paraId="61180000">
            <w:pPr>
              <w:ind/>
              <w:jc w:val="both"/>
              <w:rPr>
                <w:sz w:val="24"/>
              </w:rPr>
            </w:pPr>
          </w:p>
          <w:p w14:paraId="62180000">
            <w:pPr>
              <w:ind/>
              <w:jc w:val="both"/>
              <w:rPr>
                <w:sz w:val="24"/>
              </w:rPr>
            </w:pPr>
            <w:r>
              <w:rPr>
                <w:sz w:val="24"/>
              </w:rPr>
              <w:t>40</w:t>
            </w:r>
          </w:p>
        </w:tc>
        <w:tc>
          <w:tcPr>
            <w:tcW w:type="dxa" w:w="825"/>
            <w:tcBorders>
              <w:top w:sz="4" w:val="nil"/>
              <w:left w:sz="4" w:val="nil"/>
              <w:bottom w:color="000000" w:sz="4" w:val="single"/>
              <w:right w:color="000000" w:sz="4" w:val="single"/>
            </w:tcBorders>
            <w:shd w:fill="auto" w:val="clear"/>
            <w:vAlign w:val="center"/>
          </w:tcPr>
          <w:p w14:paraId="63180000">
            <w:pPr>
              <w:ind/>
              <w:jc w:val="both"/>
              <w:rPr>
                <w:sz w:val="24"/>
              </w:rPr>
            </w:pPr>
            <w:r>
              <w:rPr>
                <w:sz w:val="24"/>
              </w:rPr>
              <w:t>16</w:t>
            </w:r>
          </w:p>
          <w:p w14:paraId="64180000">
            <w:pPr>
              <w:ind/>
              <w:jc w:val="both"/>
              <w:rPr>
                <w:sz w:val="24"/>
              </w:rPr>
            </w:pPr>
          </w:p>
          <w:p w14:paraId="65180000">
            <w:pPr>
              <w:ind/>
              <w:jc w:val="both"/>
              <w:rPr>
                <w:sz w:val="24"/>
              </w:rPr>
            </w:pPr>
            <w:r>
              <w:rPr>
                <w:sz w:val="24"/>
              </w:rPr>
              <w:t>16</w:t>
            </w:r>
          </w:p>
        </w:tc>
        <w:tc>
          <w:tcPr>
            <w:tcW w:type="dxa" w:w="876"/>
            <w:tcBorders>
              <w:top w:sz="4" w:val="nil"/>
              <w:left w:sz="4" w:val="nil"/>
              <w:bottom w:color="000000" w:sz="4" w:val="single"/>
              <w:right w:color="000000" w:sz="4" w:val="single"/>
            </w:tcBorders>
            <w:shd w:fill="auto" w:val="clear"/>
            <w:vAlign w:val="center"/>
          </w:tcPr>
          <w:p w14:paraId="66180000">
            <w:pPr>
              <w:ind/>
              <w:jc w:val="both"/>
              <w:rPr>
                <w:sz w:val="24"/>
              </w:rPr>
            </w:pPr>
            <w:r>
              <w:rPr>
                <w:sz w:val="24"/>
              </w:rPr>
              <w:t>4,0</w:t>
            </w:r>
          </w:p>
          <w:p w14:paraId="67180000">
            <w:pPr>
              <w:ind/>
              <w:jc w:val="both"/>
              <w:rPr>
                <w:sz w:val="24"/>
              </w:rPr>
            </w:pPr>
          </w:p>
          <w:p w14:paraId="68180000">
            <w:pPr>
              <w:ind/>
              <w:jc w:val="both"/>
              <w:rPr>
                <w:sz w:val="24"/>
              </w:rPr>
            </w:pPr>
            <w:r>
              <w:rPr>
                <w:sz w:val="24"/>
              </w:rPr>
              <w:t>4,0</w:t>
            </w:r>
          </w:p>
        </w:tc>
        <w:tc>
          <w:tcPr>
            <w:tcW w:type="dxa" w:w="2073"/>
            <w:tcBorders>
              <w:top w:color="000000" w:sz="4" w:val="single"/>
              <w:left w:sz="4" w:val="nil"/>
              <w:bottom w:color="000000" w:sz="4" w:val="single"/>
              <w:right w:color="000000" w:sz="4" w:val="single"/>
            </w:tcBorders>
            <w:shd w:fill="auto" w:val="clear"/>
            <w:vAlign w:val="center"/>
          </w:tcPr>
          <w:p w14:paraId="69180000">
            <w:pPr>
              <w:ind/>
              <w:jc w:val="both"/>
              <w:rPr>
                <w:sz w:val="24"/>
              </w:rPr>
            </w:pPr>
            <w:r>
              <w:rPr>
                <w:sz w:val="24"/>
              </w:rPr>
              <w:t>ОСК пгт. Крапивинский</w:t>
            </w:r>
          </w:p>
        </w:tc>
        <w:tc>
          <w:tcPr>
            <w:tcW w:type="dxa" w:w="1064"/>
            <w:tcBorders>
              <w:top w:sz="4" w:val="nil"/>
              <w:left w:sz="4" w:val="nil"/>
              <w:bottom w:color="000000" w:sz="4" w:val="single"/>
              <w:right w:color="000000" w:sz="4" w:val="single"/>
            </w:tcBorders>
            <w:shd w:fill="auto" w:val="clear"/>
            <w:vAlign w:val="center"/>
          </w:tcPr>
          <w:p w14:paraId="6A180000">
            <w:pPr>
              <w:ind/>
              <w:jc w:val="both"/>
              <w:rPr>
                <w:sz w:val="24"/>
              </w:rPr>
            </w:pPr>
            <w:r>
              <w:rPr>
                <w:sz w:val="24"/>
              </w:rPr>
              <w:t>5</w:t>
            </w:r>
          </w:p>
          <w:p w14:paraId="6B180000">
            <w:pPr>
              <w:ind/>
              <w:jc w:val="both"/>
              <w:rPr>
                <w:sz w:val="24"/>
              </w:rPr>
            </w:pPr>
          </w:p>
          <w:p w14:paraId="6C180000">
            <w:pPr>
              <w:ind/>
              <w:jc w:val="both"/>
              <w:rPr>
                <w:sz w:val="24"/>
              </w:rPr>
            </w:pPr>
            <w:r>
              <w:rPr>
                <w:sz w:val="24"/>
              </w:rPr>
              <w:t>5</w:t>
            </w:r>
          </w:p>
        </w:tc>
        <w:tc>
          <w:tcPr>
            <w:tcW w:type="dxa" w:w="1229"/>
            <w:tcBorders>
              <w:top w:sz="4" w:val="nil"/>
              <w:left w:sz="4" w:val="nil"/>
              <w:bottom w:color="000000" w:sz="4" w:val="single"/>
              <w:right w:color="000000" w:sz="4" w:val="single"/>
            </w:tcBorders>
            <w:shd w:fill="auto" w:val="clear"/>
            <w:vAlign w:val="center"/>
          </w:tcPr>
          <w:p w14:paraId="6D180000">
            <w:pPr>
              <w:ind/>
              <w:jc w:val="both"/>
              <w:rPr>
                <w:sz w:val="24"/>
              </w:rPr>
            </w:pPr>
            <w:r>
              <w:rPr>
                <w:sz w:val="24"/>
              </w:rPr>
              <w:t>560</w:t>
            </w:r>
          </w:p>
        </w:tc>
      </w:tr>
      <w:tr>
        <w:trPr>
          <w:trHeight w:hRule="atLeast" w:val="284"/>
        </w:trPr>
        <w:tc>
          <w:tcPr>
            <w:tcW w:type="dxa" w:w="1610"/>
            <w:tcBorders>
              <w:top w:sz="4" w:val="nil"/>
              <w:left w:color="000000" w:sz="4" w:val="single"/>
              <w:bottom w:color="000000" w:sz="4" w:val="single"/>
              <w:right w:color="000000" w:sz="4" w:val="single"/>
            </w:tcBorders>
            <w:shd w:fill="auto" w:val="clear"/>
            <w:vAlign w:val="center"/>
          </w:tcPr>
          <w:p w14:paraId="6E180000">
            <w:pPr>
              <w:ind/>
              <w:jc w:val="both"/>
              <w:rPr>
                <w:sz w:val="24"/>
              </w:rPr>
            </w:pPr>
            <w:r>
              <w:rPr>
                <w:sz w:val="24"/>
              </w:rPr>
              <w:t>с. Борисово</w:t>
            </w:r>
          </w:p>
        </w:tc>
        <w:tc>
          <w:tcPr>
            <w:tcW w:type="dxa" w:w="2643"/>
            <w:tcBorders>
              <w:top w:sz="4" w:val="nil"/>
              <w:left w:sz="4" w:val="nil"/>
              <w:bottom w:color="000000" w:sz="4" w:val="single"/>
              <w:right w:color="000000" w:sz="4" w:val="single"/>
            </w:tcBorders>
            <w:shd w:fill="auto" w:val="clear"/>
            <w:vAlign w:val="center"/>
          </w:tcPr>
          <w:p w14:paraId="6F180000">
            <w:pPr>
              <w:ind/>
              <w:jc w:val="both"/>
              <w:rPr>
                <w:sz w:val="24"/>
              </w:rPr>
            </w:pPr>
            <w:r>
              <w:rPr>
                <w:sz w:val="24"/>
              </w:rPr>
              <w:t>КНС ОСК «Санаторий Борисовский»</w:t>
            </w:r>
          </w:p>
        </w:tc>
        <w:tc>
          <w:tcPr>
            <w:tcW w:type="dxa" w:w="3189"/>
            <w:tcBorders>
              <w:top w:sz="4" w:val="nil"/>
              <w:left w:sz="4" w:val="nil"/>
              <w:bottom w:color="000000" w:sz="4" w:val="single"/>
              <w:right w:color="000000" w:sz="4" w:val="single"/>
            </w:tcBorders>
            <w:shd w:fill="auto" w:val="clear"/>
            <w:vAlign w:val="center"/>
          </w:tcPr>
          <w:p w14:paraId="70180000">
            <w:pPr>
              <w:ind/>
              <w:jc w:val="both"/>
              <w:rPr>
                <w:sz w:val="24"/>
              </w:rPr>
            </w:pPr>
            <w:r>
              <w:rPr>
                <w:sz w:val="24"/>
              </w:rPr>
              <w:t xml:space="preserve">№1 Grundfos CRE45-1-1 AN-F-A-E-HQQE; </w:t>
            </w:r>
          </w:p>
          <w:p w14:paraId="71180000">
            <w:pPr>
              <w:ind/>
              <w:jc w:val="both"/>
              <w:rPr>
                <w:sz w:val="24"/>
              </w:rPr>
            </w:pPr>
            <w:r>
              <w:rPr>
                <w:sz w:val="24"/>
              </w:rPr>
              <w:t>№2Grundfos CRE45-1-1</w:t>
            </w:r>
            <w:r>
              <w:rPr>
                <w:sz w:val="24"/>
              </w:rPr>
              <w:t xml:space="preserve"> AN-F-A-E-HQQE; </w:t>
            </w:r>
          </w:p>
        </w:tc>
        <w:tc>
          <w:tcPr>
            <w:tcW w:type="dxa" w:w="1353"/>
            <w:tcBorders>
              <w:top w:sz="4" w:val="nil"/>
              <w:left w:sz="4" w:val="nil"/>
              <w:bottom w:color="000000" w:sz="4" w:val="single"/>
              <w:right w:color="000000" w:sz="4" w:val="single"/>
            </w:tcBorders>
            <w:shd w:fill="auto" w:val="clear"/>
            <w:vAlign w:val="center"/>
          </w:tcPr>
          <w:p w14:paraId="72180000">
            <w:pPr>
              <w:ind/>
              <w:jc w:val="both"/>
              <w:rPr>
                <w:sz w:val="24"/>
              </w:rPr>
            </w:pPr>
            <w:r>
              <w:rPr>
                <w:sz w:val="24"/>
              </w:rPr>
              <w:t>45</w:t>
            </w:r>
          </w:p>
          <w:p w14:paraId="73180000">
            <w:pPr>
              <w:ind/>
              <w:jc w:val="both"/>
              <w:rPr>
                <w:sz w:val="24"/>
              </w:rPr>
            </w:pPr>
          </w:p>
          <w:p w14:paraId="74180000">
            <w:pPr>
              <w:ind/>
              <w:jc w:val="both"/>
              <w:rPr>
                <w:sz w:val="24"/>
              </w:rPr>
            </w:pPr>
            <w:r>
              <w:rPr>
                <w:sz w:val="24"/>
              </w:rPr>
              <w:t>45</w:t>
            </w:r>
          </w:p>
        </w:tc>
        <w:tc>
          <w:tcPr>
            <w:tcW w:type="dxa" w:w="825"/>
            <w:tcBorders>
              <w:top w:sz="4" w:val="nil"/>
              <w:left w:sz="4" w:val="nil"/>
              <w:bottom w:color="000000" w:sz="4" w:val="single"/>
              <w:right w:color="000000" w:sz="4" w:val="single"/>
            </w:tcBorders>
            <w:shd w:fill="auto" w:val="clear"/>
            <w:vAlign w:val="center"/>
          </w:tcPr>
          <w:p w14:paraId="75180000">
            <w:pPr>
              <w:ind/>
              <w:jc w:val="both"/>
              <w:rPr>
                <w:sz w:val="24"/>
              </w:rPr>
            </w:pPr>
            <w:r>
              <w:rPr>
                <w:sz w:val="24"/>
              </w:rPr>
              <w:t>15</w:t>
            </w:r>
          </w:p>
          <w:p w14:paraId="76180000">
            <w:pPr>
              <w:ind/>
              <w:jc w:val="both"/>
              <w:rPr>
                <w:sz w:val="24"/>
              </w:rPr>
            </w:pPr>
          </w:p>
          <w:p w14:paraId="77180000">
            <w:pPr>
              <w:ind/>
              <w:jc w:val="both"/>
              <w:rPr>
                <w:sz w:val="24"/>
              </w:rPr>
            </w:pPr>
            <w:r>
              <w:rPr>
                <w:sz w:val="24"/>
              </w:rPr>
              <w:t>15</w:t>
            </w:r>
          </w:p>
        </w:tc>
        <w:tc>
          <w:tcPr>
            <w:tcW w:type="dxa" w:w="876"/>
            <w:tcBorders>
              <w:top w:sz="4" w:val="nil"/>
              <w:left w:sz="4" w:val="nil"/>
              <w:bottom w:color="000000" w:sz="4" w:val="single"/>
              <w:right w:color="000000" w:sz="4" w:val="single"/>
            </w:tcBorders>
            <w:shd w:fill="auto" w:val="clear"/>
            <w:vAlign w:val="center"/>
          </w:tcPr>
          <w:p w14:paraId="78180000">
            <w:pPr>
              <w:ind/>
              <w:jc w:val="both"/>
              <w:rPr>
                <w:sz w:val="24"/>
              </w:rPr>
            </w:pPr>
            <w:r>
              <w:rPr>
                <w:sz w:val="24"/>
              </w:rPr>
              <w:t>3,0</w:t>
            </w:r>
          </w:p>
          <w:p w14:paraId="79180000">
            <w:pPr>
              <w:ind/>
              <w:jc w:val="both"/>
              <w:rPr>
                <w:sz w:val="24"/>
              </w:rPr>
            </w:pPr>
          </w:p>
          <w:p w14:paraId="7A180000">
            <w:pPr>
              <w:ind/>
              <w:jc w:val="both"/>
              <w:rPr>
                <w:sz w:val="24"/>
              </w:rPr>
            </w:pPr>
            <w:r>
              <w:rPr>
                <w:sz w:val="24"/>
              </w:rPr>
              <w:t>3,0</w:t>
            </w:r>
          </w:p>
        </w:tc>
        <w:tc>
          <w:tcPr>
            <w:tcW w:type="dxa" w:w="2073"/>
            <w:tcBorders>
              <w:top w:sz="4" w:val="nil"/>
              <w:left w:sz="4" w:val="nil"/>
              <w:bottom w:color="000000" w:sz="4" w:val="single"/>
              <w:right w:color="000000" w:sz="4" w:val="single"/>
            </w:tcBorders>
            <w:shd w:fill="auto" w:val="clear"/>
            <w:vAlign w:val="center"/>
          </w:tcPr>
          <w:p w14:paraId="7B180000">
            <w:pPr>
              <w:ind/>
              <w:jc w:val="both"/>
              <w:rPr>
                <w:sz w:val="24"/>
              </w:rPr>
            </w:pPr>
            <w:r>
              <w:rPr>
                <w:sz w:val="24"/>
              </w:rPr>
              <w:t>ОСК «Санаторий Борисовский»</w:t>
            </w:r>
          </w:p>
        </w:tc>
        <w:tc>
          <w:tcPr>
            <w:tcW w:type="dxa" w:w="1064"/>
            <w:tcBorders>
              <w:top w:sz="4" w:val="nil"/>
              <w:left w:sz="4" w:val="nil"/>
              <w:bottom w:color="000000" w:sz="4" w:val="single"/>
              <w:right w:color="000000" w:sz="4" w:val="single"/>
            </w:tcBorders>
            <w:shd w:fill="auto" w:val="clear"/>
            <w:vAlign w:val="center"/>
          </w:tcPr>
          <w:p w14:paraId="7C180000">
            <w:pPr>
              <w:ind/>
              <w:jc w:val="both"/>
              <w:rPr>
                <w:sz w:val="24"/>
              </w:rPr>
            </w:pPr>
            <w:r>
              <w:rPr>
                <w:sz w:val="24"/>
              </w:rPr>
              <w:t>90</w:t>
            </w:r>
          </w:p>
          <w:p w14:paraId="7D180000">
            <w:pPr>
              <w:ind/>
              <w:jc w:val="both"/>
              <w:rPr>
                <w:sz w:val="24"/>
              </w:rPr>
            </w:pPr>
          </w:p>
          <w:p w14:paraId="7E180000">
            <w:pPr>
              <w:ind/>
              <w:jc w:val="both"/>
              <w:rPr>
                <w:sz w:val="24"/>
              </w:rPr>
            </w:pPr>
            <w:r>
              <w:rPr>
                <w:sz w:val="24"/>
              </w:rPr>
              <w:t>90</w:t>
            </w:r>
          </w:p>
        </w:tc>
        <w:tc>
          <w:tcPr>
            <w:tcW w:type="dxa" w:w="1229"/>
            <w:tcBorders>
              <w:top w:sz="4" w:val="nil"/>
              <w:left w:sz="4" w:val="nil"/>
              <w:bottom w:color="000000" w:sz="4" w:val="single"/>
              <w:right w:color="000000" w:sz="4" w:val="single"/>
            </w:tcBorders>
            <w:shd w:fill="auto" w:val="clear"/>
            <w:vAlign w:val="center"/>
          </w:tcPr>
          <w:p w14:paraId="7F180000">
            <w:pPr>
              <w:ind/>
              <w:jc w:val="both"/>
              <w:rPr>
                <w:sz w:val="24"/>
              </w:rPr>
            </w:pPr>
            <w:r>
              <w:rPr>
                <w:sz w:val="24"/>
              </w:rPr>
              <w:t>32</w:t>
            </w:r>
          </w:p>
        </w:tc>
      </w:tr>
    </w:tbl>
    <w:p w14:paraId="80180000">
      <w:pPr>
        <w:sectPr>
          <w:headerReference r:id="rId10" w:type="default"/>
          <w:footerReference r:id="rId11" w:type="default"/>
          <w:footerReference r:id="rId37" w:type="first"/>
          <w:footerReference r:id="rId49" w:type="even"/>
          <w:pgSz w:h="11905" w:orient="landscape" w:w="16837"/>
          <w:pgMar w:bottom="709" w:footer="550" w:gutter="0" w:header="420" w:left="1134" w:right="992" w:top="1418"/>
        </w:sectPr>
      </w:pPr>
    </w:p>
    <w:p w14:paraId="81180000">
      <w:pPr>
        <w:ind w:firstLine="567" w:left="0"/>
        <w:jc w:val="both"/>
        <w:rPr>
          <w:sz w:val="28"/>
        </w:rPr>
      </w:pPr>
      <w:r>
        <w:rPr>
          <w:sz w:val="28"/>
        </w:rPr>
        <w:t>Основные недостатки существующей системы водоотведения:</w:t>
      </w:r>
    </w:p>
    <w:p w14:paraId="82180000">
      <w:pPr>
        <w:ind w:firstLine="567" w:left="0"/>
        <w:jc w:val="both"/>
        <w:rPr>
          <w:sz w:val="28"/>
        </w:rPr>
      </w:pPr>
      <w:bookmarkEnd w:id="64"/>
      <w:r>
        <w:rPr>
          <w:sz w:val="28"/>
        </w:rPr>
        <w:t>- отсутствие централизованной системы водоотведения в большинстве населенных пунктов муниципального округа;</w:t>
      </w:r>
    </w:p>
    <w:p w14:paraId="83180000">
      <w:pPr>
        <w:ind w:firstLine="567" w:left="0"/>
        <w:jc w:val="both"/>
        <w:rPr>
          <w:sz w:val="28"/>
        </w:rPr>
      </w:pPr>
      <w:r>
        <w:rPr>
          <w:sz w:val="28"/>
        </w:rPr>
        <w:t>- высокая степень износа сетей и объектов водоотведения.</w:t>
      </w:r>
    </w:p>
    <w:p w14:paraId="84180000">
      <w:pPr>
        <w:ind w:firstLine="567" w:left="0"/>
        <w:jc w:val="both"/>
        <w:rPr>
          <w:sz w:val="28"/>
        </w:rPr>
      </w:pPr>
      <w:r>
        <w:rPr>
          <w:sz w:val="28"/>
        </w:rPr>
        <w:t>2.1.5.10.3. Газоснабжение</w:t>
      </w:r>
    </w:p>
    <w:p w14:paraId="85180000">
      <w:pPr>
        <w:ind w:firstLine="567" w:left="0"/>
        <w:jc w:val="both"/>
        <w:rPr>
          <w:sz w:val="28"/>
        </w:rPr>
      </w:pPr>
      <w:bookmarkStart w:id="65" w:name="_Hlk104801782"/>
      <w:r>
        <w:rPr>
          <w:sz w:val="28"/>
        </w:rPr>
        <w:t>В настоящее время газоснабжение Крапивинского м.о. осуществляется на базе сжиженного газа. Сжиженный газ подвозится с газонаполнительной станции г. Кемерово.</w:t>
      </w:r>
    </w:p>
    <w:p w14:paraId="86180000">
      <w:pPr>
        <w:ind w:firstLine="567" w:left="0"/>
        <w:jc w:val="both"/>
        <w:rPr>
          <w:sz w:val="28"/>
        </w:rPr>
      </w:pPr>
      <w:r>
        <w:rPr>
          <w:sz w:val="28"/>
        </w:rPr>
        <w:t xml:space="preserve">Большая часть населенных пунктов округа использует сжиженный газ на приготовление пищи и приготовление горячей воды для хозяйственно-бытовых нужд в жилых домах. </w:t>
      </w:r>
    </w:p>
    <w:p w14:paraId="87180000">
      <w:pPr>
        <w:ind w:firstLine="567" w:left="0"/>
        <w:jc w:val="both"/>
        <w:rPr>
          <w:sz w:val="28"/>
        </w:rPr>
      </w:pPr>
      <w:r>
        <w:rPr>
          <w:sz w:val="28"/>
        </w:rPr>
        <w:t>Природный газ в настоящее время не используется.</w:t>
      </w:r>
    </w:p>
    <w:p w14:paraId="88180000">
      <w:pPr>
        <w:ind w:firstLine="567" w:left="0"/>
        <w:jc w:val="both"/>
        <w:rPr>
          <w:sz w:val="28"/>
        </w:rPr>
      </w:pPr>
      <w:r>
        <w:rPr>
          <w:sz w:val="28"/>
        </w:rPr>
        <w:t>Основные особенности и недостатки существующей системы газоснабжения:</w:t>
      </w:r>
    </w:p>
    <w:p w14:paraId="89180000">
      <w:pPr>
        <w:ind w:firstLine="567" w:left="0"/>
        <w:jc w:val="both"/>
        <w:rPr>
          <w:sz w:val="28"/>
        </w:rPr>
      </w:pPr>
      <w:r>
        <w:rPr>
          <w:sz w:val="28"/>
        </w:rPr>
        <w:t>- отсутствие централизованной системы газоснабжения в населенных пунктах муниципального округа.</w:t>
      </w:r>
    </w:p>
    <w:p w14:paraId="8A180000">
      <w:pPr>
        <w:ind w:firstLine="567" w:left="0"/>
        <w:jc w:val="both"/>
        <w:rPr>
          <w:sz w:val="28"/>
        </w:rPr>
      </w:pPr>
      <w:bookmarkEnd w:id="65"/>
      <w:r>
        <w:rPr>
          <w:sz w:val="28"/>
        </w:rPr>
        <w:t>2.1.5.10.4. Теплоснабжение</w:t>
      </w:r>
    </w:p>
    <w:p w14:paraId="8B180000">
      <w:pPr>
        <w:ind w:firstLine="567" w:left="0"/>
        <w:jc w:val="both"/>
        <w:rPr>
          <w:sz w:val="28"/>
        </w:rPr>
      </w:pPr>
      <w:r>
        <w:rPr>
          <w:sz w:val="28"/>
        </w:rPr>
        <w:t>В настоящее время источниками теплоснабжения Крапивинского м.о. являются муниципальные и ведомственные котельные, отпускающие тепловую энергию на теплоснабжение жилых домов, предприятий и учреждений обслуживания.</w:t>
      </w:r>
    </w:p>
    <w:p w14:paraId="8C180000">
      <w:pPr>
        <w:ind w:firstLine="567" w:left="0"/>
        <w:jc w:val="both"/>
        <w:rPr>
          <w:sz w:val="28"/>
        </w:rPr>
      </w:pPr>
      <w:r>
        <w:rPr>
          <w:sz w:val="28"/>
        </w:rPr>
        <w:t xml:space="preserve">Тепло в жилых и общественных зданиях используется почти исключительно на отопление (механическая вентиляция и централизованное горячее водоснабжение практически отсутствуют). В котельных используется, в основном, твердое топливо - дрова, уголь. В котельных установлены как современные котлоагрегаты, так и котлы устаревших конструкций с низким коэффициентом полезного действия. </w:t>
      </w:r>
    </w:p>
    <w:p w14:paraId="8D180000">
      <w:pPr>
        <w:ind w:firstLine="567" w:left="0"/>
        <w:jc w:val="both"/>
        <w:rPr>
          <w:sz w:val="28"/>
        </w:rPr>
      </w:pPr>
      <w:r>
        <w:rPr>
          <w:sz w:val="28"/>
        </w:rPr>
        <w:t>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различных видах топлива.</w:t>
      </w:r>
    </w:p>
    <w:p w14:paraId="8E180000">
      <w:pPr>
        <w:ind w:firstLine="567" w:left="0"/>
        <w:jc w:val="both"/>
        <w:rPr>
          <w:sz w:val="28"/>
        </w:rPr>
      </w:pPr>
      <w:r>
        <w:rPr>
          <w:sz w:val="28"/>
        </w:rPr>
        <w:t>На территории Крапивинского муниципального округа находятся тридцать один централизованный источник тепловой энергии:</w:t>
      </w:r>
    </w:p>
    <w:p w14:paraId="8F180000">
      <w:pPr>
        <w:ind w:firstLine="567" w:left="0"/>
        <w:jc w:val="both"/>
        <w:rPr>
          <w:sz w:val="28"/>
        </w:rPr>
      </w:pPr>
      <w:r>
        <w:rPr>
          <w:sz w:val="28"/>
        </w:rPr>
        <w:t>1.</w:t>
      </w:r>
      <w:r>
        <w:rPr>
          <w:sz w:val="28"/>
        </w:rPr>
        <w:tab/>
      </w:r>
      <w:r>
        <w:rPr>
          <w:sz w:val="28"/>
        </w:rPr>
        <w:t xml:space="preserve"> Котельная КВТС 10/25, пгт. Зеленогорский, ул. Промплощадка №112;</w:t>
      </w:r>
    </w:p>
    <w:p w14:paraId="90180000">
      <w:pPr>
        <w:ind w:firstLine="567" w:left="0"/>
        <w:jc w:val="both"/>
        <w:rPr>
          <w:sz w:val="28"/>
        </w:rPr>
      </w:pPr>
      <w:r>
        <w:rPr>
          <w:sz w:val="28"/>
        </w:rPr>
        <w:t>2.</w:t>
      </w:r>
      <w:r>
        <w:rPr>
          <w:sz w:val="28"/>
        </w:rPr>
        <w:tab/>
      </w:r>
      <w:r>
        <w:rPr>
          <w:sz w:val="28"/>
        </w:rPr>
        <w:t xml:space="preserve"> Котельная Центральная, пгт. Крапивинский, ул. Провинциальная, 2а; </w:t>
      </w:r>
    </w:p>
    <w:p w14:paraId="91180000">
      <w:pPr>
        <w:ind w:firstLine="567" w:left="0"/>
        <w:jc w:val="both"/>
        <w:rPr>
          <w:sz w:val="28"/>
        </w:rPr>
      </w:pPr>
      <w:r>
        <w:rPr>
          <w:sz w:val="28"/>
        </w:rPr>
        <w:t>3.</w:t>
      </w:r>
      <w:r>
        <w:rPr>
          <w:sz w:val="28"/>
        </w:rPr>
        <w:tab/>
      </w:r>
      <w:r>
        <w:rPr>
          <w:sz w:val="28"/>
        </w:rPr>
        <w:t xml:space="preserve"> Котельная Школьная, пгт. Крапивинский, ул. Мостовая 32а; </w:t>
      </w:r>
    </w:p>
    <w:p w14:paraId="92180000">
      <w:pPr>
        <w:ind w:firstLine="567" w:left="0"/>
        <w:jc w:val="both"/>
        <w:rPr>
          <w:sz w:val="28"/>
        </w:rPr>
      </w:pPr>
      <w:r>
        <w:rPr>
          <w:sz w:val="28"/>
        </w:rPr>
        <w:t>4.</w:t>
      </w:r>
      <w:r>
        <w:rPr>
          <w:sz w:val="28"/>
        </w:rPr>
        <w:tab/>
      </w:r>
      <w:r>
        <w:rPr>
          <w:sz w:val="28"/>
        </w:rPr>
        <w:t xml:space="preserve"> Котельная МСО, пгт. Крапивинский, ул. Советская, 148а;</w:t>
      </w:r>
    </w:p>
    <w:p w14:paraId="93180000">
      <w:pPr>
        <w:ind w:firstLine="567" w:left="0"/>
        <w:jc w:val="both"/>
        <w:rPr>
          <w:sz w:val="28"/>
        </w:rPr>
      </w:pPr>
      <w:r>
        <w:rPr>
          <w:sz w:val="28"/>
        </w:rPr>
        <w:t>5.</w:t>
      </w:r>
      <w:r>
        <w:rPr>
          <w:sz w:val="28"/>
        </w:rPr>
        <w:tab/>
      </w:r>
      <w:r>
        <w:rPr>
          <w:sz w:val="28"/>
        </w:rPr>
        <w:t xml:space="preserve"> Котельная Санаторий Борисовский, с. Борисово, ул. Санаторная, 3;</w:t>
      </w:r>
    </w:p>
    <w:p w14:paraId="94180000">
      <w:pPr>
        <w:ind w:firstLine="567" w:left="0"/>
        <w:jc w:val="both"/>
        <w:rPr>
          <w:sz w:val="28"/>
        </w:rPr>
      </w:pPr>
      <w:r>
        <w:rPr>
          <w:sz w:val="28"/>
        </w:rPr>
        <w:t>6.</w:t>
      </w:r>
      <w:r>
        <w:rPr>
          <w:sz w:val="28"/>
        </w:rPr>
        <w:tab/>
      </w:r>
      <w:r>
        <w:rPr>
          <w:sz w:val="28"/>
        </w:rPr>
        <w:t xml:space="preserve"> Котельная Центральная, с. Борисово, ул. Геологов, 1д;</w:t>
      </w:r>
    </w:p>
    <w:p w14:paraId="95180000">
      <w:pPr>
        <w:ind w:firstLine="567" w:left="0"/>
        <w:jc w:val="both"/>
        <w:rPr>
          <w:sz w:val="28"/>
        </w:rPr>
      </w:pPr>
      <w:r>
        <w:rPr>
          <w:sz w:val="28"/>
        </w:rPr>
        <w:t>7.</w:t>
      </w:r>
      <w:r>
        <w:rPr>
          <w:sz w:val="28"/>
        </w:rPr>
        <w:tab/>
      </w:r>
      <w:r>
        <w:rPr>
          <w:sz w:val="28"/>
        </w:rPr>
        <w:t xml:space="preserve"> Котельная Школьная, с. Борисово, ул. Кирова, 79;</w:t>
      </w:r>
    </w:p>
    <w:p w14:paraId="96180000">
      <w:pPr>
        <w:ind w:firstLine="567" w:left="0"/>
        <w:jc w:val="both"/>
        <w:rPr>
          <w:sz w:val="28"/>
        </w:rPr>
      </w:pPr>
      <w:r>
        <w:rPr>
          <w:sz w:val="28"/>
        </w:rPr>
        <w:t>8.</w:t>
      </w:r>
      <w:r>
        <w:rPr>
          <w:sz w:val="28"/>
        </w:rPr>
        <w:tab/>
      </w:r>
      <w:r>
        <w:rPr>
          <w:sz w:val="28"/>
        </w:rPr>
        <w:t xml:space="preserve"> Котельная Школьная, д. Шевели, ул. Солнечная, 1а;</w:t>
      </w:r>
    </w:p>
    <w:p w14:paraId="97180000">
      <w:pPr>
        <w:ind w:firstLine="567" w:left="0"/>
        <w:jc w:val="both"/>
        <w:rPr>
          <w:sz w:val="28"/>
        </w:rPr>
      </w:pPr>
      <w:r>
        <w:rPr>
          <w:sz w:val="28"/>
        </w:rPr>
        <w:t>9.</w:t>
      </w:r>
      <w:r>
        <w:rPr>
          <w:sz w:val="28"/>
        </w:rPr>
        <w:tab/>
      </w:r>
      <w:r>
        <w:rPr>
          <w:sz w:val="28"/>
        </w:rPr>
        <w:t xml:space="preserve"> Котельная Детский сад, п. Березовка, ул. Новая, 5; </w:t>
      </w:r>
    </w:p>
    <w:p w14:paraId="98180000">
      <w:pPr>
        <w:ind w:firstLine="567" w:left="0"/>
        <w:jc w:val="both"/>
        <w:rPr>
          <w:sz w:val="28"/>
        </w:rPr>
      </w:pPr>
      <w:r>
        <w:rPr>
          <w:sz w:val="28"/>
        </w:rPr>
        <w:t xml:space="preserve">10. </w:t>
      </w:r>
      <w:r>
        <w:rPr>
          <w:sz w:val="28"/>
        </w:rPr>
        <w:tab/>
      </w:r>
      <w:r>
        <w:rPr>
          <w:sz w:val="28"/>
        </w:rPr>
        <w:t>Котельная РЦН, п. Березовка, ул. Молодежная, 7;</w:t>
      </w:r>
    </w:p>
    <w:p w14:paraId="99180000">
      <w:pPr>
        <w:ind w:firstLine="567" w:left="0"/>
        <w:jc w:val="both"/>
        <w:rPr>
          <w:sz w:val="28"/>
        </w:rPr>
      </w:pPr>
      <w:r>
        <w:rPr>
          <w:sz w:val="28"/>
        </w:rPr>
        <w:t>1</w:t>
      </w:r>
      <w:r>
        <w:rPr>
          <w:sz w:val="28"/>
        </w:rPr>
        <w:t>1</w:t>
      </w:r>
      <w:r>
        <w:rPr>
          <w:sz w:val="28"/>
        </w:rPr>
        <w:t>.</w:t>
      </w:r>
      <w:r>
        <w:rPr>
          <w:sz w:val="28"/>
        </w:rPr>
        <w:tab/>
      </w:r>
      <w:r>
        <w:rPr>
          <w:sz w:val="28"/>
        </w:rPr>
        <w:t xml:space="preserve"> Котельная Дом культуры, д. Бердюгино, ул. Школьная, 3;</w:t>
      </w:r>
    </w:p>
    <w:p w14:paraId="9A180000">
      <w:pPr>
        <w:ind w:firstLine="567" w:left="0"/>
        <w:jc w:val="both"/>
        <w:rPr>
          <w:sz w:val="28"/>
        </w:rPr>
      </w:pPr>
      <w:r>
        <w:rPr>
          <w:sz w:val="28"/>
        </w:rPr>
        <w:t>1</w:t>
      </w:r>
      <w:r>
        <w:rPr>
          <w:sz w:val="28"/>
        </w:rPr>
        <w:t>2</w:t>
      </w:r>
      <w:r>
        <w:rPr>
          <w:sz w:val="28"/>
        </w:rPr>
        <w:t>.</w:t>
      </w:r>
      <w:r>
        <w:rPr>
          <w:sz w:val="28"/>
        </w:rPr>
        <w:tab/>
      </w:r>
      <w:r>
        <w:rPr>
          <w:sz w:val="28"/>
        </w:rPr>
        <w:t xml:space="preserve"> Котельная Школьная, п. Перехляй, ул. Школьная, 11;</w:t>
      </w:r>
    </w:p>
    <w:p w14:paraId="9B180000">
      <w:pPr>
        <w:ind w:firstLine="567" w:left="0"/>
        <w:jc w:val="both"/>
        <w:rPr>
          <w:sz w:val="28"/>
        </w:rPr>
      </w:pPr>
      <w:r>
        <w:rPr>
          <w:sz w:val="28"/>
        </w:rPr>
        <w:t>1</w:t>
      </w:r>
      <w:r>
        <w:rPr>
          <w:sz w:val="28"/>
        </w:rPr>
        <w:t>3</w:t>
      </w:r>
      <w:r>
        <w:rPr>
          <w:sz w:val="28"/>
        </w:rPr>
        <w:t>.</w:t>
      </w:r>
      <w:r>
        <w:rPr>
          <w:sz w:val="28"/>
        </w:rPr>
        <w:tab/>
      </w:r>
      <w:r>
        <w:rPr>
          <w:sz w:val="28"/>
        </w:rPr>
        <w:t xml:space="preserve"> Котельная Детский сад, п. Перехляй, ул. Школьная, 9;</w:t>
      </w:r>
    </w:p>
    <w:p w14:paraId="9C180000">
      <w:pPr>
        <w:ind w:firstLine="567" w:left="0"/>
        <w:jc w:val="both"/>
        <w:rPr>
          <w:sz w:val="28"/>
        </w:rPr>
      </w:pPr>
      <w:r>
        <w:rPr>
          <w:sz w:val="28"/>
        </w:rPr>
        <w:t>1</w:t>
      </w:r>
      <w:r>
        <w:rPr>
          <w:sz w:val="28"/>
        </w:rPr>
        <w:t>4</w:t>
      </w:r>
      <w:r>
        <w:rPr>
          <w:sz w:val="28"/>
        </w:rPr>
        <w:t xml:space="preserve">. </w:t>
      </w:r>
      <w:r>
        <w:rPr>
          <w:sz w:val="28"/>
        </w:rPr>
        <w:tab/>
      </w:r>
      <w:r>
        <w:rPr>
          <w:sz w:val="28"/>
        </w:rPr>
        <w:t xml:space="preserve">Котельная Дом культуры, п. Перехляй, ул. Центральная, 14; </w:t>
      </w:r>
    </w:p>
    <w:p w14:paraId="9D180000">
      <w:pPr>
        <w:ind w:firstLine="567" w:left="0"/>
        <w:jc w:val="both"/>
        <w:rPr>
          <w:sz w:val="28"/>
        </w:rPr>
      </w:pPr>
      <w:r>
        <w:rPr>
          <w:sz w:val="28"/>
        </w:rPr>
        <w:t>1</w:t>
      </w:r>
      <w:r>
        <w:rPr>
          <w:sz w:val="28"/>
        </w:rPr>
        <w:t>5</w:t>
      </w:r>
      <w:r>
        <w:rPr>
          <w:sz w:val="28"/>
        </w:rPr>
        <w:t xml:space="preserve">. </w:t>
      </w:r>
      <w:r>
        <w:rPr>
          <w:sz w:val="28"/>
        </w:rPr>
        <w:tab/>
      </w:r>
      <w:r>
        <w:rPr>
          <w:sz w:val="28"/>
        </w:rPr>
        <w:t>Котельная Учебный корпус Коррекционной Школы, п. Каменный, ул. Мира, 43а;</w:t>
      </w:r>
    </w:p>
    <w:p w14:paraId="9E180000">
      <w:pPr>
        <w:ind w:firstLine="567" w:left="0"/>
        <w:jc w:val="both"/>
        <w:rPr>
          <w:sz w:val="28"/>
        </w:rPr>
      </w:pPr>
      <w:r>
        <w:rPr>
          <w:sz w:val="28"/>
        </w:rPr>
        <w:t>1</w:t>
      </w:r>
      <w:r>
        <w:rPr>
          <w:sz w:val="28"/>
        </w:rPr>
        <w:t>6</w:t>
      </w:r>
      <w:r>
        <w:rPr>
          <w:sz w:val="28"/>
        </w:rPr>
        <w:t>.</w:t>
      </w:r>
      <w:r>
        <w:rPr>
          <w:sz w:val="28"/>
        </w:rPr>
        <w:tab/>
      </w:r>
      <w:r>
        <w:rPr>
          <w:sz w:val="28"/>
        </w:rPr>
        <w:t xml:space="preserve"> Котельная Спальный корпус Коррекционной Школы, п. Каменный, ул. Мира, 44а;</w:t>
      </w:r>
    </w:p>
    <w:p w14:paraId="9F180000">
      <w:pPr>
        <w:ind w:firstLine="567" w:left="0"/>
        <w:jc w:val="both"/>
        <w:rPr>
          <w:sz w:val="28"/>
        </w:rPr>
      </w:pPr>
      <w:r>
        <w:rPr>
          <w:sz w:val="28"/>
        </w:rPr>
        <w:t>1</w:t>
      </w:r>
      <w:r>
        <w:rPr>
          <w:sz w:val="28"/>
        </w:rPr>
        <w:t>7</w:t>
      </w:r>
      <w:r>
        <w:rPr>
          <w:sz w:val="28"/>
        </w:rPr>
        <w:t>.</w:t>
      </w:r>
      <w:r>
        <w:rPr>
          <w:sz w:val="28"/>
        </w:rPr>
        <w:tab/>
      </w:r>
      <w:r>
        <w:rPr>
          <w:sz w:val="28"/>
        </w:rPr>
        <w:t xml:space="preserve"> Котельная Дом культуры, с. Каменный, ул. Мира, 17;</w:t>
      </w:r>
    </w:p>
    <w:p w14:paraId="A0180000">
      <w:pPr>
        <w:ind w:firstLine="567" w:left="0"/>
        <w:jc w:val="both"/>
        <w:rPr>
          <w:sz w:val="28"/>
        </w:rPr>
      </w:pPr>
      <w:r>
        <w:rPr>
          <w:sz w:val="28"/>
        </w:rPr>
        <w:t>1</w:t>
      </w:r>
      <w:r>
        <w:rPr>
          <w:sz w:val="28"/>
        </w:rPr>
        <w:t>8</w:t>
      </w:r>
      <w:r>
        <w:rPr>
          <w:sz w:val="28"/>
        </w:rPr>
        <w:t>.</w:t>
      </w:r>
      <w:r>
        <w:rPr>
          <w:sz w:val="28"/>
        </w:rPr>
        <w:tab/>
      </w:r>
      <w:r>
        <w:rPr>
          <w:sz w:val="28"/>
        </w:rPr>
        <w:t xml:space="preserve"> Котельная Детский сад -Дом культуры, с. Междугорное, ул. 60 лет Октября, 3а;</w:t>
      </w:r>
    </w:p>
    <w:p w14:paraId="A1180000">
      <w:pPr>
        <w:ind w:firstLine="567" w:left="0"/>
        <w:jc w:val="both"/>
        <w:rPr>
          <w:sz w:val="28"/>
        </w:rPr>
      </w:pPr>
      <w:r>
        <w:rPr>
          <w:sz w:val="28"/>
        </w:rPr>
        <w:t>19</w:t>
      </w:r>
      <w:r>
        <w:rPr>
          <w:sz w:val="28"/>
        </w:rPr>
        <w:t>.</w:t>
      </w:r>
      <w:r>
        <w:rPr>
          <w:sz w:val="28"/>
        </w:rPr>
        <w:tab/>
      </w:r>
      <w:r>
        <w:rPr>
          <w:sz w:val="28"/>
        </w:rPr>
        <w:t xml:space="preserve"> Котельная Администрации, с. Каменка, ул. Почтовая, 17;</w:t>
      </w:r>
    </w:p>
    <w:p w14:paraId="A2180000">
      <w:pPr>
        <w:ind w:firstLine="567" w:left="0"/>
        <w:jc w:val="both"/>
        <w:rPr>
          <w:sz w:val="28"/>
        </w:rPr>
      </w:pPr>
      <w:r>
        <w:rPr>
          <w:sz w:val="28"/>
        </w:rPr>
        <w:t>2</w:t>
      </w:r>
      <w:r>
        <w:rPr>
          <w:sz w:val="28"/>
        </w:rPr>
        <w:t>0</w:t>
      </w:r>
      <w:r>
        <w:rPr>
          <w:sz w:val="28"/>
        </w:rPr>
        <w:t>.</w:t>
      </w:r>
      <w:r>
        <w:rPr>
          <w:sz w:val="28"/>
        </w:rPr>
        <w:tab/>
      </w:r>
      <w:r>
        <w:rPr>
          <w:sz w:val="28"/>
        </w:rPr>
        <w:t xml:space="preserve"> Котельная Школьная, с. Каменка, ул. Парковая, 6;</w:t>
      </w:r>
    </w:p>
    <w:p w14:paraId="A3180000">
      <w:pPr>
        <w:ind w:firstLine="567" w:left="0"/>
        <w:jc w:val="both"/>
        <w:rPr>
          <w:sz w:val="28"/>
        </w:rPr>
      </w:pPr>
      <w:r>
        <w:rPr>
          <w:sz w:val="28"/>
        </w:rPr>
        <w:t>2</w:t>
      </w:r>
      <w:r>
        <w:rPr>
          <w:sz w:val="28"/>
        </w:rPr>
        <w:t>1</w:t>
      </w:r>
      <w:r>
        <w:rPr>
          <w:sz w:val="28"/>
        </w:rPr>
        <w:t xml:space="preserve">. </w:t>
      </w:r>
      <w:r>
        <w:rPr>
          <w:sz w:val="28"/>
        </w:rPr>
        <w:tab/>
      </w:r>
      <w:r>
        <w:rPr>
          <w:sz w:val="28"/>
        </w:rPr>
        <w:t>Котельная Школьная, д. Ключи, ул. Новая, 20;</w:t>
      </w:r>
    </w:p>
    <w:p w14:paraId="A4180000">
      <w:pPr>
        <w:ind w:firstLine="567" w:left="0"/>
        <w:jc w:val="both"/>
        <w:rPr>
          <w:sz w:val="28"/>
        </w:rPr>
      </w:pPr>
      <w:r>
        <w:rPr>
          <w:sz w:val="28"/>
        </w:rPr>
        <w:t>2</w:t>
      </w:r>
      <w:r>
        <w:rPr>
          <w:sz w:val="28"/>
        </w:rPr>
        <w:t>2</w:t>
      </w:r>
      <w:r>
        <w:rPr>
          <w:sz w:val="28"/>
        </w:rPr>
        <w:t>.</w:t>
      </w:r>
      <w:r>
        <w:rPr>
          <w:sz w:val="28"/>
        </w:rPr>
        <w:tab/>
      </w:r>
      <w:r>
        <w:rPr>
          <w:sz w:val="28"/>
        </w:rPr>
        <w:t xml:space="preserve"> Котельная Центральная, п. Зеленовский, ул. Советская, 22;</w:t>
      </w:r>
    </w:p>
    <w:p w14:paraId="A5180000">
      <w:pPr>
        <w:ind w:firstLine="567" w:left="0"/>
        <w:jc w:val="both"/>
        <w:rPr>
          <w:sz w:val="28"/>
        </w:rPr>
      </w:pPr>
      <w:r>
        <w:rPr>
          <w:sz w:val="28"/>
        </w:rPr>
        <w:t>2</w:t>
      </w:r>
      <w:r>
        <w:rPr>
          <w:sz w:val="28"/>
        </w:rPr>
        <w:t>3</w:t>
      </w:r>
      <w:r>
        <w:rPr>
          <w:sz w:val="28"/>
        </w:rPr>
        <w:t xml:space="preserve">. </w:t>
      </w:r>
      <w:r>
        <w:rPr>
          <w:sz w:val="28"/>
        </w:rPr>
        <w:tab/>
      </w:r>
      <w:r>
        <w:rPr>
          <w:sz w:val="28"/>
        </w:rPr>
        <w:t>Котельная Центральная, п. Плотниковский, ул. Совхозная, 3;</w:t>
      </w:r>
    </w:p>
    <w:p w14:paraId="A6180000">
      <w:pPr>
        <w:ind w:firstLine="567" w:left="0"/>
        <w:jc w:val="both"/>
        <w:rPr>
          <w:sz w:val="28"/>
        </w:rPr>
      </w:pPr>
      <w:r>
        <w:rPr>
          <w:sz w:val="28"/>
        </w:rPr>
        <w:t>2</w:t>
      </w:r>
      <w:r>
        <w:rPr>
          <w:sz w:val="28"/>
        </w:rPr>
        <w:t>4</w:t>
      </w:r>
      <w:r>
        <w:rPr>
          <w:sz w:val="28"/>
        </w:rPr>
        <w:t xml:space="preserve">. </w:t>
      </w:r>
      <w:r>
        <w:rPr>
          <w:sz w:val="28"/>
        </w:rPr>
        <w:tab/>
      </w:r>
      <w:r>
        <w:rPr>
          <w:sz w:val="28"/>
        </w:rPr>
        <w:t>Котельная Центральная, п. Барачаты, Юбилейная, 42а;</w:t>
      </w:r>
    </w:p>
    <w:p w14:paraId="A7180000">
      <w:pPr>
        <w:ind w:firstLine="567" w:left="0"/>
        <w:jc w:val="both"/>
        <w:rPr>
          <w:sz w:val="28"/>
        </w:rPr>
      </w:pPr>
      <w:r>
        <w:rPr>
          <w:sz w:val="28"/>
        </w:rPr>
        <w:t>2</w:t>
      </w:r>
      <w:r>
        <w:rPr>
          <w:sz w:val="28"/>
        </w:rPr>
        <w:t>5</w:t>
      </w:r>
      <w:r>
        <w:rPr>
          <w:sz w:val="28"/>
        </w:rPr>
        <w:t xml:space="preserve">. </w:t>
      </w:r>
      <w:r>
        <w:rPr>
          <w:sz w:val="28"/>
        </w:rPr>
        <w:tab/>
      </w:r>
      <w:r>
        <w:rPr>
          <w:sz w:val="28"/>
        </w:rPr>
        <w:t>Котельная Школьная, п. Красный Ключ, ул. Новая, 7 а;</w:t>
      </w:r>
    </w:p>
    <w:p w14:paraId="A8180000">
      <w:pPr>
        <w:ind w:firstLine="567" w:left="0"/>
        <w:jc w:val="both"/>
        <w:rPr>
          <w:sz w:val="28"/>
        </w:rPr>
      </w:pPr>
      <w:r>
        <w:rPr>
          <w:sz w:val="28"/>
        </w:rPr>
        <w:t>2</w:t>
      </w:r>
      <w:r>
        <w:rPr>
          <w:sz w:val="28"/>
        </w:rPr>
        <w:t>6</w:t>
      </w:r>
      <w:r>
        <w:rPr>
          <w:sz w:val="28"/>
        </w:rPr>
        <w:t>.</w:t>
      </w:r>
      <w:r>
        <w:rPr>
          <w:sz w:val="28"/>
        </w:rPr>
        <w:tab/>
      </w:r>
      <w:r>
        <w:rPr>
          <w:sz w:val="28"/>
        </w:rPr>
        <w:t xml:space="preserve"> Котельная Центральная, п. Красный ключ, ул. Ленина, 14;</w:t>
      </w:r>
    </w:p>
    <w:p w14:paraId="A9180000">
      <w:pPr>
        <w:ind w:firstLine="567" w:left="0"/>
        <w:jc w:val="both"/>
        <w:rPr>
          <w:sz w:val="28"/>
        </w:rPr>
      </w:pPr>
      <w:r>
        <w:rPr>
          <w:sz w:val="28"/>
        </w:rPr>
        <w:t>2</w:t>
      </w:r>
      <w:r>
        <w:rPr>
          <w:sz w:val="28"/>
        </w:rPr>
        <w:t>7</w:t>
      </w:r>
      <w:r>
        <w:rPr>
          <w:sz w:val="28"/>
        </w:rPr>
        <w:t>.</w:t>
      </w:r>
      <w:r>
        <w:rPr>
          <w:sz w:val="28"/>
        </w:rPr>
        <w:tab/>
      </w:r>
      <w:r>
        <w:rPr>
          <w:sz w:val="28"/>
        </w:rPr>
        <w:t xml:space="preserve"> Котельная д. Скарюпино, ул. Школьная, 18;</w:t>
      </w:r>
    </w:p>
    <w:p w14:paraId="AA180000">
      <w:pPr>
        <w:ind w:firstLine="567" w:left="0"/>
        <w:jc w:val="both"/>
        <w:rPr>
          <w:sz w:val="28"/>
        </w:rPr>
      </w:pPr>
      <w:r>
        <w:rPr>
          <w:sz w:val="28"/>
        </w:rPr>
        <w:t>28</w:t>
      </w:r>
      <w:r>
        <w:rPr>
          <w:sz w:val="28"/>
        </w:rPr>
        <w:t>.</w:t>
      </w:r>
      <w:r>
        <w:rPr>
          <w:sz w:val="28"/>
        </w:rPr>
        <w:tab/>
      </w:r>
      <w:r>
        <w:rPr>
          <w:sz w:val="28"/>
        </w:rPr>
        <w:t xml:space="preserve"> Котельная Центральная, с. Банново ул. Центральная, 12а;</w:t>
      </w:r>
    </w:p>
    <w:p w14:paraId="AB180000">
      <w:pPr>
        <w:ind w:firstLine="567" w:left="0"/>
        <w:jc w:val="both"/>
        <w:rPr>
          <w:sz w:val="28"/>
        </w:rPr>
      </w:pPr>
      <w:r>
        <w:rPr>
          <w:sz w:val="28"/>
        </w:rPr>
        <w:t>29</w:t>
      </w:r>
      <w:r>
        <w:rPr>
          <w:sz w:val="28"/>
        </w:rPr>
        <w:t xml:space="preserve">. </w:t>
      </w:r>
      <w:r>
        <w:rPr>
          <w:sz w:val="28"/>
        </w:rPr>
        <w:tab/>
      </w:r>
      <w:r>
        <w:rPr>
          <w:sz w:val="28"/>
        </w:rPr>
        <w:t>Котельная Школьная, с. Тараданово ул. Весенняя, д.23.</w:t>
      </w:r>
    </w:p>
    <w:p w14:paraId="AC180000">
      <w:pPr>
        <w:ind/>
        <w:jc w:val="right"/>
        <w:rPr>
          <w:sz w:val="24"/>
        </w:rPr>
      </w:pPr>
      <w:r>
        <w:rPr>
          <w:sz w:val="24"/>
        </w:rPr>
        <w:t>Таблица 46</w:t>
      </w:r>
    </w:p>
    <w:p w14:paraId="AD180000">
      <w:pPr>
        <w:ind/>
        <w:jc w:val="center"/>
        <w:rPr>
          <w:b w:val="1"/>
          <w:sz w:val="28"/>
        </w:rPr>
      </w:pPr>
      <w:r>
        <w:rPr>
          <w:b w:val="1"/>
          <w:sz w:val="28"/>
        </w:rPr>
        <w:t>Состав и техническая характеристика котельных Крапивинского м.о</w:t>
      </w:r>
    </w:p>
    <w:tbl>
      <w:tblPr>
        <w:tblStyle w:val="Style_3"/>
        <w:tblW w:type="auto" w:w="0"/>
        <w:jc w:val="right"/>
        <w:tblInd w:type="dxa" w:w="113"/>
        <w:tblLayout w:type="fixed"/>
      </w:tblPr>
      <w:tblGrid>
        <w:gridCol w:w="445"/>
        <w:gridCol w:w="1911"/>
        <w:gridCol w:w="1366"/>
        <w:gridCol w:w="1448"/>
        <w:gridCol w:w="1117"/>
        <w:gridCol w:w="1338"/>
        <w:gridCol w:w="844"/>
        <w:gridCol w:w="958"/>
      </w:tblGrid>
      <w:tr>
        <w:trPr>
          <w:trHeight w:hRule="atLeast" w:val="284"/>
          <w:tblHeader/>
        </w:trPr>
        <w:tc>
          <w:tcPr>
            <w:tcW w:type="dxa" w:w="445"/>
            <w:vMerge w:val="restart"/>
            <w:tcBorders>
              <w:top w:color="000000" w:sz="4" w:val="single"/>
              <w:left w:color="000000" w:sz="4" w:val="single"/>
              <w:bottom w:color="000000" w:sz="4" w:val="single"/>
              <w:right w:color="000000" w:sz="4" w:val="single"/>
            </w:tcBorders>
            <w:shd w:fill="FFFFFF" w:val="clear"/>
            <w:vAlign w:val="center"/>
          </w:tcPr>
          <w:p w14:paraId="AE180000">
            <w:pPr>
              <w:ind/>
              <w:jc w:val="both"/>
              <w:rPr>
                <w:sz w:val="24"/>
              </w:rPr>
            </w:pPr>
            <w:r>
              <w:rPr>
                <w:sz w:val="24"/>
              </w:rPr>
              <w:t>№</w:t>
            </w:r>
          </w:p>
        </w:tc>
        <w:tc>
          <w:tcPr>
            <w:tcW w:type="dxa" w:w="1911"/>
            <w:vMerge w:val="restart"/>
            <w:tcBorders>
              <w:top w:color="000000" w:sz="4" w:val="single"/>
              <w:left w:color="000000" w:sz="4" w:val="single"/>
              <w:bottom w:color="000000" w:sz="4" w:val="single"/>
              <w:right w:color="000000" w:sz="4" w:val="single"/>
            </w:tcBorders>
            <w:shd w:fill="FFFFFF" w:val="clear"/>
            <w:vAlign w:val="center"/>
          </w:tcPr>
          <w:p w14:paraId="AF180000">
            <w:pPr>
              <w:ind/>
              <w:jc w:val="both"/>
              <w:rPr>
                <w:sz w:val="24"/>
              </w:rPr>
            </w:pPr>
            <w:r>
              <w:rPr>
                <w:sz w:val="24"/>
              </w:rPr>
              <w:t>Наименование котельной</w:t>
            </w:r>
          </w:p>
        </w:tc>
        <w:tc>
          <w:tcPr>
            <w:tcW w:type="dxa" w:w="1366"/>
            <w:vMerge w:val="restart"/>
            <w:tcBorders>
              <w:top w:color="000000" w:sz="4" w:val="single"/>
              <w:left w:color="000000" w:sz="4" w:val="single"/>
              <w:bottom w:color="000000" w:sz="4" w:val="single"/>
              <w:right w:color="000000" w:sz="4" w:val="single"/>
            </w:tcBorders>
            <w:shd w:fill="FFFFFF" w:val="clear"/>
            <w:vAlign w:val="center"/>
          </w:tcPr>
          <w:p w14:paraId="B0180000">
            <w:pPr>
              <w:ind/>
              <w:jc w:val="both"/>
              <w:rPr>
                <w:sz w:val="24"/>
              </w:rPr>
            </w:pPr>
            <w:r>
              <w:rPr>
                <w:sz w:val="24"/>
              </w:rPr>
              <w:t>Состав и тип оборудования</w:t>
            </w:r>
          </w:p>
        </w:tc>
        <w:tc>
          <w:tcPr>
            <w:tcW w:type="dxa" w:w="1448"/>
            <w:vMerge w:val="restart"/>
            <w:tcBorders>
              <w:top w:color="000000" w:sz="4" w:val="single"/>
              <w:left w:color="000000" w:sz="4" w:val="single"/>
              <w:bottom w:color="000000" w:sz="4" w:val="single"/>
              <w:right w:color="000000" w:sz="4" w:val="single"/>
            </w:tcBorders>
            <w:shd w:fill="FFFFFF" w:val="clear"/>
            <w:vAlign w:val="center"/>
          </w:tcPr>
          <w:p w14:paraId="B1180000">
            <w:pPr>
              <w:ind/>
              <w:jc w:val="both"/>
              <w:rPr>
                <w:sz w:val="24"/>
              </w:rPr>
            </w:pPr>
            <w:r>
              <w:rPr>
                <w:sz w:val="24"/>
              </w:rPr>
              <w:t>Установленная тепловая мощность, Гкал/ч</w:t>
            </w:r>
          </w:p>
        </w:tc>
        <w:tc>
          <w:tcPr>
            <w:tcW w:type="dxa" w:w="1117"/>
            <w:vMerge w:val="restart"/>
            <w:tcBorders>
              <w:top w:color="000000" w:sz="4" w:val="single"/>
              <w:left w:color="000000" w:sz="4" w:val="single"/>
              <w:bottom w:color="000000" w:sz="4" w:val="single"/>
              <w:right w:color="000000" w:sz="4" w:val="single"/>
            </w:tcBorders>
            <w:shd w:fill="FFFFFF" w:val="clear"/>
            <w:vAlign w:val="center"/>
          </w:tcPr>
          <w:p w14:paraId="B2180000">
            <w:pPr>
              <w:ind/>
              <w:jc w:val="both"/>
              <w:rPr>
                <w:sz w:val="24"/>
              </w:rPr>
            </w:pPr>
            <w:r>
              <w:rPr>
                <w:sz w:val="24"/>
              </w:rPr>
              <w:t>Темпера-турный график</w:t>
            </w:r>
          </w:p>
        </w:tc>
        <w:tc>
          <w:tcPr>
            <w:tcW w:type="dxa" w:w="3140"/>
            <w:gridSpan w:val="3"/>
            <w:tcBorders>
              <w:top w:color="000000" w:sz="4" w:val="single"/>
              <w:left w:sz="4" w:val="nil"/>
              <w:bottom w:color="000000" w:sz="4" w:val="single"/>
              <w:right w:color="000000" w:sz="4" w:val="single"/>
            </w:tcBorders>
            <w:shd w:fill="FFFFFF" w:val="clear"/>
            <w:vAlign w:val="center"/>
          </w:tcPr>
          <w:p w14:paraId="B3180000">
            <w:pPr>
              <w:ind/>
              <w:jc w:val="both"/>
              <w:rPr>
                <w:sz w:val="24"/>
              </w:rPr>
            </w:pPr>
            <w:r>
              <w:rPr>
                <w:sz w:val="24"/>
              </w:rPr>
              <w:t>Присоединенная нагрузка, Гкал/ч</w:t>
            </w:r>
          </w:p>
        </w:tc>
      </w:tr>
      <w:tr>
        <w:trPr>
          <w:trHeight w:hRule="atLeast" w:val="284"/>
          <w:tblHeader/>
        </w:trPr>
        <w:tc>
          <w:tcPr>
            <w:tcW w:type="dxa" w:w="445"/>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911"/>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366"/>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448"/>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117"/>
            <w:gridSpan w:val="1"/>
            <w:vMerge w:val="continue"/>
            <w:tcBorders>
              <w:top w:color="000000" w:sz="4" w:val="single"/>
              <w:left w:color="000000" w:sz="4" w:val="single"/>
              <w:bottom w:color="000000" w:sz="4" w:val="single"/>
              <w:right w:color="000000" w:sz="4" w:val="single"/>
            </w:tcBorders>
            <w:shd w:fill="FFFFFF" w:val="clear"/>
            <w:vAlign w:val="center"/>
          </w:tcPr>
          <w:p/>
        </w:tc>
        <w:tc>
          <w:tcPr>
            <w:tcW w:type="dxa" w:w="1338"/>
            <w:tcBorders>
              <w:top w:sz="4" w:val="nil"/>
              <w:left w:sz="4" w:val="nil"/>
              <w:bottom w:color="000000" w:sz="4" w:val="single"/>
              <w:right w:color="000000" w:sz="4" w:val="single"/>
            </w:tcBorders>
            <w:shd w:fill="FFFFFF" w:val="clear"/>
            <w:vAlign w:val="center"/>
          </w:tcPr>
          <w:p w14:paraId="B4180000">
            <w:pPr>
              <w:ind/>
              <w:jc w:val="both"/>
              <w:rPr>
                <w:sz w:val="24"/>
              </w:rPr>
            </w:pPr>
            <w:r>
              <w:rPr>
                <w:sz w:val="24"/>
              </w:rPr>
              <w:t>Отопление, вентиляция</w:t>
            </w:r>
          </w:p>
        </w:tc>
        <w:tc>
          <w:tcPr>
            <w:tcW w:type="dxa" w:w="844"/>
            <w:tcBorders>
              <w:top w:sz="4" w:val="nil"/>
              <w:left w:sz="4" w:val="nil"/>
              <w:bottom w:color="000000" w:sz="4" w:val="single"/>
              <w:right w:color="000000" w:sz="4" w:val="single"/>
            </w:tcBorders>
            <w:shd w:fill="FFFFFF" w:val="clear"/>
            <w:vAlign w:val="center"/>
          </w:tcPr>
          <w:p w14:paraId="B5180000">
            <w:pPr>
              <w:ind/>
              <w:jc w:val="both"/>
              <w:rPr>
                <w:sz w:val="24"/>
              </w:rPr>
            </w:pPr>
            <w:r>
              <w:rPr>
                <w:sz w:val="24"/>
              </w:rPr>
              <w:t>ГВС</w:t>
            </w:r>
          </w:p>
        </w:tc>
        <w:tc>
          <w:tcPr>
            <w:tcW w:type="dxa" w:w="958"/>
            <w:tcBorders>
              <w:top w:sz="4" w:val="nil"/>
              <w:left w:sz="4" w:val="nil"/>
              <w:bottom w:color="000000" w:sz="4" w:val="single"/>
              <w:right w:color="000000" w:sz="4" w:val="single"/>
            </w:tcBorders>
            <w:shd w:fill="FFFFFF" w:val="clear"/>
            <w:vAlign w:val="center"/>
          </w:tcPr>
          <w:p w14:paraId="B6180000">
            <w:pPr>
              <w:ind/>
              <w:jc w:val="both"/>
              <w:rPr>
                <w:sz w:val="24"/>
              </w:rPr>
            </w:pPr>
            <w:r>
              <w:rPr>
                <w:sz w:val="24"/>
              </w:rPr>
              <w:t>Всего</w:t>
            </w:r>
          </w:p>
        </w:tc>
      </w:tr>
      <w:tr>
        <w:trPr>
          <w:trHeight w:hRule="atLeast" w:val="284"/>
        </w:trPr>
        <w:tc>
          <w:tcPr>
            <w:tcW w:type="dxa" w:w="9427"/>
            <w:gridSpan w:val="8"/>
            <w:tcBorders>
              <w:top w:color="000000" w:sz="4" w:val="single"/>
              <w:left w:color="000000" w:sz="4" w:val="single"/>
              <w:bottom w:color="000000" w:sz="4" w:val="single"/>
              <w:right w:color="000000" w:sz="4" w:val="single"/>
            </w:tcBorders>
            <w:shd w:fill="FFFFFF" w:val="clear"/>
            <w:vAlign w:val="center"/>
          </w:tcPr>
          <w:p w14:paraId="B7180000">
            <w:pPr>
              <w:ind/>
              <w:jc w:val="both"/>
              <w:rPr>
                <w:sz w:val="24"/>
              </w:rPr>
            </w:pPr>
            <w:r>
              <w:rPr>
                <w:sz w:val="24"/>
              </w:rPr>
              <w:t>ООО «ТЭП»</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B8180000">
            <w:pPr>
              <w:ind/>
              <w:jc w:val="both"/>
              <w:rPr>
                <w:sz w:val="24"/>
              </w:rPr>
            </w:pPr>
            <w:r>
              <w:rPr>
                <w:sz w:val="24"/>
              </w:rPr>
              <w:t>1</w:t>
            </w:r>
          </w:p>
        </w:tc>
        <w:tc>
          <w:tcPr>
            <w:tcW w:type="dxa" w:w="1911"/>
            <w:tcBorders>
              <w:top w:sz="4" w:val="nil"/>
              <w:left w:sz="4" w:val="nil"/>
              <w:bottom w:color="000000" w:sz="4" w:val="single"/>
              <w:right w:color="000000" w:sz="4" w:val="single"/>
            </w:tcBorders>
            <w:shd w:fill="FFFFFF" w:val="clear"/>
            <w:vAlign w:val="center"/>
          </w:tcPr>
          <w:p w14:paraId="B9180000">
            <w:pPr>
              <w:ind/>
              <w:jc w:val="both"/>
              <w:rPr>
                <w:sz w:val="24"/>
              </w:rPr>
            </w:pPr>
            <w:r>
              <w:rPr>
                <w:sz w:val="24"/>
              </w:rPr>
              <w:t>Котельная КВТС 10/25, пгт. Зеленогорский, ул. Промплощадка №112</w:t>
            </w:r>
          </w:p>
        </w:tc>
        <w:tc>
          <w:tcPr>
            <w:tcW w:type="dxa" w:w="1366"/>
            <w:tcBorders>
              <w:top w:sz="4" w:val="nil"/>
              <w:left w:sz="4" w:val="nil"/>
              <w:bottom w:color="000000" w:sz="4" w:val="single"/>
              <w:right w:color="000000" w:sz="4" w:val="single"/>
            </w:tcBorders>
            <w:shd w:fill="FFFFFF" w:val="clear"/>
            <w:vAlign w:val="center"/>
          </w:tcPr>
          <w:p w14:paraId="BA180000">
            <w:pPr>
              <w:ind/>
              <w:jc w:val="both"/>
              <w:rPr>
                <w:sz w:val="24"/>
              </w:rPr>
            </w:pPr>
            <w:r>
              <w:rPr>
                <w:sz w:val="24"/>
              </w:rPr>
              <w:t>КВТС-10, 4 шт.</w:t>
            </w:r>
          </w:p>
        </w:tc>
        <w:tc>
          <w:tcPr>
            <w:tcW w:type="dxa" w:w="1448"/>
            <w:tcBorders>
              <w:top w:sz="4" w:val="nil"/>
              <w:left w:sz="4" w:val="nil"/>
              <w:bottom w:color="000000" w:sz="4" w:val="single"/>
              <w:right w:color="000000" w:sz="4" w:val="single"/>
            </w:tcBorders>
            <w:shd w:fill="FFFFFF" w:val="clear"/>
            <w:vAlign w:val="center"/>
          </w:tcPr>
          <w:p w14:paraId="BB180000">
            <w:pPr>
              <w:ind/>
              <w:jc w:val="both"/>
              <w:rPr>
                <w:sz w:val="24"/>
              </w:rPr>
            </w:pPr>
            <w:r>
              <w:rPr>
                <w:sz w:val="24"/>
              </w:rPr>
              <w:t>40,000</w:t>
            </w:r>
          </w:p>
        </w:tc>
        <w:tc>
          <w:tcPr>
            <w:tcW w:type="dxa" w:w="1117"/>
            <w:tcBorders>
              <w:top w:sz="4" w:val="nil"/>
              <w:left w:sz="4" w:val="nil"/>
              <w:bottom w:color="000000" w:sz="4" w:val="single"/>
              <w:right w:color="000000" w:sz="4" w:val="single"/>
            </w:tcBorders>
            <w:shd w:fill="FFFFFF" w:val="clear"/>
            <w:vAlign w:val="center"/>
          </w:tcPr>
          <w:p w14:paraId="BC180000">
            <w:pPr>
              <w:ind/>
              <w:jc w:val="both"/>
              <w:rPr>
                <w:sz w:val="24"/>
              </w:rPr>
            </w:pPr>
            <w:r>
              <w:rPr>
                <w:sz w:val="24"/>
              </w:rPr>
              <w:t>105/70</w:t>
            </w:r>
          </w:p>
        </w:tc>
        <w:tc>
          <w:tcPr>
            <w:tcW w:type="dxa" w:w="1338"/>
            <w:tcBorders>
              <w:top w:sz="4" w:val="nil"/>
              <w:left w:sz="4" w:val="nil"/>
              <w:bottom w:color="000000" w:sz="4" w:val="single"/>
              <w:right w:color="000000" w:sz="4" w:val="single"/>
            </w:tcBorders>
            <w:shd w:fill="FFFFFF" w:val="clear"/>
            <w:vAlign w:val="center"/>
          </w:tcPr>
          <w:p w14:paraId="BD180000">
            <w:pPr>
              <w:ind/>
              <w:jc w:val="both"/>
              <w:rPr>
                <w:sz w:val="24"/>
              </w:rPr>
            </w:pPr>
            <w:r>
              <w:rPr>
                <w:sz w:val="24"/>
              </w:rPr>
              <w:t>12,1350</w:t>
            </w:r>
          </w:p>
        </w:tc>
        <w:tc>
          <w:tcPr>
            <w:tcW w:type="dxa" w:w="844"/>
            <w:tcBorders>
              <w:top w:sz="4" w:val="nil"/>
              <w:left w:sz="4" w:val="nil"/>
              <w:bottom w:color="000000" w:sz="4" w:val="single"/>
              <w:right w:color="000000" w:sz="4" w:val="single"/>
            </w:tcBorders>
            <w:shd w:fill="FFFFFF" w:val="clear"/>
            <w:vAlign w:val="center"/>
          </w:tcPr>
          <w:p w14:paraId="BE180000">
            <w:pPr>
              <w:ind/>
              <w:jc w:val="both"/>
              <w:rPr>
                <w:sz w:val="24"/>
              </w:rPr>
            </w:pPr>
            <w:r>
              <w:rPr>
                <w:sz w:val="24"/>
              </w:rPr>
              <w:t>3,6540</w:t>
            </w:r>
          </w:p>
        </w:tc>
        <w:tc>
          <w:tcPr>
            <w:tcW w:type="dxa" w:w="958"/>
            <w:tcBorders>
              <w:top w:sz="4" w:val="nil"/>
              <w:left w:sz="4" w:val="nil"/>
              <w:bottom w:color="000000" w:sz="4" w:val="single"/>
              <w:right w:color="000000" w:sz="4" w:val="single"/>
            </w:tcBorders>
            <w:shd w:fill="FFFFFF" w:val="clear"/>
            <w:vAlign w:val="center"/>
          </w:tcPr>
          <w:p w14:paraId="BF180000">
            <w:pPr>
              <w:ind/>
              <w:jc w:val="both"/>
              <w:rPr>
                <w:sz w:val="24"/>
              </w:rPr>
            </w:pPr>
            <w:r>
              <w:rPr>
                <w:sz w:val="24"/>
              </w:rPr>
              <w:t>15,7890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C0180000">
            <w:pPr>
              <w:ind/>
              <w:jc w:val="both"/>
              <w:rPr>
                <w:sz w:val="24"/>
              </w:rPr>
            </w:pPr>
            <w:r>
              <w:rPr>
                <w:sz w:val="24"/>
              </w:rPr>
              <w:t>2</w:t>
            </w:r>
          </w:p>
        </w:tc>
        <w:tc>
          <w:tcPr>
            <w:tcW w:type="dxa" w:w="1911"/>
            <w:tcBorders>
              <w:top w:sz="4" w:val="nil"/>
              <w:left w:sz="4" w:val="nil"/>
              <w:bottom w:color="000000" w:sz="4" w:val="single"/>
              <w:right w:color="000000" w:sz="4" w:val="single"/>
            </w:tcBorders>
            <w:shd w:fill="FFFFFF" w:val="clear"/>
            <w:vAlign w:val="center"/>
          </w:tcPr>
          <w:p w14:paraId="C1180000">
            <w:pPr>
              <w:ind/>
              <w:jc w:val="both"/>
              <w:rPr>
                <w:sz w:val="24"/>
              </w:rPr>
            </w:pPr>
            <w:r>
              <w:rPr>
                <w:sz w:val="24"/>
              </w:rPr>
              <w:t xml:space="preserve">Котельная Центральная, пгт. Крапивинский, ул. Провинциальная, 2а </w:t>
            </w:r>
          </w:p>
        </w:tc>
        <w:tc>
          <w:tcPr>
            <w:tcW w:type="dxa" w:w="1366"/>
            <w:tcBorders>
              <w:top w:sz="4" w:val="nil"/>
              <w:left w:sz="4" w:val="nil"/>
              <w:bottom w:color="000000" w:sz="4" w:val="single"/>
              <w:right w:color="000000" w:sz="4" w:val="single"/>
            </w:tcBorders>
            <w:shd w:fill="FFFFFF" w:val="clear"/>
            <w:vAlign w:val="center"/>
          </w:tcPr>
          <w:p w14:paraId="C2180000">
            <w:pPr>
              <w:ind/>
              <w:jc w:val="both"/>
              <w:rPr>
                <w:sz w:val="24"/>
              </w:rPr>
            </w:pPr>
            <w:r>
              <w:rPr>
                <w:sz w:val="24"/>
              </w:rPr>
              <w:t>КВм 2,5, 6 шт.</w:t>
            </w:r>
          </w:p>
        </w:tc>
        <w:tc>
          <w:tcPr>
            <w:tcW w:type="dxa" w:w="1448"/>
            <w:tcBorders>
              <w:top w:sz="4" w:val="nil"/>
              <w:left w:sz="4" w:val="nil"/>
              <w:bottom w:color="000000" w:sz="4" w:val="single"/>
              <w:right w:color="000000" w:sz="4" w:val="single"/>
            </w:tcBorders>
            <w:shd w:fill="FFFFFF" w:val="clear"/>
            <w:vAlign w:val="center"/>
          </w:tcPr>
          <w:p w14:paraId="C3180000">
            <w:pPr>
              <w:ind/>
              <w:jc w:val="both"/>
              <w:rPr>
                <w:sz w:val="24"/>
              </w:rPr>
            </w:pPr>
            <w:r>
              <w:rPr>
                <w:sz w:val="24"/>
              </w:rPr>
              <w:t>12,900</w:t>
            </w:r>
          </w:p>
        </w:tc>
        <w:tc>
          <w:tcPr>
            <w:tcW w:type="dxa" w:w="1117"/>
            <w:tcBorders>
              <w:top w:sz="4" w:val="nil"/>
              <w:left w:sz="4" w:val="nil"/>
              <w:bottom w:color="000000" w:sz="4" w:val="single"/>
              <w:right w:color="000000" w:sz="4" w:val="single"/>
            </w:tcBorders>
            <w:shd w:fill="FFFFFF" w:val="clear"/>
            <w:vAlign w:val="center"/>
          </w:tcPr>
          <w:p w14:paraId="C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C5180000">
            <w:pPr>
              <w:ind/>
              <w:jc w:val="both"/>
              <w:rPr>
                <w:sz w:val="24"/>
              </w:rPr>
            </w:pPr>
            <w:r>
              <w:rPr>
                <w:sz w:val="24"/>
              </w:rPr>
              <w:t>5,9010</w:t>
            </w:r>
          </w:p>
        </w:tc>
        <w:tc>
          <w:tcPr>
            <w:tcW w:type="dxa" w:w="844"/>
            <w:tcBorders>
              <w:top w:sz="4" w:val="nil"/>
              <w:left w:sz="4" w:val="nil"/>
              <w:bottom w:color="000000" w:sz="4" w:val="single"/>
              <w:right w:color="000000" w:sz="4" w:val="single"/>
            </w:tcBorders>
            <w:shd w:fill="FFFFFF" w:val="clear"/>
            <w:vAlign w:val="center"/>
          </w:tcPr>
          <w:p w14:paraId="C6180000">
            <w:pPr>
              <w:ind/>
              <w:jc w:val="both"/>
              <w:rPr>
                <w:sz w:val="24"/>
              </w:rPr>
            </w:pPr>
            <w:r>
              <w:rPr>
                <w:sz w:val="24"/>
              </w:rPr>
              <w:t>0,4360</w:t>
            </w:r>
          </w:p>
        </w:tc>
        <w:tc>
          <w:tcPr>
            <w:tcW w:type="dxa" w:w="958"/>
            <w:tcBorders>
              <w:top w:sz="4" w:val="nil"/>
              <w:left w:sz="4" w:val="nil"/>
              <w:bottom w:color="000000" w:sz="4" w:val="single"/>
              <w:right w:color="000000" w:sz="4" w:val="single"/>
            </w:tcBorders>
            <w:shd w:fill="FFFFFF" w:val="clear"/>
            <w:vAlign w:val="center"/>
          </w:tcPr>
          <w:p w14:paraId="C7180000">
            <w:pPr>
              <w:ind/>
              <w:jc w:val="both"/>
              <w:rPr>
                <w:sz w:val="24"/>
              </w:rPr>
            </w:pPr>
            <w:r>
              <w:rPr>
                <w:sz w:val="24"/>
              </w:rPr>
              <w:t>6,3370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C8180000">
            <w:pPr>
              <w:ind/>
              <w:jc w:val="both"/>
              <w:rPr>
                <w:sz w:val="24"/>
              </w:rPr>
            </w:pPr>
            <w:r>
              <w:rPr>
                <w:sz w:val="24"/>
              </w:rPr>
              <w:t>3</w:t>
            </w:r>
          </w:p>
        </w:tc>
        <w:tc>
          <w:tcPr>
            <w:tcW w:type="dxa" w:w="1911"/>
            <w:tcBorders>
              <w:top w:sz="4" w:val="nil"/>
              <w:left w:sz="4" w:val="nil"/>
              <w:bottom w:color="000000" w:sz="4" w:val="single"/>
              <w:right w:color="000000" w:sz="4" w:val="single"/>
            </w:tcBorders>
            <w:shd w:fill="FFFFFF" w:val="clear"/>
            <w:vAlign w:val="center"/>
          </w:tcPr>
          <w:p w14:paraId="C9180000">
            <w:pPr>
              <w:ind/>
              <w:jc w:val="both"/>
              <w:rPr>
                <w:sz w:val="24"/>
              </w:rPr>
            </w:pPr>
            <w:r>
              <w:rPr>
                <w:sz w:val="24"/>
              </w:rPr>
              <w:t xml:space="preserve">Котельная Школьная, пгт. Крапивинский, ул. Мостовая 32а </w:t>
            </w:r>
          </w:p>
        </w:tc>
        <w:tc>
          <w:tcPr>
            <w:tcW w:type="dxa" w:w="1366"/>
            <w:tcBorders>
              <w:top w:sz="4" w:val="nil"/>
              <w:left w:sz="4" w:val="nil"/>
              <w:bottom w:color="000000" w:sz="4" w:val="single"/>
              <w:right w:color="000000" w:sz="4" w:val="single"/>
            </w:tcBorders>
            <w:shd w:fill="FFFFFF" w:val="clear"/>
            <w:vAlign w:val="center"/>
          </w:tcPr>
          <w:p w14:paraId="CA180000">
            <w:pPr>
              <w:ind/>
              <w:jc w:val="both"/>
              <w:rPr>
                <w:sz w:val="24"/>
              </w:rPr>
            </w:pPr>
            <w:r>
              <w:rPr>
                <w:sz w:val="24"/>
              </w:rPr>
              <w:t>КВр-0,93, 4 шт</w:t>
            </w:r>
          </w:p>
        </w:tc>
        <w:tc>
          <w:tcPr>
            <w:tcW w:type="dxa" w:w="1448"/>
            <w:tcBorders>
              <w:top w:sz="4" w:val="nil"/>
              <w:left w:sz="4" w:val="nil"/>
              <w:bottom w:color="000000" w:sz="4" w:val="single"/>
              <w:right w:color="000000" w:sz="4" w:val="single"/>
            </w:tcBorders>
            <w:shd w:fill="FFFFFF" w:val="clear"/>
            <w:vAlign w:val="center"/>
          </w:tcPr>
          <w:p w14:paraId="CB180000">
            <w:pPr>
              <w:ind/>
              <w:jc w:val="both"/>
              <w:rPr>
                <w:sz w:val="24"/>
              </w:rPr>
            </w:pPr>
            <w:r>
              <w:rPr>
                <w:sz w:val="24"/>
              </w:rPr>
              <w:t>3,200</w:t>
            </w:r>
          </w:p>
        </w:tc>
        <w:tc>
          <w:tcPr>
            <w:tcW w:type="dxa" w:w="1117"/>
            <w:tcBorders>
              <w:top w:sz="4" w:val="nil"/>
              <w:left w:sz="4" w:val="nil"/>
              <w:bottom w:color="000000" w:sz="4" w:val="single"/>
              <w:right w:color="000000" w:sz="4" w:val="single"/>
            </w:tcBorders>
            <w:shd w:fill="FFFFFF" w:val="clear"/>
            <w:vAlign w:val="center"/>
          </w:tcPr>
          <w:p w14:paraId="C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CD180000">
            <w:pPr>
              <w:ind/>
              <w:jc w:val="both"/>
              <w:rPr>
                <w:sz w:val="24"/>
              </w:rPr>
            </w:pPr>
            <w:r>
              <w:rPr>
                <w:sz w:val="24"/>
              </w:rPr>
              <w:t>1,3120</w:t>
            </w:r>
          </w:p>
        </w:tc>
        <w:tc>
          <w:tcPr>
            <w:tcW w:type="dxa" w:w="844"/>
            <w:tcBorders>
              <w:top w:sz="4" w:val="nil"/>
              <w:left w:sz="4" w:val="nil"/>
              <w:bottom w:color="000000" w:sz="4" w:val="single"/>
              <w:right w:color="000000" w:sz="4" w:val="single"/>
            </w:tcBorders>
            <w:shd w:fill="FFFFFF" w:val="clear"/>
            <w:vAlign w:val="center"/>
          </w:tcPr>
          <w:p w14:paraId="CE180000">
            <w:pPr>
              <w:ind/>
              <w:jc w:val="both"/>
              <w:rPr>
                <w:sz w:val="24"/>
              </w:rPr>
            </w:pPr>
            <w:r>
              <w:rPr>
                <w:sz w:val="24"/>
              </w:rPr>
              <w:t>0,0300</w:t>
            </w:r>
          </w:p>
        </w:tc>
        <w:tc>
          <w:tcPr>
            <w:tcW w:type="dxa" w:w="958"/>
            <w:tcBorders>
              <w:top w:sz="4" w:val="nil"/>
              <w:left w:sz="4" w:val="nil"/>
              <w:bottom w:color="000000" w:sz="4" w:val="single"/>
              <w:right w:color="000000" w:sz="4" w:val="single"/>
            </w:tcBorders>
            <w:shd w:fill="FFFFFF" w:val="clear"/>
            <w:vAlign w:val="center"/>
          </w:tcPr>
          <w:p w14:paraId="CF180000">
            <w:pPr>
              <w:ind/>
              <w:jc w:val="both"/>
              <w:rPr>
                <w:sz w:val="24"/>
              </w:rPr>
            </w:pPr>
            <w:r>
              <w:rPr>
                <w:sz w:val="24"/>
              </w:rPr>
              <w:t>1,3420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D0180000">
            <w:pPr>
              <w:ind/>
              <w:jc w:val="both"/>
              <w:rPr>
                <w:sz w:val="24"/>
              </w:rPr>
            </w:pPr>
            <w:r>
              <w:rPr>
                <w:sz w:val="24"/>
              </w:rPr>
              <w:t>4</w:t>
            </w:r>
          </w:p>
        </w:tc>
        <w:tc>
          <w:tcPr>
            <w:tcW w:type="dxa" w:w="1911"/>
            <w:tcBorders>
              <w:top w:sz="4" w:val="nil"/>
              <w:left w:sz="4" w:val="nil"/>
              <w:bottom w:color="000000" w:sz="4" w:val="single"/>
              <w:right w:color="000000" w:sz="4" w:val="single"/>
            </w:tcBorders>
            <w:shd w:fill="FFFFFF" w:val="clear"/>
            <w:vAlign w:val="center"/>
          </w:tcPr>
          <w:p w14:paraId="D1180000">
            <w:pPr>
              <w:ind/>
              <w:jc w:val="both"/>
              <w:rPr>
                <w:sz w:val="24"/>
              </w:rPr>
            </w:pPr>
            <w:r>
              <w:rPr>
                <w:sz w:val="24"/>
              </w:rPr>
              <w:t>Котельная МСО,  пгт. Крапивинский, ул. Советская, 148а</w:t>
            </w:r>
          </w:p>
        </w:tc>
        <w:tc>
          <w:tcPr>
            <w:tcW w:type="dxa" w:w="1366"/>
            <w:tcBorders>
              <w:top w:sz="4" w:val="nil"/>
              <w:left w:sz="4" w:val="nil"/>
              <w:bottom w:color="000000" w:sz="4" w:val="single"/>
              <w:right w:color="000000" w:sz="4" w:val="single"/>
            </w:tcBorders>
            <w:shd w:fill="FFFFFF" w:val="clear"/>
            <w:vAlign w:val="center"/>
          </w:tcPr>
          <w:p w14:paraId="D2180000">
            <w:pPr>
              <w:ind/>
              <w:jc w:val="both"/>
              <w:rPr>
                <w:sz w:val="24"/>
              </w:rPr>
            </w:pPr>
            <w:r>
              <w:rPr>
                <w:sz w:val="24"/>
              </w:rPr>
              <w:t>Сибирь8, 2шт</w:t>
            </w:r>
            <w:r>
              <w:rPr>
                <w:sz w:val="24"/>
              </w:rPr>
              <w:br/>
            </w:r>
            <w:r>
              <w:rPr>
                <w:sz w:val="24"/>
              </w:rPr>
              <w:t>КВр-0,8, 1шт</w:t>
            </w:r>
          </w:p>
        </w:tc>
        <w:tc>
          <w:tcPr>
            <w:tcW w:type="dxa" w:w="1448"/>
            <w:tcBorders>
              <w:top w:sz="4" w:val="nil"/>
              <w:left w:sz="4" w:val="nil"/>
              <w:bottom w:color="000000" w:sz="4" w:val="single"/>
              <w:right w:color="000000" w:sz="4" w:val="single"/>
            </w:tcBorders>
            <w:shd w:fill="FFFFFF" w:val="clear"/>
            <w:vAlign w:val="center"/>
          </w:tcPr>
          <w:p w14:paraId="D3180000">
            <w:pPr>
              <w:ind/>
              <w:jc w:val="both"/>
              <w:rPr>
                <w:sz w:val="24"/>
              </w:rPr>
            </w:pPr>
            <w:r>
              <w:rPr>
                <w:sz w:val="24"/>
              </w:rPr>
              <w:t>2,180</w:t>
            </w:r>
          </w:p>
        </w:tc>
        <w:tc>
          <w:tcPr>
            <w:tcW w:type="dxa" w:w="1117"/>
            <w:tcBorders>
              <w:top w:sz="4" w:val="nil"/>
              <w:left w:sz="4" w:val="nil"/>
              <w:bottom w:color="000000" w:sz="4" w:val="single"/>
              <w:right w:color="000000" w:sz="4" w:val="single"/>
            </w:tcBorders>
            <w:shd w:fill="FFFFFF" w:val="clear"/>
            <w:vAlign w:val="center"/>
          </w:tcPr>
          <w:p w14:paraId="D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D5180000">
            <w:pPr>
              <w:ind/>
              <w:jc w:val="both"/>
              <w:rPr>
                <w:sz w:val="24"/>
              </w:rPr>
            </w:pPr>
            <w:r>
              <w:rPr>
                <w:sz w:val="24"/>
              </w:rPr>
              <w:t>0,6690</w:t>
            </w:r>
          </w:p>
        </w:tc>
        <w:tc>
          <w:tcPr>
            <w:tcW w:type="dxa" w:w="844"/>
            <w:tcBorders>
              <w:top w:sz="4" w:val="nil"/>
              <w:left w:sz="4" w:val="nil"/>
              <w:bottom w:color="000000" w:sz="4" w:val="single"/>
              <w:right w:color="000000" w:sz="4" w:val="single"/>
            </w:tcBorders>
            <w:shd w:fill="FFFFFF" w:val="clear"/>
            <w:vAlign w:val="center"/>
          </w:tcPr>
          <w:p w14:paraId="D6180000">
            <w:pPr>
              <w:ind/>
              <w:jc w:val="both"/>
              <w:rPr>
                <w:sz w:val="24"/>
              </w:rPr>
            </w:pPr>
            <w:r>
              <w:rPr>
                <w:sz w:val="24"/>
              </w:rPr>
              <w:t>0,0550</w:t>
            </w:r>
          </w:p>
        </w:tc>
        <w:tc>
          <w:tcPr>
            <w:tcW w:type="dxa" w:w="958"/>
            <w:tcBorders>
              <w:top w:sz="4" w:val="nil"/>
              <w:left w:sz="4" w:val="nil"/>
              <w:bottom w:color="000000" w:sz="4" w:val="single"/>
              <w:right w:color="000000" w:sz="4" w:val="single"/>
            </w:tcBorders>
            <w:shd w:fill="FFFFFF" w:val="clear"/>
            <w:vAlign w:val="center"/>
          </w:tcPr>
          <w:p w14:paraId="D7180000">
            <w:pPr>
              <w:ind/>
              <w:jc w:val="both"/>
              <w:rPr>
                <w:sz w:val="24"/>
              </w:rPr>
            </w:pPr>
            <w:r>
              <w:rPr>
                <w:sz w:val="24"/>
              </w:rPr>
              <w:t>0,7240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D8180000">
            <w:pPr>
              <w:ind/>
              <w:jc w:val="both"/>
              <w:rPr>
                <w:sz w:val="24"/>
              </w:rPr>
            </w:pPr>
            <w:r>
              <w:rPr>
                <w:sz w:val="24"/>
              </w:rPr>
              <w:t>5</w:t>
            </w:r>
          </w:p>
        </w:tc>
        <w:tc>
          <w:tcPr>
            <w:tcW w:type="dxa" w:w="1911"/>
            <w:tcBorders>
              <w:top w:sz="4" w:val="nil"/>
              <w:left w:sz="4" w:val="nil"/>
              <w:bottom w:color="000000" w:sz="4" w:val="single"/>
              <w:right w:color="000000" w:sz="4" w:val="single"/>
            </w:tcBorders>
            <w:shd w:fill="FFFFFF" w:val="clear"/>
            <w:vAlign w:val="center"/>
          </w:tcPr>
          <w:p w14:paraId="D9180000">
            <w:pPr>
              <w:ind/>
              <w:jc w:val="both"/>
              <w:rPr>
                <w:sz w:val="24"/>
              </w:rPr>
            </w:pPr>
            <w:r>
              <w:rPr>
                <w:sz w:val="24"/>
              </w:rPr>
              <w:t>Котельная Санаторий Борисовский, с. Борисово, ул. Санаторная, 3</w:t>
            </w:r>
          </w:p>
        </w:tc>
        <w:tc>
          <w:tcPr>
            <w:tcW w:type="dxa" w:w="1366"/>
            <w:tcBorders>
              <w:top w:sz="4" w:val="nil"/>
              <w:left w:sz="4" w:val="nil"/>
              <w:bottom w:color="000000" w:sz="4" w:val="single"/>
              <w:right w:color="000000" w:sz="4" w:val="single"/>
            </w:tcBorders>
            <w:shd w:fill="FFFFFF" w:val="clear"/>
            <w:vAlign w:val="center"/>
          </w:tcPr>
          <w:p w14:paraId="DA180000">
            <w:pPr>
              <w:ind/>
              <w:jc w:val="both"/>
              <w:rPr>
                <w:sz w:val="24"/>
              </w:rPr>
            </w:pPr>
            <w:r>
              <w:rPr>
                <w:sz w:val="24"/>
              </w:rPr>
              <w:t>КВм-3, 2шт.</w:t>
            </w:r>
          </w:p>
        </w:tc>
        <w:tc>
          <w:tcPr>
            <w:tcW w:type="dxa" w:w="1448"/>
            <w:tcBorders>
              <w:top w:sz="4" w:val="nil"/>
              <w:left w:sz="4" w:val="nil"/>
              <w:bottom w:color="000000" w:sz="4" w:val="single"/>
              <w:right w:color="000000" w:sz="4" w:val="single"/>
            </w:tcBorders>
            <w:shd w:fill="FFFFFF" w:val="clear"/>
            <w:vAlign w:val="center"/>
          </w:tcPr>
          <w:p w14:paraId="DB180000">
            <w:pPr>
              <w:ind/>
              <w:jc w:val="both"/>
              <w:rPr>
                <w:sz w:val="24"/>
              </w:rPr>
            </w:pPr>
            <w:r>
              <w:rPr>
                <w:sz w:val="24"/>
              </w:rPr>
              <w:t>5,156</w:t>
            </w:r>
          </w:p>
        </w:tc>
        <w:tc>
          <w:tcPr>
            <w:tcW w:type="dxa" w:w="1117"/>
            <w:tcBorders>
              <w:top w:sz="4" w:val="nil"/>
              <w:left w:sz="4" w:val="nil"/>
              <w:bottom w:color="000000" w:sz="4" w:val="single"/>
              <w:right w:color="000000" w:sz="4" w:val="single"/>
            </w:tcBorders>
            <w:shd w:fill="FFFFFF" w:val="clear"/>
            <w:vAlign w:val="center"/>
          </w:tcPr>
          <w:p w14:paraId="D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DD180000">
            <w:pPr>
              <w:ind/>
              <w:jc w:val="both"/>
              <w:rPr>
                <w:sz w:val="24"/>
              </w:rPr>
            </w:pPr>
            <w:r>
              <w:rPr>
                <w:sz w:val="24"/>
              </w:rPr>
              <w:t>1,4870</w:t>
            </w:r>
          </w:p>
        </w:tc>
        <w:tc>
          <w:tcPr>
            <w:tcW w:type="dxa" w:w="844"/>
            <w:tcBorders>
              <w:top w:sz="4" w:val="nil"/>
              <w:left w:sz="4" w:val="nil"/>
              <w:bottom w:color="000000" w:sz="4" w:val="single"/>
              <w:right w:color="000000" w:sz="4" w:val="single"/>
            </w:tcBorders>
            <w:shd w:fill="FFFFFF" w:val="clear"/>
            <w:vAlign w:val="center"/>
          </w:tcPr>
          <w:p w14:paraId="DE180000">
            <w:pPr>
              <w:ind/>
              <w:jc w:val="both"/>
              <w:rPr>
                <w:sz w:val="24"/>
              </w:rPr>
            </w:pPr>
            <w:r>
              <w:rPr>
                <w:sz w:val="24"/>
              </w:rPr>
              <w:t>0,3400</w:t>
            </w:r>
          </w:p>
        </w:tc>
        <w:tc>
          <w:tcPr>
            <w:tcW w:type="dxa" w:w="958"/>
            <w:tcBorders>
              <w:top w:sz="4" w:val="nil"/>
              <w:left w:sz="4" w:val="nil"/>
              <w:bottom w:color="000000" w:sz="4" w:val="single"/>
              <w:right w:color="000000" w:sz="4" w:val="single"/>
            </w:tcBorders>
            <w:shd w:fill="FFFFFF" w:val="clear"/>
            <w:vAlign w:val="center"/>
          </w:tcPr>
          <w:p w14:paraId="DF180000">
            <w:pPr>
              <w:ind/>
              <w:jc w:val="both"/>
              <w:rPr>
                <w:sz w:val="24"/>
              </w:rPr>
            </w:pPr>
            <w:r>
              <w:rPr>
                <w:sz w:val="24"/>
              </w:rPr>
              <w:t>1,8270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E0180000">
            <w:pPr>
              <w:ind/>
              <w:jc w:val="both"/>
              <w:rPr>
                <w:sz w:val="24"/>
              </w:rPr>
            </w:pPr>
            <w:r>
              <w:rPr>
                <w:sz w:val="24"/>
              </w:rPr>
              <w:t>6</w:t>
            </w:r>
          </w:p>
        </w:tc>
        <w:tc>
          <w:tcPr>
            <w:tcW w:type="dxa" w:w="1911"/>
            <w:tcBorders>
              <w:top w:sz="4" w:val="nil"/>
              <w:left w:sz="4" w:val="nil"/>
              <w:bottom w:color="000000" w:sz="4" w:val="single"/>
              <w:right w:color="000000" w:sz="4" w:val="single"/>
            </w:tcBorders>
            <w:shd w:fill="FFFFFF" w:val="clear"/>
            <w:vAlign w:val="center"/>
          </w:tcPr>
          <w:p w14:paraId="E1180000">
            <w:pPr>
              <w:ind/>
              <w:jc w:val="both"/>
              <w:rPr>
                <w:sz w:val="24"/>
              </w:rPr>
            </w:pPr>
            <w:r>
              <w:rPr>
                <w:sz w:val="24"/>
              </w:rPr>
              <w:t xml:space="preserve">Котельная Центральная, с. Борисово,  ул. Геологов, 1д  </w:t>
            </w:r>
          </w:p>
        </w:tc>
        <w:tc>
          <w:tcPr>
            <w:tcW w:type="dxa" w:w="1366"/>
            <w:tcBorders>
              <w:top w:sz="4" w:val="nil"/>
              <w:left w:sz="4" w:val="nil"/>
              <w:bottom w:color="000000" w:sz="4" w:val="single"/>
              <w:right w:color="000000" w:sz="4" w:val="single"/>
            </w:tcBorders>
            <w:shd w:fill="FFFFFF" w:val="clear"/>
            <w:vAlign w:val="center"/>
          </w:tcPr>
          <w:p w14:paraId="E218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E318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E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E5180000">
            <w:pPr>
              <w:ind/>
              <w:jc w:val="both"/>
              <w:rPr>
                <w:sz w:val="24"/>
              </w:rPr>
            </w:pPr>
            <w:r>
              <w:rPr>
                <w:sz w:val="24"/>
              </w:rPr>
              <w:t>0,4120</w:t>
            </w:r>
          </w:p>
        </w:tc>
        <w:tc>
          <w:tcPr>
            <w:tcW w:type="dxa" w:w="844"/>
            <w:tcBorders>
              <w:top w:sz="4" w:val="nil"/>
              <w:left w:sz="4" w:val="nil"/>
              <w:bottom w:color="000000" w:sz="4" w:val="single"/>
              <w:right w:color="000000" w:sz="4" w:val="single"/>
            </w:tcBorders>
            <w:shd w:fill="FFFFFF" w:val="clear"/>
            <w:vAlign w:val="center"/>
          </w:tcPr>
          <w:p w14:paraId="E6180000">
            <w:pPr>
              <w:ind/>
              <w:jc w:val="both"/>
              <w:rPr>
                <w:sz w:val="24"/>
              </w:rPr>
            </w:pPr>
            <w:r>
              <w:rPr>
                <w:sz w:val="24"/>
              </w:rPr>
              <w:t>0,0220</w:t>
            </w:r>
          </w:p>
        </w:tc>
        <w:tc>
          <w:tcPr>
            <w:tcW w:type="dxa" w:w="958"/>
            <w:tcBorders>
              <w:top w:sz="4" w:val="nil"/>
              <w:left w:sz="4" w:val="nil"/>
              <w:bottom w:color="000000" w:sz="4" w:val="single"/>
              <w:right w:color="000000" w:sz="4" w:val="single"/>
            </w:tcBorders>
            <w:shd w:fill="FFFFFF" w:val="clear"/>
            <w:vAlign w:val="center"/>
          </w:tcPr>
          <w:p w14:paraId="E7180000">
            <w:pPr>
              <w:ind/>
              <w:jc w:val="both"/>
              <w:rPr>
                <w:sz w:val="24"/>
              </w:rPr>
            </w:pPr>
            <w:r>
              <w:rPr>
                <w:sz w:val="24"/>
              </w:rPr>
              <w:t>0,4340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E8180000">
            <w:pPr>
              <w:ind/>
              <w:jc w:val="both"/>
              <w:rPr>
                <w:sz w:val="24"/>
              </w:rPr>
            </w:pPr>
            <w:r>
              <w:rPr>
                <w:sz w:val="24"/>
              </w:rPr>
              <w:t>7</w:t>
            </w:r>
          </w:p>
        </w:tc>
        <w:tc>
          <w:tcPr>
            <w:tcW w:type="dxa" w:w="1911"/>
            <w:tcBorders>
              <w:top w:sz="4" w:val="nil"/>
              <w:left w:sz="4" w:val="nil"/>
              <w:bottom w:color="000000" w:sz="4" w:val="single"/>
              <w:right w:color="000000" w:sz="4" w:val="single"/>
            </w:tcBorders>
            <w:shd w:fill="FFFFFF" w:val="clear"/>
            <w:vAlign w:val="center"/>
          </w:tcPr>
          <w:p w14:paraId="E9180000">
            <w:pPr>
              <w:ind/>
              <w:jc w:val="both"/>
              <w:rPr>
                <w:sz w:val="24"/>
              </w:rPr>
            </w:pPr>
            <w:r>
              <w:rPr>
                <w:sz w:val="24"/>
              </w:rPr>
              <w:t>Котельная Школьная, с. Борисово, ул. Кирова, 79</w:t>
            </w:r>
          </w:p>
        </w:tc>
        <w:tc>
          <w:tcPr>
            <w:tcW w:type="dxa" w:w="1366"/>
            <w:tcBorders>
              <w:top w:sz="4" w:val="nil"/>
              <w:left w:sz="4" w:val="nil"/>
              <w:bottom w:color="000000" w:sz="4" w:val="single"/>
              <w:right w:color="000000" w:sz="4" w:val="single"/>
            </w:tcBorders>
            <w:shd w:fill="FFFFFF" w:val="clear"/>
            <w:vAlign w:val="center"/>
          </w:tcPr>
          <w:p w14:paraId="EA18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EB18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E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ED180000">
            <w:pPr>
              <w:ind/>
              <w:jc w:val="both"/>
              <w:rPr>
                <w:sz w:val="24"/>
              </w:rPr>
            </w:pPr>
            <w:r>
              <w:rPr>
                <w:sz w:val="24"/>
              </w:rPr>
              <w:t>0,4910</w:t>
            </w:r>
          </w:p>
        </w:tc>
        <w:tc>
          <w:tcPr>
            <w:tcW w:type="dxa" w:w="844"/>
            <w:tcBorders>
              <w:top w:sz="4" w:val="nil"/>
              <w:left w:sz="4" w:val="nil"/>
              <w:bottom w:color="000000" w:sz="4" w:val="single"/>
              <w:right w:color="000000" w:sz="4" w:val="single"/>
            </w:tcBorders>
            <w:shd w:fill="FFFFFF" w:val="clear"/>
            <w:vAlign w:val="center"/>
          </w:tcPr>
          <w:p w14:paraId="EE180000">
            <w:pPr>
              <w:ind/>
              <w:jc w:val="both"/>
              <w:rPr>
                <w:sz w:val="24"/>
              </w:rPr>
            </w:pPr>
            <w:r>
              <w:rPr>
                <w:sz w:val="24"/>
              </w:rPr>
              <w:t>0,0040</w:t>
            </w:r>
          </w:p>
        </w:tc>
        <w:tc>
          <w:tcPr>
            <w:tcW w:type="dxa" w:w="958"/>
            <w:tcBorders>
              <w:top w:sz="4" w:val="nil"/>
              <w:left w:sz="4" w:val="nil"/>
              <w:bottom w:color="000000" w:sz="4" w:val="single"/>
              <w:right w:color="000000" w:sz="4" w:val="single"/>
            </w:tcBorders>
            <w:shd w:fill="FFFFFF" w:val="clear"/>
            <w:vAlign w:val="center"/>
          </w:tcPr>
          <w:p w14:paraId="EF180000">
            <w:pPr>
              <w:ind/>
              <w:jc w:val="both"/>
              <w:rPr>
                <w:sz w:val="24"/>
              </w:rPr>
            </w:pPr>
            <w:r>
              <w:rPr>
                <w:sz w:val="24"/>
              </w:rPr>
              <w:t>0,4950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F0180000">
            <w:pPr>
              <w:ind/>
              <w:jc w:val="both"/>
              <w:rPr>
                <w:sz w:val="24"/>
              </w:rPr>
            </w:pPr>
            <w:r>
              <w:rPr>
                <w:sz w:val="24"/>
              </w:rPr>
              <w:t>8</w:t>
            </w:r>
          </w:p>
        </w:tc>
        <w:tc>
          <w:tcPr>
            <w:tcW w:type="dxa" w:w="1911"/>
            <w:tcBorders>
              <w:top w:sz="4" w:val="nil"/>
              <w:left w:sz="4" w:val="nil"/>
              <w:bottom w:color="000000" w:sz="4" w:val="single"/>
              <w:right w:color="000000" w:sz="4" w:val="single"/>
            </w:tcBorders>
            <w:shd w:fill="FFFFFF" w:val="clear"/>
            <w:vAlign w:val="center"/>
          </w:tcPr>
          <w:p w14:paraId="F1180000">
            <w:pPr>
              <w:ind/>
              <w:jc w:val="both"/>
              <w:rPr>
                <w:sz w:val="24"/>
              </w:rPr>
            </w:pPr>
            <w:r>
              <w:rPr>
                <w:sz w:val="24"/>
              </w:rPr>
              <w:t>Котельная Школьная, д. Шевели, ул. Солнечная,  1а</w:t>
            </w:r>
          </w:p>
        </w:tc>
        <w:tc>
          <w:tcPr>
            <w:tcW w:type="dxa" w:w="1366"/>
            <w:tcBorders>
              <w:top w:sz="4" w:val="nil"/>
              <w:left w:sz="4" w:val="nil"/>
              <w:bottom w:color="000000" w:sz="4" w:val="single"/>
              <w:right w:color="000000" w:sz="4" w:val="single"/>
            </w:tcBorders>
            <w:shd w:fill="FFFFFF" w:val="clear"/>
            <w:vAlign w:val="center"/>
          </w:tcPr>
          <w:p w14:paraId="F2180000">
            <w:pPr>
              <w:ind/>
              <w:jc w:val="both"/>
              <w:rPr>
                <w:sz w:val="24"/>
              </w:rPr>
            </w:pPr>
            <w:r>
              <w:rPr>
                <w:sz w:val="24"/>
              </w:rPr>
              <w:t xml:space="preserve">КВр-0,8, 2 шт., </w:t>
            </w:r>
            <w:r>
              <w:rPr>
                <w:sz w:val="24"/>
              </w:rPr>
              <w:br/>
            </w:r>
            <w:r>
              <w:rPr>
                <w:sz w:val="24"/>
              </w:rPr>
              <w:t>КВр-1,86, 1 шт.</w:t>
            </w:r>
          </w:p>
        </w:tc>
        <w:tc>
          <w:tcPr>
            <w:tcW w:type="dxa" w:w="1448"/>
            <w:tcBorders>
              <w:top w:sz="4" w:val="nil"/>
              <w:left w:sz="4" w:val="nil"/>
              <w:bottom w:color="000000" w:sz="4" w:val="single"/>
              <w:right w:color="000000" w:sz="4" w:val="single"/>
            </w:tcBorders>
            <w:shd w:fill="FFFFFF" w:val="clear"/>
            <w:vAlign w:val="center"/>
          </w:tcPr>
          <w:p w14:paraId="F3180000">
            <w:pPr>
              <w:ind/>
              <w:jc w:val="both"/>
              <w:rPr>
                <w:sz w:val="24"/>
              </w:rPr>
            </w:pPr>
            <w:r>
              <w:rPr>
                <w:sz w:val="24"/>
              </w:rPr>
              <w:t>2,980</w:t>
            </w:r>
          </w:p>
        </w:tc>
        <w:tc>
          <w:tcPr>
            <w:tcW w:type="dxa" w:w="1117"/>
            <w:tcBorders>
              <w:top w:sz="4" w:val="nil"/>
              <w:left w:sz="4" w:val="nil"/>
              <w:bottom w:color="000000" w:sz="4" w:val="single"/>
              <w:right w:color="000000" w:sz="4" w:val="single"/>
            </w:tcBorders>
            <w:shd w:fill="FFFFFF" w:val="clear"/>
            <w:vAlign w:val="center"/>
          </w:tcPr>
          <w:p w14:paraId="F4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F5180000">
            <w:pPr>
              <w:ind/>
              <w:jc w:val="both"/>
              <w:rPr>
                <w:sz w:val="24"/>
              </w:rPr>
            </w:pPr>
            <w:r>
              <w:rPr>
                <w:sz w:val="24"/>
              </w:rPr>
              <w:t>1,0430</w:t>
            </w:r>
          </w:p>
        </w:tc>
        <w:tc>
          <w:tcPr>
            <w:tcW w:type="dxa" w:w="844"/>
            <w:tcBorders>
              <w:top w:sz="4" w:val="nil"/>
              <w:left w:sz="4" w:val="nil"/>
              <w:bottom w:color="000000" w:sz="4" w:val="single"/>
              <w:right w:color="000000" w:sz="4" w:val="single"/>
            </w:tcBorders>
            <w:shd w:fill="FFFFFF" w:val="clear"/>
            <w:vAlign w:val="center"/>
          </w:tcPr>
          <w:p w14:paraId="F6180000">
            <w:pPr>
              <w:ind/>
              <w:jc w:val="both"/>
              <w:rPr>
                <w:sz w:val="24"/>
              </w:rPr>
            </w:pPr>
            <w:r>
              <w:rPr>
                <w:sz w:val="24"/>
              </w:rPr>
              <w:t>0,0450</w:t>
            </w:r>
          </w:p>
        </w:tc>
        <w:tc>
          <w:tcPr>
            <w:tcW w:type="dxa" w:w="958"/>
            <w:tcBorders>
              <w:top w:sz="4" w:val="nil"/>
              <w:left w:sz="4" w:val="nil"/>
              <w:bottom w:color="000000" w:sz="4" w:val="single"/>
              <w:right w:color="000000" w:sz="4" w:val="single"/>
            </w:tcBorders>
            <w:shd w:fill="FFFFFF" w:val="clear"/>
            <w:vAlign w:val="center"/>
          </w:tcPr>
          <w:p w14:paraId="F7180000">
            <w:pPr>
              <w:ind/>
              <w:jc w:val="both"/>
              <w:rPr>
                <w:sz w:val="24"/>
              </w:rPr>
            </w:pPr>
            <w:r>
              <w:rPr>
                <w:sz w:val="24"/>
              </w:rPr>
              <w:t>1,0880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F8180000">
            <w:pPr>
              <w:ind/>
              <w:jc w:val="both"/>
              <w:rPr>
                <w:sz w:val="24"/>
              </w:rPr>
            </w:pPr>
            <w:r>
              <w:rPr>
                <w:sz w:val="24"/>
              </w:rPr>
              <w:t>9</w:t>
            </w:r>
          </w:p>
        </w:tc>
        <w:tc>
          <w:tcPr>
            <w:tcW w:type="dxa" w:w="1911"/>
            <w:tcBorders>
              <w:top w:sz="4" w:val="nil"/>
              <w:left w:sz="4" w:val="nil"/>
              <w:bottom w:color="000000" w:sz="4" w:val="single"/>
              <w:right w:color="000000" w:sz="4" w:val="single"/>
            </w:tcBorders>
            <w:shd w:fill="FFFFFF" w:val="clear"/>
            <w:vAlign w:val="center"/>
          </w:tcPr>
          <w:p w14:paraId="F9180000">
            <w:pPr>
              <w:ind/>
              <w:jc w:val="both"/>
              <w:rPr>
                <w:sz w:val="24"/>
              </w:rPr>
            </w:pPr>
            <w:r>
              <w:rPr>
                <w:sz w:val="24"/>
              </w:rPr>
              <w:t xml:space="preserve">Котельная Детский сад, п. Березовка, ул. Новая, 5 </w:t>
            </w:r>
          </w:p>
        </w:tc>
        <w:tc>
          <w:tcPr>
            <w:tcW w:type="dxa" w:w="1366"/>
            <w:tcBorders>
              <w:top w:sz="4" w:val="nil"/>
              <w:left w:sz="4" w:val="nil"/>
              <w:bottom w:color="000000" w:sz="4" w:val="single"/>
              <w:right w:color="000000" w:sz="4" w:val="single"/>
            </w:tcBorders>
            <w:shd w:fill="FFFFFF" w:val="clear"/>
            <w:vAlign w:val="center"/>
          </w:tcPr>
          <w:p w14:paraId="FA180000">
            <w:pPr>
              <w:ind/>
              <w:jc w:val="both"/>
              <w:rPr>
                <w:sz w:val="24"/>
              </w:rPr>
            </w:pPr>
            <w:r>
              <w:rPr>
                <w:sz w:val="24"/>
              </w:rPr>
              <w:t>КДГ-60, 1 шт.</w:t>
            </w:r>
          </w:p>
        </w:tc>
        <w:tc>
          <w:tcPr>
            <w:tcW w:type="dxa" w:w="1448"/>
            <w:tcBorders>
              <w:top w:sz="4" w:val="nil"/>
              <w:left w:sz="4" w:val="nil"/>
              <w:bottom w:color="000000" w:sz="4" w:val="single"/>
              <w:right w:color="000000" w:sz="4" w:val="single"/>
            </w:tcBorders>
            <w:shd w:fill="FFFFFF" w:val="clear"/>
            <w:vAlign w:val="center"/>
          </w:tcPr>
          <w:p w14:paraId="FB180000">
            <w:pPr>
              <w:ind/>
              <w:jc w:val="both"/>
              <w:rPr>
                <w:sz w:val="24"/>
              </w:rPr>
            </w:pPr>
            <w:r>
              <w:rPr>
                <w:sz w:val="24"/>
              </w:rPr>
              <w:t>0,052</w:t>
            </w:r>
          </w:p>
        </w:tc>
        <w:tc>
          <w:tcPr>
            <w:tcW w:type="dxa" w:w="1117"/>
            <w:tcBorders>
              <w:top w:sz="4" w:val="nil"/>
              <w:left w:sz="4" w:val="nil"/>
              <w:bottom w:color="000000" w:sz="4" w:val="single"/>
              <w:right w:color="000000" w:sz="4" w:val="single"/>
            </w:tcBorders>
            <w:shd w:fill="FFFFFF" w:val="clear"/>
            <w:vAlign w:val="center"/>
          </w:tcPr>
          <w:p w14:paraId="FC18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FD180000">
            <w:pPr>
              <w:ind/>
              <w:jc w:val="both"/>
              <w:rPr>
                <w:sz w:val="24"/>
              </w:rPr>
            </w:pPr>
            <w:r>
              <w:rPr>
                <w:sz w:val="24"/>
              </w:rPr>
              <w:t>0,0270</w:t>
            </w:r>
          </w:p>
        </w:tc>
        <w:tc>
          <w:tcPr>
            <w:tcW w:type="dxa" w:w="844"/>
            <w:tcBorders>
              <w:top w:sz="4" w:val="nil"/>
              <w:left w:sz="4" w:val="nil"/>
              <w:bottom w:color="000000" w:sz="4" w:val="single"/>
              <w:right w:color="000000" w:sz="4" w:val="single"/>
            </w:tcBorders>
            <w:shd w:fill="FFFFFF" w:val="clear"/>
            <w:vAlign w:val="center"/>
          </w:tcPr>
          <w:p w14:paraId="FE18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FF180000">
            <w:pPr>
              <w:ind/>
              <w:jc w:val="both"/>
              <w:rPr>
                <w:sz w:val="24"/>
              </w:rPr>
            </w:pPr>
            <w:r>
              <w:rPr>
                <w:sz w:val="24"/>
              </w:rPr>
              <w:t>0,0270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00190000">
            <w:pPr>
              <w:ind/>
              <w:jc w:val="both"/>
              <w:rPr>
                <w:sz w:val="24"/>
              </w:rPr>
            </w:pPr>
            <w:r>
              <w:rPr>
                <w:sz w:val="24"/>
              </w:rPr>
              <w:t>10</w:t>
            </w:r>
          </w:p>
        </w:tc>
        <w:tc>
          <w:tcPr>
            <w:tcW w:type="dxa" w:w="1911"/>
            <w:tcBorders>
              <w:top w:sz="4" w:val="nil"/>
              <w:left w:sz="4" w:val="nil"/>
              <w:bottom w:color="000000" w:sz="4" w:val="single"/>
              <w:right w:color="000000" w:sz="4" w:val="single"/>
            </w:tcBorders>
            <w:shd w:fill="FFFFFF" w:val="clear"/>
            <w:vAlign w:val="center"/>
          </w:tcPr>
          <w:p w14:paraId="01190000">
            <w:pPr>
              <w:ind/>
              <w:jc w:val="both"/>
              <w:rPr>
                <w:sz w:val="24"/>
              </w:rPr>
            </w:pPr>
            <w:r>
              <w:rPr>
                <w:sz w:val="24"/>
              </w:rPr>
              <w:t>Котельная РЦН, п. Березовка,  ул. Молодежная, 7</w:t>
            </w:r>
          </w:p>
        </w:tc>
        <w:tc>
          <w:tcPr>
            <w:tcW w:type="dxa" w:w="1366"/>
            <w:tcBorders>
              <w:top w:sz="4" w:val="nil"/>
              <w:left w:sz="4" w:val="nil"/>
              <w:bottom w:color="000000" w:sz="4" w:val="single"/>
              <w:right w:color="000000" w:sz="4" w:val="single"/>
            </w:tcBorders>
            <w:shd w:fill="FFFFFF" w:val="clear"/>
            <w:vAlign w:val="center"/>
          </w:tcPr>
          <w:p w14:paraId="02190000">
            <w:pPr>
              <w:ind/>
              <w:jc w:val="both"/>
              <w:rPr>
                <w:sz w:val="24"/>
              </w:rPr>
            </w:pPr>
            <w:r>
              <w:rPr>
                <w:sz w:val="24"/>
              </w:rPr>
              <w:t>КВр-0,58, 2шт.</w:t>
            </w:r>
          </w:p>
        </w:tc>
        <w:tc>
          <w:tcPr>
            <w:tcW w:type="dxa" w:w="1448"/>
            <w:tcBorders>
              <w:top w:sz="4" w:val="nil"/>
              <w:left w:sz="4" w:val="nil"/>
              <w:bottom w:color="000000" w:sz="4" w:val="single"/>
              <w:right w:color="000000" w:sz="4" w:val="single"/>
            </w:tcBorders>
            <w:shd w:fill="FFFFFF" w:val="clear"/>
            <w:vAlign w:val="center"/>
          </w:tcPr>
          <w:p w14:paraId="03190000">
            <w:pPr>
              <w:ind/>
              <w:jc w:val="both"/>
              <w:rPr>
                <w:sz w:val="24"/>
              </w:rPr>
            </w:pPr>
            <w:r>
              <w:rPr>
                <w:sz w:val="24"/>
              </w:rPr>
              <w:t>0,980</w:t>
            </w:r>
          </w:p>
        </w:tc>
        <w:tc>
          <w:tcPr>
            <w:tcW w:type="dxa" w:w="1117"/>
            <w:tcBorders>
              <w:top w:sz="4" w:val="nil"/>
              <w:left w:sz="4" w:val="nil"/>
              <w:bottom w:color="000000" w:sz="4" w:val="single"/>
              <w:right w:color="000000" w:sz="4" w:val="single"/>
            </w:tcBorders>
            <w:shd w:fill="FFFFFF" w:val="clear"/>
            <w:vAlign w:val="center"/>
          </w:tcPr>
          <w:p w14:paraId="0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05190000">
            <w:pPr>
              <w:ind/>
              <w:jc w:val="both"/>
              <w:rPr>
                <w:sz w:val="24"/>
              </w:rPr>
            </w:pPr>
            <w:r>
              <w:rPr>
                <w:sz w:val="24"/>
              </w:rPr>
              <w:t>0,1800</w:t>
            </w:r>
          </w:p>
        </w:tc>
        <w:tc>
          <w:tcPr>
            <w:tcW w:type="dxa" w:w="844"/>
            <w:tcBorders>
              <w:top w:sz="4" w:val="nil"/>
              <w:left w:sz="4" w:val="nil"/>
              <w:bottom w:color="000000" w:sz="4" w:val="single"/>
              <w:right w:color="000000" w:sz="4" w:val="single"/>
            </w:tcBorders>
            <w:shd w:fill="FFFFFF" w:val="clear"/>
            <w:vAlign w:val="center"/>
          </w:tcPr>
          <w:p w14:paraId="0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07190000">
            <w:pPr>
              <w:ind/>
              <w:jc w:val="both"/>
              <w:rPr>
                <w:sz w:val="24"/>
              </w:rPr>
            </w:pPr>
            <w:r>
              <w:rPr>
                <w:sz w:val="24"/>
              </w:rPr>
              <w:t>0,1800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08190000">
            <w:pPr>
              <w:ind/>
              <w:jc w:val="both"/>
              <w:rPr>
                <w:sz w:val="24"/>
              </w:rPr>
            </w:pPr>
            <w:r>
              <w:rPr>
                <w:sz w:val="24"/>
              </w:rPr>
              <w:t>1</w:t>
            </w:r>
            <w:r>
              <w:rPr>
                <w:sz w:val="24"/>
              </w:rPr>
              <w:t>1</w:t>
            </w:r>
          </w:p>
        </w:tc>
        <w:tc>
          <w:tcPr>
            <w:tcW w:type="dxa" w:w="1911"/>
            <w:tcBorders>
              <w:top w:sz="4" w:val="nil"/>
              <w:left w:sz="4" w:val="nil"/>
              <w:bottom w:color="000000" w:sz="4" w:val="single"/>
              <w:right w:color="000000" w:sz="4" w:val="single"/>
            </w:tcBorders>
            <w:shd w:fill="FFFFFF" w:val="clear"/>
            <w:vAlign w:val="center"/>
          </w:tcPr>
          <w:p w14:paraId="09190000">
            <w:pPr>
              <w:ind/>
              <w:jc w:val="both"/>
              <w:rPr>
                <w:sz w:val="24"/>
              </w:rPr>
            </w:pPr>
            <w:r>
              <w:rPr>
                <w:sz w:val="24"/>
              </w:rPr>
              <w:t xml:space="preserve">Котельная Дом культуры, д. Бердюгино, ул. Школьная, 3    </w:t>
            </w:r>
          </w:p>
        </w:tc>
        <w:tc>
          <w:tcPr>
            <w:tcW w:type="dxa" w:w="1366"/>
            <w:tcBorders>
              <w:top w:sz="4" w:val="nil"/>
              <w:left w:sz="4" w:val="nil"/>
              <w:bottom w:color="000000" w:sz="4" w:val="single"/>
              <w:right w:color="000000" w:sz="4" w:val="single"/>
            </w:tcBorders>
            <w:shd w:fill="FFFFFF" w:val="clear"/>
            <w:vAlign w:val="center"/>
          </w:tcPr>
          <w:p w14:paraId="0A190000">
            <w:pPr>
              <w:ind/>
              <w:jc w:val="both"/>
              <w:rPr>
                <w:sz w:val="24"/>
              </w:rPr>
            </w:pPr>
            <w:r>
              <w:rPr>
                <w:sz w:val="24"/>
              </w:rPr>
              <w:t>КДГ-40, 1шт.</w:t>
            </w:r>
          </w:p>
        </w:tc>
        <w:tc>
          <w:tcPr>
            <w:tcW w:type="dxa" w:w="1448"/>
            <w:tcBorders>
              <w:top w:sz="4" w:val="nil"/>
              <w:left w:sz="4" w:val="nil"/>
              <w:bottom w:color="000000" w:sz="4" w:val="single"/>
              <w:right w:color="000000" w:sz="4" w:val="single"/>
            </w:tcBorders>
            <w:shd w:fill="FFFFFF" w:val="clear"/>
            <w:vAlign w:val="center"/>
          </w:tcPr>
          <w:p w14:paraId="0B190000">
            <w:pPr>
              <w:ind/>
              <w:jc w:val="both"/>
              <w:rPr>
                <w:sz w:val="24"/>
              </w:rPr>
            </w:pPr>
            <w:r>
              <w:rPr>
                <w:sz w:val="24"/>
              </w:rPr>
              <w:t>0,034</w:t>
            </w:r>
          </w:p>
        </w:tc>
        <w:tc>
          <w:tcPr>
            <w:tcW w:type="dxa" w:w="1117"/>
            <w:tcBorders>
              <w:top w:sz="4" w:val="nil"/>
              <w:left w:sz="4" w:val="nil"/>
              <w:bottom w:color="000000" w:sz="4" w:val="single"/>
              <w:right w:color="000000" w:sz="4" w:val="single"/>
            </w:tcBorders>
            <w:shd w:fill="FFFFFF" w:val="clear"/>
            <w:vAlign w:val="center"/>
          </w:tcPr>
          <w:p w14:paraId="0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0D190000">
            <w:pPr>
              <w:ind/>
              <w:jc w:val="both"/>
              <w:rPr>
                <w:sz w:val="24"/>
              </w:rPr>
            </w:pPr>
            <w:r>
              <w:rPr>
                <w:sz w:val="24"/>
              </w:rPr>
              <w:t>0,0360</w:t>
            </w:r>
          </w:p>
        </w:tc>
        <w:tc>
          <w:tcPr>
            <w:tcW w:type="dxa" w:w="844"/>
            <w:tcBorders>
              <w:top w:sz="4" w:val="nil"/>
              <w:left w:sz="4" w:val="nil"/>
              <w:bottom w:color="000000" w:sz="4" w:val="single"/>
              <w:right w:color="000000" w:sz="4" w:val="single"/>
            </w:tcBorders>
            <w:shd w:fill="FFFFFF" w:val="clear"/>
            <w:vAlign w:val="center"/>
          </w:tcPr>
          <w:p w14:paraId="0E190000">
            <w:pPr>
              <w:ind/>
              <w:jc w:val="both"/>
              <w:rPr>
                <w:sz w:val="24"/>
              </w:rPr>
            </w:pPr>
            <w:r>
              <w:rPr>
                <w:sz w:val="24"/>
              </w:rPr>
              <w:t>0,0</w:t>
            </w:r>
            <w:r>
              <w:rPr>
                <w:sz w:val="24"/>
              </w:rPr>
              <w:t>000</w:t>
            </w:r>
          </w:p>
        </w:tc>
        <w:tc>
          <w:tcPr>
            <w:tcW w:type="dxa" w:w="958"/>
            <w:tcBorders>
              <w:top w:sz="4" w:val="nil"/>
              <w:left w:sz="4" w:val="nil"/>
              <w:bottom w:color="000000" w:sz="4" w:val="single"/>
              <w:right w:color="000000" w:sz="4" w:val="single"/>
            </w:tcBorders>
            <w:shd w:fill="FFFFFF" w:val="clear"/>
            <w:vAlign w:val="center"/>
          </w:tcPr>
          <w:p w14:paraId="0F190000">
            <w:pPr>
              <w:ind/>
              <w:jc w:val="both"/>
              <w:rPr>
                <w:sz w:val="24"/>
              </w:rPr>
            </w:pPr>
            <w:r>
              <w:rPr>
                <w:sz w:val="24"/>
              </w:rPr>
              <w:t>0,0360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10190000">
            <w:pPr>
              <w:ind/>
              <w:jc w:val="both"/>
              <w:rPr>
                <w:sz w:val="24"/>
              </w:rPr>
            </w:pPr>
            <w:r>
              <w:rPr>
                <w:sz w:val="24"/>
              </w:rPr>
              <w:t>1</w:t>
            </w:r>
            <w:r>
              <w:rPr>
                <w:sz w:val="24"/>
              </w:rPr>
              <w:t>2</w:t>
            </w:r>
          </w:p>
        </w:tc>
        <w:tc>
          <w:tcPr>
            <w:tcW w:type="dxa" w:w="1911"/>
            <w:tcBorders>
              <w:top w:sz="4" w:val="nil"/>
              <w:left w:sz="4" w:val="nil"/>
              <w:bottom w:color="000000" w:sz="4" w:val="single"/>
              <w:right w:color="000000" w:sz="4" w:val="single"/>
            </w:tcBorders>
            <w:shd w:fill="FFFFFF" w:val="clear"/>
            <w:vAlign w:val="center"/>
          </w:tcPr>
          <w:p w14:paraId="11190000">
            <w:pPr>
              <w:ind/>
              <w:jc w:val="both"/>
              <w:rPr>
                <w:sz w:val="24"/>
              </w:rPr>
            </w:pPr>
            <w:r>
              <w:rPr>
                <w:sz w:val="24"/>
              </w:rPr>
              <w:t xml:space="preserve">Котельная Школьная, п. Перехляй, ул. Школьная, 11   </w:t>
            </w:r>
          </w:p>
        </w:tc>
        <w:tc>
          <w:tcPr>
            <w:tcW w:type="dxa" w:w="1366"/>
            <w:tcBorders>
              <w:top w:sz="4" w:val="nil"/>
              <w:left w:sz="4" w:val="nil"/>
              <w:bottom w:color="000000" w:sz="4" w:val="single"/>
              <w:right w:color="000000" w:sz="4" w:val="single"/>
            </w:tcBorders>
            <w:shd w:fill="FFFFFF" w:val="clear"/>
            <w:vAlign w:val="center"/>
          </w:tcPr>
          <w:p w14:paraId="12190000">
            <w:pPr>
              <w:ind/>
              <w:jc w:val="both"/>
              <w:rPr>
                <w:sz w:val="24"/>
              </w:rPr>
            </w:pPr>
            <w:r>
              <w:rPr>
                <w:sz w:val="24"/>
              </w:rPr>
              <w:t>НР-18, 2 шт.</w:t>
            </w:r>
          </w:p>
        </w:tc>
        <w:tc>
          <w:tcPr>
            <w:tcW w:type="dxa" w:w="1448"/>
            <w:tcBorders>
              <w:top w:sz="4" w:val="nil"/>
              <w:left w:sz="4" w:val="nil"/>
              <w:bottom w:color="000000" w:sz="4" w:val="single"/>
              <w:right w:color="000000" w:sz="4" w:val="single"/>
            </w:tcBorders>
            <w:shd w:fill="FFFFFF" w:val="clear"/>
            <w:vAlign w:val="center"/>
          </w:tcPr>
          <w:p w14:paraId="13190000">
            <w:pPr>
              <w:ind/>
              <w:jc w:val="both"/>
              <w:rPr>
                <w:sz w:val="24"/>
              </w:rPr>
            </w:pPr>
            <w:r>
              <w:rPr>
                <w:sz w:val="24"/>
              </w:rPr>
              <w:t>1,300</w:t>
            </w:r>
          </w:p>
        </w:tc>
        <w:tc>
          <w:tcPr>
            <w:tcW w:type="dxa" w:w="1117"/>
            <w:tcBorders>
              <w:top w:sz="4" w:val="nil"/>
              <w:left w:sz="4" w:val="nil"/>
              <w:bottom w:color="000000" w:sz="4" w:val="single"/>
              <w:right w:color="000000" w:sz="4" w:val="single"/>
            </w:tcBorders>
            <w:shd w:fill="FFFFFF" w:val="clear"/>
            <w:vAlign w:val="center"/>
          </w:tcPr>
          <w:p w14:paraId="1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15190000">
            <w:pPr>
              <w:ind/>
              <w:jc w:val="both"/>
              <w:rPr>
                <w:sz w:val="24"/>
              </w:rPr>
            </w:pPr>
            <w:r>
              <w:rPr>
                <w:sz w:val="24"/>
              </w:rPr>
              <w:t>0,2640</w:t>
            </w:r>
          </w:p>
        </w:tc>
        <w:tc>
          <w:tcPr>
            <w:tcW w:type="dxa" w:w="844"/>
            <w:tcBorders>
              <w:top w:sz="4" w:val="nil"/>
              <w:left w:sz="4" w:val="nil"/>
              <w:bottom w:color="000000" w:sz="4" w:val="single"/>
              <w:right w:color="000000" w:sz="4" w:val="single"/>
            </w:tcBorders>
            <w:shd w:fill="FFFFFF" w:val="clear"/>
            <w:vAlign w:val="center"/>
          </w:tcPr>
          <w:p w14:paraId="1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17190000">
            <w:pPr>
              <w:ind/>
              <w:jc w:val="both"/>
              <w:rPr>
                <w:sz w:val="24"/>
              </w:rPr>
            </w:pPr>
            <w:r>
              <w:rPr>
                <w:sz w:val="24"/>
              </w:rPr>
              <w:t>0,2640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18190000">
            <w:pPr>
              <w:ind/>
              <w:jc w:val="both"/>
              <w:rPr>
                <w:sz w:val="24"/>
              </w:rPr>
            </w:pPr>
            <w:r>
              <w:rPr>
                <w:sz w:val="24"/>
              </w:rPr>
              <w:t>13</w:t>
            </w:r>
          </w:p>
        </w:tc>
        <w:tc>
          <w:tcPr>
            <w:tcW w:type="dxa" w:w="1911"/>
            <w:tcBorders>
              <w:top w:sz="4" w:val="nil"/>
              <w:left w:sz="4" w:val="nil"/>
              <w:bottom w:color="000000" w:sz="4" w:val="single"/>
              <w:right w:color="000000" w:sz="4" w:val="single"/>
            </w:tcBorders>
            <w:shd w:fill="FFFFFF" w:val="clear"/>
            <w:vAlign w:val="center"/>
          </w:tcPr>
          <w:p w14:paraId="19190000">
            <w:pPr>
              <w:ind/>
              <w:jc w:val="both"/>
              <w:rPr>
                <w:sz w:val="24"/>
              </w:rPr>
            </w:pPr>
            <w:r>
              <w:rPr>
                <w:sz w:val="24"/>
              </w:rPr>
              <w:t>Котельная Детский сад,  п. Перехляй,  ул. Школьная, 9</w:t>
            </w:r>
          </w:p>
        </w:tc>
        <w:tc>
          <w:tcPr>
            <w:tcW w:type="dxa" w:w="1366"/>
            <w:tcBorders>
              <w:top w:sz="4" w:val="nil"/>
              <w:left w:sz="4" w:val="nil"/>
              <w:bottom w:color="000000" w:sz="4" w:val="single"/>
              <w:right w:color="000000" w:sz="4" w:val="single"/>
            </w:tcBorders>
            <w:shd w:fill="FFFFFF" w:val="clear"/>
            <w:vAlign w:val="center"/>
          </w:tcPr>
          <w:p w14:paraId="1A190000">
            <w:pPr>
              <w:ind/>
              <w:jc w:val="both"/>
              <w:rPr>
                <w:sz w:val="24"/>
              </w:rPr>
            </w:pPr>
            <w:r>
              <w:rPr>
                <w:sz w:val="24"/>
              </w:rPr>
              <w:t>НР-18, 2 шт.</w:t>
            </w:r>
          </w:p>
        </w:tc>
        <w:tc>
          <w:tcPr>
            <w:tcW w:type="dxa" w:w="1448"/>
            <w:tcBorders>
              <w:top w:sz="4" w:val="nil"/>
              <w:left w:sz="4" w:val="nil"/>
              <w:bottom w:color="000000" w:sz="4" w:val="single"/>
              <w:right w:color="000000" w:sz="4" w:val="single"/>
            </w:tcBorders>
            <w:shd w:fill="FFFFFF" w:val="clear"/>
            <w:vAlign w:val="center"/>
          </w:tcPr>
          <w:p w14:paraId="1B190000">
            <w:pPr>
              <w:ind/>
              <w:jc w:val="both"/>
              <w:rPr>
                <w:sz w:val="24"/>
              </w:rPr>
            </w:pPr>
            <w:r>
              <w:rPr>
                <w:sz w:val="24"/>
              </w:rPr>
              <w:t>1,300</w:t>
            </w:r>
          </w:p>
        </w:tc>
        <w:tc>
          <w:tcPr>
            <w:tcW w:type="dxa" w:w="1117"/>
            <w:tcBorders>
              <w:top w:sz="4" w:val="nil"/>
              <w:left w:sz="4" w:val="nil"/>
              <w:bottom w:color="000000" w:sz="4" w:val="single"/>
              <w:right w:color="000000" w:sz="4" w:val="single"/>
            </w:tcBorders>
            <w:shd w:fill="FFFFFF" w:val="clear"/>
            <w:vAlign w:val="center"/>
          </w:tcPr>
          <w:p w14:paraId="1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1D190000">
            <w:pPr>
              <w:ind/>
              <w:jc w:val="both"/>
              <w:rPr>
                <w:sz w:val="24"/>
              </w:rPr>
            </w:pPr>
            <w:r>
              <w:rPr>
                <w:sz w:val="24"/>
              </w:rPr>
              <w:t>0,2430</w:t>
            </w:r>
          </w:p>
        </w:tc>
        <w:tc>
          <w:tcPr>
            <w:tcW w:type="dxa" w:w="844"/>
            <w:tcBorders>
              <w:top w:sz="4" w:val="nil"/>
              <w:left w:sz="4" w:val="nil"/>
              <w:bottom w:color="000000" w:sz="4" w:val="single"/>
              <w:right w:color="000000" w:sz="4" w:val="single"/>
            </w:tcBorders>
            <w:shd w:fill="FFFFFF" w:val="clear"/>
            <w:vAlign w:val="center"/>
          </w:tcPr>
          <w:p w14:paraId="1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1F190000">
            <w:pPr>
              <w:ind/>
              <w:jc w:val="both"/>
              <w:rPr>
                <w:sz w:val="24"/>
              </w:rPr>
            </w:pPr>
            <w:r>
              <w:rPr>
                <w:sz w:val="24"/>
              </w:rPr>
              <w:t>0,2430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20190000">
            <w:pPr>
              <w:ind/>
              <w:jc w:val="both"/>
              <w:rPr>
                <w:sz w:val="24"/>
              </w:rPr>
            </w:pPr>
            <w:r>
              <w:rPr>
                <w:sz w:val="24"/>
              </w:rPr>
              <w:t>15</w:t>
            </w:r>
          </w:p>
        </w:tc>
        <w:tc>
          <w:tcPr>
            <w:tcW w:type="dxa" w:w="1911"/>
            <w:tcBorders>
              <w:top w:sz="4" w:val="nil"/>
              <w:left w:sz="4" w:val="nil"/>
              <w:bottom w:color="000000" w:sz="4" w:val="single"/>
              <w:right w:color="000000" w:sz="4" w:val="single"/>
            </w:tcBorders>
            <w:shd w:fill="FFFFFF" w:val="clear"/>
            <w:vAlign w:val="center"/>
          </w:tcPr>
          <w:p w14:paraId="21190000">
            <w:pPr>
              <w:ind/>
              <w:jc w:val="both"/>
              <w:rPr>
                <w:sz w:val="24"/>
              </w:rPr>
            </w:pPr>
            <w:r>
              <w:rPr>
                <w:sz w:val="24"/>
              </w:rPr>
              <w:t xml:space="preserve">Котельная Дом культуры, п. Перехляй, ул. Центральная,  14  </w:t>
            </w:r>
          </w:p>
        </w:tc>
        <w:tc>
          <w:tcPr>
            <w:tcW w:type="dxa" w:w="1366"/>
            <w:tcBorders>
              <w:top w:sz="4" w:val="nil"/>
              <w:left w:sz="4" w:val="nil"/>
              <w:bottom w:color="000000" w:sz="4" w:val="single"/>
              <w:right w:color="000000" w:sz="4" w:val="single"/>
            </w:tcBorders>
            <w:shd w:fill="FFFFFF" w:val="clear"/>
            <w:vAlign w:val="center"/>
          </w:tcPr>
          <w:p w14:paraId="22190000">
            <w:pPr>
              <w:ind/>
              <w:jc w:val="both"/>
              <w:rPr>
                <w:sz w:val="24"/>
              </w:rPr>
            </w:pPr>
            <w:r>
              <w:rPr>
                <w:sz w:val="24"/>
              </w:rPr>
              <w:t xml:space="preserve">Шелонь-100, 1 шт., </w:t>
            </w:r>
            <w:r>
              <w:rPr>
                <w:sz w:val="24"/>
              </w:rPr>
              <w:br/>
            </w:r>
            <w:r>
              <w:rPr>
                <w:sz w:val="24"/>
              </w:rPr>
              <w:t>КДГ-80, 1 шт.</w:t>
            </w:r>
          </w:p>
        </w:tc>
        <w:tc>
          <w:tcPr>
            <w:tcW w:type="dxa" w:w="1448"/>
            <w:tcBorders>
              <w:top w:sz="4" w:val="nil"/>
              <w:left w:sz="4" w:val="nil"/>
              <w:bottom w:color="000000" w:sz="4" w:val="single"/>
              <w:right w:color="000000" w:sz="4" w:val="single"/>
            </w:tcBorders>
            <w:shd w:fill="FFFFFF" w:val="clear"/>
            <w:vAlign w:val="center"/>
          </w:tcPr>
          <w:p w14:paraId="23190000">
            <w:pPr>
              <w:ind/>
              <w:jc w:val="both"/>
              <w:rPr>
                <w:sz w:val="24"/>
              </w:rPr>
            </w:pPr>
            <w:r>
              <w:rPr>
                <w:sz w:val="24"/>
              </w:rPr>
              <w:t>0,155</w:t>
            </w:r>
          </w:p>
        </w:tc>
        <w:tc>
          <w:tcPr>
            <w:tcW w:type="dxa" w:w="1117"/>
            <w:tcBorders>
              <w:top w:sz="4" w:val="nil"/>
              <w:left w:sz="4" w:val="nil"/>
              <w:bottom w:color="000000" w:sz="4" w:val="single"/>
              <w:right w:color="000000" w:sz="4" w:val="single"/>
            </w:tcBorders>
            <w:shd w:fill="FFFFFF" w:val="clear"/>
            <w:vAlign w:val="center"/>
          </w:tcPr>
          <w:p w14:paraId="2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25190000">
            <w:pPr>
              <w:ind/>
              <w:jc w:val="both"/>
              <w:rPr>
                <w:sz w:val="24"/>
              </w:rPr>
            </w:pPr>
            <w:r>
              <w:rPr>
                <w:sz w:val="24"/>
              </w:rPr>
              <w:t>0,0500</w:t>
            </w:r>
          </w:p>
        </w:tc>
        <w:tc>
          <w:tcPr>
            <w:tcW w:type="dxa" w:w="844"/>
            <w:tcBorders>
              <w:top w:sz="4" w:val="nil"/>
              <w:left w:sz="4" w:val="nil"/>
              <w:bottom w:color="000000" w:sz="4" w:val="single"/>
              <w:right w:color="000000" w:sz="4" w:val="single"/>
            </w:tcBorders>
            <w:shd w:fill="FFFFFF" w:val="clear"/>
            <w:vAlign w:val="center"/>
          </w:tcPr>
          <w:p w14:paraId="2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27190000">
            <w:pPr>
              <w:ind/>
              <w:jc w:val="both"/>
              <w:rPr>
                <w:sz w:val="24"/>
              </w:rPr>
            </w:pPr>
            <w:r>
              <w:rPr>
                <w:sz w:val="24"/>
              </w:rPr>
              <w:t>0,0500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28190000">
            <w:pPr>
              <w:ind/>
              <w:jc w:val="both"/>
              <w:rPr>
                <w:sz w:val="24"/>
              </w:rPr>
            </w:pPr>
            <w:r>
              <w:rPr>
                <w:sz w:val="24"/>
              </w:rPr>
              <w:t>16</w:t>
            </w:r>
          </w:p>
        </w:tc>
        <w:tc>
          <w:tcPr>
            <w:tcW w:type="dxa" w:w="1911"/>
            <w:tcBorders>
              <w:top w:sz="4" w:val="nil"/>
              <w:left w:sz="4" w:val="nil"/>
              <w:bottom w:color="000000" w:sz="4" w:val="single"/>
              <w:right w:color="000000" w:sz="4" w:val="single"/>
            </w:tcBorders>
            <w:shd w:fill="FFFFFF" w:val="clear"/>
            <w:vAlign w:val="center"/>
          </w:tcPr>
          <w:p w14:paraId="29190000">
            <w:pPr>
              <w:ind/>
              <w:jc w:val="both"/>
              <w:rPr>
                <w:sz w:val="24"/>
              </w:rPr>
            </w:pPr>
            <w:r>
              <w:rPr>
                <w:sz w:val="24"/>
              </w:rPr>
              <w:t xml:space="preserve">Котельная Учебный корпус Коррекционной Школы, п. Каменный,  ул. Мира, 43а                    </w:t>
            </w:r>
          </w:p>
        </w:tc>
        <w:tc>
          <w:tcPr>
            <w:tcW w:type="dxa" w:w="1366"/>
            <w:tcBorders>
              <w:top w:sz="4" w:val="nil"/>
              <w:left w:sz="4" w:val="nil"/>
              <w:bottom w:color="000000" w:sz="4" w:val="single"/>
              <w:right w:color="000000" w:sz="4" w:val="single"/>
            </w:tcBorders>
            <w:shd w:fill="FFFFFF" w:val="clear"/>
            <w:vAlign w:val="center"/>
          </w:tcPr>
          <w:p w14:paraId="2A190000">
            <w:pPr>
              <w:ind/>
              <w:jc w:val="both"/>
              <w:rPr>
                <w:sz w:val="24"/>
              </w:rPr>
            </w:pPr>
            <w:r>
              <w:rPr>
                <w:sz w:val="24"/>
              </w:rPr>
              <w:t xml:space="preserve">Шелонь-100, 1 шт., </w:t>
            </w:r>
            <w:r>
              <w:rPr>
                <w:sz w:val="24"/>
              </w:rPr>
              <w:br/>
            </w:r>
            <w:r>
              <w:rPr>
                <w:sz w:val="24"/>
              </w:rPr>
              <w:t>КДГ-60, 1 шт.</w:t>
            </w:r>
          </w:p>
        </w:tc>
        <w:tc>
          <w:tcPr>
            <w:tcW w:type="dxa" w:w="1448"/>
            <w:tcBorders>
              <w:top w:sz="4" w:val="nil"/>
              <w:left w:sz="4" w:val="nil"/>
              <w:bottom w:color="000000" w:sz="4" w:val="single"/>
              <w:right w:color="000000" w:sz="4" w:val="single"/>
            </w:tcBorders>
            <w:shd w:fill="FFFFFF" w:val="clear"/>
            <w:vAlign w:val="center"/>
          </w:tcPr>
          <w:p w14:paraId="2B190000">
            <w:pPr>
              <w:ind/>
              <w:jc w:val="both"/>
              <w:rPr>
                <w:sz w:val="24"/>
              </w:rPr>
            </w:pPr>
            <w:r>
              <w:rPr>
                <w:sz w:val="24"/>
              </w:rPr>
              <w:t>0,138</w:t>
            </w:r>
          </w:p>
        </w:tc>
        <w:tc>
          <w:tcPr>
            <w:tcW w:type="dxa" w:w="1117"/>
            <w:tcBorders>
              <w:top w:sz="4" w:val="nil"/>
              <w:left w:sz="4" w:val="nil"/>
              <w:bottom w:color="000000" w:sz="4" w:val="single"/>
              <w:right w:color="000000" w:sz="4" w:val="single"/>
            </w:tcBorders>
            <w:shd w:fill="FFFFFF" w:val="clear"/>
            <w:vAlign w:val="center"/>
          </w:tcPr>
          <w:p w14:paraId="2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2D190000">
            <w:pPr>
              <w:ind/>
              <w:jc w:val="both"/>
              <w:rPr>
                <w:sz w:val="24"/>
              </w:rPr>
            </w:pPr>
            <w:r>
              <w:rPr>
                <w:sz w:val="24"/>
              </w:rPr>
              <w:t>0,0740</w:t>
            </w:r>
          </w:p>
        </w:tc>
        <w:tc>
          <w:tcPr>
            <w:tcW w:type="dxa" w:w="844"/>
            <w:tcBorders>
              <w:top w:sz="4" w:val="nil"/>
              <w:left w:sz="4" w:val="nil"/>
              <w:bottom w:color="000000" w:sz="4" w:val="single"/>
              <w:right w:color="000000" w:sz="4" w:val="single"/>
            </w:tcBorders>
            <w:shd w:fill="FFFFFF" w:val="clear"/>
            <w:vAlign w:val="center"/>
          </w:tcPr>
          <w:p w14:paraId="2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2F190000">
            <w:pPr>
              <w:ind/>
              <w:jc w:val="both"/>
              <w:rPr>
                <w:sz w:val="24"/>
              </w:rPr>
            </w:pPr>
            <w:r>
              <w:rPr>
                <w:sz w:val="24"/>
              </w:rPr>
              <w:t>0,074</w:t>
            </w:r>
            <w:r>
              <w:rPr>
                <w:sz w:val="24"/>
              </w:rPr>
              <w:t>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30190000">
            <w:pPr>
              <w:ind/>
              <w:jc w:val="both"/>
              <w:rPr>
                <w:sz w:val="24"/>
              </w:rPr>
            </w:pPr>
            <w:r>
              <w:rPr>
                <w:sz w:val="24"/>
              </w:rPr>
              <w:t>17</w:t>
            </w:r>
          </w:p>
        </w:tc>
        <w:tc>
          <w:tcPr>
            <w:tcW w:type="dxa" w:w="1911"/>
            <w:tcBorders>
              <w:top w:sz="4" w:val="nil"/>
              <w:left w:sz="4" w:val="nil"/>
              <w:bottom w:color="000000" w:sz="4" w:val="single"/>
              <w:right w:color="000000" w:sz="4" w:val="single"/>
            </w:tcBorders>
            <w:shd w:fill="FFFFFF" w:val="clear"/>
            <w:vAlign w:val="center"/>
          </w:tcPr>
          <w:p w14:paraId="31190000">
            <w:pPr>
              <w:ind/>
              <w:jc w:val="both"/>
              <w:rPr>
                <w:sz w:val="24"/>
              </w:rPr>
            </w:pPr>
            <w:r>
              <w:rPr>
                <w:sz w:val="24"/>
              </w:rPr>
              <w:t xml:space="preserve">Котельная Спальный корпус Коррекционной Школы, п. Каменный, ул. Мира, 44а    </w:t>
            </w:r>
          </w:p>
        </w:tc>
        <w:tc>
          <w:tcPr>
            <w:tcW w:type="dxa" w:w="1366"/>
            <w:tcBorders>
              <w:top w:sz="4" w:val="nil"/>
              <w:left w:sz="4" w:val="nil"/>
              <w:bottom w:color="000000" w:sz="4" w:val="single"/>
              <w:right w:color="000000" w:sz="4" w:val="single"/>
            </w:tcBorders>
            <w:shd w:fill="FFFFFF" w:val="clear"/>
            <w:vAlign w:val="center"/>
          </w:tcPr>
          <w:p w14:paraId="32190000">
            <w:pPr>
              <w:ind/>
              <w:jc w:val="both"/>
              <w:rPr>
                <w:sz w:val="24"/>
              </w:rPr>
            </w:pPr>
            <w:r>
              <w:rPr>
                <w:sz w:val="24"/>
              </w:rPr>
              <w:t>НР - 18, 1 шт.,</w:t>
            </w:r>
            <w:r>
              <w:rPr>
                <w:sz w:val="24"/>
              </w:rPr>
              <w:br/>
            </w:r>
            <w:r>
              <w:rPr>
                <w:sz w:val="24"/>
              </w:rPr>
              <w:t>КВр-0,15, 1 шт.</w:t>
            </w:r>
          </w:p>
        </w:tc>
        <w:tc>
          <w:tcPr>
            <w:tcW w:type="dxa" w:w="1448"/>
            <w:tcBorders>
              <w:top w:sz="4" w:val="nil"/>
              <w:left w:sz="4" w:val="nil"/>
              <w:bottom w:color="000000" w:sz="4" w:val="single"/>
              <w:right w:color="000000" w:sz="4" w:val="single"/>
            </w:tcBorders>
            <w:shd w:fill="FFFFFF" w:val="clear"/>
            <w:vAlign w:val="center"/>
          </w:tcPr>
          <w:p w14:paraId="33190000">
            <w:pPr>
              <w:ind/>
              <w:jc w:val="both"/>
              <w:rPr>
                <w:sz w:val="24"/>
              </w:rPr>
            </w:pPr>
            <w:r>
              <w:rPr>
                <w:sz w:val="24"/>
              </w:rPr>
              <w:t>0,780</w:t>
            </w:r>
          </w:p>
        </w:tc>
        <w:tc>
          <w:tcPr>
            <w:tcW w:type="dxa" w:w="1117"/>
            <w:tcBorders>
              <w:top w:sz="4" w:val="nil"/>
              <w:left w:sz="4" w:val="nil"/>
              <w:bottom w:color="000000" w:sz="4" w:val="single"/>
              <w:right w:color="000000" w:sz="4" w:val="single"/>
            </w:tcBorders>
            <w:shd w:fill="FFFFFF" w:val="clear"/>
            <w:vAlign w:val="center"/>
          </w:tcPr>
          <w:p w14:paraId="3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35190000">
            <w:pPr>
              <w:ind/>
              <w:jc w:val="both"/>
              <w:rPr>
                <w:sz w:val="24"/>
              </w:rPr>
            </w:pPr>
            <w:r>
              <w:rPr>
                <w:sz w:val="24"/>
              </w:rPr>
              <w:t>0,1400</w:t>
            </w:r>
          </w:p>
        </w:tc>
        <w:tc>
          <w:tcPr>
            <w:tcW w:type="dxa" w:w="844"/>
            <w:tcBorders>
              <w:top w:sz="4" w:val="nil"/>
              <w:left w:sz="4" w:val="nil"/>
              <w:bottom w:color="000000" w:sz="4" w:val="single"/>
              <w:right w:color="000000" w:sz="4" w:val="single"/>
            </w:tcBorders>
            <w:shd w:fill="FFFFFF" w:val="clear"/>
            <w:vAlign w:val="center"/>
          </w:tcPr>
          <w:p w14:paraId="3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37190000">
            <w:pPr>
              <w:ind/>
              <w:jc w:val="both"/>
              <w:rPr>
                <w:sz w:val="24"/>
              </w:rPr>
            </w:pPr>
            <w:r>
              <w:rPr>
                <w:sz w:val="24"/>
              </w:rPr>
              <w:t>0,1400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38190000">
            <w:pPr>
              <w:ind/>
              <w:jc w:val="both"/>
              <w:rPr>
                <w:sz w:val="24"/>
              </w:rPr>
            </w:pPr>
            <w:r>
              <w:rPr>
                <w:sz w:val="24"/>
              </w:rPr>
              <w:t>18</w:t>
            </w:r>
          </w:p>
        </w:tc>
        <w:tc>
          <w:tcPr>
            <w:tcW w:type="dxa" w:w="1911"/>
            <w:tcBorders>
              <w:top w:sz="4" w:val="nil"/>
              <w:left w:sz="4" w:val="nil"/>
              <w:bottom w:color="000000" w:sz="4" w:val="single"/>
              <w:right w:color="000000" w:sz="4" w:val="single"/>
            </w:tcBorders>
            <w:shd w:fill="FFFFFF" w:val="clear"/>
            <w:vAlign w:val="center"/>
          </w:tcPr>
          <w:p w14:paraId="39190000">
            <w:pPr>
              <w:ind/>
              <w:jc w:val="both"/>
              <w:rPr>
                <w:sz w:val="24"/>
              </w:rPr>
            </w:pPr>
            <w:r>
              <w:rPr>
                <w:sz w:val="24"/>
              </w:rPr>
              <w:t xml:space="preserve">Котельная Дом культуры, с. Каменный, ул. Мира, 17                           </w:t>
            </w:r>
          </w:p>
        </w:tc>
        <w:tc>
          <w:tcPr>
            <w:tcW w:type="dxa" w:w="1366"/>
            <w:tcBorders>
              <w:top w:sz="4" w:val="nil"/>
              <w:left w:sz="4" w:val="nil"/>
              <w:bottom w:color="000000" w:sz="4" w:val="single"/>
              <w:right w:color="000000" w:sz="4" w:val="single"/>
            </w:tcBorders>
            <w:shd w:fill="FFFFFF" w:val="clear"/>
            <w:vAlign w:val="center"/>
          </w:tcPr>
          <w:p w14:paraId="3A190000">
            <w:pPr>
              <w:ind/>
              <w:jc w:val="both"/>
              <w:rPr>
                <w:sz w:val="24"/>
              </w:rPr>
            </w:pPr>
            <w:r>
              <w:rPr>
                <w:sz w:val="24"/>
              </w:rPr>
              <w:t>Шелонь-100, 1 шт.,</w:t>
            </w:r>
            <w:r>
              <w:rPr>
                <w:sz w:val="24"/>
              </w:rPr>
              <w:br/>
            </w:r>
            <w:r>
              <w:rPr>
                <w:sz w:val="24"/>
              </w:rPr>
              <w:t>КО120ГК, 1 шт.</w:t>
            </w:r>
          </w:p>
        </w:tc>
        <w:tc>
          <w:tcPr>
            <w:tcW w:type="dxa" w:w="1448"/>
            <w:tcBorders>
              <w:top w:sz="4" w:val="nil"/>
              <w:left w:sz="4" w:val="nil"/>
              <w:bottom w:color="000000" w:sz="4" w:val="single"/>
              <w:right w:color="000000" w:sz="4" w:val="single"/>
            </w:tcBorders>
            <w:shd w:fill="FFFFFF" w:val="clear"/>
            <w:vAlign w:val="center"/>
          </w:tcPr>
          <w:p w14:paraId="3B190000">
            <w:pPr>
              <w:ind/>
              <w:jc w:val="both"/>
              <w:rPr>
                <w:sz w:val="24"/>
              </w:rPr>
            </w:pPr>
            <w:r>
              <w:rPr>
                <w:sz w:val="24"/>
              </w:rPr>
              <w:t>0,148</w:t>
            </w:r>
          </w:p>
        </w:tc>
        <w:tc>
          <w:tcPr>
            <w:tcW w:type="dxa" w:w="1117"/>
            <w:tcBorders>
              <w:top w:sz="4" w:val="nil"/>
              <w:left w:sz="4" w:val="nil"/>
              <w:bottom w:color="000000" w:sz="4" w:val="single"/>
              <w:right w:color="000000" w:sz="4" w:val="single"/>
            </w:tcBorders>
            <w:shd w:fill="FFFFFF" w:val="clear"/>
            <w:vAlign w:val="center"/>
          </w:tcPr>
          <w:p w14:paraId="3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3D190000">
            <w:pPr>
              <w:ind/>
              <w:jc w:val="both"/>
              <w:rPr>
                <w:sz w:val="24"/>
              </w:rPr>
            </w:pPr>
            <w:r>
              <w:rPr>
                <w:sz w:val="24"/>
              </w:rPr>
              <w:t>0,0500</w:t>
            </w:r>
          </w:p>
        </w:tc>
        <w:tc>
          <w:tcPr>
            <w:tcW w:type="dxa" w:w="844"/>
            <w:tcBorders>
              <w:top w:sz="4" w:val="nil"/>
              <w:left w:sz="4" w:val="nil"/>
              <w:bottom w:color="000000" w:sz="4" w:val="single"/>
              <w:right w:color="000000" w:sz="4" w:val="single"/>
            </w:tcBorders>
            <w:shd w:fill="FFFFFF" w:val="clear"/>
            <w:vAlign w:val="center"/>
          </w:tcPr>
          <w:p w14:paraId="3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3F190000">
            <w:pPr>
              <w:ind/>
              <w:jc w:val="both"/>
              <w:rPr>
                <w:sz w:val="24"/>
              </w:rPr>
            </w:pPr>
            <w:r>
              <w:rPr>
                <w:sz w:val="24"/>
              </w:rPr>
              <w:t>0,0500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40190000">
            <w:pPr>
              <w:ind/>
              <w:jc w:val="both"/>
              <w:rPr>
                <w:sz w:val="24"/>
              </w:rPr>
            </w:pPr>
            <w:r>
              <w:rPr>
                <w:sz w:val="24"/>
              </w:rPr>
              <w:t>19</w:t>
            </w:r>
          </w:p>
        </w:tc>
        <w:tc>
          <w:tcPr>
            <w:tcW w:type="dxa" w:w="1911"/>
            <w:tcBorders>
              <w:top w:sz="4" w:val="nil"/>
              <w:left w:sz="4" w:val="nil"/>
              <w:bottom w:color="000000" w:sz="4" w:val="single"/>
              <w:right w:color="000000" w:sz="4" w:val="single"/>
            </w:tcBorders>
            <w:shd w:fill="FFFFFF" w:val="clear"/>
            <w:vAlign w:val="center"/>
          </w:tcPr>
          <w:p w14:paraId="41190000">
            <w:pPr>
              <w:ind/>
              <w:jc w:val="both"/>
              <w:rPr>
                <w:sz w:val="24"/>
              </w:rPr>
            </w:pPr>
            <w:r>
              <w:rPr>
                <w:sz w:val="24"/>
              </w:rPr>
              <w:t xml:space="preserve">Котельная Детский сад -Дом культуры,  с. Междугорное,  ул. 60 лет Октября, 3а                        </w:t>
            </w:r>
          </w:p>
        </w:tc>
        <w:tc>
          <w:tcPr>
            <w:tcW w:type="dxa" w:w="1366"/>
            <w:tcBorders>
              <w:top w:sz="4" w:val="nil"/>
              <w:left w:sz="4" w:val="nil"/>
              <w:bottom w:color="000000" w:sz="4" w:val="single"/>
              <w:right w:color="000000" w:sz="4" w:val="single"/>
            </w:tcBorders>
            <w:shd w:fill="FFFFFF" w:val="clear"/>
            <w:vAlign w:val="center"/>
          </w:tcPr>
          <w:p w14:paraId="42190000">
            <w:pPr>
              <w:ind/>
              <w:jc w:val="both"/>
              <w:rPr>
                <w:sz w:val="24"/>
              </w:rPr>
            </w:pPr>
            <w:r>
              <w:rPr>
                <w:sz w:val="24"/>
              </w:rPr>
              <w:t>Шелонь-100, 2 шт.</w:t>
            </w:r>
          </w:p>
        </w:tc>
        <w:tc>
          <w:tcPr>
            <w:tcW w:type="dxa" w:w="1448"/>
            <w:tcBorders>
              <w:top w:sz="4" w:val="nil"/>
              <w:left w:sz="4" w:val="nil"/>
              <w:bottom w:color="000000" w:sz="4" w:val="single"/>
              <w:right w:color="000000" w:sz="4" w:val="single"/>
            </w:tcBorders>
            <w:shd w:fill="FFFFFF" w:val="clear"/>
            <w:vAlign w:val="center"/>
          </w:tcPr>
          <w:p w14:paraId="43190000">
            <w:pPr>
              <w:ind/>
              <w:jc w:val="both"/>
              <w:rPr>
                <w:sz w:val="24"/>
              </w:rPr>
            </w:pPr>
            <w:r>
              <w:rPr>
                <w:sz w:val="24"/>
              </w:rPr>
              <w:t>0,172</w:t>
            </w:r>
          </w:p>
        </w:tc>
        <w:tc>
          <w:tcPr>
            <w:tcW w:type="dxa" w:w="1117"/>
            <w:tcBorders>
              <w:top w:sz="4" w:val="nil"/>
              <w:left w:sz="4" w:val="nil"/>
              <w:bottom w:color="000000" w:sz="4" w:val="single"/>
              <w:right w:color="000000" w:sz="4" w:val="single"/>
            </w:tcBorders>
            <w:shd w:fill="FFFFFF" w:val="clear"/>
            <w:vAlign w:val="center"/>
          </w:tcPr>
          <w:p w14:paraId="4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45190000">
            <w:pPr>
              <w:ind/>
              <w:jc w:val="both"/>
              <w:rPr>
                <w:sz w:val="24"/>
              </w:rPr>
            </w:pPr>
            <w:r>
              <w:rPr>
                <w:sz w:val="24"/>
              </w:rPr>
              <w:t>0,0970</w:t>
            </w:r>
          </w:p>
        </w:tc>
        <w:tc>
          <w:tcPr>
            <w:tcW w:type="dxa" w:w="844"/>
            <w:tcBorders>
              <w:top w:sz="4" w:val="nil"/>
              <w:left w:sz="4" w:val="nil"/>
              <w:bottom w:color="000000" w:sz="4" w:val="single"/>
              <w:right w:color="000000" w:sz="4" w:val="single"/>
            </w:tcBorders>
            <w:shd w:fill="FFFFFF" w:val="clear"/>
            <w:vAlign w:val="center"/>
          </w:tcPr>
          <w:p w14:paraId="4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47190000">
            <w:pPr>
              <w:ind/>
              <w:jc w:val="both"/>
              <w:rPr>
                <w:sz w:val="24"/>
              </w:rPr>
            </w:pPr>
            <w:r>
              <w:rPr>
                <w:sz w:val="24"/>
              </w:rPr>
              <w:t>0,0970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48190000">
            <w:pPr>
              <w:ind/>
              <w:jc w:val="both"/>
              <w:rPr>
                <w:sz w:val="24"/>
              </w:rPr>
            </w:pPr>
            <w:r>
              <w:rPr>
                <w:sz w:val="24"/>
              </w:rPr>
              <w:t>2</w:t>
            </w:r>
            <w:r>
              <w:rPr>
                <w:sz w:val="24"/>
              </w:rPr>
              <w:t>0</w:t>
            </w:r>
          </w:p>
        </w:tc>
        <w:tc>
          <w:tcPr>
            <w:tcW w:type="dxa" w:w="1911"/>
            <w:tcBorders>
              <w:top w:sz="4" w:val="nil"/>
              <w:left w:sz="4" w:val="nil"/>
              <w:bottom w:color="000000" w:sz="4" w:val="single"/>
              <w:right w:color="000000" w:sz="4" w:val="single"/>
            </w:tcBorders>
            <w:shd w:fill="FFFFFF" w:val="clear"/>
            <w:vAlign w:val="center"/>
          </w:tcPr>
          <w:p w14:paraId="49190000">
            <w:pPr>
              <w:ind/>
              <w:jc w:val="both"/>
              <w:rPr>
                <w:sz w:val="24"/>
              </w:rPr>
            </w:pPr>
            <w:r>
              <w:rPr>
                <w:sz w:val="24"/>
              </w:rPr>
              <w:t xml:space="preserve">Котельная Администрации, с. Каменка, ул. Почтовая, 17 </w:t>
            </w:r>
            <w:r>
              <w:rPr>
                <w:sz w:val="24"/>
              </w:rPr>
              <w:t xml:space="preserve">                             </w:t>
            </w:r>
          </w:p>
        </w:tc>
        <w:tc>
          <w:tcPr>
            <w:tcW w:type="dxa" w:w="1366"/>
            <w:tcBorders>
              <w:top w:sz="4" w:val="nil"/>
              <w:left w:sz="4" w:val="nil"/>
              <w:bottom w:color="000000" w:sz="4" w:val="single"/>
              <w:right w:color="000000" w:sz="4" w:val="single"/>
            </w:tcBorders>
            <w:shd w:fill="FFFFFF" w:val="clear"/>
            <w:vAlign w:val="center"/>
          </w:tcPr>
          <w:p w14:paraId="4A190000">
            <w:pPr>
              <w:ind/>
              <w:jc w:val="both"/>
              <w:rPr>
                <w:sz w:val="24"/>
              </w:rPr>
            </w:pPr>
            <w:r>
              <w:rPr>
                <w:sz w:val="24"/>
              </w:rPr>
              <w:t xml:space="preserve">Шелонь-100, 1 шт., </w:t>
            </w:r>
            <w:r>
              <w:rPr>
                <w:sz w:val="24"/>
              </w:rPr>
              <w:br/>
            </w:r>
            <w:r>
              <w:rPr>
                <w:sz w:val="24"/>
              </w:rPr>
              <w:t>КДГ-80, 1 шт.</w:t>
            </w:r>
          </w:p>
        </w:tc>
        <w:tc>
          <w:tcPr>
            <w:tcW w:type="dxa" w:w="1448"/>
            <w:tcBorders>
              <w:top w:sz="4" w:val="nil"/>
              <w:left w:sz="4" w:val="nil"/>
              <w:bottom w:color="000000" w:sz="4" w:val="single"/>
              <w:right w:color="000000" w:sz="4" w:val="single"/>
            </w:tcBorders>
            <w:shd w:fill="FFFFFF" w:val="clear"/>
            <w:vAlign w:val="center"/>
          </w:tcPr>
          <w:p w14:paraId="4B190000">
            <w:pPr>
              <w:ind/>
              <w:jc w:val="both"/>
              <w:rPr>
                <w:sz w:val="24"/>
              </w:rPr>
            </w:pPr>
            <w:r>
              <w:rPr>
                <w:sz w:val="24"/>
              </w:rPr>
              <w:t>0,155</w:t>
            </w:r>
          </w:p>
        </w:tc>
        <w:tc>
          <w:tcPr>
            <w:tcW w:type="dxa" w:w="1117"/>
            <w:tcBorders>
              <w:top w:sz="4" w:val="nil"/>
              <w:left w:sz="4" w:val="nil"/>
              <w:bottom w:color="000000" w:sz="4" w:val="single"/>
              <w:right w:color="000000" w:sz="4" w:val="single"/>
            </w:tcBorders>
            <w:shd w:fill="FFFFFF" w:val="clear"/>
            <w:vAlign w:val="center"/>
          </w:tcPr>
          <w:p w14:paraId="4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4D190000">
            <w:pPr>
              <w:ind/>
              <w:jc w:val="both"/>
              <w:rPr>
                <w:sz w:val="24"/>
              </w:rPr>
            </w:pPr>
            <w:r>
              <w:rPr>
                <w:sz w:val="24"/>
              </w:rPr>
              <w:t>0,0990</w:t>
            </w:r>
          </w:p>
        </w:tc>
        <w:tc>
          <w:tcPr>
            <w:tcW w:type="dxa" w:w="844"/>
            <w:tcBorders>
              <w:top w:sz="4" w:val="nil"/>
              <w:left w:sz="4" w:val="nil"/>
              <w:bottom w:color="000000" w:sz="4" w:val="single"/>
              <w:right w:color="000000" w:sz="4" w:val="single"/>
            </w:tcBorders>
            <w:shd w:fill="FFFFFF" w:val="clear"/>
            <w:vAlign w:val="center"/>
          </w:tcPr>
          <w:p w14:paraId="4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4F190000">
            <w:pPr>
              <w:ind/>
              <w:jc w:val="both"/>
              <w:rPr>
                <w:sz w:val="24"/>
              </w:rPr>
            </w:pPr>
            <w:r>
              <w:rPr>
                <w:sz w:val="24"/>
              </w:rPr>
              <w:t>0,0990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50190000">
            <w:pPr>
              <w:ind/>
              <w:jc w:val="both"/>
              <w:rPr>
                <w:sz w:val="24"/>
              </w:rPr>
            </w:pPr>
            <w:r>
              <w:rPr>
                <w:sz w:val="24"/>
              </w:rPr>
              <w:t>2</w:t>
            </w:r>
            <w:r>
              <w:rPr>
                <w:sz w:val="24"/>
              </w:rPr>
              <w:t>1</w:t>
            </w:r>
          </w:p>
        </w:tc>
        <w:tc>
          <w:tcPr>
            <w:tcW w:type="dxa" w:w="1911"/>
            <w:tcBorders>
              <w:top w:sz="4" w:val="nil"/>
              <w:left w:sz="4" w:val="nil"/>
              <w:bottom w:color="000000" w:sz="4" w:val="single"/>
              <w:right w:color="000000" w:sz="4" w:val="single"/>
            </w:tcBorders>
            <w:shd w:fill="FFFFFF" w:val="clear"/>
            <w:vAlign w:val="center"/>
          </w:tcPr>
          <w:p w14:paraId="51190000">
            <w:pPr>
              <w:ind/>
              <w:jc w:val="both"/>
              <w:rPr>
                <w:sz w:val="24"/>
              </w:rPr>
            </w:pPr>
            <w:r>
              <w:rPr>
                <w:sz w:val="24"/>
              </w:rPr>
              <w:t>Котельная Школьная, с. Каменка, ул. Парковая, 6</w:t>
            </w:r>
          </w:p>
        </w:tc>
        <w:tc>
          <w:tcPr>
            <w:tcW w:type="dxa" w:w="1366"/>
            <w:tcBorders>
              <w:top w:sz="4" w:val="nil"/>
              <w:left w:sz="4" w:val="nil"/>
              <w:bottom w:color="000000" w:sz="4" w:val="single"/>
              <w:right w:color="000000" w:sz="4" w:val="single"/>
            </w:tcBorders>
            <w:shd w:fill="FFFFFF" w:val="clear"/>
            <w:vAlign w:val="center"/>
          </w:tcPr>
          <w:p w14:paraId="52190000">
            <w:pPr>
              <w:ind/>
              <w:jc w:val="both"/>
              <w:rPr>
                <w:sz w:val="24"/>
              </w:rPr>
            </w:pPr>
            <w:r>
              <w:rPr>
                <w:sz w:val="24"/>
              </w:rPr>
              <w:t>НР-18, 2 шт.,</w:t>
            </w:r>
            <w:r>
              <w:rPr>
                <w:sz w:val="24"/>
              </w:rPr>
              <w:br/>
            </w:r>
            <w:r>
              <w:rPr>
                <w:sz w:val="24"/>
              </w:rPr>
              <w:t>КВр-0,8, 1 шт.</w:t>
            </w:r>
          </w:p>
        </w:tc>
        <w:tc>
          <w:tcPr>
            <w:tcW w:type="dxa" w:w="1448"/>
            <w:tcBorders>
              <w:top w:sz="4" w:val="nil"/>
              <w:left w:sz="4" w:val="nil"/>
              <w:bottom w:color="000000" w:sz="4" w:val="single"/>
              <w:right w:color="000000" w:sz="4" w:val="single"/>
            </w:tcBorders>
            <w:shd w:fill="FFFFFF" w:val="clear"/>
            <w:vAlign w:val="center"/>
          </w:tcPr>
          <w:p w14:paraId="53190000">
            <w:pPr>
              <w:ind/>
              <w:jc w:val="both"/>
              <w:rPr>
                <w:sz w:val="24"/>
              </w:rPr>
            </w:pPr>
            <w:r>
              <w:rPr>
                <w:sz w:val="24"/>
              </w:rPr>
              <w:t>1,990</w:t>
            </w:r>
          </w:p>
        </w:tc>
        <w:tc>
          <w:tcPr>
            <w:tcW w:type="dxa" w:w="1117"/>
            <w:tcBorders>
              <w:top w:sz="4" w:val="nil"/>
              <w:left w:sz="4" w:val="nil"/>
              <w:bottom w:color="000000" w:sz="4" w:val="single"/>
              <w:right w:color="000000" w:sz="4" w:val="single"/>
            </w:tcBorders>
            <w:shd w:fill="FFFFFF" w:val="clear"/>
            <w:vAlign w:val="center"/>
          </w:tcPr>
          <w:p w14:paraId="5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55190000">
            <w:pPr>
              <w:ind/>
              <w:jc w:val="both"/>
              <w:rPr>
                <w:sz w:val="24"/>
              </w:rPr>
            </w:pPr>
            <w:r>
              <w:rPr>
                <w:sz w:val="24"/>
              </w:rPr>
              <w:t>0,3340</w:t>
            </w:r>
          </w:p>
        </w:tc>
        <w:tc>
          <w:tcPr>
            <w:tcW w:type="dxa" w:w="844"/>
            <w:tcBorders>
              <w:top w:sz="4" w:val="nil"/>
              <w:left w:sz="4" w:val="nil"/>
              <w:bottom w:color="000000" w:sz="4" w:val="single"/>
              <w:right w:color="000000" w:sz="4" w:val="single"/>
            </w:tcBorders>
            <w:shd w:fill="FFFFFF" w:val="clear"/>
            <w:vAlign w:val="center"/>
          </w:tcPr>
          <w:p w14:paraId="5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57190000">
            <w:pPr>
              <w:ind/>
              <w:jc w:val="both"/>
              <w:rPr>
                <w:sz w:val="24"/>
              </w:rPr>
            </w:pPr>
            <w:r>
              <w:rPr>
                <w:sz w:val="24"/>
              </w:rPr>
              <w:t>0,3340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58190000">
            <w:pPr>
              <w:ind/>
              <w:jc w:val="both"/>
              <w:rPr>
                <w:sz w:val="24"/>
              </w:rPr>
            </w:pPr>
            <w:r>
              <w:rPr>
                <w:sz w:val="24"/>
              </w:rPr>
              <w:t>2</w:t>
            </w:r>
            <w:r>
              <w:rPr>
                <w:sz w:val="24"/>
              </w:rPr>
              <w:t>2</w:t>
            </w:r>
          </w:p>
        </w:tc>
        <w:tc>
          <w:tcPr>
            <w:tcW w:type="dxa" w:w="1911"/>
            <w:tcBorders>
              <w:top w:sz="4" w:val="nil"/>
              <w:left w:sz="4" w:val="nil"/>
              <w:bottom w:color="000000" w:sz="4" w:val="single"/>
              <w:right w:color="000000" w:sz="4" w:val="single"/>
            </w:tcBorders>
            <w:shd w:fill="FFFFFF" w:val="clear"/>
            <w:vAlign w:val="center"/>
          </w:tcPr>
          <w:p w14:paraId="59190000">
            <w:pPr>
              <w:ind/>
              <w:jc w:val="both"/>
              <w:rPr>
                <w:sz w:val="24"/>
              </w:rPr>
            </w:pPr>
            <w:r>
              <w:rPr>
                <w:sz w:val="24"/>
              </w:rPr>
              <w:t>Котельная Школьная,  д. Ключи,  ул. Новая</w:t>
            </w:r>
            <w:r>
              <w:rPr>
                <w:sz w:val="24"/>
              </w:rPr>
              <w:t xml:space="preserve">, 20       </w:t>
            </w:r>
          </w:p>
        </w:tc>
        <w:tc>
          <w:tcPr>
            <w:tcW w:type="dxa" w:w="1366"/>
            <w:tcBorders>
              <w:top w:sz="4" w:val="nil"/>
              <w:left w:sz="4" w:val="nil"/>
              <w:bottom w:color="000000" w:sz="4" w:val="single"/>
              <w:right w:color="000000" w:sz="4" w:val="single"/>
            </w:tcBorders>
            <w:shd w:fill="FFFFFF" w:val="clear"/>
            <w:vAlign w:val="center"/>
          </w:tcPr>
          <w:p w14:paraId="5A190000">
            <w:pPr>
              <w:ind/>
              <w:jc w:val="both"/>
              <w:rPr>
                <w:sz w:val="24"/>
              </w:rPr>
            </w:pPr>
            <w:r>
              <w:rPr>
                <w:sz w:val="24"/>
              </w:rPr>
              <w:t xml:space="preserve">Шелонь-100, 1 шт., </w:t>
            </w:r>
            <w:r>
              <w:rPr>
                <w:sz w:val="24"/>
              </w:rPr>
              <w:br/>
            </w:r>
            <w:r>
              <w:rPr>
                <w:sz w:val="24"/>
              </w:rPr>
              <w:t>КДГ-150, 1 шт.</w:t>
            </w:r>
          </w:p>
        </w:tc>
        <w:tc>
          <w:tcPr>
            <w:tcW w:type="dxa" w:w="1448"/>
            <w:tcBorders>
              <w:top w:sz="4" w:val="nil"/>
              <w:left w:sz="4" w:val="nil"/>
              <w:bottom w:color="000000" w:sz="4" w:val="single"/>
              <w:right w:color="000000" w:sz="4" w:val="single"/>
            </w:tcBorders>
            <w:shd w:fill="FFFFFF" w:val="clear"/>
            <w:vAlign w:val="center"/>
          </w:tcPr>
          <w:p w14:paraId="5B190000">
            <w:pPr>
              <w:ind/>
              <w:jc w:val="both"/>
              <w:rPr>
                <w:sz w:val="24"/>
              </w:rPr>
            </w:pPr>
            <w:r>
              <w:rPr>
                <w:sz w:val="24"/>
              </w:rPr>
              <w:t>0,188</w:t>
            </w:r>
          </w:p>
        </w:tc>
        <w:tc>
          <w:tcPr>
            <w:tcW w:type="dxa" w:w="1117"/>
            <w:tcBorders>
              <w:top w:sz="4" w:val="nil"/>
              <w:left w:sz="4" w:val="nil"/>
              <w:bottom w:color="000000" w:sz="4" w:val="single"/>
              <w:right w:color="000000" w:sz="4" w:val="single"/>
            </w:tcBorders>
            <w:shd w:fill="FFFFFF" w:val="clear"/>
            <w:vAlign w:val="center"/>
          </w:tcPr>
          <w:p w14:paraId="5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5D190000">
            <w:pPr>
              <w:ind/>
              <w:jc w:val="both"/>
              <w:rPr>
                <w:sz w:val="24"/>
              </w:rPr>
            </w:pPr>
            <w:r>
              <w:rPr>
                <w:sz w:val="24"/>
              </w:rPr>
              <w:t>0,0760</w:t>
            </w:r>
          </w:p>
        </w:tc>
        <w:tc>
          <w:tcPr>
            <w:tcW w:type="dxa" w:w="844"/>
            <w:tcBorders>
              <w:top w:sz="4" w:val="nil"/>
              <w:left w:sz="4" w:val="nil"/>
              <w:bottom w:color="000000" w:sz="4" w:val="single"/>
              <w:right w:color="000000" w:sz="4" w:val="single"/>
            </w:tcBorders>
            <w:shd w:fill="FFFFFF" w:val="clear"/>
            <w:vAlign w:val="center"/>
          </w:tcPr>
          <w:p w14:paraId="5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5F190000">
            <w:pPr>
              <w:ind/>
              <w:jc w:val="both"/>
              <w:rPr>
                <w:sz w:val="24"/>
              </w:rPr>
            </w:pPr>
            <w:r>
              <w:rPr>
                <w:sz w:val="24"/>
              </w:rPr>
              <w:t>0,0760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60190000">
            <w:pPr>
              <w:ind/>
              <w:jc w:val="both"/>
              <w:rPr>
                <w:sz w:val="24"/>
              </w:rPr>
            </w:pPr>
            <w:r>
              <w:rPr>
                <w:sz w:val="24"/>
              </w:rPr>
              <w:t>2</w:t>
            </w:r>
            <w:r>
              <w:rPr>
                <w:sz w:val="24"/>
              </w:rPr>
              <w:t>3</w:t>
            </w:r>
          </w:p>
        </w:tc>
        <w:tc>
          <w:tcPr>
            <w:tcW w:type="dxa" w:w="1911"/>
            <w:tcBorders>
              <w:top w:sz="4" w:val="nil"/>
              <w:left w:sz="4" w:val="nil"/>
              <w:bottom w:color="000000" w:sz="4" w:val="single"/>
              <w:right w:color="000000" w:sz="4" w:val="single"/>
            </w:tcBorders>
            <w:shd w:fill="FFFFFF" w:val="clear"/>
            <w:vAlign w:val="center"/>
          </w:tcPr>
          <w:p w14:paraId="61190000">
            <w:pPr>
              <w:ind/>
              <w:jc w:val="both"/>
              <w:rPr>
                <w:sz w:val="24"/>
              </w:rPr>
            </w:pPr>
            <w:r>
              <w:rPr>
                <w:sz w:val="24"/>
              </w:rPr>
              <w:t>Котельная Центральная,   п. Зеленовский, ул. Советская, 22</w:t>
            </w:r>
          </w:p>
        </w:tc>
        <w:tc>
          <w:tcPr>
            <w:tcW w:type="dxa" w:w="1366"/>
            <w:tcBorders>
              <w:top w:sz="4" w:val="nil"/>
              <w:left w:sz="4" w:val="nil"/>
              <w:bottom w:color="000000" w:sz="4" w:val="single"/>
              <w:right w:color="000000" w:sz="4" w:val="single"/>
            </w:tcBorders>
            <w:shd w:fill="FFFFFF" w:val="clear"/>
            <w:vAlign w:val="center"/>
          </w:tcPr>
          <w:p w14:paraId="62190000">
            <w:pPr>
              <w:ind/>
              <w:jc w:val="both"/>
              <w:rPr>
                <w:sz w:val="24"/>
              </w:rPr>
            </w:pPr>
            <w:r>
              <w:rPr>
                <w:sz w:val="24"/>
              </w:rPr>
              <w:t>КВр1,16, 2шт.</w:t>
            </w:r>
            <w:r>
              <w:rPr>
                <w:sz w:val="24"/>
              </w:rPr>
              <w:br/>
            </w:r>
            <w:r>
              <w:rPr>
                <w:sz w:val="24"/>
              </w:rPr>
              <w:t>КВр0,86, 1 шт.</w:t>
            </w:r>
          </w:p>
        </w:tc>
        <w:tc>
          <w:tcPr>
            <w:tcW w:type="dxa" w:w="1448"/>
            <w:tcBorders>
              <w:top w:sz="4" w:val="nil"/>
              <w:left w:sz="4" w:val="nil"/>
              <w:bottom w:color="000000" w:sz="4" w:val="single"/>
              <w:right w:color="000000" w:sz="4" w:val="single"/>
            </w:tcBorders>
            <w:shd w:fill="FFFFFF" w:val="clear"/>
            <w:vAlign w:val="center"/>
          </w:tcPr>
          <w:p w14:paraId="63190000">
            <w:pPr>
              <w:ind/>
              <w:jc w:val="both"/>
              <w:rPr>
                <w:sz w:val="24"/>
              </w:rPr>
            </w:pPr>
            <w:r>
              <w:rPr>
                <w:sz w:val="24"/>
              </w:rPr>
              <w:t>2,640</w:t>
            </w:r>
          </w:p>
        </w:tc>
        <w:tc>
          <w:tcPr>
            <w:tcW w:type="dxa" w:w="1117"/>
            <w:tcBorders>
              <w:top w:sz="4" w:val="nil"/>
              <w:left w:sz="4" w:val="nil"/>
              <w:bottom w:color="000000" w:sz="4" w:val="single"/>
              <w:right w:color="000000" w:sz="4" w:val="single"/>
            </w:tcBorders>
            <w:shd w:fill="FFFFFF" w:val="clear"/>
            <w:vAlign w:val="center"/>
          </w:tcPr>
          <w:p w14:paraId="6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65190000">
            <w:pPr>
              <w:ind/>
              <w:jc w:val="both"/>
              <w:rPr>
                <w:sz w:val="24"/>
              </w:rPr>
            </w:pPr>
            <w:r>
              <w:rPr>
                <w:sz w:val="24"/>
              </w:rPr>
              <w:t>0,7680</w:t>
            </w:r>
          </w:p>
        </w:tc>
        <w:tc>
          <w:tcPr>
            <w:tcW w:type="dxa" w:w="844"/>
            <w:tcBorders>
              <w:top w:sz="4" w:val="nil"/>
              <w:left w:sz="4" w:val="nil"/>
              <w:bottom w:color="000000" w:sz="4" w:val="single"/>
              <w:right w:color="000000" w:sz="4" w:val="single"/>
            </w:tcBorders>
            <w:shd w:fill="FFFFFF" w:val="clear"/>
            <w:vAlign w:val="center"/>
          </w:tcPr>
          <w:p w14:paraId="6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67190000">
            <w:pPr>
              <w:ind/>
              <w:jc w:val="both"/>
              <w:rPr>
                <w:sz w:val="24"/>
              </w:rPr>
            </w:pPr>
            <w:r>
              <w:rPr>
                <w:sz w:val="24"/>
              </w:rPr>
              <w:t>0,7680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68190000">
            <w:pPr>
              <w:ind/>
              <w:jc w:val="both"/>
              <w:rPr>
                <w:sz w:val="24"/>
              </w:rPr>
            </w:pPr>
            <w:r>
              <w:rPr>
                <w:sz w:val="24"/>
              </w:rPr>
              <w:t>2</w:t>
            </w:r>
            <w:r>
              <w:rPr>
                <w:sz w:val="24"/>
              </w:rPr>
              <w:t>4</w:t>
            </w:r>
          </w:p>
        </w:tc>
        <w:tc>
          <w:tcPr>
            <w:tcW w:type="dxa" w:w="1911"/>
            <w:tcBorders>
              <w:top w:sz="4" w:val="nil"/>
              <w:left w:sz="4" w:val="nil"/>
              <w:bottom w:color="000000" w:sz="4" w:val="single"/>
              <w:right w:color="000000" w:sz="4" w:val="single"/>
            </w:tcBorders>
            <w:shd w:fill="FFFFFF" w:val="clear"/>
            <w:vAlign w:val="center"/>
          </w:tcPr>
          <w:p w14:paraId="69190000">
            <w:pPr>
              <w:ind/>
              <w:jc w:val="both"/>
              <w:rPr>
                <w:sz w:val="24"/>
              </w:rPr>
            </w:pPr>
            <w:r>
              <w:rPr>
                <w:sz w:val="24"/>
              </w:rPr>
              <w:t xml:space="preserve">Котельная Центральная, п. Плотниковский,  ул. Совхозная, 3    </w:t>
            </w:r>
          </w:p>
        </w:tc>
        <w:tc>
          <w:tcPr>
            <w:tcW w:type="dxa" w:w="1366"/>
            <w:tcBorders>
              <w:top w:sz="4" w:val="nil"/>
              <w:left w:sz="4" w:val="nil"/>
              <w:bottom w:color="000000" w:sz="4" w:val="single"/>
              <w:right w:color="000000" w:sz="4" w:val="single"/>
            </w:tcBorders>
            <w:shd w:fill="FFFFFF" w:val="clear"/>
            <w:vAlign w:val="center"/>
          </w:tcPr>
          <w:p w14:paraId="6A190000">
            <w:pPr>
              <w:ind/>
              <w:jc w:val="both"/>
              <w:rPr>
                <w:sz w:val="24"/>
              </w:rPr>
            </w:pPr>
            <w:r>
              <w:rPr>
                <w:sz w:val="24"/>
              </w:rPr>
              <w:t>НР-18, 1шт.</w:t>
            </w:r>
            <w:r>
              <w:rPr>
                <w:sz w:val="24"/>
              </w:rPr>
              <w:br/>
            </w:r>
            <w:r>
              <w:rPr>
                <w:sz w:val="24"/>
              </w:rPr>
              <w:t>КДГ-80, 1 шт.</w:t>
            </w:r>
          </w:p>
        </w:tc>
        <w:tc>
          <w:tcPr>
            <w:tcW w:type="dxa" w:w="1448"/>
            <w:tcBorders>
              <w:top w:sz="4" w:val="nil"/>
              <w:left w:sz="4" w:val="nil"/>
              <w:bottom w:color="000000" w:sz="4" w:val="single"/>
              <w:right w:color="000000" w:sz="4" w:val="single"/>
            </w:tcBorders>
            <w:shd w:fill="FFFFFF" w:val="clear"/>
            <w:vAlign w:val="center"/>
          </w:tcPr>
          <w:p w14:paraId="6B190000">
            <w:pPr>
              <w:ind/>
              <w:jc w:val="both"/>
              <w:rPr>
                <w:sz w:val="24"/>
              </w:rPr>
            </w:pPr>
            <w:r>
              <w:rPr>
                <w:sz w:val="24"/>
              </w:rPr>
              <w:t>0,349</w:t>
            </w:r>
          </w:p>
        </w:tc>
        <w:tc>
          <w:tcPr>
            <w:tcW w:type="dxa" w:w="1117"/>
            <w:tcBorders>
              <w:top w:sz="4" w:val="nil"/>
              <w:left w:sz="4" w:val="nil"/>
              <w:bottom w:color="000000" w:sz="4" w:val="single"/>
              <w:right w:color="000000" w:sz="4" w:val="single"/>
            </w:tcBorders>
            <w:shd w:fill="FFFFFF" w:val="clear"/>
            <w:vAlign w:val="center"/>
          </w:tcPr>
          <w:p w14:paraId="6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6D190000">
            <w:pPr>
              <w:ind/>
              <w:jc w:val="both"/>
              <w:rPr>
                <w:sz w:val="24"/>
              </w:rPr>
            </w:pPr>
            <w:r>
              <w:rPr>
                <w:sz w:val="24"/>
              </w:rPr>
              <w:t>0,0530</w:t>
            </w:r>
          </w:p>
        </w:tc>
        <w:tc>
          <w:tcPr>
            <w:tcW w:type="dxa" w:w="844"/>
            <w:tcBorders>
              <w:top w:sz="4" w:val="nil"/>
              <w:left w:sz="4" w:val="nil"/>
              <w:bottom w:color="000000" w:sz="4" w:val="single"/>
              <w:right w:color="000000" w:sz="4" w:val="single"/>
            </w:tcBorders>
            <w:shd w:fill="FFFFFF" w:val="clear"/>
            <w:vAlign w:val="center"/>
          </w:tcPr>
          <w:p w14:paraId="6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6F190000">
            <w:pPr>
              <w:ind/>
              <w:jc w:val="both"/>
              <w:rPr>
                <w:sz w:val="24"/>
              </w:rPr>
            </w:pPr>
            <w:r>
              <w:rPr>
                <w:sz w:val="24"/>
              </w:rPr>
              <w:t>0,0530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70190000">
            <w:pPr>
              <w:ind/>
              <w:jc w:val="both"/>
              <w:rPr>
                <w:sz w:val="24"/>
              </w:rPr>
            </w:pPr>
            <w:r>
              <w:rPr>
                <w:sz w:val="24"/>
              </w:rPr>
              <w:t>2</w:t>
            </w:r>
            <w:r>
              <w:rPr>
                <w:sz w:val="24"/>
              </w:rPr>
              <w:t>5</w:t>
            </w:r>
          </w:p>
        </w:tc>
        <w:tc>
          <w:tcPr>
            <w:tcW w:type="dxa" w:w="1911"/>
            <w:tcBorders>
              <w:top w:sz="4" w:val="nil"/>
              <w:left w:sz="4" w:val="nil"/>
              <w:bottom w:color="000000" w:sz="4" w:val="single"/>
              <w:right w:color="000000" w:sz="4" w:val="single"/>
            </w:tcBorders>
            <w:shd w:fill="FFFFFF" w:val="clear"/>
            <w:vAlign w:val="center"/>
          </w:tcPr>
          <w:p w14:paraId="71190000">
            <w:pPr>
              <w:ind/>
              <w:jc w:val="both"/>
              <w:rPr>
                <w:sz w:val="24"/>
              </w:rPr>
            </w:pPr>
            <w:r>
              <w:rPr>
                <w:sz w:val="24"/>
              </w:rPr>
              <w:t xml:space="preserve">Котельная Центральная, п. Барачаты, Юбилейная, 42а    </w:t>
            </w:r>
          </w:p>
        </w:tc>
        <w:tc>
          <w:tcPr>
            <w:tcW w:type="dxa" w:w="1366"/>
            <w:tcBorders>
              <w:top w:sz="4" w:val="nil"/>
              <w:left w:sz="4" w:val="nil"/>
              <w:bottom w:color="000000" w:sz="4" w:val="single"/>
              <w:right w:color="000000" w:sz="4" w:val="single"/>
            </w:tcBorders>
            <w:shd w:fill="FFFFFF" w:val="clear"/>
            <w:vAlign w:val="center"/>
          </w:tcPr>
          <w:p w14:paraId="72190000">
            <w:pPr>
              <w:ind/>
              <w:jc w:val="both"/>
              <w:rPr>
                <w:sz w:val="24"/>
              </w:rPr>
            </w:pPr>
            <w:r>
              <w:rPr>
                <w:sz w:val="24"/>
              </w:rPr>
              <w:t>КВр-0,7, 2шт.,</w:t>
            </w:r>
            <w:r>
              <w:rPr>
                <w:sz w:val="24"/>
              </w:rPr>
              <w:br/>
            </w:r>
            <w:r>
              <w:rPr>
                <w:sz w:val="24"/>
              </w:rPr>
              <w:t>КВр-0,8, 1 шт.</w:t>
            </w:r>
          </w:p>
        </w:tc>
        <w:tc>
          <w:tcPr>
            <w:tcW w:type="dxa" w:w="1448"/>
            <w:tcBorders>
              <w:top w:sz="4" w:val="nil"/>
              <w:left w:sz="4" w:val="nil"/>
              <w:bottom w:color="000000" w:sz="4" w:val="single"/>
              <w:right w:color="000000" w:sz="4" w:val="single"/>
            </w:tcBorders>
            <w:shd w:fill="FFFFFF" w:val="clear"/>
            <w:vAlign w:val="center"/>
          </w:tcPr>
          <w:p w14:paraId="73190000">
            <w:pPr>
              <w:ind/>
              <w:jc w:val="both"/>
              <w:rPr>
                <w:sz w:val="24"/>
              </w:rPr>
            </w:pPr>
            <w:r>
              <w:rPr>
                <w:sz w:val="24"/>
              </w:rPr>
              <w:t>1,890</w:t>
            </w:r>
          </w:p>
        </w:tc>
        <w:tc>
          <w:tcPr>
            <w:tcW w:type="dxa" w:w="1117"/>
            <w:tcBorders>
              <w:top w:sz="4" w:val="nil"/>
              <w:left w:sz="4" w:val="nil"/>
              <w:bottom w:color="000000" w:sz="4" w:val="single"/>
              <w:right w:color="000000" w:sz="4" w:val="single"/>
            </w:tcBorders>
            <w:shd w:fill="FFFFFF" w:val="clear"/>
            <w:vAlign w:val="center"/>
          </w:tcPr>
          <w:p w14:paraId="7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75190000">
            <w:pPr>
              <w:ind/>
              <w:jc w:val="both"/>
              <w:rPr>
                <w:sz w:val="24"/>
              </w:rPr>
            </w:pPr>
            <w:r>
              <w:rPr>
                <w:sz w:val="24"/>
              </w:rPr>
              <w:t>0,7880</w:t>
            </w:r>
          </w:p>
        </w:tc>
        <w:tc>
          <w:tcPr>
            <w:tcW w:type="dxa" w:w="844"/>
            <w:tcBorders>
              <w:top w:sz="4" w:val="nil"/>
              <w:left w:sz="4" w:val="nil"/>
              <w:bottom w:color="000000" w:sz="4" w:val="single"/>
              <w:right w:color="000000" w:sz="4" w:val="single"/>
            </w:tcBorders>
            <w:shd w:fill="FFFFFF" w:val="clear"/>
            <w:vAlign w:val="center"/>
          </w:tcPr>
          <w:p w14:paraId="7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77190000">
            <w:pPr>
              <w:ind/>
              <w:jc w:val="both"/>
              <w:rPr>
                <w:sz w:val="24"/>
              </w:rPr>
            </w:pPr>
            <w:r>
              <w:rPr>
                <w:sz w:val="24"/>
              </w:rPr>
              <w:t>0,7880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78190000">
            <w:pPr>
              <w:ind/>
              <w:jc w:val="both"/>
              <w:rPr>
                <w:sz w:val="24"/>
              </w:rPr>
            </w:pPr>
            <w:r>
              <w:rPr>
                <w:sz w:val="24"/>
              </w:rPr>
              <w:t>2</w:t>
            </w:r>
            <w:r>
              <w:rPr>
                <w:sz w:val="24"/>
              </w:rPr>
              <w:t>6</w:t>
            </w:r>
          </w:p>
        </w:tc>
        <w:tc>
          <w:tcPr>
            <w:tcW w:type="dxa" w:w="1911"/>
            <w:tcBorders>
              <w:top w:sz="4" w:val="nil"/>
              <w:left w:sz="4" w:val="nil"/>
              <w:bottom w:color="000000" w:sz="4" w:val="single"/>
              <w:right w:color="000000" w:sz="4" w:val="single"/>
            </w:tcBorders>
            <w:shd w:fill="FFFFFF" w:val="clear"/>
            <w:vAlign w:val="center"/>
          </w:tcPr>
          <w:p w14:paraId="79190000">
            <w:pPr>
              <w:ind/>
              <w:jc w:val="both"/>
              <w:rPr>
                <w:sz w:val="24"/>
              </w:rPr>
            </w:pPr>
            <w:r>
              <w:rPr>
                <w:sz w:val="24"/>
              </w:rPr>
              <w:t>Котельная Школьная, п. Красный ключ, ул. Новая, 7 а</w:t>
            </w:r>
          </w:p>
        </w:tc>
        <w:tc>
          <w:tcPr>
            <w:tcW w:type="dxa" w:w="1366"/>
            <w:tcBorders>
              <w:top w:sz="4" w:val="nil"/>
              <w:left w:sz="4" w:val="nil"/>
              <w:bottom w:color="000000" w:sz="4" w:val="single"/>
              <w:right w:color="000000" w:sz="4" w:val="single"/>
            </w:tcBorders>
            <w:shd w:fill="FFFFFF" w:val="clear"/>
            <w:vAlign w:val="center"/>
          </w:tcPr>
          <w:p w14:paraId="7A190000">
            <w:pPr>
              <w:ind/>
              <w:jc w:val="both"/>
              <w:rPr>
                <w:sz w:val="24"/>
              </w:rPr>
            </w:pPr>
            <w:r>
              <w:rPr>
                <w:sz w:val="24"/>
              </w:rPr>
              <w:t>НР-18, 2шт.</w:t>
            </w:r>
          </w:p>
        </w:tc>
        <w:tc>
          <w:tcPr>
            <w:tcW w:type="dxa" w:w="1448"/>
            <w:tcBorders>
              <w:top w:sz="4" w:val="nil"/>
              <w:left w:sz="4" w:val="nil"/>
              <w:bottom w:color="000000" w:sz="4" w:val="single"/>
              <w:right w:color="000000" w:sz="4" w:val="single"/>
            </w:tcBorders>
            <w:shd w:fill="FFFFFF" w:val="clear"/>
            <w:vAlign w:val="center"/>
          </w:tcPr>
          <w:p w14:paraId="7B190000">
            <w:pPr>
              <w:ind/>
              <w:jc w:val="both"/>
              <w:rPr>
                <w:sz w:val="24"/>
              </w:rPr>
            </w:pPr>
            <w:r>
              <w:rPr>
                <w:sz w:val="24"/>
              </w:rPr>
              <w:t>0,900</w:t>
            </w:r>
          </w:p>
        </w:tc>
        <w:tc>
          <w:tcPr>
            <w:tcW w:type="dxa" w:w="1117"/>
            <w:tcBorders>
              <w:top w:sz="4" w:val="nil"/>
              <w:left w:sz="4" w:val="nil"/>
              <w:bottom w:color="000000" w:sz="4" w:val="single"/>
              <w:right w:color="000000" w:sz="4" w:val="single"/>
            </w:tcBorders>
            <w:shd w:fill="FFFFFF" w:val="clear"/>
            <w:vAlign w:val="center"/>
          </w:tcPr>
          <w:p w14:paraId="7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7D190000">
            <w:pPr>
              <w:ind/>
              <w:jc w:val="both"/>
              <w:rPr>
                <w:sz w:val="24"/>
              </w:rPr>
            </w:pPr>
            <w:r>
              <w:rPr>
                <w:sz w:val="24"/>
              </w:rPr>
              <w:t>0,3250</w:t>
            </w:r>
          </w:p>
        </w:tc>
        <w:tc>
          <w:tcPr>
            <w:tcW w:type="dxa" w:w="844"/>
            <w:tcBorders>
              <w:top w:sz="4" w:val="nil"/>
              <w:left w:sz="4" w:val="nil"/>
              <w:bottom w:color="000000" w:sz="4" w:val="single"/>
              <w:right w:color="000000" w:sz="4" w:val="single"/>
            </w:tcBorders>
            <w:shd w:fill="FFFFFF" w:val="clear"/>
            <w:vAlign w:val="center"/>
          </w:tcPr>
          <w:p w14:paraId="7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7F190000">
            <w:pPr>
              <w:ind/>
              <w:jc w:val="both"/>
              <w:rPr>
                <w:sz w:val="24"/>
              </w:rPr>
            </w:pPr>
            <w:r>
              <w:rPr>
                <w:sz w:val="24"/>
              </w:rPr>
              <w:t>0,3250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80190000">
            <w:pPr>
              <w:ind/>
              <w:jc w:val="both"/>
              <w:rPr>
                <w:sz w:val="24"/>
              </w:rPr>
            </w:pPr>
            <w:r>
              <w:rPr>
                <w:sz w:val="24"/>
              </w:rPr>
              <w:t>2</w:t>
            </w:r>
            <w:r>
              <w:rPr>
                <w:sz w:val="24"/>
              </w:rPr>
              <w:t>7</w:t>
            </w:r>
          </w:p>
        </w:tc>
        <w:tc>
          <w:tcPr>
            <w:tcW w:type="dxa" w:w="1911"/>
            <w:tcBorders>
              <w:top w:sz="4" w:val="nil"/>
              <w:left w:sz="4" w:val="nil"/>
              <w:bottom w:color="000000" w:sz="4" w:val="single"/>
              <w:right w:color="000000" w:sz="4" w:val="single"/>
            </w:tcBorders>
            <w:shd w:fill="FFFFFF" w:val="clear"/>
            <w:vAlign w:val="center"/>
          </w:tcPr>
          <w:p w14:paraId="81190000">
            <w:pPr>
              <w:ind/>
              <w:jc w:val="both"/>
              <w:rPr>
                <w:sz w:val="24"/>
              </w:rPr>
            </w:pPr>
            <w:r>
              <w:rPr>
                <w:sz w:val="24"/>
              </w:rPr>
              <w:t>Котельная Центральная, п. Красный ключ, ул. Ленина, 14</w:t>
            </w:r>
          </w:p>
        </w:tc>
        <w:tc>
          <w:tcPr>
            <w:tcW w:type="dxa" w:w="1366"/>
            <w:tcBorders>
              <w:top w:sz="4" w:val="nil"/>
              <w:left w:sz="4" w:val="nil"/>
              <w:bottom w:color="000000" w:sz="4" w:val="single"/>
              <w:right w:color="000000" w:sz="4" w:val="single"/>
            </w:tcBorders>
            <w:shd w:fill="FFFFFF" w:val="clear"/>
            <w:vAlign w:val="center"/>
          </w:tcPr>
          <w:p w14:paraId="82190000">
            <w:pPr>
              <w:ind/>
              <w:jc w:val="both"/>
              <w:rPr>
                <w:sz w:val="24"/>
              </w:rPr>
            </w:pPr>
            <w:r>
              <w:rPr>
                <w:sz w:val="24"/>
              </w:rPr>
              <w:t>КВр-0,5, 2 шт.</w:t>
            </w:r>
          </w:p>
        </w:tc>
        <w:tc>
          <w:tcPr>
            <w:tcW w:type="dxa" w:w="1448"/>
            <w:tcBorders>
              <w:top w:sz="4" w:val="nil"/>
              <w:left w:sz="4" w:val="nil"/>
              <w:bottom w:color="000000" w:sz="4" w:val="single"/>
              <w:right w:color="000000" w:sz="4" w:val="single"/>
            </w:tcBorders>
            <w:shd w:fill="FFFFFF" w:val="clear"/>
            <w:vAlign w:val="center"/>
          </w:tcPr>
          <w:p w14:paraId="83190000">
            <w:pPr>
              <w:ind/>
              <w:jc w:val="both"/>
              <w:rPr>
                <w:sz w:val="24"/>
              </w:rPr>
            </w:pPr>
            <w:r>
              <w:rPr>
                <w:sz w:val="24"/>
              </w:rPr>
              <w:t>0,860</w:t>
            </w:r>
          </w:p>
        </w:tc>
        <w:tc>
          <w:tcPr>
            <w:tcW w:type="dxa" w:w="1117"/>
            <w:tcBorders>
              <w:top w:sz="4" w:val="nil"/>
              <w:left w:sz="4" w:val="nil"/>
              <w:bottom w:color="000000" w:sz="4" w:val="single"/>
              <w:right w:color="000000" w:sz="4" w:val="single"/>
            </w:tcBorders>
            <w:shd w:fill="FFFFFF" w:val="clear"/>
            <w:vAlign w:val="center"/>
          </w:tcPr>
          <w:p w14:paraId="8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85190000">
            <w:pPr>
              <w:ind/>
              <w:jc w:val="both"/>
              <w:rPr>
                <w:sz w:val="24"/>
              </w:rPr>
            </w:pPr>
            <w:r>
              <w:rPr>
                <w:sz w:val="24"/>
              </w:rPr>
              <w:t>0,1220</w:t>
            </w:r>
          </w:p>
        </w:tc>
        <w:tc>
          <w:tcPr>
            <w:tcW w:type="dxa" w:w="844"/>
            <w:tcBorders>
              <w:top w:sz="4" w:val="nil"/>
              <w:left w:sz="4" w:val="nil"/>
              <w:bottom w:color="000000" w:sz="4" w:val="single"/>
              <w:right w:color="000000" w:sz="4" w:val="single"/>
            </w:tcBorders>
            <w:shd w:fill="FFFFFF" w:val="clear"/>
            <w:vAlign w:val="center"/>
          </w:tcPr>
          <w:p w14:paraId="8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87190000">
            <w:pPr>
              <w:ind/>
              <w:jc w:val="both"/>
              <w:rPr>
                <w:sz w:val="24"/>
              </w:rPr>
            </w:pPr>
            <w:r>
              <w:rPr>
                <w:sz w:val="24"/>
              </w:rPr>
              <w:t>0,1220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88190000">
            <w:pPr>
              <w:ind/>
              <w:jc w:val="both"/>
              <w:rPr>
                <w:sz w:val="24"/>
              </w:rPr>
            </w:pPr>
            <w:r>
              <w:rPr>
                <w:sz w:val="24"/>
              </w:rPr>
              <w:t>2</w:t>
            </w:r>
            <w:r>
              <w:rPr>
                <w:sz w:val="24"/>
              </w:rPr>
              <w:t>8</w:t>
            </w:r>
          </w:p>
        </w:tc>
        <w:tc>
          <w:tcPr>
            <w:tcW w:type="dxa" w:w="1911"/>
            <w:tcBorders>
              <w:top w:sz="4" w:val="nil"/>
              <w:left w:sz="4" w:val="nil"/>
              <w:bottom w:color="000000" w:sz="4" w:val="single"/>
              <w:right w:color="000000" w:sz="4" w:val="single"/>
            </w:tcBorders>
            <w:shd w:fill="FFFFFF" w:val="clear"/>
            <w:vAlign w:val="center"/>
          </w:tcPr>
          <w:p w14:paraId="89190000">
            <w:pPr>
              <w:ind/>
              <w:jc w:val="both"/>
              <w:rPr>
                <w:sz w:val="24"/>
              </w:rPr>
            </w:pPr>
            <w:r>
              <w:rPr>
                <w:sz w:val="24"/>
              </w:rPr>
              <w:t>Котельная д. Скарюпино, ул. Школьная, 18</w:t>
            </w:r>
          </w:p>
        </w:tc>
        <w:tc>
          <w:tcPr>
            <w:tcW w:type="dxa" w:w="1366"/>
            <w:tcBorders>
              <w:top w:sz="4" w:val="nil"/>
              <w:left w:sz="4" w:val="nil"/>
              <w:bottom w:color="000000" w:sz="4" w:val="single"/>
              <w:right w:color="000000" w:sz="4" w:val="single"/>
            </w:tcBorders>
            <w:shd w:fill="FFFFFF" w:val="clear"/>
            <w:vAlign w:val="center"/>
          </w:tcPr>
          <w:p w14:paraId="8A190000">
            <w:pPr>
              <w:ind/>
              <w:jc w:val="both"/>
              <w:rPr>
                <w:sz w:val="24"/>
              </w:rPr>
            </w:pPr>
            <w:r>
              <w:rPr>
                <w:sz w:val="24"/>
              </w:rPr>
              <w:t>КДГ-40, 1 шт.</w:t>
            </w:r>
          </w:p>
        </w:tc>
        <w:tc>
          <w:tcPr>
            <w:tcW w:type="dxa" w:w="1448"/>
            <w:tcBorders>
              <w:top w:sz="4" w:val="nil"/>
              <w:left w:sz="4" w:val="nil"/>
              <w:bottom w:color="000000" w:sz="4" w:val="single"/>
              <w:right w:color="000000" w:sz="4" w:val="single"/>
            </w:tcBorders>
            <w:shd w:fill="FFFFFF" w:val="clear"/>
            <w:vAlign w:val="center"/>
          </w:tcPr>
          <w:p w14:paraId="8B190000">
            <w:pPr>
              <w:ind/>
              <w:jc w:val="both"/>
              <w:rPr>
                <w:sz w:val="24"/>
              </w:rPr>
            </w:pPr>
            <w:r>
              <w:rPr>
                <w:sz w:val="24"/>
              </w:rPr>
              <w:t>0,690</w:t>
            </w:r>
          </w:p>
        </w:tc>
        <w:tc>
          <w:tcPr>
            <w:tcW w:type="dxa" w:w="1117"/>
            <w:tcBorders>
              <w:top w:sz="4" w:val="nil"/>
              <w:left w:sz="4" w:val="nil"/>
              <w:bottom w:color="000000" w:sz="4" w:val="single"/>
              <w:right w:color="000000" w:sz="4" w:val="single"/>
            </w:tcBorders>
            <w:shd w:fill="FFFFFF" w:val="clear"/>
            <w:vAlign w:val="center"/>
          </w:tcPr>
          <w:p w14:paraId="8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8D190000">
            <w:pPr>
              <w:ind/>
              <w:jc w:val="both"/>
              <w:rPr>
                <w:sz w:val="24"/>
              </w:rPr>
            </w:pPr>
            <w:r>
              <w:rPr>
                <w:sz w:val="24"/>
              </w:rPr>
              <w:t>0,0540</w:t>
            </w:r>
          </w:p>
        </w:tc>
        <w:tc>
          <w:tcPr>
            <w:tcW w:type="dxa" w:w="844"/>
            <w:tcBorders>
              <w:top w:sz="4" w:val="nil"/>
              <w:left w:sz="4" w:val="nil"/>
              <w:bottom w:color="000000" w:sz="4" w:val="single"/>
              <w:right w:color="000000" w:sz="4" w:val="single"/>
            </w:tcBorders>
            <w:shd w:fill="FFFFFF" w:val="clear"/>
            <w:vAlign w:val="center"/>
          </w:tcPr>
          <w:p w14:paraId="8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8F190000">
            <w:pPr>
              <w:ind/>
              <w:jc w:val="both"/>
              <w:rPr>
                <w:sz w:val="24"/>
              </w:rPr>
            </w:pPr>
            <w:r>
              <w:rPr>
                <w:sz w:val="24"/>
              </w:rPr>
              <w:t>0,0540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90190000">
            <w:pPr>
              <w:ind/>
              <w:jc w:val="both"/>
              <w:rPr>
                <w:sz w:val="24"/>
              </w:rPr>
            </w:pPr>
            <w:r>
              <w:rPr>
                <w:sz w:val="24"/>
              </w:rPr>
              <w:t>29</w:t>
            </w:r>
          </w:p>
        </w:tc>
        <w:tc>
          <w:tcPr>
            <w:tcW w:type="dxa" w:w="1911"/>
            <w:tcBorders>
              <w:top w:sz="4" w:val="nil"/>
              <w:left w:sz="4" w:val="nil"/>
              <w:bottom w:color="000000" w:sz="4" w:val="single"/>
              <w:right w:color="000000" w:sz="4" w:val="single"/>
            </w:tcBorders>
            <w:shd w:fill="FFFFFF" w:val="clear"/>
            <w:vAlign w:val="center"/>
          </w:tcPr>
          <w:p w14:paraId="91190000">
            <w:pPr>
              <w:ind/>
              <w:jc w:val="both"/>
              <w:rPr>
                <w:sz w:val="24"/>
              </w:rPr>
            </w:pPr>
            <w:r>
              <w:rPr>
                <w:sz w:val="24"/>
              </w:rPr>
              <w:t xml:space="preserve">Котельная Центральная, с. Банново ул. Центральная, 12а                                             </w:t>
            </w:r>
          </w:p>
        </w:tc>
        <w:tc>
          <w:tcPr>
            <w:tcW w:type="dxa" w:w="1366"/>
            <w:tcBorders>
              <w:top w:sz="4" w:val="nil"/>
              <w:left w:sz="4" w:val="nil"/>
              <w:bottom w:color="000000" w:sz="4" w:val="single"/>
              <w:right w:color="000000" w:sz="4" w:val="single"/>
            </w:tcBorders>
            <w:shd w:fill="FFFFFF" w:val="clear"/>
            <w:vAlign w:val="center"/>
          </w:tcPr>
          <w:p w14:paraId="9219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93190000">
            <w:pPr>
              <w:ind/>
              <w:jc w:val="both"/>
              <w:rPr>
                <w:sz w:val="24"/>
              </w:rPr>
            </w:pPr>
            <w:r>
              <w:rPr>
                <w:sz w:val="24"/>
              </w:rPr>
              <w:t>1,380</w:t>
            </w:r>
          </w:p>
        </w:tc>
        <w:tc>
          <w:tcPr>
            <w:tcW w:type="dxa" w:w="1117"/>
            <w:tcBorders>
              <w:top w:sz="4" w:val="nil"/>
              <w:left w:sz="4" w:val="nil"/>
              <w:bottom w:color="000000" w:sz="4" w:val="single"/>
              <w:right w:color="000000" w:sz="4" w:val="single"/>
            </w:tcBorders>
            <w:shd w:fill="FFFFFF" w:val="clear"/>
            <w:vAlign w:val="center"/>
          </w:tcPr>
          <w:p w14:paraId="94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95190000">
            <w:pPr>
              <w:ind/>
              <w:jc w:val="both"/>
              <w:rPr>
                <w:sz w:val="24"/>
              </w:rPr>
            </w:pPr>
            <w:r>
              <w:rPr>
                <w:sz w:val="24"/>
              </w:rPr>
              <w:t>0,7840</w:t>
            </w:r>
          </w:p>
        </w:tc>
        <w:tc>
          <w:tcPr>
            <w:tcW w:type="dxa" w:w="844"/>
            <w:tcBorders>
              <w:top w:sz="4" w:val="nil"/>
              <w:left w:sz="4" w:val="nil"/>
              <w:bottom w:color="000000" w:sz="4" w:val="single"/>
              <w:right w:color="000000" w:sz="4" w:val="single"/>
            </w:tcBorders>
            <w:shd w:fill="FFFFFF" w:val="clear"/>
            <w:vAlign w:val="center"/>
          </w:tcPr>
          <w:p w14:paraId="96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97190000">
            <w:pPr>
              <w:ind/>
              <w:jc w:val="both"/>
              <w:rPr>
                <w:sz w:val="24"/>
              </w:rPr>
            </w:pPr>
            <w:r>
              <w:rPr>
                <w:sz w:val="24"/>
              </w:rPr>
              <w:t>0,7840</w:t>
            </w:r>
          </w:p>
        </w:tc>
      </w:tr>
      <w:tr>
        <w:trPr>
          <w:trHeight w:hRule="atLeast" w:val="284"/>
        </w:trPr>
        <w:tc>
          <w:tcPr>
            <w:tcW w:type="dxa" w:w="445"/>
            <w:tcBorders>
              <w:top w:sz="4" w:val="nil"/>
              <w:left w:color="000000" w:sz="4" w:val="single"/>
              <w:bottom w:color="000000" w:sz="4" w:val="single"/>
              <w:right w:color="000000" w:sz="4" w:val="single"/>
            </w:tcBorders>
            <w:shd w:fill="FFFFFF" w:val="clear"/>
            <w:vAlign w:val="center"/>
          </w:tcPr>
          <w:p w14:paraId="98190000">
            <w:pPr>
              <w:ind/>
              <w:jc w:val="both"/>
              <w:rPr>
                <w:sz w:val="24"/>
              </w:rPr>
            </w:pPr>
            <w:r>
              <w:rPr>
                <w:sz w:val="24"/>
              </w:rPr>
              <w:t>3</w:t>
            </w:r>
            <w:r>
              <w:rPr>
                <w:sz w:val="24"/>
              </w:rPr>
              <w:t>0</w:t>
            </w:r>
          </w:p>
        </w:tc>
        <w:tc>
          <w:tcPr>
            <w:tcW w:type="dxa" w:w="1911"/>
            <w:tcBorders>
              <w:top w:sz="4" w:val="nil"/>
              <w:left w:sz="4" w:val="nil"/>
              <w:bottom w:color="000000" w:sz="4" w:val="single"/>
              <w:right w:color="000000" w:sz="4" w:val="single"/>
            </w:tcBorders>
            <w:shd w:fill="FFFFFF" w:val="clear"/>
            <w:vAlign w:val="center"/>
          </w:tcPr>
          <w:p w14:paraId="99190000">
            <w:pPr>
              <w:ind/>
              <w:jc w:val="both"/>
              <w:rPr>
                <w:sz w:val="24"/>
              </w:rPr>
            </w:pPr>
            <w:r>
              <w:rPr>
                <w:sz w:val="24"/>
              </w:rPr>
              <w:t xml:space="preserve">Котельная Школьная,  с. Тараданово ул. Весенняя, д.23                                           </w:t>
            </w:r>
          </w:p>
        </w:tc>
        <w:tc>
          <w:tcPr>
            <w:tcW w:type="dxa" w:w="1366"/>
            <w:tcBorders>
              <w:top w:sz="4" w:val="nil"/>
              <w:left w:sz="4" w:val="nil"/>
              <w:bottom w:color="000000" w:sz="4" w:val="single"/>
              <w:right w:color="000000" w:sz="4" w:val="single"/>
            </w:tcBorders>
            <w:shd w:fill="FFFFFF" w:val="clear"/>
            <w:vAlign w:val="center"/>
          </w:tcPr>
          <w:p w14:paraId="9A190000">
            <w:pPr>
              <w:ind/>
              <w:jc w:val="both"/>
              <w:rPr>
                <w:sz w:val="24"/>
              </w:rPr>
            </w:pPr>
            <w:r>
              <w:rPr>
                <w:sz w:val="24"/>
              </w:rPr>
              <w:t>КВр-0,8, 2 шт.</w:t>
            </w:r>
          </w:p>
        </w:tc>
        <w:tc>
          <w:tcPr>
            <w:tcW w:type="dxa" w:w="1448"/>
            <w:tcBorders>
              <w:top w:sz="4" w:val="nil"/>
              <w:left w:sz="4" w:val="nil"/>
              <w:bottom w:color="000000" w:sz="4" w:val="single"/>
              <w:right w:color="000000" w:sz="4" w:val="single"/>
            </w:tcBorders>
            <w:shd w:fill="FFFFFF" w:val="clear"/>
            <w:vAlign w:val="center"/>
          </w:tcPr>
          <w:p w14:paraId="9B190000">
            <w:pPr>
              <w:ind/>
              <w:jc w:val="both"/>
              <w:rPr>
                <w:sz w:val="24"/>
              </w:rPr>
            </w:pPr>
            <w:r>
              <w:rPr>
                <w:sz w:val="24"/>
              </w:rPr>
              <w:t>1,3</w:t>
            </w:r>
            <w:r>
              <w:rPr>
                <w:sz w:val="24"/>
              </w:rPr>
              <w:t>80</w:t>
            </w:r>
          </w:p>
        </w:tc>
        <w:tc>
          <w:tcPr>
            <w:tcW w:type="dxa" w:w="1117"/>
            <w:tcBorders>
              <w:top w:sz="4" w:val="nil"/>
              <w:left w:sz="4" w:val="nil"/>
              <w:bottom w:color="000000" w:sz="4" w:val="single"/>
              <w:right w:color="000000" w:sz="4" w:val="single"/>
            </w:tcBorders>
            <w:shd w:fill="FFFFFF" w:val="clear"/>
            <w:vAlign w:val="center"/>
          </w:tcPr>
          <w:p w14:paraId="9C190000">
            <w:pPr>
              <w:ind/>
              <w:jc w:val="both"/>
              <w:rPr>
                <w:sz w:val="24"/>
              </w:rPr>
            </w:pPr>
            <w:r>
              <w:rPr>
                <w:sz w:val="24"/>
              </w:rPr>
              <w:t>95/70</w:t>
            </w:r>
          </w:p>
        </w:tc>
        <w:tc>
          <w:tcPr>
            <w:tcW w:type="dxa" w:w="1338"/>
            <w:tcBorders>
              <w:top w:sz="4" w:val="nil"/>
              <w:left w:sz="4" w:val="nil"/>
              <w:bottom w:color="000000" w:sz="4" w:val="single"/>
              <w:right w:color="000000" w:sz="4" w:val="single"/>
            </w:tcBorders>
            <w:shd w:fill="FFFFFF" w:val="clear"/>
            <w:vAlign w:val="center"/>
          </w:tcPr>
          <w:p w14:paraId="9D190000">
            <w:pPr>
              <w:ind/>
              <w:jc w:val="both"/>
              <w:rPr>
                <w:sz w:val="24"/>
              </w:rPr>
            </w:pPr>
            <w:r>
              <w:rPr>
                <w:sz w:val="24"/>
              </w:rPr>
              <w:t>0,5380</w:t>
            </w:r>
          </w:p>
        </w:tc>
        <w:tc>
          <w:tcPr>
            <w:tcW w:type="dxa" w:w="844"/>
            <w:tcBorders>
              <w:top w:sz="4" w:val="nil"/>
              <w:left w:sz="4" w:val="nil"/>
              <w:bottom w:color="000000" w:sz="4" w:val="single"/>
              <w:right w:color="000000" w:sz="4" w:val="single"/>
            </w:tcBorders>
            <w:shd w:fill="FFFFFF" w:val="clear"/>
            <w:vAlign w:val="center"/>
          </w:tcPr>
          <w:p w14:paraId="9E190000">
            <w:pPr>
              <w:ind/>
              <w:jc w:val="both"/>
              <w:rPr>
                <w:sz w:val="24"/>
              </w:rPr>
            </w:pPr>
            <w:r>
              <w:rPr>
                <w:sz w:val="24"/>
              </w:rPr>
              <w:t>0,0000</w:t>
            </w:r>
          </w:p>
        </w:tc>
        <w:tc>
          <w:tcPr>
            <w:tcW w:type="dxa" w:w="958"/>
            <w:tcBorders>
              <w:top w:sz="4" w:val="nil"/>
              <w:left w:sz="4" w:val="nil"/>
              <w:bottom w:color="000000" w:sz="4" w:val="single"/>
              <w:right w:color="000000" w:sz="4" w:val="single"/>
            </w:tcBorders>
            <w:shd w:fill="FFFFFF" w:val="clear"/>
            <w:vAlign w:val="center"/>
          </w:tcPr>
          <w:p w14:paraId="9F190000">
            <w:pPr>
              <w:ind/>
              <w:jc w:val="both"/>
              <w:rPr>
                <w:sz w:val="24"/>
              </w:rPr>
            </w:pPr>
            <w:r>
              <w:rPr>
                <w:sz w:val="24"/>
              </w:rPr>
              <w:t>0,5380</w:t>
            </w:r>
          </w:p>
        </w:tc>
      </w:tr>
      <w:tr>
        <w:trPr>
          <w:trHeight w:hRule="atLeast" w:val="284"/>
        </w:trPr>
        <w:tc>
          <w:tcPr>
            <w:tcW w:type="dxa" w:w="3722"/>
            <w:gridSpan w:val="3"/>
            <w:tcBorders>
              <w:top w:color="000000" w:sz="4" w:val="single"/>
              <w:left w:color="000000" w:sz="4" w:val="single"/>
              <w:bottom w:color="000000" w:sz="4" w:val="single"/>
              <w:right w:color="000000" w:sz="4" w:val="single"/>
            </w:tcBorders>
            <w:shd w:fill="FFFFFF" w:val="clear"/>
            <w:vAlign w:val="center"/>
          </w:tcPr>
          <w:p w14:paraId="A0190000">
            <w:pPr>
              <w:ind/>
              <w:jc w:val="both"/>
              <w:rPr>
                <w:sz w:val="24"/>
              </w:rPr>
            </w:pPr>
            <w:r>
              <w:rPr>
                <w:sz w:val="24"/>
              </w:rPr>
              <w:t>ВСЕГО</w:t>
            </w:r>
          </w:p>
        </w:tc>
        <w:tc>
          <w:tcPr>
            <w:tcW w:type="dxa" w:w="1448"/>
            <w:tcBorders>
              <w:top w:sz="4" w:val="nil"/>
              <w:left w:sz="4" w:val="nil"/>
              <w:bottom w:color="000000" w:sz="4" w:val="single"/>
              <w:right w:color="000000" w:sz="4" w:val="single"/>
            </w:tcBorders>
            <w:shd w:fill="FFFFFF" w:val="clear"/>
            <w:vAlign w:val="center"/>
          </w:tcPr>
          <w:p w14:paraId="A1190000">
            <w:pPr>
              <w:ind/>
              <w:jc w:val="both"/>
              <w:rPr>
                <w:sz w:val="24"/>
              </w:rPr>
            </w:pPr>
            <w:r>
              <w:rPr>
                <w:sz w:val="24"/>
              </w:rPr>
              <w:t>86,8460</w:t>
            </w:r>
          </w:p>
        </w:tc>
        <w:tc>
          <w:tcPr>
            <w:tcW w:type="dxa" w:w="1117"/>
            <w:tcBorders>
              <w:top w:sz="4" w:val="nil"/>
              <w:left w:sz="4" w:val="nil"/>
              <w:bottom w:color="000000" w:sz="4" w:val="single"/>
              <w:right w:color="000000" w:sz="4" w:val="single"/>
            </w:tcBorders>
            <w:shd w:fill="FFFFFF" w:val="clear"/>
            <w:vAlign w:val="center"/>
          </w:tcPr>
          <w:p w14:paraId="A2190000">
            <w:pPr>
              <w:ind/>
              <w:jc w:val="both"/>
              <w:rPr>
                <w:sz w:val="24"/>
              </w:rPr>
            </w:pPr>
            <w:r>
              <w:rPr>
                <w:sz w:val="24"/>
              </w:rPr>
              <w:t> </w:t>
            </w:r>
          </w:p>
        </w:tc>
        <w:tc>
          <w:tcPr>
            <w:tcW w:type="dxa" w:w="1338"/>
            <w:tcBorders>
              <w:top w:sz="4" w:val="nil"/>
              <w:left w:sz="4" w:val="nil"/>
              <w:bottom w:color="000000" w:sz="4" w:val="single"/>
              <w:right w:color="000000" w:sz="4" w:val="single"/>
            </w:tcBorders>
            <w:shd w:fill="FFFFFF" w:val="clear"/>
            <w:vAlign w:val="center"/>
          </w:tcPr>
          <w:p w14:paraId="A3190000">
            <w:pPr>
              <w:ind/>
              <w:jc w:val="both"/>
              <w:rPr>
                <w:sz w:val="24"/>
              </w:rPr>
            </w:pPr>
            <w:r>
              <w:rPr>
                <w:sz w:val="24"/>
              </w:rPr>
              <w:t>28,6450</w:t>
            </w:r>
          </w:p>
        </w:tc>
        <w:tc>
          <w:tcPr>
            <w:tcW w:type="dxa" w:w="844"/>
            <w:tcBorders>
              <w:top w:sz="4" w:val="nil"/>
              <w:left w:sz="4" w:val="nil"/>
              <w:bottom w:color="000000" w:sz="4" w:val="single"/>
              <w:right w:color="000000" w:sz="4" w:val="single"/>
            </w:tcBorders>
            <w:shd w:fill="FFFFFF" w:val="clear"/>
            <w:vAlign w:val="center"/>
          </w:tcPr>
          <w:p w14:paraId="A4190000">
            <w:pPr>
              <w:ind/>
              <w:jc w:val="both"/>
              <w:rPr>
                <w:sz w:val="24"/>
              </w:rPr>
            </w:pPr>
            <w:r>
              <w:rPr>
                <w:sz w:val="24"/>
              </w:rPr>
              <w:t>4,5860</w:t>
            </w:r>
          </w:p>
        </w:tc>
        <w:tc>
          <w:tcPr>
            <w:tcW w:type="dxa" w:w="958"/>
            <w:tcBorders>
              <w:top w:sz="4" w:val="nil"/>
              <w:left w:sz="4" w:val="nil"/>
              <w:bottom w:color="000000" w:sz="4" w:val="single"/>
              <w:right w:color="000000" w:sz="4" w:val="single"/>
            </w:tcBorders>
            <w:shd w:fill="FFFFFF" w:val="clear"/>
            <w:vAlign w:val="center"/>
          </w:tcPr>
          <w:p w14:paraId="A5190000">
            <w:pPr>
              <w:ind/>
              <w:jc w:val="both"/>
              <w:rPr>
                <w:sz w:val="24"/>
              </w:rPr>
            </w:pPr>
            <w:r>
              <w:rPr>
                <w:sz w:val="24"/>
              </w:rPr>
              <w:t>33,2310</w:t>
            </w:r>
          </w:p>
        </w:tc>
      </w:tr>
    </w:tbl>
    <w:p w14:paraId="A6190000">
      <w:pPr>
        <w:ind w:firstLine="567" w:left="0"/>
        <w:jc w:val="both"/>
        <w:rPr>
          <w:sz w:val="28"/>
        </w:rPr>
      </w:pPr>
      <w:r>
        <w:rPr>
          <w:sz w:val="28"/>
        </w:rPr>
        <w:t>Протяженность тепловых сетей в округе ориентировочно составляет 35,4 км.</w:t>
      </w:r>
    </w:p>
    <w:p w14:paraId="A7190000">
      <w:pPr>
        <w:ind w:firstLine="567" w:left="0"/>
        <w:jc w:val="both"/>
        <w:rPr>
          <w:sz w:val="28"/>
        </w:rPr>
      </w:pPr>
      <w:r>
        <w:rPr>
          <w:sz w:val="28"/>
        </w:rPr>
        <w:t>Основные недостатки существующей системы теплоснабжения:</w:t>
      </w:r>
    </w:p>
    <w:p w14:paraId="A8190000">
      <w:pPr>
        <w:ind w:firstLine="567" w:left="0"/>
        <w:jc w:val="both"/>
        <w:rPr>
          <w:sz w:val="28"/>
        </w:rPr>
      </w:pPr>
      <w:r>
        <w:rPr>
          <w:sz w:val="28"/>
        </w:rPr>
        <w:t>- отсутствие сетей и объектов теплоснабжения в некоторых населенных пунктах Крапивинского м.о., а также в частном секторе всех населенных пунтков;</w:t>
      </w:r>
    </w:p>
    <w:p w14:paraId="A9190000">
      <w:pPr>
        <w:ind w:firstLine="567" w:left="0"/>
        <w:jc w:val="both"/>
        <w:rPr>
          <w:sz w:val="28"/>
        </w:rPr>
      </w:pPr>
      <w:r>
        <w:rPr>
          <w:sz w:val="28"/>
        </w:rPr>
        <w:t>- высокий уровень износа тепловых сетей;</w:t>
      </w:r>
    </w:p>
    <w:p w14:paraId="AA190000">
      <w:pPr>
        <w:ind w:firstLine="567" w:left="0"/>
        <w:jc w:val="both"/>
        <w:rPr>
          <w:sz w:val="28"/>
        </w:rPr>
      </w:pPr>
      <w:r>
        <w:rPr>
          <w:sz w:val="28"/>
        </w:rPr>
        <w:t>- устаревшее оборудование котельной.</w:t>
      </w:r>
    </w:p>
    <w:p w14:paraId="AB190000">
      <w:pPr>
        <w:ind w:firstLine="567" w:left="0"/>
        <w:jc w:val="both"/>
        <w:rPr>
          <w:sz w:val="28"/>
        </w:rPr>
      </w:pPr>
      <w:r>
        <w:rPr>
          <w:sz w:val="28"/>
        </w:rPr>
        <w:t>2.1.5.10.5. Электроснабжение</w:t>
      </w:r>
    </w:p>
    <w:p w14:paraId="AC190000">
      <w:pPr>
        <w:ind w:firstLine="567" w:left="0"/>
        <w:jc w:val="both"/>
        <w:rPr>
          <w:sz w:val="28"/>
        </w:rPr>
      </w:pPr>
      <w:bookmarkStart w:id="66" w:name="_Hlk104801960"/>
      <w:r>
        <w:rPr>
          <w:sz w:val="28"/>
        </w:rPr>
        <w:t>По территории Крапивинского м.о. проходит линия электропередач федерального значения ВЛ 1150 кВ Барнаул-Итат, протяженностью 445 км.</w:t>
      </w:r>
    </w:p>
    <w:p w14:paraId="AD190000">
      <w:pPr>
        <w:ind w:firstLine="567" w:left="0"/>
        <w:jc w:val="both"/>
        <w:rPr>
          <w:sz w:val="28"/>
        </w:rPr>
      </w:pPr>
      <w:r>
        <w:rPr>
          <w:sz w:val="28"/>
        </w:rPr>
        <w:t>Электроснабжение потребителей Крапивинского муниципального округа осуществляется от Кузбасской энергосистемы – системной ПС 220 кВ «Краснополянская» через ПС «Трифоновская»</w:t>
      </w:r>
    </w:p>
    <w:p w14:paraId="AE190000">
      <w:pPr>
        <w:ind/>
        <w:jc w:val="right"/>
        <w:rPr>
          <w:sz w:val="24"/>
        </w:rPr>
      </w:pPr>
      <w:r>
        <w:rPr>
          <w:sz w:val="24"/>
        </w:rPr>
        <w:t>Таблица</w:t>
      </w:r>
      <w:r>
        <w:rPr>
          <w:sz w:val="24"/>
        </w:rPr>
        <w:t xml:space="preserve"> 47</w:t>
      </w:r>
    </w:p>
    <w:p w14:paraId="AF190000">
      <w:pPr>
        <w:ind/>
        <w:jc w:val="center"/>
        <w:rPr>
          <w:b w:val="1"/>
          <w:sz w:val="28"/>
        </w:rPr>
      </w:pPr>
      <w:r>
        <w:rPr>
          <w:b w:val="1"/>
          <w:sz w:val="28"/>
        </w:rPr>
        <w:t>Характеристика подстанций Крапивинского м.о</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4"/>
        <w:gridCol w:w="2644"/>
        <w:gridCol w:w="1693"/>
        <w:gridCol w:w="1956"/>
        <w:gridCol w:w="2248"/>
      </w:tblGrid>
      <w:tr>
        <w:tc>
          <w:tcPr>
            <w:tcW w:type="dxa" w:w="754"/>
            <w:tcBorders>
              <w:top w:color="000000" w:sz="4" w:val="single"/>
              <w:left w:color="000000" w:sz="4" w:val="single"/>
              <w:bottom w:color="000000" w:sz="4" w:val="single"/>
              <w:right w:color="000000" w:sz="4" w:val="single"/>
            </w:tcBorders>
            <w:shd w:fill="auto" w:val="clear"/>
            <w:vAlign w:val="center"/>
          </w:tcPr>
          <w:p w14:paraId="B0190000">
            <w:pPr>
              <w:ind/>
              <w:jc w:val="both"/>
              <w:rPr>
                <w:sz w:val="24"/>
              </w:rPr>
            </w:pPr>
            <w:r>
              <w:rPr>
                <w:sz w:val="24"/>
              </w:rPr>
              <w:t>№</w:t>
            </w:r>
          </w:p>
          <w:p w14:paraId="B1190000">
            <w:pPr>
              <w:ind/>
              <w:jc w:val="both"/>
              <w:rPr>
                <w:sz w:val="24"/>
              </w:rPr>
            </w:pPr>
            <w:r>
              <w:rPr>
                <w:sz w:val="24"/>
              </w:rPr>
              <w:t>п/п</w:t>
            </w:r>
          </w:p>
        </w:tc>
        <w:tc>
          <w:tcPr>
            <w:tcW w:type="dxa" w:w="2644"/>
            <w:tcBorders>
              <w:top w:color="000000" w:sz="4" w:val="single"/>
              <w:left w:color="000000" w:sz="4" w:val="single"/>
              <w:bottom w:color="000000" w:sz="4" w:val="single"/>
              <w:right w:color="000000" w:sz="4" w:val="single"/>
            </w:tcBorders>
            <w:shd w:fill="auto" w:val="clear"/>
            <w:vAlign w:val="center"/>
          </w:tcPr>
          <w:p w14:paraId="B2190000">
            <w:pPr>
              <w:ind/>
              <w:jc w:val="both"/>
              <w:rPr>
                <w:sz w:val="24"/>
              </w:rPr>
            </w:pPr>
            <w:r>
              <w:rPr>
                <w:sz w:val="24"/>
              </w:rPr>
              <w:t>Наименование подстанции</w:t>
            </w:r>
          </w:p>
        </w:tc>
        <w:tc>
          <w:tcPr>
            <w:tcW w:type="dxa" w:w="1693"/>
            <w:tcBorders>
              <w:top w:color="000000" w:sz="4" w:val="single"/>
              <w:left w:color="000000" w:sz="4" w:val="single"/>
              <w:bottom w:color="000000" w:sz="4" w:val="single"/>
              <w:right w:color="000000" w:sz="4" w:val="single"/>
            </w:tcBorders>
            <w:shd w:fill="auto" w:val="clear"/>
            <w:vAlign w:val="center"/>
          </w:tcPr>
          <w:p w14:paraId="B3190000">
            <w:pPr>
              <w:ind/>
              <w:jc w:val="both"/>
              <w:rPr>
                <w:sz w:val="24"/>
              </w:rPr>
            </w:pPr>
            <w:r>
              <w:rPr>
                <w:sz w:val="24"/>
              </w:rPr>
              <w:t>Напряжение</w:t>
            </w:r>
          </w:p>
          <w:p w14:paraId="B4190000">
            <w:pPr>
              <w:ind/>
              <w:jc w:val="both"/>
              <w:rPr>
                <w:sz w:val="24"/>
              </w:rPr>
            </w:pPr>
            <w:r>
              <w:rPr>
                <w:sz w:val="24"/>
              </w:rPr>
              <w:t>кВ</w:t>
            </w:r>
          </w:p>
        </w:tc>
        <w:tc>
          <w:tcPr>
            <w:tcW w:type="dxa" w:w="1956"/>
            <w:tcBorders>
              <w:top w:color="000000" w:sz="4" w:val="single"/>
              <w:left w:color="000000" w:sz="4" w:val="single"/>
              <w:bottom w:color="000000" w:sz="4" w:val="single"/>
              <w:right w:color="000000" w:sz="4" w:val="single"/>
            </w:tcBorders>
            <w:shd w:fill="auto" w:val="clear"/>
            <w:vAlign w:val="center"/>
          </w:tcPr>
          <w:p w14:paraId="B5190000">
            <w:pPr>
              <w:ind/>
              <w:jc w:val="both"/>
              <w:rPr>
                <w:sz w:val="24"/>
              </w:rPr>
            </w:pPr>
            <w:r>
              <w:rPr>
                <w:sz w:val="24"/>
              </w:rPr>
              <w:t xml:space="preserve">Кол. и мощность </w:t>
            </w:r>
          </w:p>
          <w:p w14:paraId="B6190000">
            <w:pPr>
              <w:ind/>
              <w:jc w:val="both"/>
              <w:rPr>
                <w:sz w:val="24"/>
              </w:rPr>
            </w:pPr>
            <w:r>
              <w:rPr>
                <w:sz w:val="24"/>
              </w:rPr>
              <w:t>тр-ров</w:t>
            </w:r>
          </w:p>
          <w:p w14:paraId="B7190000">
            <w:pPr>
              <w:ind/>
              <w:jc w:val="both"/>
              <w:rPr>
                <w:sz w:val="24"/>
              </w:rPr>
            </w:pPr>
            <w:r>
              <w:rPr>
                <w:sz w:val="24"/>
              </w:rPr>
              <w:t>штхМВА</w:t>
            </w:r>
          </w:p>
        </w:tc>
        <w:tc>
          <w:tcPr>
            <w:tcW w:type="dxa" w:w="2248"/>
            <w:tcBorders>
              <w:top w:color="000000" w:sz="4" w:val="single"/>
              <w:left w:color="000000" w:sz="4" w:val="single"/>
              <w:bottom w:color="000000" w:sz="4" w:val="single"/>
              <w:right w:color="000000" w:sz="4" w:val="single"/>
            </w:tcBorders>
            <w:shd w:fill="auto" w:val="clear"/>
            <w:vAlign w:val="center"/>
          </w:tcPr>
          <w:p w14:paraId="B8190000">
            <w:pPr>
              <w:ind/>
              <w:jc w:val="both"/>
              <w:rPr>
                <w:sz w:val="24"/>
              </w:rPr>
            </w:pPr>
            <w:r>
              <w:rPr>
                <w:sz w:val="24"/>
              </w:rPr>
              <w:t>Загруженность</w:t>
            </w:r>
          </w:p>
        </w:tc>
      </w:tr>
      <w:tr>
        <w:tc>
          <w:tcPr>
            <w:tcW w:type="dxa" w:w="754"/>
            <w:tcBorders>
              <w:top w:color="000000" w:sz="4" w:val="single"/>
              <w:left w:color="000000" w:sz="4" w:val="single"/>
              <w:bottom w:color="000000" w:sz="4" w:val="single"/>
              <w:right w:color="000000" w:sz="4" w:val="single"/>
            </w:tcBorders>
            <w:shd w:fill="auto" w:val="clear"/>
          </w:tcPr>
          <w:p w14:paraId="B9190000">
            <w:pPr>
              <w:ind/>
              <w:jc w:val="both"/>
              <w:rPr>
                <w:sz w:val="24"/>
              </w:rPr>
            </w:pPr>
            <w:r>
              <w:rPr>
                <w:sz w:val="24"/>
              </w:rPr>
              <w:t>1</w:t>
            </w:r>
          </w:p>
        </w:tc>
        <w:tc>
          <w:tcPr>
            <w:tcW w:type="dxa" w:w="2644"/>
            <w:tcBorders>
              <w:top w:color="000000" w:sz="4" w:val="single"/>
              <w:left w:color="000000" w:sz="4" w:val="single"/>
              <w:bottom w:color="000000" w:sz="4" w:val="single"/>
              <w:right w:color="000000" w:sz="4" w:val="single"/>
            </w:tcBorders>
            <w:shd w:fill="auto" w:val="clear"/>
          </w:tcPr>
          <w:p w14:paraId="BA190000">
            <w:pPr>
              <w:ind/>
              <w:jc w:val="both"/>
              <w:rPr>
                <w:sz w:val="24"/>
              </w:rPr>
            </w:pPr>
            <w:r>
              <w:rPr>
                <w:sz w:val="24"/>
              </w:rPr>
              <w:t>2</w:t>
            </w:r>
          </w:p>
        </w:tc>
        <w:tc>
          <w:tcPr>
            <w:tcW w:type="dxa" w:w="1693"/>
            <w:tcBorders>
              <w:top w:color="000000" w:sz="4" w:val="single"/>
              <w:left w:color="000000" w:sz="4" w:val="single"/>
              <w:bottom w:color="000000" w:sz="4" w:val="single"/>
              <w:right w:color="000000" w:sz="4" w:val="single"/>
            </w:tcBorders>
            <w:shd w:fill="auto" w:val="clear"/>
          </w:tcPr>
          <w:p w14:paraId="BB190000">
            <w:pPr>
              <w:ind/>
              <w:jc w:val="both"/>
              <w:rPr>
                <w:sz w:val="24"/>
              </w:rPr>
            </w:pPr>
            <w:r>
              <w:rPr>
                <w:sz w:val="24"/>
              </w:rPr>
              <w:t>3</w:t>
            </w:r>
          </w:p>
        </w:tc>
        <w:tc>
          <w:tcPr>
            <w:tcW w:type="dxa" w:w="1956"/>
            <w:tcBorders>
              <w:top w:color="000000" w:sz="4" w:val="single"/>
              <w:left w:color="000000" w:sz="4" w:val="single"/>
              <w:bottom w:color="000000" w:sz="4" w:val="single"/>
              <w:right w:color="000000" w:sz="4" w:val="single"/>
            </w:tcBorders>
            <w:shd w:fill="auto" w:val="clear"/>
          </w:tcPr>
          <w:p w14:paraId="BC190000">
            <w:pPr>
              <w:ind/>
              <w:jc w:val="both"/>
              <w:rPr>
                <w:sz w:val="24"/>
              </w:rPr>
            </w:pPr>
            <w:r>
              <w:rPr>
                <w:sz w:val="24"/>
              </w:rPr>
              <w:t>4</w:t>
            </w:r>
          </w:p>
        </w:tc>
        <w:tc>
          <w:tcPr>
            <w:tcW w:type="dxa" w:w="2248"/>
            <w:tcBorders>
              <w:top w:color="000000" w:sz="4" w:val="single"/>
              <w:left w:color="000000" w:sz="4" w:val="single"/>
              <w:bottom w:color="000000" w:sz="4" w:val="single"/>
              <w:right w:color="000000" w:sz="4" w:val="single"/>
            </w:tcBorders>
            <w:shd w:fill="auto" w:val="clear"/>
          </w:tcPr>
          <w:p w14:paraId="BD190000">
            <w:pPr>
              <w:ind/>
              <w:jc w:val="both"/>
              <w:rPr>
                <w:sz w:val="24"/>
              </w:rPr>
            </w:pPr>
            <w:r>
              <w:rPr>
                <w:sz w:val="24"/>
              </w:rPr>
              <w:t>5</w:t>
            </w:r>
          </w:p>
        </w:tc>
      </w:tr>
      <w:tr>
        <w:tc>
          <w:tcPr>
            <w:tcW w:type="dxa" w:w="754"/>
            <w:tcBorders>
              <w:top w:color="000000" w:sz="4" w:val="single"/>
              <w:left w:color="000000" w:sz="4" w:val="single"/>
              <w:bottom w:color="000000" w:sz="4" w:val="single"/>
              <w:right w:color="000000" w:sz="4" w:val="single"/>
            </w:tcBorders>
            <w:shd w:fill="auto" w:val="clear"/>
          </w:tcPr>
          <w:p w14:paraId="BE190000">
            <w:pPr>
              <w:ind/>
              <w:jc w:val="both"/>
              <w:rPr>
                <w:sz w:val="24"/>
              </w:rPr>
            </w:pPr>
            <w:r>
              <w:rPr>
                <w:sz w:val="24"/>
              </w:rPr>
              <w:t>1</w:t>
            </w:r>
          </w:p>
        </w:tc>
        <w:tc>
          <w:tcPr>
            <w:tcW w:type="dxa" w:w="2644"/>
            <w:tcBorders>
              <w:top w:color="000000" w:sz="4" w:val="single"/>
              <w:left w:color="000000" w:sz="4" w:val="single"/>
              <w:bottom w:color="000000" w:sz="4" w:val="single"/>
              <w:right w:color="000000" w:sz="4" w:val="single"/>
            </w:tcBorders>
            <w:shd w:fill="auto" w:val="clear"/>
          </w:tcPr>
          <w:p w14:paraId="BF190000">
            <w:pPr>
              <w:ind/>
              <w:jc w:val="both"/>
              <w:rPr>
                <w:sz w:val="24"/>
              </w:rPr>
            </w:pPr>
            <w:r>
              <w:rPr>
                <w:sz w:val="24"/>
              </w:rPr>
              <w:t>Трифоновская</w:t>
            </w:r>
          </w:p>
        </w:tc>
        <w:tc>
          <w:tcPr>
            <w:tcW w:type="dxa" w:w="1693"/>
            <w:tcBorders>
              <w:top w:color="000000" w:sz="4" w:val="single"/>
              <w:left w:color="000000" w:sz="4" w:val="single"/>
              <w:bottom w:color="000000" w:sz="4" w:val="single"/>
              <w:right w:color="000000" w:sz="4" w:val="single"/>
            </w:tcBorders>
            <w:shd w:fill="auto" w:val="clear"/>
          </w:tcPr>
          <w:p w14:paraId="C0190000">
            <w:pPr>
              <w:ind/>
              <w:jc w:val="both"/>
              <w:rPr>
                <w:sz w:val="24"/>
              </w:rPr>
            </w:pPr>
            <w:r>
              <w:rPr>
                <w:sz w:val="24"/>
              </w:rPr>
              <w:t>110/35/6</w:t>
            </w:r>
          </w:p>
        </w:tc>
        <w:tc>
          <w:tcPr>
            <w:tcW w:type="dxa" w:w="1956"/>
            <w:tcBorders>
              <w:top w:color="000000" w:sz="4" w:val="single"/>
              <w:left w:color="000000" w:sz="4" w:val="single"/>
              <w:bottom w:color="000000" w:sz="4" w:val="single"/>
              <w:right w:color="000000" w:sz="4" w:val="single"/>
            </w:tcBorders>
            <w:shd w:fill="auto" w:val="clear"/>
          </w:tcPr>
          <w:p w14:paraId="C1190000">
            <w:pPr>
              <w:ind/>
              <w:jc w:val="both"/>
              <w:rPr>
                <w:sz w:val="24"/>
              </w:rPr>
            </w:pPr>
            <w:r>
              <w:rPr>
                <w:sz w:val="24"/>
              </w:rPr>
              <w:t>2х10</w:t>
            </w:r>
          </w:p>
        </w:tc>
        <w:tc>
          <w:tcPr>
            <w:tcW w:type="dxa" w:w="2248"/>
            <w:tcBorders>
              <w:top w:color="000000" w:sz="4" w:val="single"/>
              <w:left w:color="000000" w:sz="4" w:val="single"/>
              <w:bottom w:color="000000" w:sz="4" w:val="single"/>
              <w:right w:color="000000" w:sz="4" w:val="single"/>
            </w:tcBorders>
            <w:shd w:fill="auto" w:val="clear"/>
          </w:tcPr>
          <w:p w14:paraId="C2190000">
            <w:pPr>
              <w:ind/>
              <w:jc w:val="both"/>
              <w:rPr>
                <w:sz w:val="24"/>
              </w:rPr>
            </w:pPr>
            <w:r>
              <w:rPr>
                <w:sz w:val="24"/>
              </w:rPr>
              <w:t>Т-1-36% Т-2-29%</w:t>
            </w:r>
          </w:p>
        </w:tc>
      </w:tr>
      <w:tr>
        <w:tc>
          <w:tcPr>
            <w:tcW w:type="dxa" w:w="754"/>
            <w:tcBorders>
              <w:top w:color="000000" w:sz="4" w:val="single"/>
              <w:left w:color="000000" w:sz="4" w:val="single"/>
              <w:bottom w:color="000000" w:sz="4" w:val="single"/>
              <w:right w:color="000000" w:sz="4" w:val="single"/>
            </w:tcBorders>
            <w:shd w:fill="auto" w:val="clear"/>
          </w:tcPr>
          <w:p w14:paraId="C3190000">
            <w:pPr>
              <w:ind/>
              <w:jc w:val="both"/>
              <w:rPr>
                <w:sz w:val="24"/>
              </w:rPr>
            </w:pPr>
            <w:r>
              <w:rPr>
                <w:sz w:val="24"/>
              </w:rPr>
              <w:t>2</w:t>
            </w:r>
          </w:p>
        </w:tc>
        <w:tc>
          <w:tcPr>
            <w:tcW w:type="dxa" w:w="2644"/>
            <w:tcBorders>
              <w:top w:color="000000" w:sz="4" w:val="single"/>
              <w:left w:color="000000" w:sz="4" w:val="single"/>
              <w:bottom w:color="000000" w:sz="4" w:val="single"/>
              <w:right w:color="000000" w:sz="4" w:val="single"/>
            </w:tcBorders>
            <w:shd w:fill="auto" w:val="clear"/>
          </w:tcPr>
          <w:p w14:paraId="C4190000">
            <w:pPr>
              <w:ind/>
              <w:jc w:val="both"/>
              <w:rPr>
                <w:sz w:val="24"/>
              </w:rPr>
            </w:pPr>
            <w:bookmarkStart w:id="67" w:name="OLE_LINK5"/>
            <w:bookmarkStart w:id="68" w:name="OLE_LINK6"/>
            <w:r>
              <w:rPr>
                <w:sz w:val="24"/>
              </w:rPr>
              <w:t>Пионерная</w:t>
            </w:r>
            <w:bookmarkEnd w:id="67"/>
            <w:bookmarkEnd w:id="68"/>
          </w:p>
        </w:tc>
        <w:tc>
          <w:tcPr>
            <w:tcW w:type="dxa" w:w="1693"/>
            <w:tcBorders>
              <w:top w:color="000000" w:sz="4" w:val="single"/>
              <w:left w:color="000000" w:sz="4" w:val="single"/>
              <w:bottom w:color="000000" w:sz="4" w:val="single"/>
              <w:right w:color="000000" w:sz="4" w:val="single"/>
            </w:tcBorders>
            <w:shd w:fill="auto" w:val="clear"/>
          </w:tcPr>
          <w:p w14:paraId="C5190000">
            <w:pPr>
              <w:ind/>
              <w:jc w:val="both"/>
              <w:rPr>
                <w:sz w:val="24"/>
              </w:rPr>
            </w:pPr>
            <w:r>
              <w:rPr>
                <w:sz w:val="24"/>
              </w:rPr>
              <w:t>110/10</w:t>
            </w:r>
          </w:p>
        </w:tc>
        <w:tc>
          <w:tcPr>
            <w:tcW w:type="dxa" w:w="1956"/>
            <w:tcBorders>
              <w:top w:color="000000" w:sz="4" w:val="single"/>
              <w:left w:color="000000" w:sz="4" w:val="single"/>
              <w:bottom w:color="000000" w:sz="4" w:val="single"/>
              <w:right w:color="000000" w:sz="4" w:val="single"/>
            </w:tcBorders>
            <w:shd w:fill="auto" w:val="clear"/>
          </w:tcPr>
          <w:p w14:paraId="C6190000">
            <w:pPr>
              <w:ind/>
              <w:jc w:val="both"/>
              <w:rPr>
                <w:sz w:val="24"/>
              </w:rPr>
            </w:pPr>
            <w:r>
              <w:rPr>
                <w:sz w:val="24"/>
              </w:rPr>
              <w:t>6,3+10</w:t>
            </w:r>
          </w:p>
        </w:tc>
        <w:tc>
          <w:tcPr>
            <w:tcW w:type="dxa" w:w="2248"/>
            <w:tcBorders>
              <w:top w:color="000000" w:sz="4" w:val="single"/>
              <w:left w:color="000000" w:sz="4" w:val="single"/>
              <w:bottom w:color="000000" w:sz="4" w:val="single"/>
              <w:right w:color="000000" w:sz="4" w:val="single"/>
            </w:tcBorders>
            <w:shd w:fill="auto" w:val="clear"/>
          </w:tcPr>
          <w:p w14:paraId="C7190000">
            <w:pPr>
              <w:ind/>
              <w:jc w:val="both"/>
              <w:rPr>
                <w:sz w:val="24"/>
              </w:rPr>
            </w:pPr>
            <w:r>
              <w:rPr>
                <w:sz w:val="24"/>
              </w:rPr>
              <w:t>Резерв 6,6 МВА</w:t>
            </w:r>
          </w:p>
        </w:tc>
      </w:tr>
      <w:tr>
        <w:tc>
          <w:tcPr>
            <w:tcW w:type="dxa" w:w="754"/>
            <w:tcBorders>
              <w:top w:color="000000" w:sz="4" w:val="single"/>
              <w:left w:color="000000" w:sz="4" w:val="single"/>
              <w:bottom w:color="000000" w:sz="4" w:val="single"/>
              <w:right w:color="000000" w:sz="4" w:val="single"/>
            </w:tcBorders>
            <w:shd w:fill="auto" w:val="clear"/>
          </w:tcPr>
          <w:p w14:paraId="C8190000">
            <w:pPr>
              <w:ind/>
              <w:jc w:val="both"/>
              <w:rPr>
                <w:sz w:val="24"/>
              </w:rPr>
            </w:pPr>
            <w:r>
              <w:rPr>
                <w:sz w:val="24"/>
              </w:rPr>
              <w:t>3</w:t>
            </w:r>
          </w:p>
        </w:tc>
        <w:tc>
          <w:tcPr>
            <w:tcW w:type="dxa" w:w="2644"/>
            <w:tcBorders>
              <w:top w:color="000000" w:sz="4" w:val="single"/>
              <w:left w:color="000000" w:sz="4" w:val="single"/>
              <w:bottom w:color="000000" w:sz="4" w:val="single"/>
              <w:right w:color="000000" w:sz="4" w:val="single"/>
            </w:tcBorders>
            <w:shd w:fill="auto" w:val="clear"/>
          </w:tcPr>
          <w:p w14:paraId="C9190000">
            <w:pPr>
              <w:ind/>
              <w:jc w:val="both"/>
              <w:rPr>
                <w:sz w:val="24"/>
              </w:rPr>
            </w:pPr>
            <w:r>
              <w:rPr>
                <w:sz w:val="24"/>
              </w:rPr>
              <w:t>Крапивинская</w:t>
            </w:r>
          </w:p>
        </w:tc>
        <w:tc>
          <w:tcPr>
            <w:tcW w:type="dxa" w:w="1693"/>
            <w:tcBorders>
              <w:top w:color="000000" w:sz="4" w:val="single"/>
              <w:left w:color="000000" w:sz="4" w:val="single"/>
              <w:bottom w:color="000000" w:sz="4" w:val="single"/>
              <w:right w:color="000000" w:sz="4" w:val="single"/>
            </w:tcBorders>
            <w:shd w:fill="auto" w:val="clear"/>
          </w:tcPr>
          <w:p w14:paraId="CA190000">
            <w:pPr>
              <w:ind/>
              <w:jc w:val="both"/>
              <w:rPr>
                <w:sz w:val="24"/>
              </w:rPr>
            </w:pPr>
            <w:r>
              <w:rPr>
                <w:sz w:val="24"/>
              </w:rPr>
              <w:t>35/1</w:t>
            </w:r>
            <w:r>
              <w:rPr>
                <w:sz w:val="24"/>
              </w:rPr>
              <w:t>0</w:t>
            </w:r>
          </w:p>
        </w:tc>
        <w:tc>
          <w:tcPr>
            <w:tcW w:type="dxa" w:w="1956"/>
            <w:tcBorders>
              <w:top w:color="000000" w:sz="4" w:val="single"/>
              <w:left w:color="000000" w:sz="4" w:val="single"/>
              <w:bottom w:color="000000" w:sz="4" w:val="single"/>
              <w:right w:color="000000" w:sz="4" w:val="single"/>
            </w:tcBorders>
            <w:shd w:fill="auto" w:val="clear"/>
          </w:tcPr>
          <w:p w14:paraId="CB190000">
            <w:pPr>
              <w:ind/>
              <w:jc w:val="both"/>
              <w:rPr>
                <w:sz w:val="24"/>
              </w:rPr>
            </w:pPr>
            <w:r>
              <w:rPr>
                <w:sz w:val="24"/>
              </w:rPr>
              <w:t>2х6,3</w:t>
            </w:r>
          </w:p>
        </w:tc>
        <w:tc>
          <w:tcPr>
            <w:tcW w:type="dxa" w:w="2248"/>
            <w:tcBorders>
              <w:top w:color="000000" w:sz="4" w:val="single"/>
              <w:left w:color="000000" w:sz="4" w:val="single"/>
              <w:bottom w:color="000000" w:sz="4" w:val="single"/>
              <w:right w:color="000000" w:sz="4" w:val="single"/>
            </w:tcBorders>
            <w:shd w:fill="auto" w:val="clear"/>
          </w:tcPr>
          <w:p w14:paraId="CC190000">
            <w:pPr>
              <w:ind/>
              <w:jc w:val="both"/>
              <w:rPr>
                <w:sz w:val="24"/>
              </w:rPr>
            </w:pPr>
            <w:r>
              <w:rPr>
                <w:sz w:val="24"/>
              </w:rPr>
              <w:t>Т-1-5,8%</w:t>
            </w:r>
          </w:p>
          <w:p w14:paraId="CD190000">
            <w:pPr>
              <w:ind/>
              <w:jc w:val="both"/>
              <w:rPr>
                <w:sz w:val="24"/>
              </w:rPr>
            </w:pPr>
            <w:r>
              <w:rPr>
                <w:sz w:val="24"/>
              </w:rPr>
              <w:t>Т-2-37,6%</w:t>
            </w:r>
          </w:p>
        </w:tc>
      </w:tr>
      <w:tr>
        <w:tc>
          <w:tcPr>
            <w:tcW w:type="dxa" w:w="754"/>
            <w:tcBorders>
              <w:top w:color="000000" w:sz="4" w:val="single"/>
              <w:left w:color="000000" w:sz="4" w:val="single"/>
              <w:bottom w:color="000000" w:sz="4" w:val="single"/>
              <w:right w:color="000000" w:sz="4" w:val="single"/>
            </w:tcBorders>
            <w:shd w:fill="auto" w:val="clear"/>
          </w:tcPr>
          <w:p w14:paraId="CE190000">
            <w:pPr>
              <w:ind/>
              <w:jc w:val="both"/>
              <w:rPr>
                <w:sz w:val="24"/>
              </w:rPr>
            </w:pPr>
            <w:r>
              <w:rPr>
                <w:sz w:val="24"/>
              </w:rPr>
              <w:t>4</w:t>
            </w:r>
          </w:p>
        </w:tc>
        <w:tc>
          <w:tcPr>
            <w:tcW w:type="dxa" w:w="2644"/>
            <w:tcBorders>
              <w:top w:color="000000" w:sz="4" w:val="single"/>
              <w:left w:color="000000" w:sz="4" w:val="single"/>
              <w:bottom w:color="000000" w:sz="4" w:val="single"/>
              <w:right w:color="000000" w:sz="4" w:val="single"/>
            </w:tcBorders>
            <w:shd w:fill="auto" w:val="clear"/>
          </w:tcPr>
          <w:p w14:paraId="CF190000">
            <w:pPr>
              <w:ind/>
              <w:jc w:val="both"/>
              <w:rPr>
                <w:sz w:val="24"/>
              </w:rPr>
            </w:pPr>
            <w:r>
              <w:rPr>
                <w:sz w:val="24"/>
              </w:rPr>
              <w:t xml:space="preserve">Панфиловская  </w:t>
            </w:r>
          </w:p>
        </w:tc>
        <w:tc>
          <w:tcPr>
            <w:tcW w:type="dxa" w:w="1693"/>
            <w:tcBorders>
              <w:top w:color="000000" w:sz="4" w:val="single"/>
              <w:left w:color="000000" w:sz="4" w:val="single"/>
              <w:bottom w:color="000000" w:sz="4" w:val="single"/>
              <w:right w:color="000000" w:sz="4" w:val="single"/>
            </w:tcBorders>
            <w:shd w:fill="auto" w:val="clear"/>
          </w:tcPr>
          <w:p w14:paraId="D0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D1190000">
            <w:pPr>
              <w:ind/>
              <w:jc w:val="both"/>
              <w:rPr>
                <w:sz w:val="24"/>
              </w:rPr>
            </w:pPr>
            <w:r>
              <w:rPr>
                <w:sz w:val="24"/>
              </w:rPr>
              <w:t>1х4+1х6,3</w:t>
            </w:r>
          </w:p>
        </w:tc>
        <w:tc>
          <w:tcPr>
            <w:tcW w:type="dxa" w:w="2248"/>
            <w:tcBorders>
              <w:top w:color="000000" w:sz="4" w:val="single"/>
              <w:left w:color="000000" w:sz="4" w:val="single"/>
              <w:bottom w:color="000000" w:sz="4" w:val="single"/>
              <w:right w:color="000000" w:sz="4" w:val="single"/>
            </w:tcBorders>
            <w:shd w:fill="auto" w:val="clear"/>
          </w:tcPr>
          <w:p w14:paraId="D2190000">
            <w:pPr>
              <w:ind/>
              <w:jc w:val="both"/>
              <w:rPr>
                <w:sz w:val="24"/>
              </w:rPr>
            </w:pPr>
            <w:r>
              <w:rPr>
                <w:sz w:val="24"/>
              </w:rPr>
              <w:t>Т-1-24% Т-2-16%</w:t>
            </w:r>
          </w:p>
        </w:tc>
      </w:tr>
      <w:tr>
        <w:tc>
          <w:tcPr>
            <w:tcW w:type="dxa" w:w="754"/>
            <w:tcBorders>
              <w:top w:color="000000" w:sz="4" w:val="single"/>
              <w:left w:color="000000" w:sz="4" w:val="single"/>
              <w:bottom w:color="000000" w:sz="4" w:val="single"/>
              <w:right w:color="000000" w:sz="4" w:val="single"/>
            </w:tcBorders>
            <w:shd w:fill="auto" w:val="clear"/>
          </w:tcPr>
          <w:p w14:paraId="D3190000">
            <w:pPr>
              <w:ind/>
              <w:jc w:val="both"/>
              <w:rPr>
                <w:sz w:val="24"/>
              </w:rPr>
            </w:pPr>
            <w:r>
              <w:rPr>
                <w:sz w:val="24"/>
              </w:rPr>
              <w:t>5</w:t>
            </w:r>
          </w:p>
        </w:tc>
        <w:tc>
          <w:tcPr>
            <w:tcW w:type="dxa" w:w="2644"/>
            <w:tcBorders>
              <w:top w:color="000000" w:sz="4" w:val="single"/>
              <w:left w:color="000000" w:sz="4" w:val="single"/>
              <w:bottom w:color="000000" w:sz="4" w:val="single"/>
              <w:right w:color="000000" w:sz="4" w:val="single"/>
            </w:tcBorders>
            <w:shd w:fill="auto" w:val="clear"/>
          </w:tcPr>
          <w:p w14:paraId="D4190000">
            <w:pPr>
              <w:ind/>
              <w:jc w:val="both"/>
              <w:rPr>
                <w:sz w:val="24"/>
              </w:rPr>
            </w:pPr>
            <w:r>
              <w:rPr>
                <w:sz w:val="24"/>
              </w:rPr>
              <w:t xml:space="preserve">Тарадановская  </w:t>
            </w:r>
          </w:p>
        </w:tc>
        <w:tc>
          <w:tcPr>
            <w:tcW w:type="dxa" w:w="1693"/>
            <w:tcBorders>
              <w:top w:color="000000" w:sz="4" w:val="single"/>
              <w:left w:color="000000" w:sz="4" w:val="single"/>
              <w:bottom w:color="000000" w:sz="4" w:val="single"/>
              <w:right w:color="000000" w:sz="4" w:val="single"/>
            </w:tcBorders>
            <w:shd w:fill="auto" w:val="clear"/>
          </w:tcPr>
          <w:p w14:paraId="D5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D6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D7190000">
            <w:pPr>
              <w:ind/>
              <w:jc w:val="both"/>
              <w:rPr>
                <w:sz w:val="24"/>
              </w:rPr>
            </w:pPr>
            <w:r>
              <w:rPr>
                <w:sz w:val="24"/>
              </w:rPr>
              <w:t>Т-1-13% Т-2-22%</w:t>
            </w:r>
          </w:p>
        </w:tc>
      </w:tr>
      <w:tr>
        <w:tc>
          <w:tcPr>
            <w:tcW w:type="dxa" w:w="754"/>
            <w:tcBorders>
              <w:top w:color="000000" w:sz="4" w:val="single"/>
              <w:left w:color="000000" w:sz="4" w:val="single"/>
              <w:bottom w:color="000000" w:sz="4" w:val="single"/>
              <w:right w:color="000000" w:sz="4" w:val="single"/>
            </w:tcBorders>
            <w:shd w:fill="auto" w:val="clear"/>
          </w:tcPr>
          <w:p w14:paraId="D8190000">
            <w:pPr>
              <w:ind/>
              <w:jc w:val="both"/>
              <w:rPr>
                <w:sz w:val="24"/>
              </w:rPr>
            </w:pPr>
            <w:r>
              <w:rPr>
                <w:sz w:val="24"/>
              </w:rPr>
              <w:t>6</w:t>
            </w:r>
          </w:p>
        </w:tc>
        <w:tc>
          <w:tcPr>
            <w:tcW w:type="dxa" w:w="2644"/>
            <w:tcBorders>
              <w:top w:color="000000" w:sz="4" w:val="single"/>
              <w:left w:color="000000" w:sz="4" w:val="single"/>
              <w:bottom w:color="000000" w:sz="4" w:val="single"/>
              <w:right w:color="000000" w:sz="4" w:val="single"/>
            </w:tcBorders>
            <w:shd w:fill="auto" w:val="clear"/>
          </w:tcPr>
          <w:p w14:paraId="D9190000">
            <w:pPr>
              <w:ind/>
              <w:jc w:val="both"/>
              <w:rPr>
                <w:sz w:val="24"/>
              </w:rPr>
            </w:pPr>
            <w:r>
              <w:rPr>
                <w:sz w:val="24"/>
              </w:rPr>
              <w:t xml:space="preserve">Борисовская   </w:t>
            </w:r>
          </w:p>
        </w:tc>
        <w:tc>
          <w:tcPr>
            <w:tcW w:type="dxa" w:w="1693"/>
            <w:tcBorders>
              <w:top w:color="000000" w:sz="4" w:val="single"/>
              <w:left w:color="000000" w:sz="4" w:val="single"/>
              <w:bottom w:color="000000" w:sz="4" w:val="single"/>
              <w:right w:color="000000" w:sz="4" w:val="single"/>
            </w:tcBorders>
            <w:shd w:fill="auto" w:val="clear"/>
          </w:tcPr>
          <w:p w14:paraId="DA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DB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DC190000">
            <w:pPr>
              <w:ind/>
              <w:jc w:val="both"/>
              <w:rPr>
                <w:sz w:val="24"/>
              </w:rPr>
            </w:pPr>
            <w:r>
              <w:rPr>
                <w:sz w:val="24"/>
              </w:rPr>
              <w:t>Т-1-47% Т-2-7,3%</w:t>
            </w:r>
          </w:p>
        </w:tc>
      </w:tr>
      <w:tr>
        <w:tc>
          <w:tcPr>
            <w:tcW w:type="dxa" w:w="754"/>
            <w:tcBorders>
              <w:top w:color="000000" w:sz="4" w:val="single"/>
              <w:left w:color="000000" w:sz="4" w:val="single"/>
              <w:bottom w:color="000000" w:sz="4" w:val="single"/>
              <w:right w:color="000000" w:sz="4" w:val="single"/>
            </w:tcBorders>
            <w:shd w:fill="auto" w:val="clear"/>
          </w:tcPr>
          <w:p w14:paraId="DD190000">
            <w:pPr>
              <w:ind/>
              <w:jc w:val="both"/>
              <w:rPr>
                <w:sz w:val="24"/>
              </w:rPr>
            </w:pPr>
            <w:r>
              <w:rPr>
                <w:sz w:val="24"/>
              </w:rPr>
              <w:t>7</w:t>
            </w:r>
          </w:p>
        </w:tc>
        <w:tc>
          <w:tcPr>
            <w:tcW w:type="dxa" w:w="2644"/>
            <w:tcBorders>
              <w:top w:color="000000" w:sz="4" w:val="single"/>
              <w:left w:color="000000" w:sz="4" w:val="single"/>
              <w:bottom w:color="000000" w:sz="4" w:val="single"/>
              <w:right w:color="000000" w:sz="4" w:val="single"/>
            </w:tcBorders>
            <w:shd w:fill="auto" w:val="clear"/>
          </w:tcPr>
          <w:p w14:paraId="DE190000">
            <w:pPr>
              <w:ind/>
              <w:jc w:val="both"/>
              <w:rPr>
                <w:sz w:val="24"/>
              </w:rPr>
            </w:pPr>
            <w:r>
              <w:rPr>
                <w:sz w:val="24"/>
              </w:rPr>
              <w:t xml:space="preserve">Шевелёвская   </w:t>
            </w:r>
          </w:p>
        </w:tc>
        <w:tc>
          <w:tcPr>
            <w:tcW w:type="dxa" w:w="1693"/>
            <w:tcBorders>
              <w:top w:color="000000" w:sz="4" w:val="single"/>
              <w:left w:color="000000" w:sz="4" w:val="single"/>
              <w:bottom w:color="000000" w:sz="4" w:val="single"/>
              <w:right w:color="000000" w:sz="4" w:val="single"/>
            </w:tcBorders>
            <w:shd w:fill="auto" w:val="clear"/>
          </w:tcPr>
          <w:p w14:paraId="DF190000">
            <w:pPr>
              <w:ind/>
              <w:jc w:val="both"/>
              <w:rPr>
                <w:sz w:val="24"/>
              </w:rPr>
            </w:pPr>
            <w:r>
              <w:rPr>
                <w:sz w:val="24"/>
              </w:rPr>
              <w:t>35/10</w:t>
            </w:r>
          </w:p>
        </w:tc>
        <w:tc>
          <w:tcPr>
            <w:tcW w:type="dxa" w:w="1956"/>
            <w:tcBorders>
              <w:top w:color="000000" w:sz="4" w:val="single"/>
              <w:left w:color="000000" w:sz="4" w:val="single"/>
              <w:bottom w:color="000000" w:sz="4" w:val="single"/>
              <w:right w:color="000000" w:sz="4" w:val="single"/>
            </w:tcBorders>
            <w:shd w:fill="auto" w:val="clear"/>
          </w:tcPr>
          <w:p w14:paraId="E0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E1190000">
            <w:pPr>
              <w:ind/>
              <w:jc w:val="both"/>
              <w:rPr>
                <w:sz w:val="24"/>
              </w:rPr>
            </w:pPr>
            <w:r>
              <w:rPr>
                <w:sz w:val="24"/>
              </w:rPr>
              <w:t>Т-1-16% Т-2-18%</w:t>
            </w:r>
          </w:p>
        </w:tc>
      </w:tr>
      <w:tr>
        <w:tc>
          <w:tcPr>
            <w:tcW w:type="dxa" w:w="754"/>
            <w:tcBorders>
              <w:top w:color="000000" w:sz="4" w:val="single"/>
              <w:left w:color="000000" w:sz="4" w:val="single"/>
              <w:bottom w:color="000000" w:sz="4" w:val="single"/>
              <w:right w:color="000000" w:sz="4" w:val="single"/>
            </w:tcBorders>
            <w:shd w:fill="auto" w:val="clear"/>
          </w:tcPr>
          <w:p w14:paraId="E2190000">
            <w:pPr>
              <w:ind/>
              <w:jc w:val="both"/>
              <w:rPr>
                <w:sz w:val="24"/>
              </w:rPr>
            </w:pPr>
            <w:r>
              <w:rPr>
                <w:sz w:val="24"/>
              </w:rPr>
              <w:t>8</w:t>
            </w:r>
          </w:p>
        </w:tc>
        <w:tc>
          <w:tcPr>
            <w:tcW w:type="dxa" w:w="2644"/>
            <w:tcBorders>
              <w:top w:color="000000" w:sz="4" w:val="single"/>
              <w:left w:color="000000" w:sz="4" w:val="single"/>
              <w:bottom w:color="000000" w:sz="4" w:val="single"/>
              <w:right w:color="000000" w:sz="4" w:val="single"/>
            </w:tcBorders>
            <w:shd w:fill="auto" w:val="clear"/>
          </w:tcPr>
          <w:p w14:paraId="E3190000">
            <w:pPr>
              <w:ind/>
              <w:jc w:val="both"/>
              <w:rPr>
                <w:sz w:val="24"/>
              </w:rPr>
            </w:pPr>
            <w:r>
              <w:rPr>
                <w:sz w:val="24"/>
              </w:rPr>
              <w:t xml:space="preserve">Водозабор  </w:t>
            </w:r>
          </w:p>
        </w:tc>
        <w:tc>
          <w:tcPr>
            <w:tcW w:type="dxa" w:w="1693"/>
            <w:tcBorders>
              <w:top w:color="000000" w:sz="4" w:val="single"/>
              <w:left w:color="000000" w:sz="4" w:val="single"/>
              <w:bottom w:color="000000" w:sz="4" w:val="single"/>
              <w:right w:color="000000" w:sz="4" w:val="single"/>
            </w:tcBorders>
            <w:shd w:fill="auto" w:val="clear"/>
          </w:tcPr>
          <w:p w14:paraId="E4190000">
            <w:pPr>
              <w:ind/>
              <w:jc w:val="both"/>
              <w:rPr>
                <w:sz w:val="24"/>
              </w:rPr>
            </w:pPr>
            <w:r>
              <w:rPr>
                <w:sz w:val="24"/>
              </w:rPr>
              <w:t>35/6</w:t>
            </w:r>
          </w:p>
        </w:tc>
        <w:tc>
          <w:tcPr>
            <w:tcW w:type="dxa" w:w="1956"/>
            <w:tcBorders>
              <w:top w:color="000000" w:sz="4" w:val="single"/>
              <w:left w:color="000000" w:sz="4" w:val="single"/>
              <w:bottom w:color="000000" w:sz="4" w:val="single"/>
              <w:right w:color="000000" w:sz="4" w:val="single"/>
            </w:tcBorders>
            <w:shd w:fill="auto" w:val="clear"/>
          </w:tcPr>
          <w:p w14:paraId="E5190000">
            <w:pPr>
              <w:ind/>
              <w:jc w:val="both"/>
              <w:rPr>
                <w:sz w:val="24"/>
              </w:rPr>
            </w:pPr>
            <w:r>
              <w:rPr>
                <w:sz w:val="24"/>
              </w:rPr>
              <w:t>2х2,5</w:t>
            </w:r>
          </w:p>
        </w:tc>
        <w:tc>
          <w:tcPr>
            <w:tcW w:type="dxa" w:w="2248"/>
            <w:tcBorders>
              <w:top w:color="000000" w:sz="4" w:val="single"/>
              <w:left w:color="000000" w:sz="4" w:val="single"/>
              <w:bottom w:color="000000" w:sz="4" w:val="single"/>
              <w:right w:color="000000" w:sz="4" w:val="single"/>
            </w:tcBorders>
            <w:shd w:fill="auto" w:val="clear"/>
          </w:tcPr>
          <w:p w14:paraId="E6190000">
            <w:pPr>
              <w:ind/>
              <w:jc w:val="both"/>
              <w:rPr>
                <w:sz w:val="24"/>
              </w:rPr>
            </w:pPr>
            <w:r>
              <w:rPr>
                <w:sz w:val="24"/>
              </w:rPr>
              <w:t>Т-1-16% Т-2-1</w:t>
            </w:r>
            <w:r>
              <w:rPr>
                <w:sz w:val="24"/>
              </w:rPr>
              <w:t>8%</w:t>
            </w:r>
          </w:p>
        </w:tc>
      </w:tr>
    </w:tbl>
    <w:p w14:paraId="E7190000">
      <w:pPr>
        <w:ind/>
        <w:jc w:val="both"/>
        <w:rPr>
          <w:sz w:val="28"/>
        </w:rPr>
      </w:pPr>
    </w:p>
    <w:p w14:paraId="E8190000">
      <w:pPr>
        <w:ind w:firstLine="567" w:left="0"/>
        <w:jc w:val="both"/>
        <w:rPr>
          <w:sz w:val="28"/>
        </w:rPr>
      </w:pPr>
      <w:r>
        <w:rPr>
          <w:sz w:val="28"/>
        </w:rPr>
        <w:t>Электроснабжение выполняется непосредственно с шин 10 кВ ПС по фидерам 10-11-ВП-1, 10-7-ВП-2, 10-15И, 10-16Кр и 10-8КФ. Схема построения распределительных сетей 10 кВ петлевая, двухлучевая и радиальная. Линии – кабельные и воздушные. Кабели марок ААБ, ААШВ сечением 70÷120 мм2. Опоры в сетях 10 кВ железобетонные и деревянные с ж/б приставками с проводами А и АС, сечением 35÷95 мм2. Трансформаторные подстанции (ТП) 10/0,4 кВ – одно и двух трансформаторные, в большинстве случаев закрытые.</w:t>
      </w:r>
    </w:p>
    <w:p w14:paraId="E9190000">
      <w:pPr>
        <w:ind w:firstLine="567" w:left="0"/>
        <w:jc w:val="both"/>
        <w:rPr>
          <w:sz w:val="28"/>
        </w:rPr>
      </w:pPr>
      <w:r>
        <w:rPr>
          <w:sz w:val="28"/>
        </w:rPr>
        <w:t>Основные недостатки существующей системы электроснабжения:</w:t>
      </w:r>
    </w:p>
    <w:p w14:paraId="EA190000">
      <w:pPr>
        <w:ind w:firstLine="567" w:left="0"/>
        <w:jc w:val="both"/>
        <w:rPr>
          <w:sz w:val="28"/>
        </w:rPr>
      </w:pPr>
      <w:r>
        <w:rPr>
          <w:sz w:val="28"/>
        </w:rPr>
        <w:t>- большой процент износа сетей и объектов электроснабжения.</w:t>
      </w:r>
    </w:p>
    <w:p w14:paraId="EB190000">
      <w:pPr>
        <w:ind w:firstLine="567" w:left="0"/>
        <w:jc w:val="both"/>
        <w:rPr>
          <w:sz w:val="28"/>
        </w:rPr>
      </w:pPr>
      <w:bookmarkEnd w:id="66"/>
      <w:r>
        <w:rPr>
          <w:sz w:val="28"/>
        </w:rPr>
        <w:t>2.1.5.10.6. Системы связи</w:t>
      </w:r>
    </w:p>
    <w:p w14:paraId="EC190000">
      <w:pPr>
        <w:ind w:firstLine="567" w:left="0"/>
        <w:jc w:val="both"/>
        <w:rPr>
          <w:sz w:val="28"/>
        </w:rPr>
      </w:pPr>
      <w:bookmarkStart w:id="69" w:name="_Hlk104801984"/>
      <w:r>
        <w:rPr>
          <w:sz w:val="28"/>
        </w:rPr>
        <w:t>На территории Крапивинского м.о. оказываются услуги: почтовой связи, стационарной телефонной связи, сотовой телефонной связи.</w:t>
      </w:r>
    </w:p>
    <w:p w14:paraId="ED190000">
      <w:pPr>
        <w:ind w:firstLine="567" w:left="0"/>
        <w:jc w:val="both"/>
        <w:rPr>
          <w:sz w:val="28"/>
        </w:rPr>
      </w:pPr>
      <w:r>
        <w:rPr>
          <w:sz w:val="28"/>
        </w:rPr>
        <w:t>Телефонизация</w:t>
      </w:r>
    </w:p>
    <w:p w14:paraId="EE190000">
      <w:pPr>
        <w:ind w:firstLine="567" w:left="0"/>
        <w:jc w:val="both"/>
        <w:rPr>
          <w:sz w:val="28"/>
        </w:rPr>
      </w:pPr>
      <w:r>
        <w:rPr>
          <w:sz w:val="28"/>
        </w:rPr>
        <w:t xml:space="preserve">Операторы сотовой связи на территории округа – ООО «Т2 Мобайл», ПАО «МегаФон», ПАО «ВымпелКом», ПАО «МТС», ООО «Yota». </w:t>
      </w:r>
    </w:p>
    <w:p w14:paraId="EF190000">
      <w:pPr>
        <w:ind w:firstLine="567" w:left="0"/>
        <w:jc w:val="both"/>
        <w:rPr>
          <w:sz w:val="28"/>
        </w:rPr>
      </w:pPr>
      <w:r>
        <w:rPr>
          <w:sz w:val="28"/>
        </w:rPr>
        <w:t xml:space="preserve">Телефонная сеть общего пользования поддерживается ПАО «Ростелеком». </w:t>
      </w:r>
    </w:p>
    <w:p w14:paraId="F0190000">
      <w:pPr>
        <w:ind w:firstLine="567" w:left="0"/>
        <w:jc w:val="both"/>
        <w:rPr>
          <w:sz w:val="28"/>
        </w:rPr>
      </w:pPr>
      <w:r>
        <w:rPr>
          <w:sz w:val="28"/>
        </w:rPr>
        <w:t>Услуги стационарной телефонной связи оказывают 2 городских и 10 сельских телефонных станции. Монтированная емкость городских и сельских телефонных станций составляет 4,1 тыс. номеров, использовано 2,1 тыс. номеров. Всего мощности телефонных станций используются на 52 %.</w:t>
      </w:r>
    </w:p>
    <w:p w14:paraId="F1190000">
      <w:pPr>
        <w:ind w:firstLine="567" w:left="0"/>
        <w:jc w:val="both"/>
        <w:rPr>
          <w:sz w:val="28"/>
        </w:rPr>
      </w:pPr>
      <w:r>
        <w:rPr>
          <w:sz w:val="28"/>
        </w:rPr>
        <w:t>Радиофикация, интернет</w:t>
      </w:r>
    </w:p>
    <w:p w14:paraId="F2190000">
      <w:pPr>
        <w:ind w:firstLine="567" w:left="0"/>
        <w:jc w:val="both"/>
        <w:rPr>
          <w:sz w:val="28"/>
        </w:rPr>
      </w:pPr>
      <w:r>
        <w:rPr>
          <w:sz w:val="28"/>
        </w:rPr>
        <w:t>Крапивинский м.о. радиофицирован и телефонизирован. Радиовещание осуществляется по проводной сети с помощью радиофидеров, но в настоящее время, всё большее количество пользователей используют приёмники FM частот.</w:t>
      </w:r>
    </w:p>
    <w:p w14:paraId="F3190000">
      <w:pPr>
        <w:ind w:firstLine="567" w:left="0"/>
        <w:jc w:val="both"/>
        <w:rPr>
          <w:sz w:val="28"/>
        </w:rPr>
      </w:pPr>
      <w:r>
        <w:rPr>
          <w:sz w:val="28"/>
        </w:rPr>
        <w:t>Телевидение</w:t>
      </w:r>
    </w:p>
    <w:p w14:paraId="F4190000">
      <w:pPr>
        <w:ind w:firstLine="567" w:left="0"/>
        <w:jc w:val="both"/>
        <w:rPr>
          <w:sz w:val="28"/>
        </w:rPr>
      </w:pPr>
      <w:r>
        <w:rPr>
          <w:sz w:val="28"/>
        </w:rPr>
        <w:t>Эфирное вещание на территории населенных пунктов обеспечивается кабельным и цифровым (мультиплекс) телевидением. Также на территории округа оказывает услуги телевещания ПАО «Ростелеком».</w:t>
      </w:r>
    </w:p>
    <w:p w14:paraId="F5190000">
      <w:pPr>
        <w:ind w:firstLine="567" w:left="0"/>
        <w:jc w:val="both"/>
        <w:rPr>
          <w:sz w:val="28"/>
        </w:rPr>
      </w:pPr>
      <w:r>
        <w:rPr>
          <w:sz w:val="28"/>
        </w:rPr>
        <w:t>В пгт.Зеленогорский услуги связи на базе проводных технологий оказывают:</w:t>
      </w:r>
    </w:p>
    <w:p w14:paraId="F6190000">
      <w:pPr>
        <w:ind w:firstLine="567" w:left="0"/>
        <w:jc w:val="both"/>
        <w:rPr>
          <w:sz w:val="28"/>
        </w:rPr>
      </w:pPr>
      <w:r>
        <w:rPr>
          <w:sz w:val="28"/>
        </w:rPr>
        <w:t>- ООО «П Спектр» (г.Полысаево) –кабельное вещание (750 абонентов)</w:t>
      </w:r>
    </w:p>
    <w:p w14:paraId="F7190000">
      <w:pPr>
        <w:ind w:firstLine="567" w:left="0"/>
        <w:jc w:val="both"/>
        <w:rPr>
          <w:sz w:val="28"/>
        </w:rPr>
      </w:pPr>
      <w:r>
        <w:rPr>
          <w:sz w:val="28"/>
        </w:rPr>
        <w:t>- ООО «Е-ЛАЙТ-ТЕЛЕКОМ» (Good Line) - интернет-услуги, кабельное телевидение.</w:t>
      </w:r>
    </w:p>
    <w:p w14:paraId="F8190000">
      <w:pPr>
        <w:ind w:firstLine="567" w:left="0"/>
        <w:jc w:val="both"/>
        <w:rPr>
          <w:sz w:val="28"/>
        </w:rPr>
      </w:pPr>
      <w:r>
        <w:rPr>
          <w:sz w:val="28"/>
        </w:rPr>
        <w:t>В пгт. Крапивинский с конца 2021 года ООО «Белый медведь» оказывает интернет – услуги и кабельное телевидение.</w:t>
      </w:r>
    </w:p>
    <w:p w14:paraId="F9190000">
      <w:pPr>
        <w:ind w:firstLine="567" w:left="0"/>
        <w:jc w:val="both"/>
        <w:rPr>
          <w:sz w:val="28"/>
        </w:rPr>
      </w:pPr>
      <w:r>
        <w:rPr>
          <w:sz w:val="28"/>
        </w:rPr>
        <w:t>Почта</w:t>
      </w:r>
    </w:p>
    <w:p w14:paraId="FA190000">
      <w:pPr>
        <w:ind w:firstLine="567" w:left="0"/>
        <w:jc w:val="both"/>
        <w:rPr>
          <w:sz w:val="28"/>
        </w:rPr>
      </w:pPr>
      <w:r>
        <w:rPr>
          <w:sz w:val="28"/>
        </w:rPr>
        <w:t xml:space="preserve">Услуги почтовой связи на территории населенных пунктов предоставляет ФГУП «Почта России». Отделения почтовой связи расположены в пгт. Крапивинский, ул. Юбилейная, д. 2, пгт. Зеленогорский, ул. Центральная, д. 38, с. Борисово, ул. Геологов, д. 3, д. Шевели, ул. Московская, д. 1, с. Каменка, ул. Почтовая, д. 12, п. Перехляй, ул. Центральная, д. 13, с. Тараданово, ул. Садовая, д. 11, с. Банново, ул. Центральная, д. 6, п. Зеленовский, ул. Школьная, д. 16, с. Барачаты, ул. Октябрьская, д. 1, п. Красные Ключи, ул. Гагарина, д. 10, п. Каменный, ул. Мира, д. 51, п. Березовка, ул. Лесная, д. 10, с. Междугорное, ул. 60 лет Октября, д. 3, с. Арсеново, ул. Почтовая, д. 45, д. Ключи, ул. Центральная, д. 34. </w:t>
      </w:r>
    </w:p>
    <w:p w14:paraId="FB190000">
      <w:pPr>
        <w:ind w:firstLine="567" w:left="0"/>
        <w:jc w:val="both"/>
        <w:rPr>
          <w:sz w:val="28"/>
        </w:rPr>
      </w:pPr>
      <w:bookmarkEnd w:id="69"/>
      <w:r>
        <w:rPr>
          <w:sz w:val="28"/>
        </w:rPr>
        <w:t>Анализ перечня услуг связи, предоставляемых населению, показывает, что в целом системы телекоммуникаций приближены к необходимому уровню обслуживания. Основными задачами являются развитие системы связи за счет расширение спектра и снижение стоимости предоставляемых услуг.</w:t>
      </w:r>
    </w:p>
    <w:p w14:paraId="FC190000">
      <w:pPr>
        <w:ind w:firstLine="567" w:left="0"/>
        <w:jc w:val="both"/>
        <w:rPr>
          <w:sz w:val="28"/>
        </w:rPr>
      </w:pPr>
      <w:r>
        <w:rPr>
          <w:sz w:val="28"/>
        </w:rPr>
        <w:t>2.2. Возможные направления развития территории</w:t>
      </w:r>
    </w:p>
    <w:p w14:paraId="FD190000">
      <w:pPr>
        <w:ind w:firstLine="567" w:left="0"/>
        <w:jc w:val="both"/>
        <w:rPr>
          <w:sz w:val="28"/>
        </w:rPr>
      </w:pPr>
      <w:r>
        <w:rPr>
          <w:sz w:val="28"/>
        </w:rPr>
        <w:t>Для более четкого и системного представления об особенностях процесса развития муниципального образования следует выделить основные факторы, оказывающие влияние на их развитие. Согласно выводам из анализа информации о социально-экономическом положении и характеристик существующей обстановки, динамики и тенденций в социально-экономическом развитии Кемеровской области - Кузбасса, Крапивинского муниципального округа, в частности, изложенных в Схемах территориального планирования, Стратегии социально-экономического развития Кемеровской области - Кузбасса до 2035 года, Стратегии социально-экономического развития Крапивинского муниципального района до 2035 года выделены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дельнейшему развитию.</w:t>
      </w:r>
    </w:p>
    <w:p w14:paraId="FE190000">
      <w:pPr>
        <w:ind w:firstLine="567" w:left="0"/>
        <w:jc w:val="both"/>
        <w:rPr>
          <w:sz w:val="28"/>
        </w:rPr>
      </w:pPr>
      <w:r>
        <w:rPr>
          <w:sz w:val="28"/>
        </w:rPr>
        <w:t>Стратегическими приоритетными направлениями долгосрочного развития стратегии социально-экономического развития Крапивинского муниципального района до 2035 года, обеспечивающими достижение главной цели, являются:</w:t>
      </w:r>
    </w:p>
    <w:p w14:paraId="FF190000">
      <w:pPr>
        <w:ind w:firstLine="567" w:left="0"/>
        <w:jc w:val="both"/>
        <w:rPr>
          <w:sz w:val="28"/>
        </w:rPr>
      </w:pPr>
      <w:r>
        <w:rPr>
          <w:sz w:val="28"/>
        </w:rPr>
        <w:t>1. Рост экономического потенциала:</w:t>
      </w:r>
    </w:p>
    <w:p w14:paraId="001A0000">
      <w:pPr>
        <w:ind w:firstLine="567" w:left="0"/>
        <w:jc w:val="both"/>
        <w:rPr>
          <w:sz w:val="28"/>
        </w:rPr>
      </w:pPr>
      <w:r>
        <w:rPr>
          <w:sz w:val="28"/>
        </w:rPr>
        <w:t>- дальнейшее развитие отраслей промышленности на основе использования ресурсного потенциала;</w:t>
      </w:r>
    </w:p>
    <w:p w14:paraId="011A0000">
      <w:pPr>
        <w:ind w:firstLine="567" w:left="0"/>
        <w:jc w:val="both"/>
        <w:rPr>
          <w:sz w:val="28"/>
        </w:rPr>
      </w:pPr>
      <w:r>
        <w:rPr>
          <w:sz w:val="28"/>
        </w:rPr>
        <w:t>- повышение эффективности и устойчивое развитие производства, переработки и реализации сельскохозяйственной продукции;</w:t>
      </w:r>
    </w:p>
    <w:p w14:paraId="021A0000">
      <w:pPr>
        <w:ind w:firstLine="567" w:left="0"/>
        <w:jc w:val="both"/>
        <w:rPr>
          <w:sz w:val="28"/>
        </w:rPr>
      </w:pPr>
      <w:r>
        <w:rPr>
          <w:sz w:val="28"/>
        </w:rPr>
        <w:t>- обеспечение устойчивого развития малого и среднего предпринимательства;</w:t>
      </w:r>
    </w:p>
    <w:p w14:paraId="031A0000">
      <w:pPr>
        <w:ind w:firstLine="567" w:left="0"/>
        <w:jc w:val="both"/>
        <w:rPr>
          <w:sz w:val="28"/>
        </w:rPr>
      </w:pPr>
      <w:r>
        <w:rPr>
          <w:sz w:val="28"/>
        </w:rPr>
        <w:t>- обеспечение сферы туризма;</w:t>
      </w:r>
    </w:p>
    <w:p w14:paraId="041A0000">
      <w:pPr>
        <w:ind w:firstLine="567" w:left="0"/>
        <w:jc w:val="both"/>
        <w:rPr>
          <w:sz w:val="28"/>
        </w:rPr>
      </w:pPr>
      <w:r>
        <w:rPr>
          <w:sz w:val="28"/>
        </w:rPr>
        <w:t>- содействие инвестиционной деятельности и повышение инвестиционной привлекательности района.</w:t>
      </w:r>
    </w:p>
    <w:p w14:paraId="051A0000">
      <w:pPr>
        <w:ind w:firstLine="567" w:left="0"/>
        <w:jc w:val="both"/>
        <w:rPr>
          <w:sz w:val="28"/>
        </w:rPr>
      </w:pPr>
      <w:r>
        <w:rPr>
          <w:sz w:val="28"/>
        </w:rPr>
        <w:t>2. Формирование благоприятного социального климата:</w:t>
      </w:r>
    </w:p>
    <w:p w14:paraId="061A0000">
      <w:pPr>
        <w:ind w:firstLine="567" w:left="0"/>
        <w:jc w:val="both"/>
        <w:rPr>
          <w:sz w:val="28"/>
        </w:rPr>
      </w:pPr>
      <w:r>
        <w:rPr>
          <w:sz w:val="28"/>
        </w:rPr>
        <w:t>- обеспечение трудовой занятости населения и роста доходов трудоспособного населения;</w:t>
      </w:r>
    </w:p>
    <w:p w14:paraId="071A0000">
      <w:pPr>
        <w:ind w:firstLine="567" w:left="0"/>
        <w:jc w:val="both"/>
        <w:rPr>
          <w:sz w:val="28"/>
        </w:rPr>
      </w:pPr>
      <w:r>
        <w:rPr>
          <w:sz w:val="28"/>
        </w:rPr>
        <w:t>- развитие сферы образования;</w:t>
      </w:r>
    </w:p>
    <w:p w14:paraId="081A0000">
      <w:pPr>
        <w:ind w:firstLine="567" w:left="0"/>
        <w:jc w:val="both"/>
        <w:rPr>
          <w:sz w:val="28"/>
        </w:rPr>
      </w:pPr>
      <w:r>
        <w:rPr>
          <w:sz w:val="28"/>
        </w:rPr>
        <w:t>- обеспечение населения доступной и качественной медицинской помощью;</w:t>
      </w:r>
    </w:p>
    <w:p w14:paraId="091A0000">
      <w:pPr>
        <w:ind w:firstLine="567" w:left="0"/>
        <w:jc w:val="both"/>
        <w:rPr>
          <w:sz w:val="28"/>
        </w:rPr>
      </w:pPr>
      <w:r>
        <w:rPr>
          <w:sz w:val="28"/>
        </w:rPr>
        <w:t>- развитие сферы досуга и молодежной политики;</w:t>
      </w:r>
    </w:p>
    <w:p w14:paraId="0A1A0000">
      <w:pPr>
        <w:ind w:firstLine="567" w:left="0"/>
        <w:jc w:val="both"/>
        <w:rPr>
          <w:sz w:val="28"/>
        </w:rPr>
      </w:pPr>
      <w:r>
        <w:rPr>
          <w:sz w:val="28"/>
        </w:rPr>
        <w:t>- развитие физической культуры и спорта;</w:t>
      </w:r>
    </w:p>
    <w:p w14:paraId="0B1A0000">
      <w:pPr>
        <w:ind w:firstLine="567" w:left="0"/>
        <w:jc w:val="both"/>
        <w:rPr>
          <w:sz w:val="28"/>
        </w:rPr>
      </w:pPr>
      <w:r>
        <w:rPr>
          <w:sz w:val="28"/>
        </w:rPr>
        <w:t>- развитие системы социальной поддержки и социального обслуживания населения.</w:t>
      </w:r>
    </w:p>
    <w:p w14:paraId="0C1A0000">
      <w:pPr>
        <w:ind w:firstLine="567" w:left="0"/>
        <w:jc w:val="both"/>
        <w:rPr>
          <w:sz w:val="28"/>
        </w:rPr>
      </w:pPr>
      <w:r>
        <w:rPr>
          <w:sz w:val="28"/>
        </w:rPr>
        <w:t>3. Рост качества среды жизнедеятельности:</w:t>
      </w:r>
    </w:p>
    <w:p w14:paraId="0D1A0000">
      <w:pPr>
        <w:ind w:firstLine="567" w:left="0"/>
        <w:jc w:val="both"/>
        <w:rPr>
          <w:sz w:val="28"/>
        </w:rPr>
      </w:pPr>
      <w:r>
        <w:rPr>
          <w:sz w:val="28"/>
        </w:rPr>
        <w:t>- развитие территориального планирования;</w:t>
      </w:r>
    </w:p>
    <w:p w14:paraId="0E1A0000">
      <w:pPr>
        <w:ind w:firstLine="567" w:left="0"/>
        <w:jc w:val="both"/>
        <w:rPr>
          <w:sz w:val="28"/>
        </w:rPr>
      </w:pPr>
      <w:r>
        <w:rPr>
          <w:sz w:val="28"/>
        </w:rPr>
        <w:t>- развитие инженерной инфраструктуры жилищно-коммунального комплекса;</w:t>
      </w:r>
    </w:p>
    <w:p w14:paraId="0F1A0000">
      <w:pPr>
        <w:ind w:firstLine="567" w:left="0"/>
        <w:jc w:val="both"/>
        <w:rPr>
          <w:sz w:val="28"/>
        </w:rPr>
      </w:pPr>
      <w:r>
        <w:rPr>
          <w:sz w:val="28"/>
        </w:rPr>
        <w:t>- развитие жилищного хозяйства;</w:t>
      </w:r>
    </w:p>
    <w:p w14:paraId="101A0000">
      <w:pPr>
        <w:ind w:firstLine="567" w:left="0"/>
        <w:jc w:val="both"/>
        <w:rPr>
          <w:sz w:val="28"/>
        </w:rPr>
      </w:pPr>
      <w:r>
        <w:rPr>
          <w:sz w:val="28"/>
        </w:rPr>
        <w:t>-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111A0000">
      <w:pPr>
        <w:ind w:firstLine="567" w:left="0"/>
        <w:jc w:val="both"/>
        <w:rPr>
          <w:sz w:val="28"/>
        </w:rPr>
      </w:pPr>
      <w:r>
        <w:rPr>
          <w:sz w:val="28"/>
        </w:rPr>
        <w:t>- развитие дорожного транспорта, дорожной инфраструктуры и связи;</w:t>
      </w:r>
    </w:p>
    <w:p w14:paraId="121A0000">
      <w:pPr>
        <w:ind w:firstLine="567" w:left="0"/>
        <w:jc w:val="both"/>
        <w:rPr>
          <w:sz w:val="28"/>
        </w:rPr>
      </w:pPr>
      <w:r>
        <w:rPr>
          <w:sz w:val="28"/>
        </w:rPr>
        <w:t>- улучшение состояния окружающей среды;</w:t>
      </w:r>
    </w:p>
    <w:p w14:paraId="131A0000">
      <w:pPr>
        <w:ind w:firstLine="567" w:left="0"/>
        <w:jc w:val="both"/>
        <w:rPr>
          <w:sz w:val="28"/>
        </w:rPr>
      </w:pPr>
      <w:r>
        <w:rPr>
          <w:sz w:val="28"/>
        </w:rPr>
        <w:t>- обеспечение общественной безопасности и правопорядка;</w:t>
      </w:r>
    </w:p>
    <w:p w14:paraId="141A0000">
      <w:pPr>
        <w:ind w:firstLine="567" w:left="0"/>
        <w:jc w:val="both"/>
        <w:rPr>
          <w:sz w:val="28"/>
        </w:rPr>
      </w:pPr>
      <w:r>
        <w:rPr>
          <w:sz w:val="28"/>
        </w:rPr>
        <w:t>- повышение качества оказания государственных и муниципальных услуг.</w:t>
      </w:r>
    </w:p>
    <w:p w14:paraId="151A0000">
      <w:pPr>
        <w:ind w:firstLine="567" w:left="0"/>
        <w:jc w:val="both"/>
        <w:rPr>
          <w:sz w:val="28"/>
        </w:rPr>
      </w:pPr>
      <w:r>
        <w:rPr>
          <w:sz w:val="28"/>
        </w:rPr>
        <w:t>Основные положения генерального плана предусматривают:</w:t>
      </w:r>
    </w:p>
    <w:p w14:paraId="161A0000">
      <w:pPr>
        <w:ind w:firstLine="567" w:left="0"/>
        <w:jc w:val="both"/>
        <w:rPr>
          <w:sz w:val="28"/>
        </w:rPr>
      </w:pPr>
      <w:r>
        <w:rPr>
          <w:sz w:val="28"/>
        </w:rPr>
        <w:t>- сохранение сложившейся структуры расселения;</w:t>
      </w:r>
    </w:p>
    <w:p w14:paraId="171A0000">
      <w:pPr>
        <w:ind w:firstLine="567" w:left="0"/>
        <w:jc w:val="both"/>
        <w:rPr>
          <w:sz w:val="28"/>
        </w:rPr>
      </w:pPr>
      <w:r>
        <w:rPr>
          <w:sz w:val="28"/>
        </w:rPr>
        <w:t>- развитие жилых зон на свободных территориях;</w:t>
      </w:r>
    </w:p>
    <w:p w14:paraId="181A0000">
      <w:pPr>
        <w:ind w:firstLine="567" w:left="0"/>
        <w:jc w:val="both"/>
        <w:rPr>
          <w:sz w:val="28"/>
        </w:rPr>
      </w:pPr>
      <w:r>
        <w:rPr>
          <w:sz w:val="28"/>
        </w:rPr>
        <w:t>- развитие объектов социальной сферы;</w:t>
      </w:r>
    </w:p>
    <w:p w14:paraId="191A0000">
      <w:pPr>
        <w:ind w:firstLine="567" w:left="0"/>
        <w:jc w:val="both"/>
        <w:rPr>
          <w:sz w:val="28"/>
        </w:rPr>
      </w:pPr>
      <w:r>
        <w:rPr>
          <w:sz w:val="28"/>
        </w:rPr>
        <w:t>- упорядочение территорий по различным видам зонирования;</w:t>
      </w:r>
    </w:p>
    <w:p w14:paraId="1A1A0000">
      <w:pPr>
        <w:ind w:firstLine="567" w:left="0"/>
        <w:jc w:val="both"/>
        <w:rPr>
          <w:sz w:val="28"/>
        </w:rPr>
      </w:pPr>
      <w:r>
        <w:rPr>
          <w:sz w:val="28"/>
        </w:rPr>
        <w:t>- создание санитарно-защитных зон от промышленных и коммунальных территорий, прилегающих к селитебной территории;</w:t>
      </w:r>
    </w:p>
    <w:p w14:paraId="1B1A0000">
      <w:pPr>
        <w:ind w:firstLine="567" w:left="0"/>
        <w:jc w:val="both"/>
        <w:rPr>
          <w:sz w:val="28"/>
        </w:rPr>
      </w:pPr>
      <w:r>
        <w:rPr>
          <w:sz w:val="28"/>
        </w:rPr>
        <w:t>- запрещение промышленных производств на территориях, имеющих природоохранную ценность;</w:t>
      </w:r>
    </w:p>
    <w:p w14:paraId="1C1A0000">
      <w:pPr>
        <w:ind w:firstLine="567" w:left="0"/>
        <w:jc w:val="both"/>
        <w:rPr>
          <w:sz w:val="28"/>
        </w:rPr>
      </w:pPr>
      <w:r>
        <w:rPr>
          <w:sz w:val="28"/>
        </w:rPr>
        <w:t>- развитие мелких производств в границах населенных пунктов;</w:t>
      </w:r>
    </w:p>
    <w:p w14:paraId="1D1A0000">
      <w:pPr>
        <w:ind w:firstLine="567" w:left="0"/>
        <w:jc w:val="both"/>
        <w:rPr>
          <w:sz w:val="28"/>
        </w:rPr>
      </w:pPr>
      <w:r>
        <w:rPr>
          <w:sz w:val="28"/>
        </w:rPr>
        <w:t>- развитие транспортной и инженерной инфраструктуры.</w:t>
      </w:r>
    </w:p>
    <w:p w14:paraId="1E1A0000">
      <w:pPr>
        <w:ind w:firstLine="567" w:left="0"/>
        <w:jc w:val="both"/>
        <w:rPr>
          <w:sz w:val="28"/>
        </w:rPr>
      </w:pPr>
      <w:r>
        <w:rPr>
          <w:sz w:val="28"/>
        </w:rPr>
        <w:t xml:space="preserve">Зонирование территорий определено с учетом их преимущественного функционального использования и предусматривает выделение основных функциональных зон. </w:t>
      </w:r>
    </w:p>
    <w:p w14:paraId="1F1A0000">
      <w:pPr>
        <w:ind w:firstLine="567" w:left="0"/>
        <w:jc w:val="both"/>
        <w:rPr>
          <w:sz w:val="28"/>
        </w:rPr>
      </w:pPr>
      <w:r>
        <w:rPr>
          <w:sz w:val="28"/>
        </w:rPr>
        <w:t>2.2.1. Планировочная и архитектурно-пространственная структура территории</w:t>
      </w:r>
    </w:p>
    <w:p w14:paraId="201A0000">
      <w:pPr>
        <w:ind w:firstLine="567" w:left="0"/>
        <w:jc w:val="both"/>
        <w:rPr>
          <w:sz w:val="28"/>
        </w:rPr>
      </w:pPr>
      <w:r>
        <w:rPr>
          <w:sz w:val="28"/>
        </w:rPr>
        <w:t>На территории муниципального образования реализуется ряд программ федерального, регионального и муниципального уровня, решения и мероприятия которых подлежат обязательному учету в документации территориального планирования. Территориальное планирование относится к градостроительной документации, которая в современных условиях является не плановой, а регулятивной, то есть резервирующей территории под возможное функциональное развитие, реализуемое при наличии соответствующих организационных и финансовых предпосылок.</w:t>
      </w:r>
    </w:p>
    <w:p w14:paraId="211A0000">
      <w:pPr>
        <w:ind w:firstLine="567" w:left="0"/>
        <w:jc w:val="both"/>
        <w:rPr>
          <w:sz w:val="28"/>
        </w:rPr>
      </w:pPr>
      <w:r>
        <w:rPr>
          <w:sz w:val="28"/>
        </w:rPr>
        <w:t>В результате анализа вышеперечисленных факторов генеральным планом предусматриваются следующие решения:</w:t>
      </w:r>
    </w:p>
    <w:p w14:paraId="221A0000">
      <w:pPr>
        <w:ind w:firstLine="567" w:left="0"/>
        <w:jc w:val="both"/>
        <w:rPr>
          <w:sz w:val="28"/>
        </w:rPr>
      </w:pPr>
      <w:r>
        <w:rPr>
          <w:sz w:val="28"/>
        </w:rPr>
        <w:t>1. Развитие селитебных территорий с ликвидацией ветхого, аварийного и временного жилья;</w:t>
      </w:r>
    </w:p>
    <w:p w14:paraId="231A0000">
      <w:pPr>
        <w:ind w:firstLine="567" w:left="0"/>
        <w:jc w:val="both"/>
        <w:rPr>
          <w:sz w:val="28"/>
        </w:rPr>
      </w:pPr>
      <w:r>
        <w:rPr>
          <w:sz w:val="28"/>
        </w:rPr>
        <w:t>2. Повышение уровня разнообразия доступных для населения мест приложения труда за счет расширения, в том числе, нового строительства, коммерческо-деловой, сельскохозяйственной и обслуживающей сферы;</w:t>
      </w:r>
    </w:p>
    <w:p w14:paraId="241A0000">
      <w:pPr>
        <w:ind w:firstLine="567" w:left="0"/>
        <w:jc w:val="both"/>
        <w:rPr>
          <w:sz w:val="28"/>
        </w:rPr>
      </w:pPr>
      <w:r>
        <w:rPr>
          <w:sz w:val="28"/>
        </w:rPr>
        <w:t>3. Повышение уровня образования общего и специального, уровня здоровья, культуры, повышение качества трудовых ресурсов;</w:t>
      </w:r>
    </w:p>
    <w:p w14:paraId="251A0000">
      <w:pPr>
        <w:ind w:firstLine="567" w:left="0"/>
        <w:jc w:val="both"/>
        <w:rPr>
          <w:sz w:val="28"/>
        </w:rPr>
      </w:pPr>
      <w:r>
        <w:rPr>
          <w:sz w:val="28"/>
        </w:rPr>
        <w:t>4. Соответствие нормативным показателям обеспеченности учреждениями социально-гарантированного уровня (дошкольные образовательные организации, общеобразовательные организации);</w:t>
      </w:r>
    </w:p>
    <w:p w14:paraId="261A0000">
      <w:pPr>
        <w:ind w:firstLine="567" w:left="0"/>
        <w:jc w:val="both"/>
        <w:rPr>
          <w:sz w:val="28"/>
        </w:rPr>
      </w:pPr>
      <w:r>
        <w:rPr>
          <w:sz w:val="28"/>
        </w:rPr>
        <w:t>5. Повышение доступности центров концентрации объектов культурно-бытового обслуживания, объектов рекреации.</w:t>
      </w:r>
    </w:p>
    <w:p w14:paraId="271A0000">
      <w:pPr>
        <w:ind w:firstLine="567" w:left="0"/>
        <w:jc w:val="both"/>
        <w:rPr>
          <w:sz w:val="28"/>
        </w:rPr>
      </w:pPr>
      <w:r>
        <w:rPr>
          <w:sz w:val="28"/>
        </w:rPr>
        <w:t>Особенности объемно-пространственной композиции заключаются в своеобразии ландшафтной ситуации, имеющей морфологические характеристики, таких как наличие равнинного ландшафта.</w:t>
      </w:r>
    </w:p>
    <w:p w14:paraId="281A0000">
      <w:pPr>
        <w:ind/>
        <w:jc w:val="right"/>
        <w:rPr>
          <w:sz w:val="24"/>
        </w:rPr>
      </w:pPr>
      <w:r>
        <w:rPr>
          <w:sz w:val="24"/>
        </w:rPr>
        <w:t>Таблица 48</w:t>
      </w:r>
    </w:p>
    <w:p w14:paraId="291A0000">
      <w:pPr>
        <w:ind/>
        <w:jc w:val="center"/>
        <w:rPr>
          <w:b w:val="1"/>
          <w:sz w:val="28"/>
        </w:rPr>
      </w:pPr>
      <w:r>
        <w:rPr>
          <w:b w:val="1"/>
          <w:sz w:val="28"/>
        </w:rPr>
        <w:t>Территориальное развитие</w:t>
      </w:r>
    </w:p>
    <w:p w14:paraId="2A1A0000">
      <w:pPr>
        <w:ind/>
        <w:jc w:val="both"/>
        <w:rPr>
          <w:sz w:val="28"/>
        </w:rPr>
      </w:pPr>
    </w:p>
    <w:tbl>
      <w:tblPr>
        <w:tblStyle w:val="Style_3"/>
        <w:tblW w:type="auto" w:w="0"/>
        <w:jc w:val="center"/>
        <w:tblInd w:type="dxa" w:w="-28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64"/>
        <w:gridCol w:w="2670"/>
        <w:gridCol w:w="1792"/>
        <w:gridCol w:w="1864"/>
        <w:gridCol w:w="1566"/>
        <w:gridCol w:w="1439"/>
      </w:tblGrid>
      <w:tr>
        <w:trPr>
          <w:trHeight w:hRule="atLeast" w:val="20"/>
          <w:tblHeader/>
        </w:trPr>
        <w:tc>
          <w:tcPr>
            <w:tcW w:type="dxa" w:w="664"/>
            <w:vMerge w:val="restart"/>
            <w:tcBorders>
              <w:top w:color="000000" w:sz="4" w:val="single"/>
              <w:left w:color="000000" w:sz="4" w:val="single"/>
              <w:bottom w:color="000000" w:sz="4" w:val="single"/>
              <w:right w:color="000000" w:sz="4" w:val="single"/>
            </w:tcBorders>
            <w:vAlign w:val="center"/>
          </w:tcPr>
          <w:p w14:paraId="2B1A0000">
            <w:pPr>
              <w:ind/>
              <w:jc w:val="both"/>
              <w:rPr>
                <w:sz w:val="24"/>
              </w:rPr>
            </w:pPr>
            <w:r>
              <w:rPr>
                <w:sz w:val="24"/>
              </w:rPr>
              <w:t>№</w:t>
            </w:r>
          </w:p>
        </w:tc>
        <w:tc>
          <w:tcPr>
            <w:tcW w:type="dxa" w:w="2670"/>
            <w:vMerge w:val="restart"/>
            <w:tcBorders>
              <w:top w:color="000000" w:sz="4" w:val="single"/>
              <w:left w:color="000000" w:sz="4" w:val="single"/>
              <w:bottom w:color="000000" w:sz="4" w:val="single"/>
              <w:right w:color="000000" w:sz="4" w:val="single"/>
            </w:tcBorders>
            <w:vAlign w:val="center"/>
          </w:tcPr>
          <w:p w14:paraId="2C1A0000">
            <w:pPr>
              <w:ind/>
              <w:jc w:val="both"/>
              <w:rPr>
                <w:sz w:val="24"/>
              </w:rPr>
            </w:pPr>
            <w:r>
              <w:rPr>
                <w:sz w:val="24"/>
              </w:rPr>
              <w:t>Наименование населенного пункта</w:t>
            </w:r>
          </w:p>
        </w:tc>
        <w:tc>
          <w:tcPr>
            <w:tcW w:type="dxa" w:w="3656"/>
            <w:gridSpan w:val="2"/>
            <w:tcBorders>
              <w:top w:color="000000" w:sz="4" w:val="single"/>
              <w:left w:color="000000" w:sz="4" w:val="single"/>
              <w:bottom w:color="000000" w:sz="4" w:val="single"/>
              <w:right w:color="000000" w:sz="4" w:val="single"/>
            </w:tcBorders>
            <w:vAlign w:val="center"/>
          </w:tcPr>
          <w:p w14:paraId="2D1A0000">
            <w:pPr>
              <w:ind/>
              <w:jc w:val="both"/>
              <w:rPr>
                <w:sz w:val="24"/>
              </w:rPr>
            </w:pPr>
            <w:r>
              <w:rPr>
                <w:sz w:val="24"/>
              </w:rPr>
              <w:t>Площадь земель населенного пункта, га</w:t>
            </w:r>
          </w:p>
        </w:tc>
        <w:tc>
          <w:tcPr>
            <w:tcW w:type="dxa" w:w="3005"/>
            <w:gridSpan w:val="2"/>
            <w:tcBorders>
              <w:top w:color="000000" w:sz="4" w:val="single"/>
              <w:left w:color="000000" w:sz="4" w:val="single"/>
              <w:bottom w:color="000000" w:sz="4" w:val="single"/>
              <w:right w:color="000000" w:sz="4" w:val="single"/>
            </w:tcBorders>
            <w:vAlign w:val="center"/>
          </w:tcPr>
          <w:p w14:paraId="2E1A0000">
            <w:pPr>
              <w:ind/>
              <w:jc w:val="both"/>
              <w:rPr>
                <w:sz w:val="24"/>
              </w:rPr>
            </w:pPr>
            <w:r>
              <w:rPr>
                <w:sz w:val="24"/>
              </w:rPr>
              <w:t>Численность населения, чел.</w:t>
            </w:r>
          </w:p>
        </w:tc>
      </w:tr>
      <w:tr>
        <w:trPr>
          <w:trHeight w:hRule="atLeast" w:val="20"/>
          <w:tblHeader/>
        </w:trPr>
        <w:tc>
          <w:tcPr>
            <w:tcW w:type="dxa" w:w="664"/>
            <w:gridSpan w:val="1"/>
            <w:vMerge w:val="continue"/>
            <w:tcBorders>
              <w:top w:color="000000" w:sz="4" w:val="single"/>
              <w:left w:color="000000" w:sz="4" w:val="single"/>
              <w:bottom w:color="000000" w:sz="4" w:val="single"/>
              <w:right w:color="000000" w:sz="4" w:val="single"/>
            </w:tcBorders>
            <w:vAlign w:val="center"/>
          </w:tcPr>
          <w:p/>
        </w:tc>
        <w:tc>
          <w:tcPr>
            <w:tcW w:type="dxa" w:w="2670"/>
            <w:gridSpan w:val="1"/>
            <w:vMerge w:val="continue"/>
            <w:tcBorders>
              <w:top w:color="000000" w:sz="4" w:val="single"/>
              <w:left w:color="000000" w:sz="4" w:val="single"/>
              <w:bottom w:color="000000" w:sz="4" w:val="single"/>
              <w:right w:color="000000" w:sz="4" w:val="single"/>
            </w:tcBorders>
            <w:vAlign w:val="center"/>
          </w:tcPr>
          <w:p/>
        </w:tc>
        <w:tc>
          <w:tcPr>
            <w:tcW w:type="dxa" w:w="1792"/>
            <w:tcBorders>
              <w:top w:color="000000" w:sz="4" w:val="single"/>
              <w:left w:color="000000" w:sz="4" w:val="single"/>
              <w:bottom w:color="000000" w:sz="4" w:val="single"/>
              <w:right w:color="000000" w:sz="4" w:val="single"/>
            </w:tcBorders>
            <w:vAlign w:val="center"/>
          </w:tcPr>
          <w:p w14:paraId="2F1A0000">
            <w:pPr>
              <w:ind/>
              <w:jc w:val="both"/>
              <w:rPr>
                <w:sz w:val="24"/>
              </w:rPr>
            </w:pPr>
            <w:r>
              <w:rPr>
                <w:sz w:val="24"/>
              </w:rPr>
              <w:t>в существующих границах</w:t>
            </w:r>
          </w:p>
        </w:tc>
        <w:tc>
          <w:tcPr>
            <w:tcW w:type="dxa" w:w="1864"/>
            <w:tcBorders>
              <w:top w:color="000000" w:sz="4" w:val="single"/>
              <w:left w:color="000000" w:sz="4" w:val="single"/>
              <w:bottom w:color="000000" w:sz="4" w:val="single"/>
              <w:right w:color="000000" w:sz="4" w:val="single"/>
            </w:tcBorders>
            <w:vAlign w:val="center"/>
          </w:tcPr>
          <w:p w14:paraId="301A0000">
            <w:pPr>
              <w:ind/>
              <w:jc w:val="both"/>
              <w:rPr>
                <w:sz w:val="24"/>
              </w:rPr>
            </w:pPr>
            <w:r>
              <w:rPr>
                <w:sz w:val="24"/>
              </w:rPr>
              <w:t>в планируемых границах</w:t>
            </w:r>
          </w:p>
        </w:tc>
        <w:tc>
          <w:tcPr>
            <w:tcW w:type="dxa" w:w="1566"/>
            <w:tcBorders>
              <w:top w:color="000000" w:sz="4" w:val="single"/>
              <w:left w:color="000000" w:sz="4" w:val="single"/>
              <w:bottom w:color="000000" w:sz="4" w:val="single"/>
              <w:right w:color="000000" w:sz="4" w:val="single"/>
            </w:tcBorders>
            <w:vAlign w:val="center"/>
          </w:tcPr>
          <w:p w14:paraId="311A0000">
            <w:pPr>
              <w:ind/>
              <w:jc w:val="both"/>
              <w:rPr>
                <w:sz w:val="24"/>
              </w:rPr>
            </w:pPr>
            <w:r>
              <w:rPr>
                <w:sz w:val="24"/>
              </w:rPr>
              <w:t>на исходный (2023 год)</w:t>
            </w:r>
          </w:p>
        </w:tc>
        <w:tc>
          <w:tcPr>
            <w:tcW w:type="dxa" w:w="1439"/>
            <w:tcBorders>
              <w:top w:color="000000" w:sz="4" w:val="single"/>
              <w:left w:color="000000" w:sz="4" w:val="single"/>
              <w:bottom w:color="000000" w:sz="4" w:val="single"/>
              <w:right w:color="000000" w:sz="4" w:val="single"/>
            </w:tcBorders>
            <w:vAlign w:val="center"/>
          </w:tcPr>
          <w:p w14:paraId="321A0000">
            <w:pPr>
              <w:ind/>
              <w:jc w:val="both"/>
              <w:rPr>
                <w:sz w:val="24"/>
                <w:highlight w:val="yellow"/>
              </w:rPr>
            </w:pPr>
            <w:r>
              <w:rPr>
                <w:sz w:val="24"/>
              </w:rPr>
              <w:t>Расчетный срок</w:t>
            </w:r>
          </w:p>
        </w:tc>
      </w:tr>
      <w:tr>
        <w:trPr>
          <w:trHeight w:hRule="atLeast" w:val="20"/>
        </w:trPr>
        <w:tc>
          <w:tcPr>
            <w:tcW w:type="dxa" w:w="664"/>
            <w:tcBorders>
              <w:top w:color="000000" w:sz="4" w:val="single"/>
              <w:left w:color="000000" w:sz="4" w:val="single"/>
              <w:bottom w:color="000000" w:sz="4" w:val="single"/>
              <w:right w:color="000000" w:sz="4" w:val="single"/>
            </w:tcBorders>
            <w:shd w:fill="auto" w:val="clear"/>
            <w:vAlign w:val="center"/>
          </w:tcPr>
          <w:p w14:paraId="3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shd w:fill="auto" w:val="clear"/>
            <w:vAlign w:val="center"/>
          </w:tcPr>
          <w:p w14:paraId="341A0000">
            <w:pPr>
              <w:ind/>
              <w:jc w:val="both"/>
              <w:rPr>
                <w:sz w:val="24"/>
              </w:rPr>
            </w:pPr>
            <w:r>
              <w:rPr>
                <w:sz w:val="24"/>
              </w:rPr>
              <w:t>Крапивинский м.о.</w:t>
            </w:r>
          </w:p>
        </w:tc>
        <w:tc>
          <w:tcPr>
            <w:tcW w:type="dxa" w:w="1792"/>
            <w:tcBorders>
              <w:top w:color="000000" w:sz="4" w:val="single"/>
              <w:left w:color="000000" w:sz="4" w:val="single"/>
              <w:bottom w:color="000000" w:sz="4" w:val="single"/>
              <w:right w:color="000000" w:sz="4" w:val="single"/>
            </w:tcBorders>
            <w:shd w:fill="auto" w:val="clear"/>
            <w:vAlign w:val="center"/>
          </w:tcPr>
          <w:p w14:paraId="351A0000">
            <w:pPr>
              <w:ind/>
              <w:jc w:val="both"/>
              <w:rPr>
                <w:sz w:val="24"/>
              </w:rPr>
            </w:pPr>
          </w:p>
        </w:tc>
        <w:tc>
          <w:tcPr>
            <w:tcW w:type="dxa" w:w="1864"/>
            <w:tcBorders>
              <w:top w:color="000000" w:sz="4" w:val="single"/>
              <w:left w:color="000000" w:sz="4" w:val="single"/>
              <w:bottom w:color="000000" w:sz="4" w:val="single"/>
              <w:right w:color="000000" w:sz="4" w:val="single"/>
            </w:tcBorders>
            <w:vAlign w:val="center"/>
          </w:tcPr>
          <w:p w14:paraId="361A0000">
            <w:pPr>
              <w:ind/>
              <w:jc w:val="both"/>
              <w:rPr>
                <w:sz w:val="24"/>
              </w:rPr>
            </w:pPr>
          </w:p>
        </w:tc>
        <w:tc>
          <w:tcPr>
            <w:tcW w:type="dxa" w:w="1566"/>
            <w:tcBorders>
              <w:top w:color="000000" w:sz="4" w:val="single"/>
              <w:left w:color="000000" w:sz="4" w:val="single"/>
              <w:bottom w:color="000000" w:sz="4" w:val="single"/>
              <w:right w:color="000000" w:sz="4" w:val="single"/>
            </w:tcBorders>
            <w:shd w:fill="auto" w:val="clear"/>
            <w:vAlign w:val="center"/>
          </w:tcPr>
          <w:p w14:paraId="371A0000">
            <w:pPr>
              <w:ind/>
              <w:jc w:val="both"/>
              <w:rPr>
                <w:sz w:val="24"/>
              </w:rPr>
            </w:pPr>
          </w:p>
        </w:tc>
        <w:tc>
          <w:tcPr>
            <w:tcW w:type="dxa" w:w="1439"/>
            <w:tcBorders>
              <w:top w:color="000000" w:sz="4" w:val="single"/>
              <w:left w:color="000000" w:sz="4" w:val="single"/>
              <w:bottom w:color="000000" w:sz="4" w:val="single"/>
              <w:right w:color="000000" w:sz="4" w:val="single"/>
            </w:tcBorders>
            <w:vAlign w:val="center"/>
          </w:tcPr>
          <w:p w14:paraId="381A0000">
            <w:pPr>
              <w:ind/>
              <w:jc w:val="both"/>
              <w:rPr>
                <w:sz w:val="24"/>
              </w:rPr>
            </w:pPr>
          </w:p>
        </w:tc>
      </w:tr>
      <w:tr>
        <w:trPr>
          <w:trHeight w:hRule="atLeast" w:val="20"/>
        </w:trPr>
        <w:tc>
          <w:tcPr>
            <w:tcW w:type="dxa" w:w="664"/>
            <w:tcBorders>
              <w:top w:color="000000" w:sz="4" w:val="single"/>
              <w:left w:color="000000" w:sz="4" w:val="single"/>
              <w:bottom w:color="000000" w:sz="4" w:val="single"/>
              <w:right w:color="000000" w:sz="4" w:val="single"/>
            </w:tcBorders>
            <w:shd w:fill="auto" w:val="clear"/>
            <w:vAlign w:val="center"/>
          </w:tcPr>
          <w:p w14:paraId="3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shd w:fill="auto" w:val="clear"/>
          </w:tcPr>
          <w:p w14:paraId="3A1A0000">
            <w:pPr>
              <w:ind/>
              <w:jc w:val="both"/>
              <w:rPr>
                <w:sz w:val="24"/>
              </w:rPr>
            </w:pPr>
            <w:r>
              <w:rPr>
                <w:sz w:val="24"/>
              </w:rPr>
              <w:t>с. Арсеново</w:t>
            </w:r>
          </w:p>
        </w:tc>
        <w:tc>
          <w:tcPr>
            <w:tcW w:type="dxa" w:w="1792"/>
            <w:tcBorders>
              <w:top w:color="000000" w:sz="4" w:val="single"/>
              <w:left w:color="000000" w:sz="4" w:val="single"/>
              <w:bottom w:color="000000" w:sz="4" w:val="single"/>
              <w:right w:color="000000" w:sz="4" w:val="single"/>
            </w:tcBorders>
            <w:shd w:fill="auto" w:val="clear"/>
            <w:vAlign w:val="center"/>
          </w:tcPr>
          <w:p w14:paraId="3B1A0000">
            <w:pPr>
              <w:ind/>
              <w:jc w:val="both"/>
              <w:rPr>
                <w:sz w:val="24"/>
              </w:rPr>
            </w:pPr>
            <w:r>
              <w:rPr>
                <w:sz w:val="24"/>
              </w:rPr>
              <w:t>81,99</w:t>
            </w:r>
          </w:p>
        </w:tc>
        <w:tc>
          <w:tcPr>
            <w:tcW w:type="dxa" w:w="1864"/>
            <w:tcBorders>
              <w:top w:color="000000" w:sz="4" w:val="single"/>
              <w:left w:color="000000" w:sz="4" w:val="single"/>
              <w:bottom w:color="000000" w:sz="4" w:val="single"/>
              <w:right w:color="000000" w:sz="4" w:val="single"/>
            </w:tcBorders>
            <w:vAlign w:val="center"/>
          </w:tcPr>
          <w:p w14:paraId="3C1A0000">
            <w:pPr>
              <w:ind/>
              <w:jc w:val="both"/>
              <w:rPr>
                <w:sz w:val="24"/>
                <w:highlight w:val="yellow"/>
              </w:rPr>
            </w:pPr>
            <w:r>
              <w:rPr>
                <w:sz w:val="24"/>
              </w:rPr>
              <w:t>80,61</w:t>
            </w:r>
          </w:p>
        </w:tc>
        <w:tc>
          <w:tcPr>
            <w:tcW w:type="dxa" w:w="1566"/>
            <w:tcBorders>
              <w:top w:color="000000" w:sz="4" w:val="single"/>
              <w:left w:color="000000" w:sz="4" w:val="single"/>
              <w:bottom w:color="000000" w:sz="4" w:val="single"/>
              <w:right w:color="000000" w:sz="4" w:val="single"/>
            </w:tcBorders>
            <w:shd w:fill="auto" w:val="clear"/>
            <w:vAlign w:val="center"/>
          </w:tcPr>
          <w:p w14:paraId="3D1A0000">
            <w:pPr>
              <w:ind/>
              <w:jc w:val="both"/>
              <w:rPr>
                <w:sz w:val="24"/>
              </w:rPr>
            </w:pPr>
            <w:r>
              <w:rPr>
                <w:sz w:val="24"/>
              </w:rPr>
              <w:t>161</w:t>
            </w:r>
          </w:p>
        </w:tc>
        <w:tc>
          <w:tcPr>
            <w:tcW w:type="dxa" w:w="1439"/>
            <w:tcBorders>
              <w:top w:color="000000" w:sz="4" w:val="single"/>
              <w:left w:color="000000" w:sz="4" w:val="single"/>
              <w:bottom w:color="000000" w:sz="4" w:val="single"/>
              <w:right w:color="000000" w:sz="4" w:val="single"/>
            </w:tcBorders>
            <w:vAlign w:val="center"/>
          </w:tcPr>
          <w:p w14:paraId="3E1A0000">
            <w:pPr>
              <w:ind/>
              <w:jc w:val="both"/>
              <w:rPr>
                <w:sz w:val="24"/>
              </w:rPr>
            </w:pPr>
            <w:r>
              <w:rPr>
                <w:sz w:val="24"/>
              </w:rPr>
              <w:t>161</w:t>
            </w:r>
          </w:p>
        </w:tc>
      </w:tr>
      <w:tr>
        <w:trPr>
          <w:trHeight w:hRule="atLeast" w:val="20"/>
        </w:trPr>
        <w:tc>
          <w:tcPr>
            <w:tcW w:type="dxa" w:w="664"/>
            <w:tcBorders>
              <w:top w:color="000000" w:sz="4" w:val="single"/>
              <w:left w:color="000000" w:sz="4" w:val="single"/>
              <w:bottom w:color="000000" w:sz="4" w:val="single"/>
              <w:right w:color="000000" w:sz="4" w:val="single"/>
            </w:tcBorders>
            <w:shd w:fill="auto" w:val="clear"/>
            <w:vAlign w:val="center"/>
          </w:tcPr>
          <w:p w14:paraId="3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shd w:fill="auto" w:val="clear"/>
          </w:tcPr>
          <w:p w14:paraId="401A0000">
            <w:pPr>
              <w:ind/>
              <w:jc w:val="both"/>
              <w:rPr>
                <w:sz w:val="24"/>
              </w:rPr>
            </w:pPr>
            <w:r>
              <w:rPr>
                <w:sz w:val="24"/>
              </w:rPr>
              <w:t>с. Банново</w:t>
            </w:r>
          </w:p>
        </w:tc>
        <w:tc>
          <w:tcPr>
            <w:tcW w:type="dxa" w:w="1792"/>
            <w:tcBorders>
              <w:top w:color="000000" w:sz="4" w:val="single"/>
              <w:left w:color="000000" w:sz="4" w:val="single"/>
              <w:bottom w:color="000000" w:sz="4" w:val="single"/>
              <w:right w:color="000000" w:sz="4" w:val="single"/>
            </w:tcBorders>
            <w:shd w:fill="auto" w:val="clear"/>
            <w:vAlign w:val="center"/>
          </w:tcPr>
          <w:p w14:paraId="411A0000">
            <w:pPr>
              <w:ind/>
              <w:jc w:val="both"/>
              <w:rPr>
                <w:sz w:val="24"/>
              </w:rPr>
            </w:pPr>
            <w:r>
              <w:rPr>
                <w:sz w:val="24"/>
              </w:rPr>
              <w:t>245,54</w:t>
            </w:r>
          </w:p>
        </w:tc>
        <w:tc>
          <w:tcPr>
            <w:tcW w:type="dxa" w:w="1864"/>
            <w:tcBorders>
              <w:top w:color="000000" w:sz="4" w:val="single"/>
              <w:left w:color="000000" w:sz="4" w:val="single"/>
              <w:bottom w:color="000000" w:sz="4" w:val="single"/>
              <w:right w:color="000000" w:sz="4" w:val="single"/>
            </w:tcBorders>
            <w:vAlign w:val="center"/>
          </w:tcPr>
          <w:p w14:paraId="421A0000">
            <w:pPr>
              <w:ind/>
              <w:jc w:val="both"/>
              <w:rPr>
                <w:sz w:val="24"/>
                <w:highlight w:val="yellow"/>
              </w:rPr>
            </w:pPr>
            <w:r>
              <w:rPr>
                <w:sz w:val="24"/>
              </w:rPr>
              <w:t>245,54</w:t>
            </w:r>
          </w:p>
        </w:tc>
        <w:tc>
          <w:tcPr>
            <w:tcW w:type="dxa" w:w="1566"/>
            <w:tcBorders>
              <w:top w:color="000000" w:sz="4" w:val="single"/>
              <w:left w:color="000000" w:sz="4" w:val="single"/>
              <w:bottom w:color="000000" w:sz="4" w:val="single"/>
              <w:right w:color="000000" w:sz="4" w:val="single"/>
            </w:tcBorders>
            <w:shd w:fill="auto" w:val="clear"/>
            <w:vAlign w:val="center"/>
          </w:tcPr>
          <w:p w14:paraId="431A0000">
            <w:pPr>
              <w:ind/>
              <w:jc w:val="both"/>
              <w:rPr>
                <w:sz w:val="24"/>
              </w:rPr>
            </w:pPr>
            <w:r>
              <w:rPr>
                <w:sz w:val="24"/>
              </w:rPr>
              <w:t>770</w:t>
            </w:r>
          </w:p>
        </w:tc>
        <w:tc>
          <w:tcPr>
            <w:tcW w:type="dxa" w:w="1439"/>
            <w:tcBorders>
              <w:top w:color="000000" w:sz="4" w:val="single"/>
              <w:left w:color="000000" w:sz="4" w:val="single"/>
              <w:bottom w:color="000000" w:sz="4" w:val="single"/>
              <w:right w:color="000000" w:sz="4" w:val="single"/>
            </w:tcBorders>
            <w:shd w:fill="auto" w:val="clear"/>
            <w:vAlign w:val="center"/>
          </w:tcPr>
          <w:p w14:paraId="441A0000">
            <w:pPr>
              <w:ind/>
              <w:jc w:val="both"/>
              <w:rPr>
                <w:sz w:val="24"/>
              </w:rPr>
            </w:pPr>
            <w:r>
              <w:rPr>
                <w:sz w:val="24"/>
              </w:rPr>
              <w:t>772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4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461A0000">
            <w:pPr>
              <w:ind/>
              <w:jc w:val="both"/>
              <w:rPr>
                <w:sz w:val="24"/>
              </w:rPr>
            </w:pPr>
            <w:r>
              <w:rPr>
                <w:sz w:val="24"/>
              </w:rPr>
              <w:t>с. Барачаты</w:t>
            </w:r>
          </w:p>
        </w:tc>
        <w:tc>
          <w:tcPr>
            <w:tcW w:type="dxa" w:w="1792"/>
            <w:tcBorders>
              <w:top w:color="000000" w:sz="4" w:val="single"/>
              <w:left w:color="000000" w:sz="4" w:val="single"/>
              <w:bottom w:color="000000" w:sz="4" w:val="single"/>
              <w:right w:color="000000" w:sz="4" w:val="single"/>
            </w:tcBorders>
            <w:shd w:fill="auto" w:val="clear"/>
            <w:vAlign w:val="center"/>
          </w:tcPr>
          <w:p w14:paraId="471A0000">
            <w:pPr>
              <w:ind/>
              <w:jc w:val="both"/>
              <w:rPr>
                <w:sz w:val="24"/>
              </w:rPr>
            </w:pPr>
            <w:r>
              <w:rPr>
                <w:sz w:val="24"/>
              </w:rPr>
              <w:t>209,7</w:t>
            </w:r>
            <w:r>
              <w:rPr>
                <w:sz w:val="24"/>
              </w:rPr>
              <w:t>2</w:t>
            </w:r>
          </w:p>
        </w:tc>
        <w:tc>
          <w:tcPr>
            <w:tcW w:type="dxa" w:w="1864"/>
            <w:tcBorders>
              <w:top w:color="000000" w:sz="4" w:val="single"/>
              <w:left w:color="000000" w:sz="4" w:val="single"/>
              <w:bottom w:color="000000" w:sz="4" w:val="single"/>
              <w:right w:color="000000" w:sz="4" w:val="single"/>
            </w:tcBorders>
            <w:vAlign w:val="center"/>
          </w:tcPr>
          <w:p w14:paraId="481A0000">
            <w:pPr>
              <w:ind/>
              <w:jc w:val="both"/>
              <w:rPr>
                <w:sz w:val="24"/>
                <w:highlight w:val="yellow"/>
              </w:rPr>
            </w:pPr>
            <w:r>
              <w:rPr>
                <w:sz w:val="24"/>
              </w:rPr>
              <w:t>209,72</w:t>
            </w:r>
          </w:p>
        </w:tc>
        <w:tc>
          <w:tcPr>
            <w:tcW w:type="dxa" w:w="1566"/>
            <w:tcBorders>
              <w:top w:color="000000" w:sz="4" w:val="single"/>
              <w:left w:color="000000" w:sz="4" w:val="single"/>
              <w:bottom w:color="000000" w:sz="4" w:val="single"/>
              <w:right w:color="000000" w:sz="4" w:val="single"/>
            </w:tcBorders>
            <w:shd w:fill="auto" w:val="clear"/>
            <w:vAlign w:val="center"/>
          </w:tcPr>
          <w:p w14:paraId="491A0000">
            <w:pPr>
              <w:ind/>
              <w:jc w:val="both"/>
              <w:rPr>
                <w:sz w:val="24"/>
              </w:rPr>
            </w:pPr>
            <w:r>
              <w:rPr>
                <w:sz w:val="24"/>
              </w:rPr>
              <w:t>732</w:t>
            </w:r>
          </w:p>
        </w:tc>
        <w:tc>
          <w:tcPr>
            <w:tcW w:type="dxa" w:w="1439"/>
            <w:tcBorders>
              <w:top w:color="000000" w:sz="4" w:val="single"/>
              <w:left w:color="000000" w:sz="4" w:val="single"/>
              <w:bottom w:color="000000" w:sz="4" w:val="single"/>
              <w:right w:color="000000" w:sz="4" w:val="single"/>
            </w:tcBorders>
            <w:vAlign w:val="center"/>
          </w:tcPr>
          <w:p w14:paraId="4A1A0000">
            <w:pPr>
              <w:ind/>
              <w:jc w:val="both"/>
              <w:rPr>
                <w:sz w:val="24"/>
              </w:rPr>
            </w:pPr>
            <w:r>
              <w:rPr>
                <w:sz w:val="24"/>
              </w:rPr>
              <w:t>733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4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4C1A0000">
            <w:pPr>
              <w:ind/>
              <w:jc w:val="both"/>
              <w:rPr>
                <w:sz w:val="24"/>
              </w:rPr>
            </w:pPr>
            <w:r>
              <w:rPr>
                <w:sz w:val="24"/>
              </w:rPr>
              <w:t>д. Бердюгино</w:t>
            </w:r>
          </w:p>
        </w:tc>
        <w:tc>
          <w:tcPr>
            <w:tcW w:type="dxa" w:w="1792"/>
            <w:tcBorders>
              <w:top w:color="000000" w:sz="4" w:val="single"/>
              <w:left w:color="000000" w:sz="4" w:val="single"/>
              <w:bottom w:color="000000" w:sz="4" w:val="single"/>
              <w:right w:color="000000" w:sz="4" w:val="single"/>
            </w:tcBorders>
            <w:shd w:fill="auto" w:val="clear"/>
            <w:vAlign w:val="center"/>
          </w:tcPr>
          <w:p w14:paraId="4D1A0000">
            <w:pPr>
              <w:ind/>
              <w:jc w:val="both"/>
              <w:rPr>
                <w:sz w:val="24"/>
              </w:rPr>
            </w:pPr>
            <w:r>
              <w:rPr>
                <w:sz w:val="24"/>
              </w:rPr>
              <w:t>149,96</w:t>
            </w:r>
          </w:p>
        </w:tc>
        <w:tc>
          <w:tcPr>
            <w:tcW w:type="dxa" w:w="1864"/>
            <w:tcBorders>
              <w:top w:color="000000" w:sz="4" w:val="single"/>
              <w:left w:color="000000" w:sz="4" w:val="single"/>
              <w:bottom w:color="000000" w:sz="4" w:val="single"/>
              <w:right w:color="000000" w:sz="4" w:val="single"/>
            </w:tcBorders>
            <w:vAlign w:val="center"/>
          </w:tcPr>
          <w:p w14:paraId="4E1A0000">
            <w:pPr>
              <w:ind/>
              <w:jc w:val="both"/>
              <w:rPr>
                <w:sz w:val="24"/>
                <w:highlight w:val="yellow"/>
              </w:rPr>
            </w:pPr>
            <w:r>
              <w:rPr>
                <w:sz w:val="24"/>
              </w:rPr>
              <w:t>149,96</w:t>
            </w:r>
          </w:p>
        </w:tc>
        <w:tc>
          <w:tcPr>
            <w:tcW w:type="dxa" w:w="1566"/>
            <w:tcBorders>
              <w:top w:color="000000" w:sz="4" w:val="single"/>
              <w:left w:color="000000" w:sz="4" w:val="single"/>
              <w:bottom w:color="000000" w:sz="4" w:val="single"/>
              <w:right w:color="000000" w:sz="4" w:val="single"/>
            </w:tcBorders>
            <w:shd w:fill="auto" w:val="clear"/>
            <w:vAlign w:val="center"/>
          </w:tcPr>
          <w:p w14:paraId="4F1A0000">
            <w:pPr>
              <w:ind/>
              <w:jc w:val="both"/>
              <w:rPr>
                <w:sz w:val="24"/>
              </w:rPr>
            </w:pPr>
            <w:r>
              <w:rPr>
                <w:sz w:val="24"/>
              </w:rPr>
              <w:t>120</w:t>
            </w:r>
          </w:p>
        </w:tc>
        <w:tc>
          <w:tcPr>
            <w:tcW w:type="dxa" w:w="1439"/>
            <w:tcBorders>
              <w:top w:color="000000" w:sz="4" w:val="single"/>
              <w:left w:color="000000" w:sz="4" w:val="single"/>
              <w:bottom w:color="000000" w:sz="4" w:val="single"/>
              <w:right w:color="000000" w:sz="4" w:val="single"/>
            </w:tcBorders>
            <w:vAlign w:val="center"/>
          </w:tcPr>
          <w:p w14:paraId="501A0000">
            <w:pPr>
              <w:ind/>
              <w:jc w:val="both"/>
              <w:rPr>
                <w:sz w:val="24"/>
              </w:rPr>
            </w:pPr>
            <w:r>
              <w:rPr>
                <w:sz w:val="24"/>
              </w:rPr>
              <w:t>120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5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521A0000">
            <w:pPr>
              <w:ind/>
              <w:jc w:val="both"/>
              <w:rPr>
                <w:sz w:val="24"/>
              </w:rPr>
            </w:pPr>
            <w:r>
              <w:rPr>
                <w:sz w:val="24"/>
              </w:rPr>
              <w:t>п. Березовка</w:t>
            </w:r>
          </w:p>
        </w:tc>
        <w:tc>
          <w:tcPr>
            <w:tcW w:type="dxa" w:w="1792"/>
            <w:tcBorders>
              <w:top w:color="000000" w:sz="4" w:val="single"/>
              <w:left w:color="000000" w:sz="4" w:val="single"/>
              <w:bottom w:color="000000" w:sz="4" w:val="single"/>
              <w:right w:color="000000" w:sz="4" w:val="single"/>
            </w:tcBorders>
            <w:shd w:fill="auto" w:val="clear"/>
            <w:vAlign w:val="center"/>
          </w:tcPr>
          <w:p w14:paraId="531A0000">
            <w:pPr>
              <w:ind/>
              <w:jc w:val="both"/>
              <w:rPr>
                <w:sz w:val="24"/>
              </w:rPr>
            </w:pPr>
            <w:r>
              <w:rPr>
                <w:sz w:val="24"/>
              </w:rPr>
              <w:t>237,42</w:t>
            </w:r>
          </w:p>
        </w:tc>
        <w:tc>
          <w:tcPr>
            <w:tcW w:type="dxa" w:w="1864"/>
            <w:tcBorders>
              <w:top w:color="000000" w:sz="4" w:val="single"/>
              <w:left w:color="000000" w:sz="4" w:val="single"/>
              <w:bottom w:color="000000" w:sz="4" w:val="single"/>
              <w:right w:color="000000" w:sz="4" w:val="single"/>
            </w:tcBorders>
            <w:vAlign w:val="center"/>
          </w:tcPr>
          <w:p w14:paraId="541A0000">
            <w:pPr>
              <w:ind/>
              <w:jc w:val="both"/>
              <w:rPr>
                <w:sz w:val="24"/>
                <w:highlight w:val="yellow"/>
              </w:rPr>
            </w:pPr>
            <w:r>
              <w:rPr>
                <w:sz w:val="24"/>
              </w:rPr>
              <w:t>227,51</w:t>
            </w:r>
          </w:p>
        </w:tc>
        <w:tc>
          <w:tcPr>
            <w:tcW w:type="dxa" w:w="1566"/>
            <w:tcBorders>
              <w:top w:color="000000" w:sz="4" w:val="single"/>
              <w:left w:color="000000" w:sz="4" w:val="single"/>
              <w:bottom w:color="000000" w:sz="4" w:val="single"/>
              <w:right w:color="000000" w:sz="4" w:val="single"/>
            </w:tcBorders>
            <w:shd w:fill="auto" w:val="clear"/>
            <w:vAlign w:val="center"/>
          </w:tcPr>
          <w:p w14:paraId="551A0000">
            <w:pPr>
              <w:ind/>
              <w:jc w:val="both"/>
              <w:rPr>
                <w:sz w:val="24"/>
              </w:rPr>
            </w:pPr>
            <w:r>
              <w:rPr>
                <w:sz w:val="24"/>
              </w:rPr>
              <w:t>403</w:t>
            </w:r>
          </w:p>
        </w:tc>
        <w:tc>
          <w:tcPr>
            <w:tcW w:type="dxa" w:w="1439"/>
            <w:tcBorders>
              <w:top w:color="000000" w:sz="4" w:val="single"/>
              <w:left w:color="000000" w:sz="4" w:val="single"/>
              <w:bottom w:color="000000" w:sz="4" w:val="single"/>
              <w:right w:color="000000" w:sz="4" w:val="single"/>
            </w:tcBorders>
            <w:vAlign w:val="center"/>
          </w:tcPr>
          <w:p w14:paraId="561A0000">
            <w:pPr>
              <w:ind/>
              <w:jc w:val="both"/>
              <w:rPr>
                <w:sz w:val="24"/>
              </w:rPr>
            </w:pPr>
            <w:r>
              <w:rPr>
                <w:sz w:val="24"/>
              </w:rPr>
              <w:t>404</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5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581A0000">
            <w:pPr>
              <w:ind/>
              <w:jc w:val="both"/>
              <w:rPr>
                <w:sz w:val="24"/>
              </w:rPr>
            </w:pPr>
            <w:r>
              <w:rPr>
                <w:sz w:val="24"/>
              </w:rPr>
              <w:t>с. Борисово</w:t>
            </w:r>
          </w:p>
        </w:tc>
        <w:tc>
          <w:tcPr>
            <w:tcW w:type="dxa" w:w="1792"/>
            <w:tcBorders>
              <w:top w:color="000000" w:sz="4" w:val="single"/>
              <w:left w:color="000000" w:sz="4" w:val="single"/>
              <w:bottom w:color="000000" w:sz="4" w:val="single"/>
              <w:right w:color="000000" w:sz="4" w:val="single"/>
            </w:tcBorders>
            <w:shd w:fill="auto" w:val="clear"/>
            <w:vAlign w:val="center"/>
          </w:tcPr>
          <w:p w14:paraId="591A0000">
            <w:pPr>
              <w:ind/>
              <w:jc w:val="both"/>
              <w:rPr>
                <w:sz w:val="24"/>
              </w:rPr>
            </w:pPr>
            <w:r>
              <w:rPr>
                <w:sz w:val="24"/>
              </w:rPr>
              <w:t>500,70</w:t>
            </w:r>
          </w:p>
        </w:tc>
        <w:tc>
          <w:tcPr>
            <w:tcW w:type="dxa" w:w="1864"/>
            <w:tcBorders>
              <w:top w:color="000000" w:sz="4" w:val="single"/>
              <w:left w:color="000000" w:sz="4" w:val="single"/>
              <w:bottom w:color="000000" w:sz="4" w:val="single"/>
              <w:right w:color="000000" w:sz="4" w:val="single"/>
            </w:tcBorders>
            <w:vAlign w:val="center"/>
          </w:tcPr>
          <w:p w14:paraId="5A1A0000">
            <w:pPr>
              <w:ind/>
              <w:jc w:val="both"/>
              <w:rPr>
                <w:sz w:val="24"/>
                <w:highlight w:val="yellow"/>
              </w:rPr>
            </w:pPr>
            <w:r>
              <w:rPr>
                <w:sz w:val="24"/>
              </w:rPr>
              <w:t>500,70</w:t>
            </w:r>
          </w:p>
        </w:tc>
        <w:tc>
          <w:tcPr>
            <w:tcW w:type="dxa" w:w="1566"/>
            <w:tcBorders>
              <w:top w:color="000000" w:sz="4" w:val="single"/>
              <w:left w:color="000000" w:sz="4" w:val="single"/>
              <w:bottom w:color="000000" w:sz="4" w:val="single"/>
              <w:right w:color="000000" w:sz="4" w:val="single"/>
            </w:tcBorders>
            <w:shd w:fill="auto" w:val="clear"/>
            <w:vAlign w:val="center"/>
          </w:tcPr>
          <w:p w14:paraId="5B1A0000">
            <w:pPr>
              <w:ind/>
              <w:jc w:val="both"/>
              <w:rPr>
                <w:sz w:val="24"/>
              </w:rPr>
            </w:pPr>
            <w:r>
              <w:rPr>
                <w:sz w:val="24"/>
              </w:rPr>
              <w:t>1350</w:t>
            </w:r>
          </w:p>
        </w:tc>
        <w:tc>
          <w:tcPr>
            <w:tcW w:type="dxa" w:w="1439"/>
            <w:tcBorders>
              <w:top w:color="000000" w:sz="4" w:val="single"/>
              <w:left w:color="000000" w:sz="4" w:val="single"/>
              <w:bottom w:color="000000" w:sz="4" w:val="single"/>
              <w:right w:color="000000" w:sz="4" w:val="single"/>
            </w:tcBorders>
            <w:vAlign w:val="center"/>
          </w:tcPr>
          <w:p w14:paraId="5C1A0000">
            <w:pPr>
              <w:ind/>
              <w:jc w:val="both"/>
              <w:rPr>
                <w:sz w:val="24"/>
              </w:rPr>
            </w:pPr>
            <w:r>
              <w:rPr>
                <w:sz w:val="24"/>
              </w:rPr>
              <w:t>1353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5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5E1A0000">
            <w:pPr>
              <w:ind/>
              <w:jc w:val="both"/>
              <w:rPr>
                <w:sz w:val="24"/>
              </w:rPr>
            </w:pPr>
            <w:r>
              <w:rPr>
                <w:sz w:val="24"/>
              </w:rPr>
              <w:t>д. Долгополово</w:t>
            </w:r>
          </w:p>
        </w:tc>
        <w:tc>
          <w:tcPr>
            <w:tcW w:type="dxa" w:w="1792"/>
            <w:tcBorders>
              <w:top w:color="000000" w:sz="4" w:val="single"/>
              <w:left w:color="000000" w:sz="4" w:val="single"/>
              <w:bottom w:color="000000" w:sz="4" w:val="single"/>
              <w:right w:color="000000" w:sz="4" w:val="single"/>
            </w:tcBorders>
            <w:shd w:fill="auto" w:val="clear"/>
            <w:vAlign w:val="center"/>
          </w:tcPr>
          <w:p w14:paraId="5F1A0000">
            <w:pPr>
              <w:ind/>
              <w:jc w:val="both"/>
              <w:rPr>
                <w:sz w:val="24"/>
              </w:rPr>
            </w:pPr>
            <w:r>
              <w:rPr>
                <w:sz w:val="24"/>
              </w:rPr>
              <w:t>92,41</w:t>
            </w:r>
          </w:p>
        </w:tc>
        <w:tc>
          <w:tcPr>
            <w:tcW w:type="dxa" w:w="1864"/>
            <w:tcBorders>
              <w:top w:color="000000" w:sz="4" w:val="single"/>
              <w:left w:color="000000" w:sz="4" w:val="single"/>
              <w:bottom w:color="000000" w:sz="4" w:val="single"/>
              <w:right w:color="000000" w:sz="4" w:val="single"/>
            </w:tcBorders>
            <w:vAlign w:val="center"/>
          </w:tcPr>
          <w:p w14:paraId="601A0000">
            <w:pPr>
              <w:ind/>
              <w:jc w:val="both"/>
              <w:rPr>
                <w:sz w:val="24"/>
                <w:highlight w:val="yellow"/>
              </w:rPr>
            </w:pPr>
            <w:r>
              <w:rPr>
                <w:sz w:val="24"/>
              </w:rPr>
              <w:t>92,41</w:t>
            </w:r>
          </w:p>
        </w:tc>
        <w:tc>
          <w:tcPr>
            <w:tcW w:type="dxa" w:w="1566"/>
            <w:tcBorders>
              <w:top w:color="000000" w:sz="4" w:val="single"/>
              <w:left w:color="000000" w:sz="4" w:val="single"/>
              <w:bottom w:color="000000" w:sz="4" w:val="single"/>
              <w:right w:color="000000" w:sz="4" w:val="single"/>
            </w:tcBorders>
            <w:shd w:fill="auto" w:val="clear"/>
            <w:vAlign w:val="center"/>
          </w:tcPr>
          <w:p w14:paraId="611A0000">
            <w:pPr>
              <w:ind/>
              <w:jc w:val="both"/>
              <w:rPr>
                <w:sz w:val="24"/>
              </w:rPr>
            </w:pPr>
            <w:r>
              <w:rPr>
                <w:sz w:val="24"/>
              </w:rPr>
              <w:t>76</w:t>
            </w:r>
          </w:p>
        </w:tc>
        <w:tc>
          <w:tcPr>
            <w:tcW w:type="dxa" w:w="1439"/>
            <w:tcBorders>
              <w:top w:color="000000" w:sz="4" w:val="single"/>
              <w:left w:color="000000" w:sz="4" w:val="single"/>
              <w:bottom w:color="000000" w:sz="4" w:val="single"/>
              <w:right w:color="000000" w:sz="4" w:val="single"/>
            </w:tcBorders>
            <w:vAlign w:val="center"/>
          </w:tcPr>
          <w:p w14:paraId="621A0000">
            <w:pPr>
              <w:ind/>
              <w:jc w:val="both"/>
              <w:rPr>
                <w:sz w:val="24"/>
              </w:rPr>
            </w:pPr>
            <w:r>
              <w:rPr>
                <w:sz w:val="24"/>
              </w:rPr>
              <w:t>76</w:t>
            </w:r>
          </w:p>
        </w:tc>
      </w:tr>
      <w:tr>
        <w:trPr>
          <w:trHeight w:hRule="atLeast" w:val="234"/>
        </w:trPr>
        <w:tc>
          <w:tcPr>
            <w:tcW w:type="dxa" w:w="664"/>
            <w:tcBorders>
              <w:top w:color="000000" w:sz="4" w:val="single"/>
              <w:left w:color="000000" w:sz="4" w:val="single"/>
              <w:bottom w:color="000000" w:sz="4" w:val="single"/>
              <w:right w:color="000000" w:sz="4" w:val="single"/>
            </w:tcBorders>
            <w:vAlign w:val="center"/>
          </w:tcPr>
          <w:p w14:paraId="6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641A0000">
            <w:pPr>
              <w:ind/>
              <w:jc w:val="both"/>
              <w:rPr>
                <w:sz w:val="24"/>
              </w:rPr>
            </w:pPr>
            <w:r>
              <w:rPr>
                <w:sz w:val="24"/>
              </w:rPr>
              <w:t>п. Зеленовский</w:t>
            </w:r>
          </w:p>
        </w:tc>
        <w:tc>
          <w:tcPr>
            <w:tcW w:type="dxa" w:w="1792"/>
            <w:tcBorders>
              <w:top w:color="000000" w:sz="4" w:val="single"/>
              <w:left w:color="000000" w:sz="4" w:val="single"/>
              <w:bottom w:color="000000" w:sz="4" w:val="single"/>
              <w:right w:color="000000" w:sz="4" w:val="single"/>
            </w:tcBorders>
            <w:shd w:fill="auto" w:val="clear"/>
            <w:vAlign w:val="center"/>
          </w:tcPr>
          <w:p w14:paraId="651A0000">
            <w:pPr>
              <w:ind/>
              <w:jc w:val="both"/>
              <w:rPr>
                <w:sz w:val="24"/>
              </w:rPr>
            </w:pPr>
            <w:r>
              <w:rPr>
                <w:sz w:val="24"/>
              </w:rPr>
              <w:t>130,77</w:t>
            </w:r>
          </w:p>
        </w:tc>
        <w:tc>
          <w:tcPr>
            <w:tcW w:type="dxa" w:w="1864"/>
            <w:tcBorders>
              <w:top w:color="000000" w:sz="4" w:val="single"/>
              <w:left w:color="000000" w:sz="4" w:val="single"/>
              <w:bottom w:color="000000" w:sz="4" w:val="single"/>
              <w:right w:color="000000" w:sz="4" w:val="single"/>
            </w:tcBorders>
            <w:vAlign w:val="center"/>
          </w:tcPr>
          <w:p w14:paraId="661A0000">
            <w:pPr>
              <w:ind/>
              <w:jc w:val="both"/>
              <w:rPr>
                <w:sz w:val="24"/>
                <w:highlight w:val="yellow"/>
              </w:rPr>
            </w:pPr>
            <w:r>
              <w:rPr>
                <w:sz w:val="24"/>
              </w:rPr>
              <w:t>130,22</w:t>
            </w:r>
          </w:p>
        </w:tc>
        <w:tc>
          <w:tcPr>
            <w:tcW w:type="dxa" w:w="1566"/>
            <w:tcBorders>
              <w:top w:color="000000" w:sz="4" w:val="single"/>
              <w:left w:color="000000" w:sz="4" w:val="single"/>
              <w:bottom w:color="000000" w:sz="4" w:val="single"/>
              <w:right w:color="000000" w:sz="4" w:val="single"/>
            </w:tcBorders>
            <w:shd w:fill="auto" w:val="clear"/>
            <w:vAlign w:val="center"/>
          </w:tcPr>
          <w:p w14:paraId="671A0000">
            <w:pPr>
              <w:ind/>
              <w:jc w:val="both"/>
              <w:rPr>
                <w:sz w:val="24"/>
              </w:rPr>
            </w:pPr>
            <w:r>
              <w:rPr>
                <w:sz w:val="24"/>
              </w:rPr>
              <w:t>738</w:t>
            </w:r>
          </w:p>
        </w:tc>
        <w:tc>
          <w:tcPr>
            <w:tcW w:type="dxa" w:w="1439"/>
            <w:tcBorders>
              <w:top w:color="000000" w:sz="4" w:val="single"/>
              <w:left w:color="000000" w:sz="4" w:val="single"/>
              <w:bottom w:color="000000" w:sz="4" w:val="single"/>
              <w:right w:color="000000" w:sz="4" w:val="single"/>
            </w:tcBorders>
            <w:vAlign w:val="center"/>
          </w:tcPr>
          <w:p w14:paraId="681A0000">
            <w:pPr>
              <w:ind/>
              <w:jc w:val="both"/>
              <w:rPr>
                <w:sz w:val="24"/>
              </w:rPr>
            </w:pPr>
            <w:r>
              <w:rPr>
                <w:sz w:val="24"/>
              </w:rPr>
              <w:t>739</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6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6A1A0000">
            <w:pPr>
              <w:ind/>
              <w:jc w:val="both"/>
              <w:rPr>
                <w:sz w:val="24"/>
              </w:rPr>
            </w:pPr>
            <w:r>
              <w:rPr>
                <w:sz w:val="24"/>
              </w:rPr>
              <w:t>пгт. Зеленогорский</w:t>
            </w:r>
          </w:p>
        </w:tc>
        <w:tc>
          <w:tcPr>
            <w:tcW w:type="dxa" w:w="1792"/>
            <w:tcBorders>
              <w:top w:color="000000" w:sz="4" w:val="single"/>
              <w:left w:color="000000" w:sz="4" w:val="single"/>
              <w:bottom w:color="000000" w:sz="4" w:val="single"/>
              <w:right w:color="000000" w:sz="4" w:val="single"/>
            </w:tcBorders>
            <w:shd w:fill="auto" w:val="clear"/>
            <w:vAlign w:val="center"/>
          </w:tcPr>
          <w:p w14:paraId="6B1A0000">
            <w:pPr>
              <w:ind/>
              <w:jc w:val="both"/>
              <w:rPr>
                <w:sz w:val="24"/>
              </w:rPr>
            </w:pPr>
            <w:r>
              <w:rPr>
                <w:sz w:val="24"/>
              </w:rPr>
              <w:t>212,11</w:t>
            </w:r>
          </w:p>
        </w:tc>
        <w:tc>
          <w:tcPr>
            <w:tcW w:type="dxa" w:w="1864"/>
            <w:tcBorders>
              <w:top w:color="000000" w:sz="4" w:val="single"/>
              <w:left w:color="000000" w:sz="4" w:val="single"/>
              <w:bottom w:color="000000" w:sz="4" w:val="single"/>
              <w:right w:color="000000" w:sz="4" w:val="single"/>
            </w:tcBorders>
            <w:vAlign w:val="center"/>
          </w:tcPr>
          <w:p w14:paraId="6C1A0000">
            <w:pPr>
              <w:ind/>
              <w:jc w:val="both"/>
              <w:rPr>
                <w:sz w:val="24"/>
                <w:highlight w:val="yellow"/>
              </w:rPr>
            </w:pPr>
            <w:r>
              <w:rPr>
                <w:sz w:val="24"/>
              </w:rPr>
              <w:t>212,10</w:t>
            </w:r>
          </w:p>
        </w:tc>
        <w:tc>
          <w:tcPr>
            <w:tcW w:type="dxa" w:w="1566"/>
            <w:tcBorders>
              <w:top w:color="000000" w:sz="4" w:val="single"/>
              <w:left w:color="000000" w:sz="4" w:val="single"/>
              <w:bottom w:color="000000" w:sz="4" w:val="single"/>
              <w:right w:color="000000" w:sz="4" w:val="single"/>
            </w:tcBorders>
            <w:shd w:fill="auto" w:val="clear"/>
            <w:vAlign w:val="center"/>
          </w:tcPr>
          <w:p w14:paraId="6D1A0000">
            <w:pPr>
              <w:ind/>
              <w:jc w:val="both"/>
              <w:rPr>
                <w:sz w:val="24"/>
              </w:rPr>
            </w:pPr>
            <w:r>
              <w:rPr>
                <w:sz w:val="24"/>
              </w:rPr>
              <w:t>4489</w:t>
            </w:r>
          </w:p>
        </w:tc>
        <w:tc>
          <w:tcPr>
            <w:tcW w:type="dxa" w:w="1439"/>
            <w:tcBorders>
              <w:top w:color="000000" w:sz="4" w:val="single"/>
              <w:left w:color="000000" w:sz="4" w:val="single"/>
              <w:bottom w:color="000000" w:sz="4" w:val="single"/>
              <w:right w:color="000000" w:sz="4" w:val="single"/>
            </w:tcBorders>
            <w:vAlign w:val="center"/>
          </w:tcPr>
          <w:p w14:paraId="6E1A0000">
            <w:pPr>
              <w:ind/>
              <w:jc w:val="both"/>
              <w:rPr>
                <w:sz w:val="24"/>
              </w:rPr>
            </w:pPr>
            <w:r>
              <w:rPr>
                <w:sz w:val="24"/>
              </w:rPr>
              <w:t>4498</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6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701A0000">
            <w:pPr>
              <w:ind/>
              <w:jc w:val="both"/>
              <w:rPr>
                <w:sz w:val="24"/>
              </w:rPr>
            </w:pPr>
            <w:r>
              <w:rPr>
                <w:sz w:val="24"/>
              </w:rPr>
              <w:t>д. Змеинка</w:t>
            </w:r>
          </w:p>
        </w:tc>
        <w:tc>
          <w:tcPr>
            <w:tcW w:type="dxa" w:w="1792"/>
            <w:tcBorders>
              <w:top w:color="000000" w:sz="4" w:val="single"/>
              <w:left w:color="000000" w:sz="4" w:val="single"/>
              <w:bottom w:color="000000" w:sz="4" w:val="single"/>
              <w:right w:color="000000" w:sz="4" w:val="single"/>
            </w:tcBorders>
            <w:shd w:fill="auto" w:val="clear"/>
            <w:vAlign w:val="center"/>
          </w:tcPr>
          <w:p w14:paraId="711A0000">
            <w:pPr>
              <w:ind/>
              <w:jc w:val="both"/>
              <w:rPr>
                <w:sz w:val="24"/>
              </w:rPr>
            </w:pPr>
            <w:r>
              <w:rPr>
                <w:sz w:val="24"/>
              </w:rPr>
              <w:t>29,45</w:t>
            </w:r>
          </w:p>
        </w:tc>
        <w:tc>
          <w:tcPr>
            <w:tcW w:type="dxa" w:w="1864"/>
            <w:tcBorders>
              <w:top w:color="000000" w:sz="4" w:val="single"/>
              <w:left w:color="000000" w:sz="4" w:val="single"/>
              <w:bottom w:color="000000" w:sz="4" w:val="single"/>
              <w:right w:color="000000" w:sz="4" w:val="single"/>
            </w:tcBorders>
            <w:vAlign w:val="center"/>
          </w:tcPr>
          <w:p w14:paraId="721A0000">
            <w:pPr>
              <w:ind/>
              <w:jc w:val="both"/>
              <w:rPr>
                <w:sz w:val="24"/>
                <w:highlight w:val="yellow"/>
              </w:rPr>
            </w:pPr>
            <w:r>
              <w:rPr>
                <w:sz w:val="24"/>
              </w:rPr>
              <w:t>29,45</w:t>
            </w:r>
          </w:p>
        </w:tc>
        <w:tc>
          <w:tcPr>
            <w:tcW w:type="dxa" w:w="1566"/>
            <w:tcBorders>
              <w:top w:color="000000" w:sz="4" w:val="single"/>
              <w:left w:color="000000" w:sz="4" w:val="single"/>
              <w:bottom w:color="000000" w:sz="4" w:val="single"/>
              <w:right w:color="000000" w:sz="4" w:val="single"/>
            </w:tcBorders>
            <w:shd w:fill="auto" w:val="clear"/>
            <w:vAlign w:val="center"/>
          </w:tcPr>
          <w:p w14:paraId="731A0000">
            <w:pPr>
              <w:ind/>
              <w:jc w:val="both"/>
              <w:rPr>
                <w:sz w:val="24"/>
              </w:rPr>
            </w:pPr>
            <w:r>
              <w:rPr>
                <w:sz w:val="24"/>
              </w:rPr>
              <w:t>9</w:t>
            </w:r>
          </w:p>
        </w:tc>
        <w:tc>
          <w:tcPr>
            <w:tcW w:type="dxa" w:w="1439"/>
            <w:tcBorders>
              <w:top w:color="000000" w:sz="4" w:val="single"/>
              <w:left w:color="000000" w:sz="4" w:val="single"/>
              <w:bottom w:color="000000" w:sz="4" w:val="single"/>
              <w:right w:color="000000" w:sz="4" w:val="single"/>
            </w:tcBorders>
            <w:vAlign w:val="center"/>
          </w:tcPr>
          <w:p w14:paraId="741A0000">
            <w:pPr>
              <w:ind/>
              <w:jc w:val="both"/>
              <w:rPr>
                <w:sz w:val="24"/>
              </w:rPr>
            </w:pPr>
            <w:r>
              <w:rPr>
                <w:sz w:val="24"/>
              </w:rPr>
              <w:t>9</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7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761A0000">
            <w:pPr>
              <w:ind/>
              <w:jc w:val="both"/>
              <w:rPr>
                <w:sz w:val="24"/>
              </w:rPr>
            </w:pPr>
            <w:r>
              <w:rPr>
                <w:sz w:val="24"/>
              </w:rPr>
              <w:t>д. Ивановка</w:t>
            </w:r>
          </w:p>
        </w:tc>
        <w:tc>
          <w:tcPr>
            <w:tcW w:type="dxa" w:w="1792"/>
            <w:tcBorders>
              <w:top w:color="000000" w:sz="4" w:val="single"/>
              <w:left w:color="000000" w:sz="4" w:val="single"/>
              <w:bottom w:color="000000" w:sz="4" w:val="single"/>
              <w:right w:color="000000" w:sz="4" w:val="single"/>
            </w:tcBorders>
            <w:shd w:fill="auto" w:val="clear"/>
            <w:vAlign w:val="center"/>
          </w:tcPr>
          <w:p w14:paraId="771A0000">
            <w:pPr>
              <w:ind/>
              <w:jc w:val="both"/>
              <w:rPr>
                <w:sz w:val="24"/>
              </w:rPr>
            </w:pPr>
            <w:r>
              <w:rPr>
                <w:sz w:val="24"/>
              </w:rPr>
              <w:t>64,65</w:t>
            </w:r>
          </w:p>
        </w:tc>
        <w:tc>
          <w:tcPr>
            <w:tcW w:type="dxa" w:w="1864"/>
            <w:tcBorders>
              <w:top w:color="000000" w:sz="4" w:val="single"/>
              <w:left w:color="000000" w:sz="4" w:val="single"/>
              <w:bottom w:color="000000" w:sz="4" w:val="single"/>
              <w:right w:color="000000" w:sz="4" w:val="single"/>
            </w:tcBorders>
            <w:vAlign w:val="center"/>
          </w:tcPr>
          <w:p w14:paraId="781A0000">
            <w:pPr>
              <w:ind/>
              <w:jc w:val="both"/>
              <w:rPr>
                <w:sz w:val="24"/>
                <w:highlight w:val="yellow"/>
              </w:rPr>
            </w:pPr>
            <w:r>
              <w:rPr>
                <w:sz w:val="24"/>
              </w:rPr>
              <w:t>64,65</w:t>
            </w:r>
          </w:p>
        </w:tc>
        <w:tc>
          <w:tcPr>
            <w:tcW w:type="dxa" w:w="1566"/>
            <w:tcBorders>
              <w:top w:color="000000" w:sz="4" w:val="single"/>
              <w:left w:color="000000" w:sz="4" w:val="single"/>
              <w:bottom w:color="000000" w:sz="4" w:val="single"/>
              <w:right w:color="000000" w:sz="4" w:val="single"/>
            </w:tcBorders>
            <w:shd w:fill="auto" w:val="clear"/>
            <w:vAlign w:val="center"/>
          </w:tcPr>
          <w:p w14:paraId="791A0000">
            <w:pPr>
              <w:ind/>
              <w:jc w:val="both"/>
              <w:rPr>
                <w:sz w:val="24"/>
              </w:rPr>
            </w:pPr>
            <w:r>
              <w:rPr>
                <w:sz w:val="24"/>
              </w:rPr>
              <w:t>32</w:t>
            </w:r>
          </w:p>
        </w:tc>
        <w:tc>
          <w:tcPr>
            <w:tcW w:type="dxa" w:w="1439"/>
            <w:tcBorders>
              <w:top w:color="000000" w:sz="4" w:val="single"/>
              <w:left w:color="000000" w:sz="4" w:val="single"/>
              <w:bottom w:color="000000" w:sz="4" w:val="single"/>
              <w:right w:color="000000" w:sz="4" w:val="single"/>
            </w:tcBorders>
            <w:vAlign w:val="center"/>
          </w:tcPr>
          <w:p w14:paraId="7A1A0000">
            <w:pPr>
              <w:ind/>
              <w:jc w:val="both"/>
              <w:rPr>
                <w:sz w:val="24"/>
              </w:rPr>
            </w:pPr>
            <w:r>
              <w:rPr>
                <w:sz w:val="24"/>
              </w:rPr>
              <w:t>32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7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7C1A0000">
            <w:pPr>
              <w:ind/>
              <w:jc w:val="both"/>
              <w:rPr>
                <w:sz w:val="24"/>
              </w:rPr>
            </w:pPr>
            <w:r>
              <w:rPr>
                <w:sz w:val="24"/>
              </w:rPr>
              <w:t>д. Кабаново</w:t>
            </w:r>
          </w:p>
        </w:tc>
        <w:tc>
          <w:tcPr>
            <w:tcW w:type="dxa" w:w="1792"/>
            <w:tcBorders>
              <w:top w:color="000000" w:sz="4" w:val="single"/>
              <w:left w:color="000000" w:sz="4" w:val="single"/>
              <w:bottom w:color="000000" w:sz="4" w:val="single"/>
              <w:right w:color="000000" w:sz="4" w:val="single"/>
            </w:tcBorders>
            <w:shd w:fill="auto" w:val="clear"/>
            <w:vAlign w:val="center"/>
          </w:tcPr>
          <w:p w14:paraId="7D1A0000">
            <w:pPr>
              <w:ind/>
              <w:jc w:val="both"/>
              <w:rPr>
                <w:sz w:val="24"/>
              </w:rPr>
            </w:pPr>
            <w:r>
              <w:rPr>
                <w:sz w:val="24"/>
              </w:rPr>
              <w:t>85,82</w:t>
            </w:r>
          </w:p>
        </w:tc>
        <w:tc>
          <w:tcPr>
            <w:tcW w:type="dxa" w:w="1864"/>
            <w:tcBorders>
              <w:top w:color="000000" w:sz="4" w:val="single"/>
              <w:left w:color="000000" w:sz="4" w:val="single"/>
              <w:bottom w:color="000000" w:sz="4" w:val="single"/>
              <w:right w:color="000000" w:sz="4" w:val="single"/>
            </w:tcBorders>
            <w:vAlign w:val="center"/>
          </w:tcPr>
          <w:p w14:paraId="7E1A0000">
            <w:pPr>
              <w:ind/>
              <w:jc w:val="both"/>
              <w:rPr>
                <w:sz w:val="24"/>
                <w:highlight w:val="yellow"/>
              </w:rPr>
            </w:pPr>
            <w:r>
              <w:rPr>
                <w:sz w:val="24"/>
              </w:rPr>
              <w:t>85,82</w:t>
            </w:r>
          </w:p>
        </w:tc>
        <w:tc>
          <w:tcPr>
            <w:tcW w:type="dxa" w:w="1566"/>
            <w:tcBorders>
              <w:top w:color="000000" w:sz="4" w:val="single"/>
              <w:left w:color="000000" w:sz="4" w:val="single"/>
              <w:bottom w:color="000000" w:sz="4" w:val="single"/>
              <w:right w:color="000000" w:sz="4" w:val="single"/>
            </w:tcBorders>
            <w:shd w:fill="auto" w:val="clear"/>
            <w:vAlign w:val="center"/>
          </w:tcPr>
          <w:p w14:paraId="7F1A0000">
            <w:pPr>
              <w:ind/>
              <w:jc w:val="both"/>
              <w:rPr>
                <w:sz w:val="24"/>
              </w:rPr>
            </w:pPr>
            <w:r>
              <w:rPr>
                <w:sz w:val="24"/>
              </w:rPr>
              <w:t>90</w:t>
            </w:r>
          </w:p>
        </w:tc>
        <w:tc>
          <w:tcPr>
            <w:tcW w:type="dxa" w:w="1439"/>
            <w:tcBorders>
              <w:top w:color="000000" w:sz="4" w:val="single"/>
              <w:left w:color="000000" w:sz="4" w:val="single"/>
              <w:bottom w:color="000000" w:sz="4" w:val="single"/>
              <w:right w:color="000000" w:sz="4" w:val="single"/>
            </w:tcBorders>
            <w:vAlign w:val="center"/>
          </w:tcPr>
          <w:p w14:paraId="801A0000">
            <w:pPr>
              <w:ind/>
              <w:jc w:val="both"/>
              <w:rPr>
                <w:sz w:val="24"/>
              </w:rPr>
            </w:pPr>
            <w:r>
              <w:rPr>
                <w:sz w:val="24"/>
              </w:rPr>
              <w:t>90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8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821A0000">
            <w:pPr>
              <w:ind/>
              <w:jc w:val="both"/>
              <w:rPr>
                <w:sz w:val="24"/>
              </w:rPr>
            </w:pPr>
            <w:r>
              <w:rPr>
                <w:sz w:val="24"/>
              </w:rPr>
              <w:t>с. Каменка</w:t>
            </w:r>
          </w:p>
        </w:tc>
        <w:tc>
          <w:tcPr>
            <w:tcW w:type="dxa" w:w="1792"/>
            <w:tcBorders>
              <w:top w:color="000000" w:sz="4" w:val="single"/>
              <w:left w:color="000000" w:sz="4" w:val="single"/>
              <w:bottom w:color="000000" w:sz="4" w:val="single"/>
              <w:right w:color="000000" w:sz="4" w:val="single"/>
            </w:tcBorders>
            <w:shd w:fill="auto" w:val="clear"/>
            <w:vAlign w:val="center"/>
          </w:tcPr>
          <w:p w14:paraId="831A0000">
            <w:pPr>
              <w:ind/>
              <w:jc w:val="both"/>
              <w:rPr>
                <w:sz w:val="24"/>
              </w:rPr>
            </w:pPr>
            <w:r>
              <w:rPr>
                <w:sz w:val="24"/>
              </w:rPr>
              <w:t>188,43</w:t>
            </w:r>
          </w:p>
        </w:tc>
        <w:tc>
          <w:tcPr>
            <w:tcW w:type="dxa" w:w="1864"/>
            <w:tcBorders>
              <w:top w:color="000000" w:sz="4" w:val="single"/>
              <w:left w:color="000000" w:sz="4" w:val="single"/>
              <w:bottom w:color="000000" w:sz="4" w:val="single"/>
              <w:right w:color="000000" w:sz="4" w:val="single"/>
            </w:tcBorders>
            <w:vAlign w:val="center"/>
          </w:tcPr>
          <w:p w14:paraId="841A0000">
            <w:pPr>
              <w:ind/>
              <w:jc w:val="both"/>
              <w:rPr>
                <w:sz w:val="24"/>
                <w:highlight w:val="yellow"/>
              </w:rPr>
            </w:pPr>
            <w:r>
              <w:rPr>
                <w:sz w:val="24"/>
              </w:rPr>
              <w:t>186,51</w:t>
            </w:r>
          </w:p>
        </w:tc>
        <w:tc>
          <w:tcPr>
            <w:tcW w:type="dxa" w:w="1566"/>
            <w:tcBorders>
              <w:top w:color="000000" w:sz="4" w:val="single"/>
              <w:left w:color="000000" w:sz="4" w:val="single"/>
              <w:bottom w:color="000000" w:sz="4" w:val="single"/>
              <w:right w:color="000000" w:sz="4" w:val="single"/>
            </w:tcBorders>
            <w:shd w:fill="auto" w:val="clear"/>
            <w:vAlign w:val="center"/>
          </w:tcPr>
          <w:p w14:paraId="851A0000">
            <w:pPr>
              <w:ind/>
              <w:jc w:val="both"/>
              <w:rPr>
                <w:sz w:val="24"/>
              </w:rPr>
            </w:pPr>
            <w:r>
              <w:rPr>
                <w:sz w:val="24"/>
              </w:rPr>
              <w:t>945</w:t>
            </w:r>
          </w:p>
        </w:tc>
        <w:tc>
          <w:tcPr>
            <w:tcW w:type="dxa" w:w="1439"/>
            <w:tcBorders>
              <w:top w:color="000000" w:sz="4" w:val="single"/>
              <w:left w:color="000000" w:sz="4" w:val="single"/>
              <w:bottom w:color="000000" w:sz="4" w:val="single"/>
              <w:right w:color="000000" w:sz="4" w:val="single"/>
            </w:tcBorders>
            <w:vAlign w:val="center"/>
          </w:tcPr>
          <w:p w14:paraId="861A0000">
            <w:pPr>
              <w:ind/>
              <w:jc w:val="both"/>
              <w:rPr>
                <w:sz w:val="24"/>
              </w:rPr>
            </w:pPr>
            <w:r>
              <w:rPr>
                <w:sz w:val="24"/>
              </w:rPr>
              <w:t>947</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8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881A0000">
            <w:pPr>
              <w:ind/>
              <w:jc w:val="both"/>
              <w:rPr>
                <w:sz w:val="24"/>
              </w:rPr>
            </w:pPr>
            <w:r>
              <w:rPr>
                <w:sz w:val="24"/>
              </w:rPr>
              <w:t>п. Каменный</w:t>
            </w:r>
          </w:p>
        </w:tc>
        <w:tc>
          <w:tcPr>
            <w:tcW w:type="dxa" w:w="1792"/>
            <w:tcBorders>
              <w:top w:color="000000" w:sz="4" w:val="single"/>
              <w:left w:color="000000" w:sz="4" w:val="single"/>
              <w:bottom w:color="000000" w:sz="4" w:val="single"/>
              <w:right w:color="000000" w:sz="4" w:val="single"/>
            </w:tcBorders>
            <w:shd w:fill="auto" w:val="clear"/>
            <w:vAlign w:val="center"/>
          </w:tcPr>
          <w:p w14:paraId="891A0000">
            <w:pPr>
              <w:ind/>
              <w:jc w:val="both"/>
              <w:rPr>
                <w:sz w:val="24"/>
              </w:rPr>
            </w:pPr>
            <w:r>
              <w:rPr>
                <w:sz w:val="24"/>
              </w:rPr>
              <w:t>144,73</w:t>
            </w:r>
          </w:p>
        </w:tc>
        <w:tc>
          <w:tcPr>
            <w:tcW w:type="dxa" w:w="1864"/>
            <w:tcBorders>
              <w:top w:color="000000" w:sz="4" w:val="single"/>
              <w:left w:color="000000" w:sz="4" w:val="single"/>
              <w:bottom w:color="000000" w:sz="4" w:val="single"/>
              <w:right w:color="000000" w:sz="4" w:val="single"/>
            </w:tcBorders>
            <w:vAlign w:val="center"/>
          </w:tcPr>
          <w:p w14:paraId="8A1A0000">
            <w:pPr>
              <w:ind/>
              <w:jc w:val="both"/>
              <w:rPr>
                <w:sz w:val="24"/>
                <w:highlight w:val="yellow"/>
              </w:rPr>
            </w:pPr>
            <w:r>
              <w:rPr>
                <w:sz w:val="24"/>
              </w:rPr>
              <w:t>144,11</w:t>
            </w:r>
          </w:p>
        </w:tc>
        <w:tc>
          <w:tcPr>
            <w:tcW w:type="dxa" w:w="1566"/>
            <w:tcBorders>
              <w:top w:color="000000" w:sz="4" w:val="single"/>
              <w:left w:color="000000" w:sz="4" w:val="single"/>
              <w:bottom w:color="000000" w:sz="4" w:val="single"/>
              <w:right w:color="000000" w:sz="4" w:val="single"/>
            </w:tcBorders>
            <w:shd w:fill="auto" w:val="clear"/>
            <w:vAlign w:val="center"/>
          </w:tcPr>
          <w:p w14:paraId="8B1A0000">
            <w:pPr>
              <w:ind/>
              <w:jc w:val="both"/>
              <w:rPr>
                <w:sz w:val="24"/>
              </w:rPr>
            </w:pPr>
            <w:r>
              <w:rPr>
                <w:sz w:val="24"/>
              </w:rPr>
              <w:t>493</w:t>
            </w:r>
          </w:p>
        </w:tc>
        <w:tc>
          <w:tcPr>
            <w:tcW w:type="dxa" w:w="1439"/>
            <w:tcBorders>
              <w:top w:color="000000" w:sz="4" w:val="single"/>
              <w:left w:color="000000" w:sz="4" w:val="single"/>
              <w:bottom w:color="000000" w:sz="4" w:val="single"/>
              <w:right w:color="000000" w:sz="4" w:val="single"/>
            </w:tcBorders>
            <w:vAlign w:val="center"/>
          </w:tcPr>
          <w:p w14:paraId="8C1A0000">
            <w:pPr>
              <w:ind/>
              <w:jc w:val="both"/>
              <w:rPr>
                <w:sz w:val="24"/>
              </w:rPr>
            </w:pPr>
            <w:r>
              <w:rPr>
                <w:sz w:val="24"/>
              </w:rPr>
              <w:t>494</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8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8E1A0000">
            <w:pPr>
              <w:ind/>
              <w:jc w:val="both"/>
              <w:rPr>
                <w:sz w:val="24"/>
              </w:rPr>
            </w:pPr>
            <w:r>
              <w:rPr>
                <w:sz w:val="24"/>
              </w:rPr>
              <w:t>д. Ключи</w:t>
            </w:r>
          </w:p>
        </w:tc>
        <w:tc>
          <w:tcPr>
            <w:tcW w:type="dxa" w:w="1792"/>
            <w:tcBorders>
              <w:top w:color="000000" w:sz="4" w:val="single"/>
              <w:left w:color="000000" w:sz="4" w:val="single"/>
              <w:bottom w:color="000000" w:sz="4" w:val="single"/>
              <w:right w:color="000000" w:sz="4" w:val="single"/>
            </w:tcBorders>
            <w:shd w:fill="auto" w:val="clear"/>
            <w:vAlign w:val="center"/>
          </w:tcPr>
          <w:p w14:paraId="8F1A0000">
            <w:pPr>
              <w:ind/>
              <w:jc w:val="both"/>
              <w:rPr>
                <w:sz w:val="24"/>
              </w:rPr>
            </w:pPr>
            <w:r>
              <w:rPr>
                <w:sz w:val="24"/>
              </w:rPr>
              <w:t>112,33</w:t>
            </w:r>
          </w:p>
        </w:tc>
        <w:tc>
          <w:tcPr>
            <w:tcW w:type="dxa" w:w="1864"/>
            <w:tcBorders>
              <w:top w:color="000000" w:sz="4" w:val="single"/>
              <w:left w:color="000000" w:sz="4" w:val="single"/>
              <w:bottom w:color="000000" w:sz="4" w:val="single"/>
              <w:right w:color="000000" w:sz="4" w:val="single"/>
            </w:tcBorders>
            <w:vAlign w:val="center"/>
          </w:tcPr>
          <w:p w14:paraId="901A0000">
            <w:pPr>
              <w:ind/>
              <w:jc w:val="both"/>
              <w:rPr>
                <w:sz w:val="24"/>
                <w:highlight w:val="yellow"/>
              </w:rPr>
            </w:pPr>
            <w:r>
              <w:rPr>
                <w:sz w:val="24"/>
              </w:rPr>
              <w:t>112,33</w:t>
            </w:r>
          </w:p>
        </w:tc>
        <w:tc>
          <w:tcPr>
            <w:tcW w:type="dxa" w:w="1566"/>
            <w:tcBorders>
              <w:top w:color="000000" w:sz="4" w:val="single"/>
              <w:left w:color="000000" w:sz="4" w:val="single"/>
              <w:bottom w:color="000000" w:sz="4" w:val="single"/>
              <w:right w:color="000000" w:sz="4" w:val="single"/>
            </w:tcBorders>
            <w:shd w:fill="auto" w:val="clear"/>
            <w:vAlign w:val="center"/>
          </w:tcPr>
          <w:p w14:paraId="911A0000">
            <w:pPr>
              <w:ind/>
              <w:jc w:val="both"/>
              <w:rPr>
                <w:sz w:val="24"/>
              </w:rPr>
            </w:pPr>
            <w:r>
              <w:rPr>
                <w:sz w:val="24"/>
              </w:rPr>
              <w:t>178</w:t>
            </w:r>
          </w:p>
        </w:tc>
        <w:tc>
          <w:tcPr>
            <w:tcW w:type="dxa" w:w="1439"/>
            <w:tcBorders>
              <w:top w:color="000000" w:sz="4" w:val="single"/>
              <w:left w:color="000000" w:sz="4" w:val="single"/>
              <w:bottom w:color="000000" w:sz="4" w:val="single"/>
              <w:right w:color="000000" w:sz="4" w:val="single"/>
            </w:tcBorders>
            <w:vAlign w:val="center"/>
          </w:tcPr>
          <w:p w14:paraId="921A0000">
            <w:pPr>
              <w:ind/>
              <w:jc w:val="both"/>
              <w:rPr>
                <w:sz w:val="24"/>
              </w:rPr>
            </w:pPr>
            <w:r>
              <w:rPr>
                <w:sz w:val="24"/>
              </w:rPr>
              <w:t>178</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9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941A0000">
            <w:pPr>
              <w:ind/>
              <w:jc w:val="both"/>
              <w:rPr>
                <w:sz w:val="24"/>
              </w:rPr>
            </w:pPr>
            <w:r>
              <w:rPr>
                <w:sz w:val="24"/>
              </w:rPr>
              <w:t>д. Комаровка</w:t>
            </w:r>
          </w:p>
        </w:tc>
        <w:tc>
          <w:tcPr>
            <w:tcW w:type="dxa" w:w="1792"/>
            <w:tcBorders>
              <w:top w:color="000000" w:sz="4" w:val="single"/>
              <w:left w:color="000000" w:sz="4" w:val="single"/>
              <w:bottom w:color="000000" w:sz="4" w:val="single"/>
              <w:right w:color="000000" w:sz="4" w:val="single"/>
            </w:tcBorders>
            <w:shd w:fill="auto" w:val="clear"/>
            <w:vAlign w:val="center"/>
          </w:tcPr>
          <w:p w14:paraId="951A0000">
            <w:pPr>
              <w:ind/>
              <w:jc w:val="both"/>
              <w:rPr>
                <w:sz w:val="24"/>
              </w:rPr>
            </w:pPr>
            <w:r>
              <w:rPr>
                <w:sz w:val="24"/>
              </w:rPr>
              <w:t>28,36</w:t>
            </w:r>
          </w:p>
        </w:tc>
        <w:tc>
          <w:tcPr>
            <w:tcW w:type="dxa" w:w="1864"/>
            <w:tcBorders>
              <w:top w:color="000000" w:sz="4" w:val="single"/>
              <w:left w:color="000000" w:sz="4" w:val="single"/>
              <w:bottom w:color="000000" w:sz="4" w:val="single"/>
              <w:right w:color="000000" w:sz="4" w:val="single"/>
            </w:tcBorders>
            <w:vAlign w:val="center"/>
          </w:tcPr>
          <w:p w14:paraId="961A0000">
            <w:pPr>
              <w:ind/>
              <w:jc w:val="both"/>
              <w:rPr>
                <w:sz w:val="24"/>
                <w:highlight w:val="yellow"/>
              </w:rPr>
            </w:pPr>
            <w:r>
              <w:rPr>
                <w:sz w:val="24"/>
              </w:rPr>
              <w:t>28,36</w:t>
            </w:r>
          </w:p>
        </w:tc>
        <w:tc>
          <w:tcPr>
            <w:tcW w:type="dxa" w:w="1566"/>
            <w:tcBorders>
              <w:top w:color="000000" w:sz="4" w:val="single"/>
              <w:left w:color="000000" w:sz="4" w:val="single"/>
              <w:bottom w:color="000000" w:sz="4" w:val="single"/>
              <w:right w:color="000000" w:sz="4" w:val="single"/>
            </w:tcBorders>
            <w:shd w:fill="auto" w:val="clear"/>
            <w:vAlign w:val="center"/>
          </w:tcPr>
          <w:p w14:paraId="971A0000">
            <w:pPr>
              <w:ind/>
              <w:jc w:val="both"/>
              <w:rPr>
                <w:sz w:val="24"/>
              </w:rPr>
            </w:pPr>
            <w:r>
              <w:rPr>
                <w:sz w:val="24"/>
              </w:rPr>
              <w:t>17</w:t>
            </w:r>
          </w:p>
        </w:tc>
        <w:tc>
          <w:tcPr>
            <w:tcW w:type="dxa" w:w="1439"/>
            <w:tcBorders>
              <w:top w:color="000000" w:sz="4" w:val="single"/>
              <w:left w:color="000000" w:sz="4" w:val="single"/>
              <w:bottom w:color="000000" w:sz="4" w:val="single"/>
              <w:right w:color="000000" w:sz="4" w:val="single"/>
            </w:tcBorders>
            <w:vAlign w:val="center"/>
          </w:tcPr>
          <w:p w14:paraId="981A0000">
            <w:pPr>
              <w:ind/>
              <w:jc w:val="both"/>
              <w:rPr>
                <w:sz w:val="24"/>
              </w:rPr>
            </w:pPr>
            <w:r>
              <w:rPr>
                <w:sz w:val="24"/>
              </w:rPr>
              <w:t>17</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9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9A1A0000">
            <w:pPr>
              <w:ind/>
              <w:jc w:val="both"/>
              <w:rPr>
                <w:sz w:val="24"/>
              </w:rPr>
            </w:pPr>
            <w:r>
              <w:rPr>
                <w:sz w:val="24"/>
              </w:rPr>
              <w:t>пгт. Крапивинский</w:t>
            </w:r>
          </w:p>
        </w:tc>
        <w:tc>
          <w:tcPr>
            <w:tcW w:type="dxa" w:w="1792"/>
            <w:tcBorders>
              <w:top w:color="000000" w:sz="4" w:val="single"/>
              <w:left w:color="000000" w:sz="4" w:val="single"/>
              <w:bottom w:color="000000" w:sz="4" w:val="single"/>
              <w:right w:color="000000" w:sz="4" w:val="single"/>
            </w:tcBorders>
            <w:shd w:fill="auto" w:val="clear"/>
            <w:vAlign w:val="center"/>
          </w:tcPr>
          <w:p w14:paraId="9B1A0000">
            <w:pPr>
              <w:ind/>
              <w:jc w:val="both"/>
              <w:rPr>
                <w:sz w:val="24"/>
              </w:rPr>
            </w:pPr>
            <w:r>
              <w:rPr>
                <w:sz w:val="24"/>
              </w:rPr>
              <w:t>1969,25</w:t>
            </w:r>
          </w:p>
        </w:tc>
        <w:tc>
          <w:tcPr>
            <w:tcW w:type="dxa" w:w="1864"/>
            <w:tcBorders>
              <w:top w:color="000000" w:sz="4" w:val="single"/>
              <w:left w:color="000000" w:sz="4" w:val="single"/>
              <w:bottom w:color="000000" w:sz="4" w:val="single"/>
              <w:right w:color="000000" w:sz="4" w:val="single"/>
            </w:tcBorders>
            <w:vAlign w:val="center"/>
          </w:tcPr>
          <w:p w14:paraId="9C1A0000">
            <w:pPr>
              <w:ind/>
              <w:jc w:val="both"/>
              <w:rPr>
                <w:sz w:val="24"/>
                <w:highlight w:val="yellow"/>
              </w:rPr>
            </w:pPr>
            <w:r>
              <w:rPr>
                <w:sz w:val="24"/>
              </w:rPr>
              <w:t>1955,1</w:t>
            </w:r>
            <w:r>
              <w:rPr>
                <w:sz w:val="24"/>
              </w:rPr>
              <w:t>9</w:t>
            </w:r>
          </w:p>
        </w:tc>
        <w:tc>
          <w:tcPr>
            <w:tcW w:type="dxa" w:w="1566"/>
            <w:tcBorders>
              <w:top w:color="000000" w:sz="4" w:val="single"/>
              <w:left w:color="000000" w:sz="4" w:val="single"/>
              <w:bottom w:color="000000" w:sz="4" w:val="single"/>
              <w:right w:color="000000" w:sz="4" w:val="single"/>
            </w:tcBorders>
            <w:shd w:fill="auto" w:val="clear"/>
            <w:vAlign w:val="center"/>
          </w:tcPr>
          <w:p w14:paraId="9D1A0000">
            <w:pPr>
              <w:ind/>
              <w:jc w:val="both"/>
              <w:rPr>
                <w:sz w:val="24"/>
              </w:rPr>
            </w:pPr>
            <w:r>
              <w:rPr>
                <w:sz w:val="24"/>
              </w:rPr>
              <w:t>7137</w:t>
            </w:r>
          </w:p>
        </w:tc>
        <w:tc>
          <w:tcPr>
            <w:tcW w:type="dxa" w:w="1439"/>
            <w:tcBorders>
              <w:top w:color="000000" w:sz="4" w:val="single"/>
              <w:left w:color="000000" w:sz="4" w:val="single"/>
              <w:bottom w:color="000000" w:sz="4" w:val="single"/>
              <w:right w:color="000000" w:sz="4" w:val="single"/>
            </w:tcBorders>
            <w:vAlign w:val="center"/>
          </w:tcPr>
          <w:p w14:paraId="9E1A0000">
            <w:pPr>
              <w:ind/>
              <w:jc w:val="both"/>
              <w:rPr>
                <w:sz w:val="24"/>
              </w:rPr>
            </w:pPr>
            <w:r>
              <w:rPr>
                <w:sz w:val="24"/>
              </w:rPr>
              <w:t>7151</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9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A01A0000">
            <w:pPr>
              <w:ind/>
              <w:jc w:val="both"/>
              <w:rPr>
                <w:sz w:val="24"/>
              </w:rPr>
            </w:pPr>
            <w:r>
              <w:rPr>
                <w:sz w:val="24"/>
              </w:rPr>
              <w:t>п. Красные Ключи</w:t>
            </w:r>
          </w:p>
        </w:tc>
        <w:tc>
          <w:tcPr>
            <w:tcW w:type="dxa" w:w="1792"/>
            <w:tcBorders>
              <w:top w:color="000000" w:sz="4" w:val="single"/>
              <w:left w:color="000000" w:sz="4" w:val="single"/>
              <w:bottom w:color="000000" w:sz="4" w:val="single"/>
              <w:right w:color="000000" w:sz="4" w:val="single"/>
            </w:tcBorders>
            <w:shd w:fill="auto" w:val="clear"/>
            <w:vAlign w:val="center"/>
          </w:tcPr>
          <w:p w14:paraId="A11A0000">
            <w:pPr>
              <w:ind/>
              <w:jc w:val="both"/>
              <w:rPr>
                <w:sz w:val="24"/>
              </w:rPr>
            </w:pPr>
            <w:r>
              <w:rPr>
                <w:sz w:val="24"/>
              </w:rPr>
              <w:t>97,34</w:t>
            </w:r>
          </w:p>
        </w:tc>
        <w:tc>
          <w:tcPr>
            <w:tcW w:type="dxa" w:w="1864"/>
            <w:tcBorders>
              <w:top w:color="000000" w:sz="4" w:val="single"/>
              <w:left w:color="000000" w:sz="4" w:val="single"/>
              <w:bottom w:color="000000" w:sz="4" w:val="single"/>
              <w:right w:color="000000" w:sz="4" w:val="single"/>
            </w:tcBorders>
            <w:vAlign w:val="center"/>
          </w:tcPr>
          <w:p w14:paraId="A21A0000">
            <w:pPr>
              <w:ind/>
              <w:jc w:val="both"/>
              <w:rPr>
                <w:sz w:val="24"/>
                <w:highlight w:val="yellow"/>
              </w:rPr>
            </w:pPr>
            <w:r>
              <w:rPr>
                <w:sz w:val="24"/>
              </w:rPr>
              <w:t>96,99</w:t>
            </w:r>
          </w:p>
        </w:tc>
        <w:tc>
          <w:tcPr>
            <w:tcW w:type="dxa" w:w="1566"/>
            <w:tcBorders>
              <w:top w:color="000000" w:sz="4" w:val="single"/>
              <w:left w:color="000000" w:sz="4" w:val="single"/>
              <w:bottom w:color="000000" w:sz="4" w:val="single"/>
              <w:right w:color="000000" w:sz="4" w:val="single"/>
            </w:tcBorders>
            <w:shd w:fill="auto" w:val="clear"/>
            <w:vAlign w:val="center"/>
          </w:tcPr>
          <w:p w14:paraId="A31A0000">
            <w:pPr>
              <w:ind/>
              <w:jc w:val="both"/>
              <w:rPr>
                <w:sz w:val="24"/>
              </w:rPr>
            </w:pPr>
            <w:r>
              <w:rPr>
                <w:sz w:val="24"/>
              </w:rPr>
              <w:t>531</w:t>
            </w:r>
          </w:p>
        </w:tc>
        <w:tc>
          <w:tcPr>
            <w:tcW w:type="dxa" w:w="1439"/>
            <w:tcBorders>
              <w:top w:color="000000" w:sz="4" w:val="single"/>
              <w:left w:color="000000" w:sz="4" w:val="single"/>
              <w:bottom w:color="000000" w:sz="4" w:val="single"/>
              <w:right w:color="000000" w:sz="4" w:val="single"/>
            </w:tcBorders>
            <w:vAlign w:val="center"/>
          </w:tcPr>
          <w:p w14:paraId="A41A0000">
            <w:pPr>
              <w:ind/>
              <w:jc w:val="both"/>
              <w:rPr>
                <w:sz w:val="24"/>
              </w:rPr>
            </w:pPr>
            <w:r>
              <w:rPr>
                <w:sz w:val="24"/>
              </w:rPr>
              <w:t>532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A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A61A0000">
            <w:pPr>
              <w:ind/>
              <w:jc w:val="both"/>
              <w:rPr>
                <w:sz w:val="24"/>
              </w:rPr>
            </w:pPr>
            <w:r>
              <w:rPr>
                <w:sz w:val="24"/>
              </w:rPr>
              <w:t>п. Ленинка</w:t>
            </w:r>
          </w:p>
        </w:tc>
        <w:tc>
          <w:tcPr>
            <w:tcW w:type="dxa" w:w="1792"/>
            <w:tcBorders>
              <w:top w:color="000000" w:sz="4" w:val="single"/>
              <w:left w:color="000000" w:sz="4" w:val="single"/>
              <w:bottom w:color="000000" w:sz="4" w:val="single"/>
              <w:right w:color="000000" w:sz="4" w:val="single"/>
            </w:tcBorders>
            <w:shd w:fill="auto" w:val="clear"/>
            <w:vAlign w:val="center"/>
          </w:tcPr>
          <w:p w14:paraId="A71A0000">
            <w:pPr>
              <w:ind/>
              <w:jc w:val="both"/>
              <w:rPr>
                <w:sz w:val="24"/>
              </w:rPr>
            </w:pPr>
            <w:r>
              <w:rPr>
                <w:sz w:val="24"/>
              </w:rPr>
              <w:t>22,99</w:t>
            </w:r>
          </w:p>
        </w:tc>
        <w:tc>
          <w:tcPr>
            <w:tcW w:type="dxa" w:w="1864"/>
            <w:tcBorders>
              <w:top w:color="000000" w:sz="4" w:val="single"/>
              <w:left w:color="000000" w:sz="4" w:val="single"/>
              <w:bottom w:color="000000" w:sz="4" w:val="single"/>
              <w:right w:color="000000" w:sz="4" w:val="single"/>
            </w:tcBorders>
            <w:vAlign w:val="center"/>
          </w:tcPr>
          <w:p w14:paraId="A81A0000">
            <w:pPr>
              <w:ind/>
              <w:jc w:val="both"/>
              <w:rPr>
                <w:sz w:val="24"/>
                <w:highlight w:val="yellow"/>
              </w:rPr>
            </w:pPr>
            <w:r>
              <w:rPr>
                <w:sz w:val="24"/>
              </w:rPr>
              <w:t>22,99</w:t>
            </w:r>
          </w:p>
        </w:tc>
        <w:tc>
          <w:tcPr>
            <w:tcW w:type="dxa" w:w="1566"/>
            <w:tcBorders>
              <w:top w:color="000000" w:sz="4" w:val="single"/>
              <w:left w:color="000000" w:sz="4" w:val="single"/>
              <w:bottom w:color="000000" w:sz="4" w:val="single"/>
              <w:right w:color="000000" w:sz="4" w:val="single"/>
            </w:tcBorders>
            <w:shd w:fill="auto" w:val="clear"/>
            <w:vAlign w:val="center"/>
          </w:tcPr>
          <w:p w14:paraId="A91A0000">
            <w:pPr>
              <w:ind/>
              <w:jc w:val="both"/>
              <w:rPr>
                <w:sz w:val="24"/>
              </w:rPr>
            </w:pPr>
            <w:r>
              <w:rPr>
                <w:sz w:val="24"/>
              </w:rPr>
              <w:t>13</w:t>
            </w:r>
          </w:p>
        </w:tc>
        <w:tc>
          <w:tcPr>
            <w:tcW w:type="dxa" w:w="1439"/>
            <w:tcBorders>
              <w:top w:color="000000" w:sz="4" w:val="single"/>
              <w:left w:color="000000" w:sz="4" w:val="single"/>
              <w:bottom w:color="000000" w:sz="4" w:val="single"/>
              <w:right w:color="000000" w:sz="4" w:val="single"/>
            </w:tcBorders>
            <w:vAlign w:val="center"/>
          </w:tcPr>
          <w:p w14:paraId="AA1A0000">
            <w:pPr>
              <w:ind/>
              <w:jc w:val="both"/>
              <w:rPr>
                <w:sz w:val="24"/>
              </w:rPr>
            </w:pPr>
            <w:r>
              <w:rPr>
                <w:sz w:val="24"/>
              </w:rPr>
              <w:t>13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A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AC1A0000">
            <w:pPr>
              <w:ind/>
              <w:jc w:val="both"/>
              <w:rPr>
                <w:sz w:val="24"/>
              </w:rPr>
            </w:pPr>
            <w:r>
              <w:rPr>
                <w:sz w:val="24"/>
              </w:rPr>
              <w:t>с. Максимово</w:t>
            </w:r>
          </w:p>
        </w:tc>
        <w:tc>
          <w:tcPr>
            <w:tcW w:type="dxa" w:w="1792"/>
            <w:tcBorders>
              <w:top w:color="000000" w:sz="4" w:val="single"/>
              <w:left w:color="000000" w:sz="4" w:val="single"/>
              <w:bottom w:color="000000" w:sz="4" w:val="single"/>
              <w:right w:color="000000" w:sz="4" w:val="single"/>
            </w:tcBorders>
            <w:shd w:fill="auto" w:val="clear"/>
            <w:vAlign w:val="center"/>
          </w:tcPr>
          <w:p w14:paraId="AD1A0000">
            <w:pPr>
              <w:ind/>
              <w:jc w:val="both"/>
              <w:rPr>
                <w:sz w:val="24"/>
              </w:rPr>
            </w:pPr>
            <w:r>
              <w:rPr>
                <w:sz w:val="24"/>
              </w:rPr>
              <w:t>101,42</w:t>
            </w:r>
          </w:p>
        </w:tc>
        <w:tc>
          <w:tcPr>
            <w:tcW w:type="dxa" w:w="1864"/>
            <w:tcBorders>
              <w:top w:color="000000" w:sz="4" w:val="single"/>
              <w:left w:color="000000" w:sz="4" w:val="single"/>
              <w:bottom w:color="000000" w:sz="4" w:val="single"/>
              <w:right w:color="000000" w:sz="4" w:val="single"/>
            </w:tcBorders>
            <w:vAlign w:val="center"/>
          </w:tcPr>
          <w:p w14:paraId="AE1A0000">
            <w:pPr>
              <w:ind/>
              <w:jc w:val="both"/>
              <w:rPr>
                <w:sz w:val="24"/>
                <w:highlight w:val="yellow"/>
              </w:rPr>
            </w:pPr>
            <w:r>
              <w:rPr>
                <w:sz w:val="24"/>
              </w:rPr>
              <w:t>101,42</w:t>
            </w:r>
          </w:p>
        </w:tc>
        <w:tc>
          <w:tcPr>
            <w:tcW w:type="dxa" w:w="1566"/>
            <w:tcBorders>
              <w:top w:color="000000" w:sz="4" w:val="single"/>
              <w:left w:color="000000" w:sz="4" w:val="single"/>
              <w:bottom w:color="000000" w:sz="4" w:val="single"/>
              <w:right w:color="000000" w:sz="4" w:val="single"/>
            </w:tcBorders>
            <w:shd w:fill="auto" w:val="clear"/>
            <w:vAlign w:val="center"/>
          </w:tcPr>
          <w:p w14:paraId="AF1A0000">
            <w:pPr>
              <w:ind/>
              <w:jc w:val="both"/>
              <w:rPr>
                <w:sz w:val="24"/>
              </w:rPr>
            </w:pPr>
            <w:r>
              <w:rPr>
                <w:sz w:val="24"/>
              </w:rPr>
              <w:t>101</w:t>
            </w:r>
          </w:p>
        </w:tc>
        <w:tc>
          <w:tcPr>
            <w:tcW w:type="dxa" w:w="1439"/>
            <w:tcBorders>
              <w:top w:color="000000" w:sz="4" w:val="single"/>
              <w:left w:color="000000" w:sz="4" w:val="single"/>
              <w:bottom w:color="000000" w:sz="4" w:val="single"/>
              <w:right w:color="000000" w:sz="4" w:val="single"/>
            </w:tcBorders>
            <w:vAlign w:val="center"/>
          </w:tcPr>
          <w:p w14:paraId="B01A0000">
            <w:pPr>
              <w:ind/>
              <w:jc w:val="both"/>
              <w:rPr>
                <w:sz w:val="24"/>
              </w:rPr>
            </w:pPr>
            <w:r>
              <w:rPr>
                <w:sz w:val="24"/>
              </w:rPr>
              <w:t>101</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B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B21A0000">
            <w:pPr>
              <w:ind/>
              <w:jc w:val="both"/>
              <w:rPr>
                <w:sz w:val="24"/>
              </w:rPr>
            </w:pPr>
            <w:r>
              <w:rPr>
                <w:sz w:val="24"/>
              </w:rPr>
              <w:t>п. Медвежка</w:t>
            </w:r>
          </w:p>
        </w:tc>
        <w:tc>
          <w:tcPr>
            <w:tcW w:type="dxa" w:w="1792"/>
            <w:tcBorders>
              <w:top w:color="000000" w:sz="4" w:val="single"/>
              <w:left w:color="000000" w:sz="4" w:val="single"/>
              <w:bottom w:color="000000" w:sz="4" w:val="single"/>
              <w:right w:color="000000" w:sz="4" w:val="single"/>
            </w:tcBorders>
            <w:shd w:fill="auto" w:val="clear"/>
            <w:vAlign w:val="center"/>
          </w:tcPr>
          <w:p w14:paraId="B31A0000">
            <w:pPr>
              <w:ind/>
              <w:jc w:val="both"/>
              <w:rPr>
                <w:sz w:val="24"/>
              </w:rPr>
            </w:pPr>
            <w:r>
              <w:rPr>
                <w:sz w:val="24"/>
              </w:rPr>
              <w:t>56,05</w:t>
            </w:r>
          </w:p>
        </w:tc>
        <w:tc>
          <w:tcPr>
            <w:tcW w:type="dxa" w:w="1864"/>
            <w:tcBorders>
              <w:top w:color="000000" w:sz="4" w:val="single"/>
              <w:left w:color="000000" w:sz="4" w:val="single"/>
              <w:bottom w:color="000000" w:sz="4" w:val="single"/>
              <w:right w:color="000000" w:sz="4" w:val="single"/>
            </w:tcBorders>
            <w:vAlign w:val="center"/>
          </w:tcPr>
          <w:p w14:paraId="B41A0000">
            <w:pPr>
              <w:ind/>
              <w:jc w:val="both"/>
              <w:rPr>
                <w:sz w:val="24"/>
                <w:highlight w:val="yellow"/>
              </w:rPr>
            </w:pPr>
            <w:r>
              <w:rPr>
                <w:sz w:val="24"/>
              </w:rPr>
              <w:t>56,05</w:t>
            </w:r>
          </w:p>
        </w:tc>
        <w:tc>
          <w:tcPr>
            <w:tcW w:type="dxa" w:w="1566"/>
            <w:tcBorders>
              <w:top w:color="000000" w:sz="4" w:val="single"/>
              <w:left w:color="000000" w:sz="4" w:val="single"/>
              <w:bottom w:color="000000" w:sz="4" w:val="single"/>
              <w:right w:color="000000" w:sz="4" w:val="single"/>
            </w:tcBorders>
            <w:shd w:fill="auto" w:val="clear"/>
            <w:vAlign w:val="center"/>
          </w:tcPr>
          <w:p w14:paraId="B51A0000">
            <w:pPr>
              <w:ind/>
              <w:jc w:val="both"/>
              <w:rPr>
                <w:sz w:val="24"/>
              </w:rPr>
            </w:pPr>
            <w:r>
              <w:rPr>
                <w:sz w:val="24"/>
              </w:rPr>
              <w:t>0</w:t>
            </w:r>
          </w:p>
        </w:tc>
        <w:tc>
          <w:tcPr>
            <w:tcW w:type="dxa" w:w="1439"/>
            <w:tcBorders>
              <w:top w:color="000000" w:sz="4" w:val="single"/>
              <w:left w:color="000000" w:sz="4" w:val="single"/>
              <w:bottom w:color="000000" w:sz="4" w:val="single"/>
              <w:right w:color="000000" w:sz="4" w:val="single"/>
            </w:tcBorders>
            <w:vAlign w:val="center"/>
          </w:tcPr>
          <w:p w14:paraId="B61A0000">
            <w:pPr>
              <w:ind/>
              <w:jc w:val="both"/>
              <w:rPr>
                <w:sz w:val="24"/>
              </w:rPr>
            </w:pPr>
            <w:r>
              <w:rPr>
                <w:sz w:val="24"/>
              </w:rPr>
              <w:t>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B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B81A0000">
            <w:pPr>
              <w:ind/>
              <w:jc w:val="both"/>
              <w:rPr>
                <w:sz w:val="24"/>
              </w:rPr>
            </w:pPr>
            <w:r>
              <w:rPr>
                <w:sz w:val="24"/>
              </w:rPr>
              <w:t>с. Междугорное</w:t>
            </w:r>
          </w:p>
        </w:tc>
        <w:tc>
          <w:tcPr>
            <w:tcW w:type="dxa" w:w="1792"/>
            <w:tcBorders>
              <w:top w:color="000000" w:sz="4" w:val="single"/>
              <w:left w:color="000000" w:sz="4" w:val="single"/>
              <w:bottom w:color="000000" w:sz="4" w:val="single"/>
              <w:right w:color="000000" w:sz="4" w:val="single"/>
            </w:tcBorders>
            <w:shd w:fill="auto" w:val="clear"/>
            <w:vAlign w:val="center"/>
          </w:tcPr>
          <w:p w14:paraId="B91A0000">
            <w:pPr>
              <w:ind/>
              <w:jc w:val="both"/>
              <w:rPr>
                <w:sz w:val="24"/>
              </w:rPr>
            </w:pPr>
            <w:r>
              <w:rPr>
                <w:sz w:val="24"/>
              </w:rPr>
              <w:t>150,26</w:t>
            </w:r>
          </w:p>
        </w:tc>
        <w:tc>
          <w:tcPr>
            <w:tcW w:type="dxa" w:w="1864"/>
            <w:tcBorders>
              <w:top w:color="000000" w:sz="4" w:val="single"/>
              <w:left w:color="000000" w:sz="4" w:val="single"/>
              <w:bottom w:color="000000" w:sz="4" w:val="single"/>
              <w:right w:color="000000" w:sz="4" w:val="single"/>
            </w:tcBorders>
            <w:vAlign w:val="center"/>
          </w:tcPr>
          <w:p w14:paraId="BA1A0000">
            <w:pPr>
              <w:ind/>
              <w:jc w:val="both"/>
              <w:rPr>
                <w:sz w:val="24"/>
                <w:highlight w:val="yellow"/>
              </w:rPr>
            </w:pPr>
            <w:r>
              <w:rPr>
                <w:sz w:val="24"/>
              </w:rPr>
              <w:t>145,96</w:t>
            </w:r>
          </w:p>
        </w:tc>
        <w:tc>
          <w:tcPr>
            <w:tcW w:type="dxa" w:w="1566"/>
            <w:tcBorders>
              <w:top w:color="000000" w:sz="4" w:val="single"/>
              <w:left w:color="000000" w:sz="4" w:val="single"/>
              <w:bottom w:color="000000" w:sz="4" w:val="single"/>
              <w:right w:color="000000" w:sz="4" w:val="single"/>
            </w:tcBorders>
            <w:shd w:fill="auto" w:val="clear"/>
            <w:vAlign w:val="center"/>
          </w:tcPr>
          <w:p w14:paraId="BB1A0000">
            <w:pPr>
              <w:ind/>
              <w:jc w:val="both"/>
              <w:rPr>
                <w:sz w:val="24"/>
              </w:rPr>
            </w:pPr>
            <w:r>
              <w:rPr>
                <w:sz w:val="24"/>
              </w:rPr>
              <w:t>309</w:t>
            </w:r>
          </w:p>
        </w:tc>
        <w:tc>
          <w:tcPr>
            <w:tcW w:type="dxa" w:w="1439"/>
            <w:tcBorders>
              <w:top w:color="000000" w:sz="4" w:val="single"/>
              <w:left w:color="000000" w:sz="4" w:val="single"/>
              <w:bottom w:color="000000" w:sz="4" w:val="single"/>
              <w:right w:color="000000" w:sz="4" w:val="single"/>
            </w:tcBorders>
            <w:vAlign w:val="center"/>
          </w:tcPr>
          <w:p w14:paraId="BC1A0000">
            <w:pPr>
              <w:ind/>
              <w:jc w:val="both"/>
              <w:rPr>
                <w:sz w:val="24"/>
              </w:rPr>
            </w:pPr>
            <w:r>
              <w:rPr>
                <w:sz w:val="24"/>
              </w:rPr>
              <w:t>310</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B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BE1A0000">
            <w:pPr>
              <w:ind/>
              <w:jc w:val="both"/>
              <w:rPr>
                <w:sz w:val="24"/>
              </w:rPr>
            </w:pPr>
            <w:r>
              <w:rPr>
                <w:sz w:val="24"/>
              </w:rPr>
              <w:t>п. Михайловский</w:t>
            </w:r>
          </w:p>
        </w:tc>
        <w:tc>
          <w:tcPr>
            <w:tcW w:type="dxa" w:w="1792"/>
            <w:tcBorders>
              <w:top w:color="000000" w:sz="4" w:val="single"/>
              <w:left w:color="000000" w:sz="4" w:val="single"/>
              <w:bottom w:color="000000" w:sz="4" w:val="single"/>
              <w:right w:color="000000" w:sz="4" w:val="single"/>
            </w:tcBorders>
            <w:shd w:fill="auto" w:val="clear"/>
            <w:vAlign w:val="center"/>
          </w:tcPr>
          <w:p w14:paraId="BF1A0000">
            <w:pPr>
              <w:ind/>
              <w:jc w:val="both"/>
              <w:rPr>
                <w:sz w:val="24"/>
              </w:rPr>
            </w:pPr>
            <w:r>
              <w:rPr>
                <w:sz w:val="24"/>
              </w:rPr>
              <w:t>49,52</w:t>
            </w:r>
          </w:p>
        </w:tc>
        <w:tc>
          <w:tcPr>
            <w:tcW w:type="dxa" w:w="1864"/>
            <w:tcBorders>
              <w:top w:color="000000" w:sz="4" w:val="single"/>
              <w:left w:color="000000" w:sz="4" w:val="single"/>
              <w:bottom w:color="000000" w:sz="4" w:val="single"/>
              <w:right w:color="000000" w:sz="4" w:val="single"/>
            </w:tcBorders>
            <w:vAlign w:val="center"/>
          </w:tcPr>
          <w:p w14:paraId="C01A0000">
            <w:pPr>
              <w:ind/>
              <w:jc w:val="both"/>
              <w:rPr>
                <w:sz w:val="24"/>
                <w:highlight w:val="yellow"/>
              </w:rPr>
            </w:pPr>
            <w:r>
              <w:rPr>
                <w:sz w:val="24"/>
              </w:rPr>
              <w:t>49,52</w:t>
            </w:r>
          </w:p>
        </w:tc>
        <w:tc>
          <w:tcPr>
            <w:tcW w:type="dxa" w:w="1566"/>
            <w:tcBorders>
              <w:top w:color="000000" w:sz="4" w:val="single"/>
              <w:left w:color="000000" w:sz="4" w:val="single"/>
              <w:bottom w:color="000000" w:sz="4" w:val="single"/>
              <w:right w:color="000000" w:sz="4" w:val="single"/>
            </w:tcBorders>
            <w:shd w:fill="auto" w:val="clear"/>
            <w:vAlign w:val="center"/>
          </w:tcPr>
          <w:p w14:paraId="C11A0000">
            <w:pPr>
              <w:ind/>
              <w:jc w:val="both"/>
              <w:rPr>
                <w:sz w:val="24"/>
              </w:rPr>
            </w:pPr>
            <w:r>
              <w:rPr>
                <w:sz w:val="24"/>
              </w:rPr>
              <w:t>73</w:t>
            </w:r>
          </w:p>
        </w:tc>
        <w:tc>
          <w:tcPr>
            <w:tcW w:type="dxa" w:w="1439"/>
            <w:tcBorders>
              <w:top w:color="000000" w:sz="4" w:val="single"/>
              <w:left w:color="000000" w:sz="4" w:val="single"/>
              <w:bottom w:color="000000" w:sz="4" w:val="single"/>
              <w:right w:color="000000" w:sz="4" w:val="single"/>
            </w:tcBorders>
            <w:vAlign w:val="center"/>
          </w:tcPr>
          <w:p w14:paraId="C21A0000">
            <w:pPr>
              <w:ind/>
              <w:jc w:val="both"/>
              <w:rPr>
                <w:sz w:val="24"/>
              </w:rPr>
            </w:pPr>
            <w:r>
              <w:rPr>
                <w:sz w:val="24"/>
              </w:rPr>
              <w:t>73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C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C41A0000">
            <w:pPr>
              <w:ind/>
              <w:jc w:val="both"/>
              <w:rPr>
                <w:sz w:val="24"/>
              </w:rPr>
            </w:pPr>
            <w:r>
              <w:rPr>
                <w:sz w:val="24"/>
              </w:rPr>
              <w:t>д. Новобарачаты</w:t>
            </w:r>
          </w:p>
        </w:tc>
        <w:tc>
          <w:tcPr>
            <w:tcW w:type="dxa" w:w="1792"/>
            <w:tcBorders>
              <w:top w:color="000000" w:sz="4" w:val="single"/>
              <w:left w:color="000000" w:sz="4" w:val="single"/>
              <w:bottom w:color="000000" w:sz="4" w:val="single"/>
              <w:right w:color="000000" w:sz="4" w:val="single"/>
            </w:tcBorders>
            <w:shd w:fill="auto" w:val="clear"/>
            <w:vAlign w:val="center"/>
          </w:tcPr>
          <w:p w14:paraId="C51A0000">
            <w:pPr>
              <w:ind/>
              <w:jc w:val="both"/>
              <w:rPr>
                <w:sz w:val="24"/>
              </w:rPr>
            </w:pPr>
            <w:r>
              <w:rPr>
                <w:sz w:val="24"/>
              </w:rPr>
              <w:t>111,30</w:t>
            </w:r>
          </w:p>
        </w:tc>
        <w:tc>
          <w:tcPr>
            <w:tcW w:type="dxa" w:w="1864"/>
            <w:tcBorders>
              <w:top w:color="000000" w:sz="4" w:val="single"/>
              <w:left w:color="000000" w:sz="4" w:val="single"/>
              <w:bottom w:color="000000" w:sz="4" w:val="single"/>
              <w:right w:color="000000" w:sz="4" w:val="single"/>
            </w:tcBorders>
            <w:vAlign w:val="center"/>
          </w:tcPr>
          <w:p w14:paraId="C61A0000">
            <w:pPr>
              <w:ind/>
              <w:jc w:val="both"/>
              <w:rPr>
                <w:sz w:val="24"/>
                <w:highlight w:val="yellow"/>
              </w:rPr>
            </w:pPr>
            <w:r>
              <w:rPr>
                <w:sz w:val="24"/>
              </w:rPr>
              <w:t>111,30</w:t>
            </w:r>
          </w:p>
        </w:tc>
        <w:tc>
          <w:tcPr>
            <w:tcW w:type="dxa" w:w="1566"/>
            <w:tcBorders>
              <w:top w:color="000000" w:sz="4" w:val="single"/>
              <w:left w:color="000000" w:sz="4" w:val="single"/>
              <w:bottom w:color="000000" w:sz="4" w:val="single"/>
              <w:right w:color="000000" w:sz="4" w:val="single"/>
            </w:tcBorders>
            <w:shd w:fill="auto" w:val="clear"/>
            <w:vAlign w:val="center"/>
          </w:tcPr>
          <w:p w14:paraId="C71A0000">
            <w:pPr>
              <w:ind/>
              <w:jc w:val="both"/>
              <w:rPr>
                <w:sz w:val="24"/>
              </w:rPr>
            </w:pPr>
            <w:r>
              <w:rPr>
                <w:sz w:val="24"/>
              </w:rPr>
              <w:t>128</w:t>
            </w:r>
          </w:p>
        </w:tc>
        <w:tc>
          <w:tcPr>
            <w:tcW w:type="dxa" w:w="1439"/>
            <w:tcBorders>
              <w:top w:color="000000" w:sz="4" w:val="single"/>
              <w:left w:color="000000" w:sz="4" w:val="single"/>
              <w:bottom w:color="000000" w:sz="4" w:val="single"/>
              <w:right w:color="000000" w:sz="4" w:val="single"/>
            </w:tcBorders>
            <w:vAlign w:val="center"/>
          </w:tcPr>
          <w:p w14:paraId="C81A0000">
            <w:pPr>
              <w:ind/>
              <w:jc w:val="both"/>
              <w:rPr>
                <w:sz w:val="24"/>
              </w:rPr>
            </w:pPr>
            <w:r>
              <w:rPr>
                <w:sz w:val="24"/>
              </w:rPr>
              <w:t>128</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C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CA1A0000">
            <w:pPr>
              <w:ind/>
              <w:jc w:val="both"/>
              <w:rPr>
                <w:sz w:val="24"/>
              </w:rPr>
            </w:pPr>
            <w:r>
              <w:rPr>
                <w:sz w:val="24"/>
              </w:rPr>
              <w:t>п. Перехляй</w:t>
            </w:r>
          </w:p>
        </w:tc>
        <w:tc>
          <w:tcPr>
            <w:tcW w:type="dxa" w:w="1792"/>
            <w:tcBorders>
              <w:top w:color="000000" w:sz="4" w:val="single"/>
              <w:left w:color="000000" w:sz="4" w:val="single"/>
              <w:bottom w:color="000000" w:sz="4" w:val="single"/>
              <w:right w:color="000000" w:sz="4" w:val="single"/>
            </w:tcBorders>
            <w:shd w:fill="auto" w:val="clear"/>
            <w:vAlign w:val="center"/>
          </w:tcPr>
          <w:p w14:paraId="CB1A0000">
            <w:pPr>
              <w:ind/>
              <w:jc w:val="both"/>
              <w:rPr>
                <w:sz w:val="24"/>
              </w:rPr>
            </w:pPr>
            <w:r>
              <w:rPr>
                <w:sz w:val="24"/>
              </w:rPr>
              <w:t>336,95</w:t>
            </w:r>
          </w:p>
        </w:tc>
        <w:tc>
          <w:tcPr>
            <w:tcW w:type="dxa" w:w="1864"/>
            <w:tcBorders>
              <w:top w:color="000000" w:sz="4" w:val="single"/>
              <w:left w:color="000000" w:sz="4" w:val="single"/>
              <w:bottom w:color="000000" w:sz="4" w:val="single"/>
              <w:right w:color="000000" w:sz="4" w:val="single"/>
            </w:tcBorders>
            <w:vAlign w:val="center"/>
          </w:tcPr>
          <w:p w14:paraId="CC1A0000">
            <w:pPr>
              <w:ind/>
              <w:jc w:val="both"/>
              <w:rPr>
                <w:sz w:val="24"/>
                <w:highlight w:val="yellow"/>
              </w:rPr>
            </w:pPr>
            <w:r>
              <w:rPr>
                <w:sz w:val="24"/>
              </w:rPr>
              <w:t>329,21</w:t>
            </w:r>
          </w:p>
        </w:tc>
        <w:tc>
          <w:tcPr>
            <w:tcW w:type="dxa" w:w="1566"/>
            <w:tcBorders>
              <w:top w:color="000000" w:sz="4" w:val="single"/>
              <w:left w:color="000000" w:sz="4" w:val="single"/>
              <w:bottom w:color="000000" w:sz="4" w:val="single"/>
              <w:right w:color="000000" w:sz="4" w:val="single"/>
            </w:tcBorders>
            <w:shd w:fill="auto" w:val="clear"/>
            <w:vAlign w:val="center"/>
          </w:tcPr>
          <w:p w14:paraId="CD1A0000">
            <w:pPr>
              <w:ind/>
              <w:jc w:val="both"/>
              <w:rPr>
                <w:sz w:val="24"/>
              </w:rPr>
            </w:pPr>
            <w:r>
              <w:rPr>
                <w:sz w:val="24"/>
              </w:rPr>
              <w:t>871</w:t>
            </w:r>
          </w:p>
        </w:tc>
        <w:tc>
          <w:tcPr>
            <w:tcW w:type="dxa" w:w="1439"/>
            <w:tcBorders>
              <w:top w:color="000000" w:sz="4" w:val="single"/>
              <w:left w:color="000000" w:sz="4" w:val="single"/>
              <w:bottom w:color="000000" w:sz="4" w:val="single"/>
              <w:right w:color="000000" w:sz="4" w:val="single"/>
            </w:tcBorders>
            <w:vAlign w:val="center"/>
          </w:tcPr>
          <w:p w14:paraId="CE1A0000">
            <w:pPr>
              <w:ind/>
              <w:jc w:val="both"/>
              <w:rPr>
                <w:sz w:val="24"/>
              </w:rPr>
            </w:pPr>
            <w:r>
              <w:rPr>
                <w:sz w:val="24"/>
              </w:rPr>
              <w:t>873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CF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D01A0000">
            <w:pPr>
              <w:ind/>
              <w:jc w:val="both"/>
              <w:rPr>
                <w:sz w:val="24"/>
              </w:rPr>
            </w:pPr>
            <w:r>
              <w:rPr>
                <w:sz w:val="24"/>
              </w:rPr>
              <w:t>п. Плотниковский</w:t>
            </w:r>
          </w:p>
        </w:tc>
        <w:tc>
          <w:tcPr>
            <w:tcW w:type="dxa" w:w="1792"/>
            <w:tcBorders>
              <w:top w:color="000000" w:sz="4" w:val="single"/>
              <w:left w:color="000000" w:sz="4" w:val="single"/>
              <w:bottom w:color="000000" w:sz="4" w:val="single"/>
              <w:right w:color="000000" w:sz="4" w:val="single"/>
            </w:tcBorders>
            <w:shd w:fill="auto" w:val="clear"/>
            <w:vAlign w:val="center"/>
          </w:tcPr>
          <w:p w14:paraId="D11A0000">
            <w:pPr>
              <w:ind/>
              <w:jc w:val="both"/>
              <w:rPr>
                <w:sz w:val="24"/>
              </w:rPr>
            </w:pPr>
            <w:r>
              <w:rPr>
                <w:sz w:val="24"/>
              </w:rPr>
              <w:t>70,90</w:t>
            </w:r>
          </w:p>
        </w:tc>
        <w:tc>
          <w:tcPr>
            <w:tcW w:type="dxa" w:w="1864"/>
            <w:tcBorders>
              <w:top w:color="000000" w:sz="4" w:val="single"/>
              <w:left w:color="000000" w:sz="4" w:val="single"/>
              <w:bottom w:color="000000" w:sz="4" w:val="single"/>
              <w:right w:color="000000" w:sz="4" w:val="single"/>
            </w:tcBorders>
            <w:vAlign w:val="center"/>
          </w:tcPr>
          <w:p w14:paraId="D21A0000">
            <w:pPr>
              <w:ind/>
              <w:jc w:val="both"/>
              <w:rPr>
                <w:sz w:val="24"/>
                <w:highlight w:val="yellow"/>
              </w:rPr>
            </w:pPr>
            <w:r>
              <w:rPr>
                <w:sz w:val="24"/>
              </w:rPr>
              <w:t>70,73</w:t>
            </w:r>
          </w:p>
        </w:tc>
        <w:tc>
          <w:tcPr>
            <w:tcW w:type="dxa" w:w="1566"/>
            <w:tcBorders>
              <w:top w:color="000000" w:sz="4" w:val="single"/>
              <w:left w:color="000000" w:sz="4" w:val="single"/>
              <w:bottom w:color="000000" w:sz="4" w:val="single"/>
              <w:right w:color="000000" w:sz="4" w:val="single"/>
            </w:tcBorders>
            <w:shd w:fill="auto" w:val="clear"/>
            <w:vAlign w:val="center"/>
          </w:tcPr>
          <w:p w14:paraId="D31A0000">
            <w:pPr>
              <w:ind/>
              <w:jc w:val="both"/>
              <w:rPr>
                <w:sz w:val="24"/>
              </w:rPr>
            </w:pPr>
            <w:r>
              <w:rPr>
                <w:sz w:val="24"/>
              </w:rPr>
              <w:t>351</w:t>
            </w:r>
          </w:p>
        </w:tc>
        <w:tc>
          <w:tcPr>
            <w:tcW w:type="dxa" w:w="1439"/>
            <w:tcBorders>
              <w:top w:color="000000" w:sz="4" w:val="single"/>
              <w:left w:color="000000" w:sz="4" w:val="single"/>
              <w:bottom w:color="000000" w:sz="4" w:val="single"/>
              <w:right w:color="000000" w:sz="4" w:val="single"/>
            </w:tcBorders>
            <w:vAlign w:val="center"/>
          </w:tcPr>
          <w:p w14:paraId="D41A0000">
            <w:pPr>
              <w:ind/>
              <w:jc w:val="both"/>
              <w:rPr>
                <w:sz w:val="24"/>
              </w:rPr>
            </w:pPr>
            <w:r>
              <w:rPr>
                <w:sz w:val="24"/>
              </w:rPr>
              <w:t>352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D5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D61A0000">
            <w:pPr>
              <w:ind/>
              <w:jc w:val="both"/>
              <w:rPr>
                <w:sz w:val="24"/>
              </w:rPr>
            </w:pPr>
            <w:r>
              <w:rPr>
                <w:sz w:val="24"/>
              </w:rPr>
              <w:t>с. Поперечное</w:t>
            </w:r>
          </w:p>
        </w:tc>
        <w:tc>
          <w:tcPr>
            <w:tcW w:type="dxa" w:w="1792"/>
            <w:tcBorders>
              <w:top w:color="000000" w:sz="4" w:val="single"/>
              <w:left w:color="000000" w:sz="4" w:val="single"/>
              <w:bottom w:color="000000" w:sz="4" w:val="single"/>
              <w:right w:color="000000" w:sz="4" w:val="single"/>
            </w:tcBorders>
            <w:shd w:fill="auto" w:val="clear"/>
            <w:vAlign w:val="center"/>
          </w:tcPr>
          <w:p w14:paraId="D71A0000">
            <w:pPr>
              <w:ind/>
              <w:jc w:val="both"/>
              <w:rPr>
                <w:sz w:val="24"/>
              </w:rPr>
            </w:pPr>
            <w:r>
              <w:rPr>
                <w:sz w:val="24"/>
              </w:rPr>
              <w:t>104,49</w:t>
            </w:r>
          </w:p>
        </w:tc>
        <w:tc>
          <w:tcPr>
            <w:tcW w:type="dxa" w:w="1864"/>
            <w:tcBorders>
              <w:top w:color="000000" w:sz="4" w:val="single"/>
              <w:left w:color="000000" w:sz="4" w:val="single"/>
              <w:bottom w:color="000000" w:sz="4" w:val="single"/>
              <w:right w:color="000000" w:sz="4" w:val="single"/>
            </w:tcBorders>
            <w:vAlign w:val="center"/>
          </w:tcPr>
          <w:p w14:paraId="D81A0000">
            <w:pPr>
              <w:ind/>
              <w:jc w:val="both"/>
              <w:rPr>
                <w:sz w:val="24"/>
                <w:highlight w:val="yellow"/>
              </w:rPr>
            </w:pPr>
            <w:r>
              <w:rPr>
                <w:sz w:val="24"/>
              </w:rPr>
              <w:t>104,22</w:t>
            </w:r>
          </w:p>
        </w:tc>
        <w:tc>
          <w:tcPr>
            <w:tcW w:type="dxa" w:w="1566"/>
            <w:tcBorders>
              <w:top w:color="000000" w:sz="4" w:val="single"/>
              <w:left w:color="000000" w:sz="4" w:val="single"/>
              <w:bottom w:color="000000" w:sz="4" w:val="single"/>
              <w:right w:color="000000" w:sz="4" w:val="single"/>
            </w:tcBorders>
            <w:shd w:fill="auto" w:val="clear"/>
            <w:vAlign w:val="center"/>
          </w:tcPr>
          <w:p w14:paraId="D91A0000">
            <w:pPr>
              <w:ind/>
              <w:jc w:val="both"/>
              <w:rPr>
                <w:sz w:val="24"/>
              </w:rPr>
            </w:pPr>
            <w:r>
              <w:rPr>
                <w:sz w:val="24"/>
              </w:rPr>
              <w:t>67</w:t>
            </w:r>
          </w:p>
        </w:tc>
        <w:tc>
          <w:tcPr>
            <w:tcW w:type="dxa" w:w="1439"/>
            <w:tcBorders>
              <w:top w:color="000000" w:sz="4" w:val="single"/>
              <w:left w:color="000000" w:sz="4" w:val="single"/>
              <w:bottom w:color="000000" w:sz="4" w:val="single"/>
              <w:right w:color="000000" w:sz="4" w:val="single"/>
            </w:tcBorders>
            <w:vAlign w:val="center"/>
          </w:tcPr>
          <w:p w14:paraId="DA1A0000">
            <w:pPr>
              <w:ind/>
              <w:jc w:val="both"/>
              <w:rPr>
                <w:sz w:val="24"/>
              </w:rPr>
            </w:pPr>
            <w:r>
              <w:rPr>
                <w:sz w:val="24"/>
              </w:rPr>
              <w:t>67</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DB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DC1A0000">
            <w:pPr>
              <w:ind/>
              <w:jc w:val="both"/>
              <w:rPr>
                <w:sz w:val="24"/>
              </w:rPr>
            </w:pPr>
            <w:r>
              <w:rPr>
                <w:sz w:val="24"/>
              </w:rPr>
              <w:t>с. Салтымаково</w:t>
            </w:r>
          </w:p>
        </w:tc>
        <w:tc>
          <w:tcPr>
            <w:tcW w:type="dxa" w:w="1792"/>
            <w:tcBorders>
              <w:top w:color="000000" w:sz="4" w:val="single"/>
              <w:left w:color="000000" w:sz="4" w:val="single"/>
              <w:bottom w:color="000000" w:sz="4" w:val="single"/>
              <w:right w:color="000000" w:sz="4" w:val="single"/>
            </w:tcBorders>
            <w:shd w:fill="auto" w:val="clear"/>
            <w:vAlign w:val="center"/>
          </w:tcPr>
          <w:p w14:paraId="DD1A0000">
            <w:pPr>
              <w:ind/>
              <w:jc w:val="both"/>
              <w:rPr>
                <w:sz w:val="24"/>
              </w:rPr>
            </w:pPr>
            <w:r>
              <w:rPr>
                <w:sz w:val="24"/>
              </w:rPr>
              <w:t>293,25</w:t>
            </w:r>
          </w:p>
        </w:tc>
        <w:tc>
          <w:tcPr>
            <w:tcW w:type="dxa" w:w="1864"/>
            <w:tcBorders>
              <w:top w:color="000000" w:sz="4" w:val="single"/>
              <w:left w:color="000000" w:sz="4" w:val="single"/>
              <w:bottom w:color="000000" w:sz="4" w:val="single"/>
              <w:right w:color="000000" w:sz="4" w:val="single"/>
            </w:tcBorders>
            <w:vAlign w:val="center"/>
          </w:tcPr>
          <w:p w14:paraId="DE1A0000">
            <w:pPr>
              <w:ind/>
              <w:jc w:val="both"/>
              <w:rPr>
                <w:sz w:val="24"/>
                <w:highlight w:val="yellow"/>
              </w:rPr>
            </w:pPr>
            <w:r>
              <w:rPr>
                <w:sz w:val="24"/>
              </w:rPr>
              <w:t>293,25</w:t>
            </w:r>
          </w:p>
        </w:tc>
        <w:tc>
          <w:tcPr>
            <w:tcW w:type="dxa" w:w="1566"/>
            <w:tcBorders>
              <w:top w:color="000000" w:sz="4" w:val="single"/>
              <w:left w:color="000000" w:sz="4" w:val="single"/>
              <w:bottom w:color="000000" w:sz="4" w:val="single"/>
              <w:right w:color="000000" w:sz="4" w:val="single"/>
            </w:tcBorders>
            <w:shd w:fill="auto" w:val="clear"/>
            <w:vAlign w:val="center"/>
          </w:tcPr>
          <w:p w14:paraId="DF1A0000">
            <w:pPr>
              <w:ind/>
              <w:jc w:val="both"/>
              <w:rPr>
                <w:sz w:val="24"/>
              </w:rPr>
            </w:pPr>
            <w:r>
              <w:rPr>
                <w:sz w:val="24"/>
              </w:rPr>
              <w:t>54</w:t>
            </w:r>
          </w:p>
        </w:tc>
        <w:tc>
          <w:tcPr>
            <w:tcW w:type="dxa" w:w="1439"/>
            <w:tcBorders>
              <w:top w:color="000000" w:sz="4" w:val="single"/>
              <w:left w:color="000000" w:sz="4" w:val="single"/>
              <w:bottom w:color="000000" w:sz="4" w:val="single"/>
              <w:right w:color="000000" w:sz="4" w:val="single"/>
            </w:tcBorders>
            <w:vAlign w:val="center"/>
          </w:tcPr>
          <w:p w14:paraId="E01A0000">
            <w:pPr>
              <w:ind/>
              <w:jc w:val="both"/>
              <w:rPr>
                <w:sz w:val="24"/>
              </w:rPr>
            </w:pPr>
            <w:r>
              <w:rPr>
                <w:sz w:val="24"/>
              </w:rPr>
              <w:t>54</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E1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E21A0000">
            <w:pPr>
              <w:ind/>
              <w:jc w:val="both"/>
              <w:rPr>
                <w:sz w:val="24"/>
              </w:rPr>
            </w:pPr>
            <w:r>
              <w:rPr>
                <w:sz w:val="24"/>
              </w:rPr>
              <w:t>д. Сарапки</w:t>
            </w:r>
          </w:p>
        </w:tc>
        <w:tc>
          <w:tcPr>
            <w:tcW w:type="dxa" w:w="1792"/>
            <w:tcBorders>
              <w:top w:color="000000" w:sz="4" w:val="single"/>
              <w:left w:color="000000" w:sz="4" w:val="single"/>
              <w:bottom w:color="000000" w:sz="4" w:val="single"/>
              <w:right w:color="000000" w:sz="4" w:val="single"/>
            </w:tcBorders>
            <w:shd w:fill="auto" w:val="clear"/>
            <w:vAlign w:val="center"/>
          </w:tcPr>
          <w:p w14:paraId="E31A0000">
            <w:pPr>
              <w:ind/>
              <w:jc w:val="both"/>
              <w:rPr>
                <w:sz w:val="24"/>
              </w:rPr>
            </w:pPr>
            <w:r>
              <w:rPr>
                <w:sz w:val="24"/>
              </w:rPr>
              <w:t>156,57</w:t>
            </w:r>
          </w:p>
        </w:tc>
        <w:tc>
          <w:tcPr>
            <w:tcW w:type="dxa" w:w="1864"/>
            <w:tcBorders>
              <w:top w:color="000000" w:sz="4" w:val="single"/>
              <w:left w:color="000000" w:sz="4" w:val="single"/>
              <w:bottom w:color="000000" w:sz="4" w:val="single"/>
              <w:right w:color="000000" w:sz="4" w:val="single"/>
            </w:tcBorders>
            <w:vAlign w:val="center"/>
          </w:tcPr>
          <w:p w14:paraId="E41A0000">
            <w:pPr>
              <w:ind/>
              <w:jc w:val="both"/>
              <w:rPr>
                <w:sz w:val="24"/>
                <w:highlight w:val="yellow"/>
              </w:rPr>
            </w:pPr>
            <w:r>
              <w:rPr>
                <w:sz w:val="24"/>
              </w:rPr>
              <w:t>156,57</w:t>
            </w:r>
          </w:p>
        </w:tc>
        <w:tc>
          <w:tcPr>
            <w:tcW w:type="dxa" w:w="1566"/>
            <w:tcBorders>
              <w:top w:color="000000" w:sz="4" w:val="single"/>
              <w:left w:color="000000" w:sz="4" w:val="single"/>
              <w:bottom w:color="000000" w:sz="4" w:val="single"/>
              <w:right w:color="000000" w:sz="4" w:val="single"/>
            </w:tcBorders>
            <w:shd w:fill="auto" w:val="clear"/>
            <w:vAlign w:val="center"/>
          </w:tcPr>
          <w:p w14:paraId="E51A0000">
            <w:pPr>
              <w:ind/>
              <w:jc w:val="both"/>
              <w:rPr>
                <w:sz w:val="24"/>
              </w:rPr>
            </w:pPr>
            <w:r>
              <w:rPr>
                <w:sz w:val="24"/>
              </w:rPr>
              <w:t>162</w:t>
            </w:r>
          </w:p>
        </w:tc>
        <w:tc>
          <w:tcPr>
            <w:tcW w:type="dxa" w:w="1439"/>
            <w:tcBorders>
              <w:top w:color="000000" w:sz="4" w:val="single"/>
              <w:left w:color="000000" w:sz="4" w:val="single"/>
              <w:bottom w:color="000000" w:sz="4" w:val="single"/>
              <w:right w:color="000000" w:sz="4" w:val="single"/>
            </w:tcBorders>
            <w:vAlign w:val="center"/>
          </w:tcPr>
          <w:p w14:paraId="E61A0000">
            <w:pPr>
              <w:ind/>
              <w:jc w:val="both"/>
              <w:rPr>
                <w:sz w:val="24"/>
              </w:rPr>
            </w:pPr>
            <w:r>
              <w:rPr>
                <w:sz w:val="24"/>
              </w:rPr>
              <w:t>162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E7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E81A0000">
            <w:pPr>
              <w:ind/>
              <w:jc w:val="both"/>
              <w:rPr>
                <w:sz w:val="24"/>
              </w:rPr>
            </w:pPr>
            <w:r>
              <w:rPr>
                <w:sz w:val="24"/>
              </w:rPr>
              <w:t>д. Скарюпино</w:t>
            </w:r>
          </w:p>
        </w:tc>
        <w:tc>
          <w:tcPr>
            <w:tcW w:type="dxa" w:w="1792"/>
            <w:tcBorders>
              <w:top w:color="000000" w:sz="4" w:val="single"/>
              <w:left w:color="000000" w:sz="4" w:val="single"/>
              <w:bottom w:color="000000" w:sz="4" w:val="single"/>
              <w:right w:color="000000" w:sz="4" w:val="single"/>
            </w:tcBorders>
            <w:shd w:fill="auto" w:val="clear"/>
            <w:vAlign w:val="center"/>
          </w:tcPr>
          <w:p w14:paraId="E91A0000">
            <w:pPr>
              <w:ind/>
              <w:jc w:val="both"/>
              <w:rPr>
                <w:sz w:val="24"/>
              </w:rPr>
            </w:pPr>
            <w:r>
              <w:rPr>
                <w:sz w:val="24"/>
              </w:rPr>
              <w:t>136,19</w:t>
            </w:r>
          </w:p>
        </w:tc>
        <w:tc>
          <w:tcPr>
            <w:tcW w:type="dxa" w:w="1864"/>
            <w:tcBorders>
              <w:top w:color="000000" w:sz="4" w:val="single"/>
              <w:left w:color="000000" w:sz="4" w:val="single"/>
              <w:bottom w:color="000000" w:sz="4" w:val="single"/>
              <w:right w:color="000000" w:sz="4" w:val="single"/>
            </w:tcBorders>
            <w:vAlign w:val="center"/>
          </w:tcPr>
          <w:p w14:paraId="EA1A0000">
            <w:pPr>
              <w:ind/>
              <w:jc w:val="both"/>
              <w:rPr>
                <w:sz w:val="24"/>
                <w:highlight w:val="yellow"/>
              </w:rPr>
            </w:pPr>
            <w:r>
              <w:rPr>
                <w:sz w:val="24"/>
              </w:rPr>
              <w:t>136,19</w:t>
            </w:r>
          </w:p>
        </w:tc>
        <w:tc>
          <w:tcPr>
            <w:tcW w:type="dxa" w:w="1566"/>
            <w:tcBorders>
              <w:top w:color="000000" w:sz="4" w:val="single"/>
              <w:left w:color="000000" w:sz="4" w:val="single"/>
              <w:bottom w:color="000000" w:sz="4" w:val="single"/>
              <w:right w:color="000000" w:sz="4" w:val="single"/>
            </w:tcBorders>
            <w:shd w:fill="auto" w:val="clear"/>
            <w:vAlign w:val="center"/>
          </w:tcPr>
          <w:p w14:paraId="EB1A0000">
            <w:pPr>
              <w:ind/>
              <w:jc w:val="both"/>
              <w:rPr>
                <w:sz w:val="24"/>
              </w:rPr>
            </w:pPr>
            <w:r>
              <w:rPr>
                <w:sz w:val="24"/>
              </w:rPr>
              <w:t>219</w:t>
            </w:r>
          </w:p>
        </w:tc>
        <w:tc>
          <w:tcPr>
            <w:tcW w:type="dxa" w:w="1439"/>
            <w:tcBorders>
              <w:top w:color="000000" w:sz="4" w:val="single"/>
              <w:left w:color="000000" w:sz="4" w:val="single"/>
              <w:bottom w:color="000000" w:sz="4" w:val="single"/>
              <w:right w:color="000000" w:sz="4" w:val="single"/>
            </w:tcBorders>
            <w:vAlign w:val="center"/>
          </w:tcPr>
          <w:p w14:paraId="EC1A0000">
            <w:pPr>
              <w:ind/>
              <w:jc w:val="both"/>
              <w:rPr>
                <w:sz w:val="24"/>
              </w:rPr>
            </w:pPr>
            <w:r>
              <w:rPr>
                <w:sz w:val="24"/>
              </w:rPr>
              <w:t>219</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ED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EE1A0000">
            <w:pPr>
              <w:ind/>
              <w:jc w:val="both"/>
              <w:rPr>
                <w:sz w:val="24"/>
              </w:rPr>
            </w:pPr>
            <w:r>
              <w:rPr>
                <w:sz w:val="24"/>
              </w:rPr>
              <w:t>с. Тараданово</w:t>
            </w:r>
          </w:p>
        </w:tc>
        <w:tc>
          <w:tcPr>
            <w:tcW w:type="dxa" w:w="1792"/>
            <w:tcBorders>
              <w:top w:color="000000" w:sz="4" w:val="single"/>
              <w:left w:color="000000" w:sz="4" w:val="single"/>
              <w:bottom w:color="000000" w:sz="4" w:val="single"/>
              <w:right w:color="000000" w:sz="4" w:val="single"/>
            </w:tcBorders>
            <w:shd w:fill="auto" w:val="clear"/>
            <w:vAlign w:val="center"/>
          </w:tcPr>
          <w:p w14:paraId="EF1A0000">
            <w:pPr>
              <w:ind/>
              <w:jc w:val="both"/>
              <w:rPr>
                <w:sz w:val="24"/>
              </w:rPr>
            </w:pPr>
            <w:r>
              <w:rPr>
                <w:sz w:val="24"/>
              </w:rPr>
              <w:t>394,99</w:t>
            </w:r>
          </w:p>
        </w:tc>
        <w:tc>
          <w:tcPr>
            <w:tcW w:type="dxa" w:w="1864"/>
            <w:tcBorders>
              <w:top w:color="000000" w:sz="4" w:val="single"/>
              <w:left w:color="000000" w:sz="4" w:val="single"/>
              <w:bottom w:color="000000" w:sz="4" w:val="single"/>
              <w:right w:color="000000" w:sz="4" w:val="single"/>
            </w:tcBorders>
            <w:vAlign w:val="center"/>
          </w:tcPr>
          <w:p w14:paraId="F01A0000">
            <w:pPr>
              <w:ind/>
              <w:jc w:val="both"/>
              <w:rPr>
                <w:sz w:val="24"/>
                <w:highlight w:val="yellow"/>
              </w:rPr>
            </w:pPr>
            <w:r>
              <w:rPr>
                <w:sz w:val="24"/>
              </w:rPr>
              <w:t>394,4</w:t>
            </w:r>
            <w:r>
              <w:rPr>
                <w:sz w:val="24"/>
              </w:rPr>
              <w:t>5</w:t>
            </w:r>
          </w:p>
        </w:tc>
        <w:tc>
          <w:tcPr>
            <w:tcW w:type="dxa" w:w="1566"/>
            <w:tcBorders>
              <w:top w:color="000000" w:sz="4" w:val="single"/>
              <w:left w:color="000000" w:sz="4" w:val="single"/>
              <w:bottom w:color="000000" w:sz="4" w:val="single"/>
              <w:right w:color="000000" w:sz="4" w:val="single"/>
            </w:tcBorders>
            <w:shd w:fill="auto" w:val="clear"/>
            <w:vAlign w:val="center"/>
          </w:tcPr>
          <w:p w14:paraId="F11A0000">
            <w:pPr>
              <w:ind/>
              <w:jc w:val="both"/>
              <w:rPr>
                <w:sz w:val="24"/>
              </w:rPr>
            </w:pPr>
            <w:r>
              <w:rPr>
                <w:sz w:val="24"/>
              </w:rPr>
              <w:t>770</w:t>
            </w:r>
          </w:p>
        </w:tc>
        <w:tc>
          <w:tcPr>
            <w:tcW w:type="dxa" w:w="1439"/>
            <w:tcBorders>
              <w:top w:color="000000" w:sz="4" w:val="single"/>
              <w:left w:color="000000" w:sz="4" w:val="single"/>
              <w:bottom w:color="000000" w:sz="4" w:val="single"/>
              <w:right w:color="000000" w:sz="4" w:val="single"/>
            </w:tcBorders>
            <w:vAlign w:val="center"/>
          </w:tcPr>
          <w:p w14:paraId="F21A0000">
            <w:pPr>
              <w:ind/>
              <w:jc w:val="both"/>
              <w:rPr>
                <w:sz w:val="24"/>
              </w:rPr>
            </w:pPr>
            <w:r>
              <w:rPr>
                <w:sz w:val="24"/>
              </w:rPr>
              <w:t>772</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F3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F41A0000">
            <w:pPr>
              <w:ind/>
              <w:jc w:val="both"/>
              <w:rPr>
                <w:sz w:val="24"/>
              </w:rPr>
            </w:pPr>
            <w:r>
              <w:rPr>
                <w:sz w:val="24"/>
              </w:rPr>
              <w:t>д. Фомиха</w:t>
            </w:r>
          </w:p>
        </w:tc>
        <w:tc>
          <w:tcPr>
            <w:tcW w:type="dxa" w:w="1792"/>
            <w:tcBorders>
              <w:top w:color="000000" w:sz="4" w:val="single"/>
              <w:left w:color="000000" w:sz="4" w:val="single"/>
              <w:bottom w:color="000000" w:sz="4" w:val="single"/>
              <w:right w:color="000000" w:sz="4" w:val="single"/>
            </w:tcBorders>
            <w:shd w:fill="auto" w:val="clear"/>
            <w:vAlign w:val="center"/>
          </w:tcPr>
          <w:p w14:paraId="F51A0000">
            <w:pPr>
              <w:ind/>
              <w:jc w:val="both"/>
              <w:rPr>
                <w:sz w:val="24"/>
              </w:rPr>
            </w:pPr>
            <w:r>
              <w:rPr>
                <w:sz w:val="24"/>
              </w:rPr>
              <w:t>16,18</w:t>
            </w:r>
          </w:p>
        </w:tc>
        <w:tc>
          <w:tcPr>
            <w:tcW w:type="dxa" w:w="1864"/>
            <w:tcBorders>
              <w:top w:color="000000" w:sz="4" w:val="single"/>
              <w:left w:color="000000" w:sz="4" w:val="single"/>
              <w:bottom w:color="000000" w:sz="4" w:val="single"/>
              <w:right w:color="000000" w:sz="4" w:val="single"/>
            </w:tcBorders>
            <w:vAlign w:val="center"/>
          </w:tcPr>
          <w:p w14:paraId="F61A0000">
            <w:pPr>
              <w:ind/>
              <w:jc w:val="both"/>
              <w:rPr>
                <w:sz w:val="24"/>
                <w:highlight w:val="yellow"/>
              </w:rPr>
            </w:pPr>
            <w:r>
              <w:rPr>
                <w:sz w:val="24"/>
              </w:rPr>
              <w:t>16,18</w:t>
            </w:r>
          </w:p>
        </w:tc>
        <w:tc>
          <w:tcPr>
            <w:tcW w:type="dxa" w:w="1566"/>
            <w:tcBorders>
              <w:top w:color="000000" w:sz="4" w:val="single"/>
              <w:left w:color="000000" w:sz="4" w:val="single"/>
              <w:bottom w:color="000000" w:sz="4" w:val="single"/>
              <w:right w:color="000000" w:sz="4" w:val="single"/>
            </w:tcBorders>
            <w:shd w:fill="auto" w:val="clear"/>
            <w:vAlign w:val="center"/>
          </w:tcPr>
          <w:p w14:paraId="F71A0000">
            <w:pPr>
              <w:ind/>
              <w:jc w:val="both"/>
              <w:rPr>
                <w:sz w:val="24"/>
              </w:rPr>
            </w:pPr>
            <w:r>
              <w:rPr>
                <w:sz w:val="24"/>
              </w:rPr>
              <w:t>1</w:t>
            </w:r>
          </w:p>
        </w:tc>
        <w:tc>
          <w:tcPr>
            <w:tcW w:type="dxa" w:w="1439"/>
            <w:tcBorders>
              <w:top w:color="000000" w:sz="4" w:val="single"/>
              <w:left w:color="000000" w:sz="4" w:val="single"/>
              <w:bottom w:color="000000" w:sz="4" w:val="single"/>
              <w:right w:color="000000" w:sz="4" w:val="single"/>
            </w:tcBorders>
            <w:vAlign w:val="center"/>
          </w:tcPr>
          <w:p w14:paraId="F81A0000">
            <w:pPr>
              <w:ind/>
              <w:jc w:val="both"/>
              <w:rPr>
                <w:sz w:val="24"/>
              </w:rPr>
            </w:pPr>
            <w:r>
              <w:rPr>
                <w:sz w:val="24"/>
              </w:rPr>
              <w:t>1</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F91A0000">
            <w:pPr>
              <w:pStyle w:val="Style_4"/>
              <w:numPr>
                <w:ilvl w:val="0"/>
                <w:numId w:val="6"/>
              </w:numPr>
              <w:ind w:firstLine="0" w:left="0"/>
              <w:jc w:val="both"/>
              <w:rPr>
                <w:sz w:val="24"/>
              </w:rPr>
            </w:pPr>
          </w:p>
        </w:tc>
        <w:tc>
          <w:tcPr>
            <w:tcW w:type="dxa" w:w="2670"/>
            <w:tcBorders>
              <w:top w:color="000000" w:sz="4" w:val="single"/>
              <w:left w:color="000000" w:sz="4" w:val="single"/>
              <w:bottom w:color="000000" w:sz="4" w:val="single"/>
              <w:right w:color="000000" w:sz="4" w:val="single"/>
            </w:tcBorders>
          </w:tcPr>
          <w:p w14:paraId="FA1A0000">
            <w:pPr>
              <w:ind/>
              <w:jc w:val="both"/>
              <w:rPr>
                <w:sz w:val="24"/>
              </w:rPr>
            </w:pPr>
            <w:r>
              <w:rPr>
                <w:sz w:val="24"/>
              </w:rPr>
              <w:t>д. Шевели</w:t>
            </w:r>
          </w:p>
        </w:tc>
        <w:tc>
          <w:tcPr>
            <w:tcW w:type="dxa" w:w="1792"/>
            <w:tcBorders>
              <w:top w:color="000000" w:sz="4" w:val="single"/>
              <w:left w:color="000000" w:sz="4" w:val="single"/>
              <w:bottom w:color="000000" w:sz="4" w:val="single"/>
              <w:right w:color="000000" w:sz="4" w:val="single"/>
            </w:tcBorders>
            <w:shd w:fill="auto" w:val="clear"/>
            <w:vAlign w:val="center"/>
          </w:tcPr>
          <w:p w14:paraId="FB1A0000">
            <w:pPr>
              <w:ind/>
              <w:jc w:val="both"/>
              <w:rPr>
                <w:sz w:val="24"/>
              </w:rPr>
            </w:pPr>
            <w:r>
              <w:rPr>
                <w:sz w:val="24"/>
              </w:rPr>
              <w:t>192,16</w:t>
            </w:r>
          </w:p>
        </w:tc>
        <w:tc>
          <w:tcPr>
            <w:tcW w:type="dxa" w:w="1864"/>
            <w:tcBorders>
              <w:top w:color="000000" w:sz="4" w:val="single"/>
              <w:left w:color="000000" w:sz="4" w:val="single"/>
              <w:bottom w:color="000000" w:sz="4" w:val="single"/>
              <w:right w:color="000000" w:sz="4" w:val="single"/>
            </w:tcBorders>
            <w:vAlign w:val="center"/>
          </w:tcPr>
          <w:p w14:paraId="FC1A0000">
            <w:pPr>
              <w:ind/>
              <w:jc w:val="both"/>
              <w:rPr>
                <w:sz w:val="24"/>
              </w:rPr>
            </w:pPr>
            <w:r>
              <w:rPr>
                <w:sz w:val="24"/>
              </w:rPr>
              <w:t>187,73</w:t>
            </w:r>
          </w:p>
        </w:tc>
        <w:tc>
          <w:tcPr>
            <w:tcW w:type="dxa" w:w="1566"/>
            <w:tcBorders>
              <w:top w:color="000000" w:sz="4" w:val="single"/>
              <w:left w:color="000000" w:sz="4" w:val="single"/>
              <w:bottom w:color="000000" w:sz="4" w:val="single"/>
              <w:right w:color="000000" w:sz="4" w:val="single"/>
            </w:tcBorders>
            <w:shd w:fill="auto" w:val="clear"/>
            <w:vAlign w:val="center"/>
          </w:tcPr>
          <w:p w14:paraId="FD1A0000">
            <w:pPr>
              <w:ind/>
              <w:jc w:val="both"/>
              <w:rPr>
                <w:sz w:val="24"/>
              </w:rPr>
            </w:pPr>
            <w:r>
              <w:rPr>
                <w:sz w:val="24"/>
              </w:rPr>
              <w:t>1071</w:t>
            </w:r>
          </w:p>
        </w:tc>
        <w:tc>
          <w:tcPr>
            <w:tcW w:type="dxa" w:w="1439"/>
            <w:tcBorders>
              <w:top w:color="000000" w:sz="4" w:val="single"/>
              <w:left w:color="000000" w:sz="4" w:val="single"/>
              <w:bottom w:color="000000" w:sz="4" w:val="single"/>
              <w:right w:color="000000" w:sz="4" w:val="single"/>
            </w:tcBorders>
            <w:vAlign w:val="center"/>
          </w:tcPr>
          <w:p w14:paraId="FE1A0000">
            <w:pPr>
              <w:ind/>
              <w:jc w:val="both"/>
              <w:rPr>
                <w:sz w:val="24"/>
              </w:rPr>
            </w:pPr>
            <w:r>
              <w:rPr>
                <w:sz w:val="24"/>
              </w:rPr>
              <w:t>1073</w:t>
            </w:r>
          </w:p>
        </w:tc>
      </w:tr>
      <w:tr>
        <w:trPr>
          <w:trHeight w:hRule="atLeast" w:val="20"/>
        </w:trPr>
        <w:tc>
          <w:tcPr>
            <w:tcW w:type="dxa" w:w="664"/>
            <w:tcBorders>
              <w:top w:color="000000" w:sz="4" w:val="single"/>
              <w:left w:color="000000" w:sz="4" w:val="single"/>
              <w:bottom w:color="000000" w:sz="4" w:val="single"/>
              <w:right w:color="000000" w:sz="4" w:val="single"/>
            </w:tcBorders>
            <w:vAlign w:val="center"/>
          </w:tcPr>
          <w:p w14:paraId="FF1A0000">
            <w:pPr>
              <w:ind/>
              <w:jc w:val="both"/>
              <w:rPr>
                <w:sz w:val="24"/>
              </w:rPr>
            </w:pPr>
          </w:p>
        </w:tc>
        <w:tc>
          <w:tcPr>
            <w:tcW w:type="dxa" w:w="2670"/>
            <w:tcBorders>
              <w:top w:color="000000" w:sz="4" w:val="single"/>
              <w:left w:color="000000" w:sz="4" w:val="single"/>
              <w:bottom w:color="000000" w:sz="4" w:val="single"/>
              <w:right w:color="000000" w:sz="4" w:val="single"/>
            </w:tcBorders>
          </w:tcPr>
          <w:p w14:paraId="001B0000">
            <w:pPr>
              <w:ind/>
              <w:jc w:val="both"/>
              <w:rPr>
                <w:sz w:val="24"/>
              </w:rPr>
            </w:pPr>
            <w:r>
              <w:rPr>
                <w:sz w:val="24"/>
              </w:rPr>
              <w:t>ИТОГО:</w:t>
            </w:r>
          </w:p>
        </w:tc>
        <w:tc>
          <w:tcPr>
            <w:tcW w:type="dxa" w:w="1792"/>
            <w:tcBorders>
              <w:top w:color="000000" w:sz="4" w:val="single"/>
              <w:left w:color="000000" w:sz="4" w:val="single"/>
              <w:bottom w:color="000000" w:sz="4" w:val="single"/>
              <w:right w:color="000000" w:sz="4" w:val="single"/>
            </w:tcBorders>
            <w:shd w:fill="auto" w:val="clear"/>
            <w:vAlign w:val="center"/>
          </w:tcPr>
          <w:p w14:paraId="011B0000">
            <w:pPr>
              <w:ind/>
              <w:jc w:val="both"/>
              <w:rPr>
                <w:sz w:val="24"/>
              </w:rPr>
            </w:pPr>
            <w:r>
              <w:rPr>
                <w:sz w:val="24"/>
              </w:rPr>
              <w:t>6774,2</w:t>
            </w:r>
          </w:p>
        </w:tc>
        <w:tc>
          <w:tcPr>
            <w:tcW w:type="dxa" w:w="1864"/>
            <w:tcBorders>
              <w:top w:color="000000" w:sz="4" w:val="single"/>
              <w:left w:color="000000" w:sz="4" w:val="single"/>
              <w:bottom w:color="000000" w:sz="4" w:val="single"/>
              <w:right w:color="000000" w:sz="4" w:val="single"/>
            </w:tcBorders>
            <w:vAlign w:val="center"/>
          </w:tcPr>
          <w:p w14:paraId="021B0000">
            <w:pPr>
              <w:ind/>
              <w:jc w:val="both"/>
              <w:rPr>
                <w:sz w:val="24"/>
              </w:rPr>
            </w:pPr>
            <w:r>
              <w:rPr>
                <w:sz w:val="24"/>
              </w:rPr>
              <w:t>6727,95</w:t>
            </w:r>
          </w:p>
        </w:tc>
        <w:tc>
          <w:tcPr>
            <w:tcW w:type="dxa" w:w="1566"/>
            <w:tcBorders>
              <w:top w:color="000000" w:sz="4" w:val="single"/>
              <w:left w:color="000000" w:sz="4" w:val="single"/>
              <w:bottom w:color="000000" w:sz="4" w:val="single"/>
              <w:right w:color="000000" w:sz="4" w:val="single"/>
            </w:tcBorders>
            <w:shd w:fill="auto" w:val="clear"/>
            <w:vAlign w:val="center"/>
          </w:tcPr>
          <w:p w14:paraId="031B0000">
            <w:pPr>
              <w:ind/>
              <w:jc w:val="both"/>
              <w:rPr>
                <w:sz w:val="24"/>
              </w:rPr>
            </w:pPr>
            <w:r>
              <w:rPr>
                <w:sz w:val="24"/>
              </w:rPr>
              <w:t>22461</w:t>
            </w:r>
          </w:p>
        </w:tc>
        <w:tc>
          <w:tcPr>
            <w:tcW w:type="dxa" w:w="1439"/>
            <w:tcBorders>
              <w:top w:color="000000" w:sz="4" w:val="single"/>
              <w:left w:color="000000" w:sz="4" w:val="single"/>
              <w:bottom w:color="000000" w:sz="4" w:val="single"/>
              <w:right w:color="000000" w:sz="4" w:val="single"/>
            </w:tcBorders>
            <w:vAlign w:val="center"/>
          </w:tcPr>
          <w:p w14:paraId="041B0000">
            <w:pPr>
              <w:ind/>
              <w:jc w:val="both"/>
              <w:rPr>
                <w:sz w:val="24"/>
              </w:rPr>
            </w:pPr>
            <w:r>
              <w:rPr>
                <w:sz w:val="24"/>
              </w:rPr>
              <w:t>22504</w:t>
            </w:r>
          </w:p>
        </w:tc>
      </w:tr>
    </w:tbl>
    <w:p w14:paraId="051B0000">
      <w:pPr>
        <w:ind w:firstLine="567" w:left="0"/>
        <w:jc w:val="both"/>
        <w:rPr>
          <w:sz w:val="28"/>
        </w:rPr>
      </w:pPr>
      <w:r>
        <w:rPr>
          <w:sz w:val="28"/>
        </w:rPr>
        <w:t>2.2.2. Население</w:t>
      </w:r>
    </w:p>
    <w:p w14:paraId="061B0000">
      <w:pPr>
        <w:ind w:firstLine="567" w:left="0"/>
        <w:jc w:val="both"/>
        <w:rPr>
          <w:sz w:val="28"/>
        </w:rPr>
      </w:pPr>
      <w:r>
        <w:rPr>
          <w:sz w:val="28"/>
        </w:rPr>
        <w:t>Оценка прогноза изменения динамики численности постоянного населения действующих документов территориального планирования, статистических данных и их фактические темпы позволяет сделать вывод о примерном совпадении прогнозов. Численность постоянного населения принята на основе усредненных данных переписи населения.</w:t>
      </w:r>
    </w:p>
    <w:p w14:paraId="071B0000">
      <w:pPr>
        <w:ind w:firstLine="567" w:left="0"/>
        <w:jc w:val="both"/>
        <w:rPr>
          <w:sz w:val="28"/>
        </w:rPr>
      </w:pPr>
      <w:r>
        <w:rPr>
          <w:sz w:val="28"/>
        </w:rPr>
        <w:t>Рассмотрим три варианта расчета перспективной численности населения</w:t>
      </w:r>
      <w:r>
        <w:rPr>
          <w:sz w:val="28"/>
        </w:rPr>
        <w:t>.</w:t>
      </w:r>
    </w:p>
    <w:p w14:paraId="081B0000">
      <w:pPr>
        <w:ind w:firstLine="567" w:left="0"/>
        <w:jc w:val="both"/>
        <w:rPr>
          <w:sz w:val="28"/>
        </w:rPr>
      </w:pPr>
      <w:r>
        <w:rPr>
          <w:sz w:val="28"/>
        </w:rPr>
        <w:t>Вариант 1</w:t>
      </w:r>
    </w:p>
    <w:p w14:paraId="091B0000">
      <w:pPr>
        <w:ind w:firstLine="567" w:left="0"/>
        <w:jc w:val="both"/>
        <w:rPr>
          <w:sz w:val="28"/>
        </w:rPr>
      </w:pPr>
      <w:r>
        <w:rPr>
          <w:sz w:val="28"/>
        </w:rPr>
        <w:t xml:space="preserve">Вариант – на основе прогнозных данных, выполненных с учетом существующих тенденций социально-экономического развития и демографических показателей. В соответствии с демографическими данными за последние 10 лет - тенденция убыли сохранится. Оценка перспективной численности постоянного населения, образующейся в результате естественных процессов, определяется по методу экстраполирования. </w:t>
      </w:r>
    </w:p>
    <w:p w14:paraId="0A1B0000">
      <w:pPr>
        <w:ind w:firstLine="567" w:left="0"/>
        <w:jc w:val="both"/>
        <w:rPr>
          <w:sz w:val="28"/>
        </w:rPr>
      </w:pPr>
      <w:r>
        <w:rPr>
          <w:sz w:val="28"/>
        </w:rPr>
        <w:t>Расчет прогнозируемой численности населения производен по формуле:</w:t>
      </w:r>
    </w:p>
    <w:p w14:paraId="0B1B0000">
      <w:pPr>
        <w:ind w:firstLine="567" w:left="0"/>
        <w:jc w:val="both"/>
        <w:rPr>
          <w:sz w:val="28"/>
        </w:rPr>
      </w:pPr>
      <w:r>
        <w:rPr>
          <w:sz w:val="28"/>
        </w:rPr>
        <w:t>Ht+n=Hn x (1+Kо.п./100)t где;</w:t>
      </w:r>
    </w:p>
    <w:p w14:paraId="0C1B0000">
      <w:pPr>
        <w:ind w:firstLine="567" w:left="0"/>
        <w:jc w:val="both"/>
        <w:rPr>
          <w:sz w:val="28"/>
        </w:rPr>
      </w:pPr>
      <w:r>
        <w:rPr>
          <w:sz w:val="28"/>
        </w:rPr>
        <w:t>Ht+n – численность населения на рассматриваемый период;</w:t>
      </w:r>
    </w:p>
    <w:p w14:paraId="0D1B0000">
      <w:pPr>
        <w:ind w:firstLine="567" w:left="0"/>
        <w:jc w:val="both"/>
        <w:rPr>
          <w:sz w:val="28"/>
        </w:rPr>
      </w:pPr>
      <w:r>
        <w:rPr>
          <w:sz w:val="28"/>
        </w:rPr>
        <w:t>Hn – численность населения на исходный год;</w:t>
      </w:r>
    </w:p>
    <w:p w14:paraId="0E1B0000">
      <w:pPr>
        <w:ind w:firstLine="567" w:left="0"/>
        <w:jc w:val="both"/>
        <w:rPr>
          <w:sz w:val="28"/>
        </w:rPr>
      </w:pPr>
      <w:r>
        <w:rPr>
          <w:sz w:val="28"/>
        </w:rPr>
        <w:t>Kо.п. – коэффициент общего прироста населения в год;</w:t>
      </w:r>
    </w:p>
    <w:p w14:paraId="0F1B0000">
      <w:pPr>
        <w:ind w:firstLine="567" w:left="0"/>
        <w:jc w:val="both"/>
        <w:rPr>
          <w:sz w:val="28"/>
        </w:rPr>
      </w:pPr>
      <w:r>
        <w:rPr>
          <w:sz w:val="28"/>
        </w:rPr>
        <w:t>t – число лет, на которые прогнозируется расчет;</w:t>
      </w:r>
    </w:p>
    <w:p w14:paraId="101B0000">
      <w:pPr>
        <w:ind w:firstLine="567" w:left="0"/>
        <w:jc w:val="both"/>
        <w:rPr>
          <w:sz w:val="28"/>
        </w:rPr>
      </w:pPr>
      <w:r>
        <w:rPr>
          <w:sz w:val="28"/>
        </w:rPr>
        <w:t xml:space="preserve">На расчетный срок и первую очередь строительства принимается сложившийся темп естественной убыли населения округа – -1,57%. Численность постоянного населения на конец расчетного срока 2043 год – 16,665 тыс. человек. </w:t>
      </w:r>
    </w:p>
    <w:p w14:paraId="111B0000">
      <w:pPr>
        <w:ind/>
        <w:jc w:val="right"/>
        <w:rPr>
          <w:sz w:val="24"/>
        </w:rPr>
      </w:pPr>
      <w:r>
        <w:rPr>
          <w:sz w:val="24"/>
        </w:rPr>
        <w:t>Таблица 49</w:t>
      </w:r>
    </w:p>
    <w:p w14:paraId="121B0000">
      <w:pPr>
        <w:ind/>
        <w:jc w:val="center"/>
        <w:rPr>
          <w:b w:val="1"/>
          <w:sz w:val="28"/>
        </w:rPr>
      </w:pPr>
      <w:r>
        <w:rPr>
          <w:b w:val="1"/>
          <w:sz w:val="28"/>
        </w:rPr>
        <w:t>Прогноз численности постоянного населения методом экстраполирования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6"/>
        <w:gridCol w:w="3911"/>
        <w:gridCol w:w="1417"/>
        <w:gridCol w:w="1418"/>
        <w:gridCol w:w="1396"/>
      </w:tblGrid>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131B0000">
            <w:pPr>
              <w:ind/>
              <w:jc w:val="both"/>
              <w:rPr>
                <w:sz w:val="24"/>
              </w:rPr>
            </w:pPr>
            <w:r>
              <w:rPr>
                <w:sz w:val="24"/>
              </w:rPr>
              <w:t>№</w:t>
            </w:r>
          </w:p>
        </w:tc>
        <w:tc>
          <w:tcPr>
            <w:tcW w:type="dxa" w:w="3911"/>
            <w:tcBorders>
              <w:top w:color="000000" w:sz="4" w:val="single"/>
              <w:left w:color="000000" w:sz="4" w:val="single"/>
              <w:bottom w:color="000000" w:sz="4" w:val="single"/>
              <w:right w:color="000000" w:sz="4" w:val="single"/>
            </w:tcBorders>
            <w:shd w:fill="auto" w:val="clear"/>
            <w:vAlign w:val="center"/>
          </w:tcPr>
          <w:p w14:paraId="141B0000">
            <w:pPr>
              <w:ind/>
              <w:jc w:val="both"/>
              <w:rPr>
                <w:sz w:val="24"/>
              </w:rPr>
            </w:pPr>
            <w:r>
              <w:rPr>
                <w:sz w:val="24"/>
              </w:rPr>
              <w:t>Населенные пункты</w:t>
            </w:r>
          </w:p>
        </w:tc>
        <w:tc>
          <w:tcPr>
            <w:tcW w:type="dxa" w:w="1417"/>
            <w:tcBorders>
              <w:top w:color="000000" w:sz="4" w:val="single"/>
              <w:left w:color="000000" w:sz="4" w:val="single"/>
              <w:bottom w:color="000000" w:sz="4" w:val="single"/>
              <w:right w:color="000000" w:sz="4" w:val="single"/>
            </w:tcBorders>
            <w:shd w:fill="auto" w:val="clear"/>
            <w:vAlign w:val="center"/>
          </w:tcPr>
          <w:p w14:paraId="151B0000">
            <w:pPr>
              <w:ind/>
              <w:jc w:val="both"/>
              <w:rPr>
                <w:sz w:val="24"/>
              </w:rPr>
            </w:pPr>
            <w:r>
              <w:rPr>
                <w:sz w:val="24"/>
              </w:rPr>
              <w:t>2023 год</w:t>
            </w:r>
          </w:p>
        </w:tc>
        <w:tc>
          <w:tcPr>
            <w:tcW w:type="dxa" w:w="1418"/>
            <w:tcBorders>
              <w:top w:color="000000" w:sz="4" w:val="single"/>
              <w:left w:color="000000" w:sz="4" w:val="single"/>
              <w:bottom w:color="000000" w:sz="4" w:val="single"/>
              <w:right w:color="000000" w:sz="4" w:val="single"/>
            </w:tcBorders>
            <w:shd w:fill="auto" w:val="clear"/>
            <w:vAlign w:val="center"/>
          </w:tcPr>
          <w:p w14:paraId="161B0000">
            <w:pPr>
              <w:ind/>
              <w:jc w:val="both"/>
              <w:rPr>
                <w:sz w:val="24"/>
              </w:rPr>
            </w:pPr>
            <w:r>
              <w:rPr>
                <w:sz w:val="24"/>
              </w:rPr>
              <w:t>2033 год</w:t>
            </w:r>
          </w:p>
        </w:tc>
        <w:tc>
          <w:tcPr>
            <w:tcW w:type="dxa" w:w="1396"/>
            <w:tcBorders>
              <w:top w:color="000000" w:sz="4" w:val="single"/>
              <w:left w:color="000000" w:sz="4" w:val="single"/>
              <w:bottom w:color="000000" w:sz="4" w:val="single"/>
              <w:right w:color="000000" w:sz="4" w:val="single"/>
            </w:tcBorders>
            <w:shd w:fill="auto" w:val="clear"/>
            <w:vAlign w:val="center"/>
          </w:tcPr>
          <w:p w14:paraId="171B0000">
            <w:pPr>
              <w:ind/>
              <w:jc w:val="both"/>
              <w:rPr>
                <w:sz w:val="24"/>
              </w:rPr>
            </w:pPr>
            <w:r>
              <w:rPr>
                <w:sz w:val="24"/>
              </w:rPr>
              <w:t>2043 год</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18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vAlign w:val="center"/>
          </w:tcPr>
          <w:p w14:paraId="191B0000">
            <w:pPr>
              <w:ind/>
              <w:jc w:val="both"/>
              <w:rPr>
                <w:sz w:val="24"/>
              </w:rPr>
            </w:pPr>
            <w:r>
              <w:rPr>
                <w:sz w:val="24"/>
              </w:rPr>
              <w:t>Крапивинский м.о.</w:t>
            </w:r>
          </w:p>
        </w:tc>
        <w:tc>
          <w:tcPr>
            <w:tcW w:type="dxa" w:w="1417"/>
            <w:tcBorders>
              <w:top w:color="000000" w:sz="4" w:val="single"/>
              <w:left w:color="000000" w:sz="4" w:val="single"/>
              <w:bottom w:color="000000" w:sz="4" w:val="single"/>
              <w:right w:color="000000" w:sz="4" w:val="single"/>
            </w:tcBorders>
            <w:shd w:fill="auto" w:val="clear"/>
            <w:vAlign w:val="center"/>
          </w:tcPr>
          <w:p w14:paraId="1A1B0000">
            <w:pPr>
              <w:ind/>
              <w:jc w:val="both"/>
              <w:rPr>
                <w:sz w:val="24"/>
              </w:rPr>
            </w:pPr>
            <w:r>
              <w:rPr>
                <w:sz w:val="24"/>
              </w:rPr>
              <w:t>22461</w:t>
            </w:r>
          </w:p>
        </w:tc>
        <w:tc>
          <w:tcPr>
            <w:tcW w:type="dxa" w:w="1418"/>
            <w:tcBorders>
              <w:top w:color="000000" w:sz="4" w:val="single"/>
              <w:left w:color="000000" w:sz="4" w:val="single"/>
              <w:bottom w:color="000000" w:sz="4" w:val="single"/>
              <w:right w:color="000000" w:sz="4" w:val="single"/>
            </w:tcBorders>
            <w:shd w:fill="auto" w:val="clear"/>
            <w:vAlign w:val="center"/>
          </w:tcPr>
          <w:p w14:paraId="1B1B0000">
            <w:pPr>
              <w:ind/>
              <w:jc w:val="both"/>
              <w:rPr>
                <w:sz w:val="24"/>
              </w:rPr>
            </w:pPr>
            <w:r>
              <w:rPr>
                <w:sz w:val="24"/>
              </w:rPr>
              <w:t>19172</w:t>
            </w:r>
          </w:p>
        </w:tc>
        <w:tc>
          <w:tcPr>
            <w:tcW w:type="dxa" w:w="1396"/>
            <w:tcBorders>
              <w:top w:color="000000" w:sz="4" w:val="single"/>
              <w:left w:color="000000" w:sz="4" w:val="single"/>
              <w:bottom w:color="000000" w:sz="4" w:val="single"/>
              <w:right w:color="000000" w:sz="4" w:val="single"/>
            </w:tcBorders>
            <w:shd w:fill="auto" w:val="clear"/>
            <w:vAlign w:val="center"/>
          </w:tcPr>
          <w:p w14:paraId="1C1B0000">
            <w:pPr>
              <w:ind/>
              <w:jc w:val="both"/>
              <w:rPr>
                <w:sz w:val="24"/>
              </w:rPr>
            </w:pPr>
            <w:r>
              <w:rPr>
                <w:sz w:val="24"/>
              </w:rPr>
              <w:t>16665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1D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1E1B0000">
            <w:pPr>
              <w:ind/>
              <w:jc w:val="both"/>
              <w:rPr>
                <w:sz w:val="24"/>
              </w:rPr>
            </w:pPr>
            <w:r>
              <w:rPr>
                <w:sz w:val="24"/>
              </w:rPr>
              <w:t>с. Арсеново</w:t>
            </w:r>
          </w:p>
        </w:tc>
        <w:tc>
          <w:tcPr>
            <w:tcW w:type="dxa" w:w="1417"/>
            <w:tcBorders>
              <w:top w:color="000000" w:sz="4" w:val="single"/>
              <w:left w:color="000000" w:sz="4" w:val="single"/>
              <w:bottom w:color="000000" w:sz="4" w:val="single"/>
              <w:right w:color="000000" w:sz="4" w:val="single"/>
            </w:tcBorders>
            <w:shd w:fill="auto" w:val="clear"/>
            <w:vAlign w:val="center"/>
          </w:tcPr>
          <w:p w14:paraId="1F1B0000">
            <w:pPr>
              <w:ind/>
              <w:jc w:val="both"/>
              <w:rPr>
                <w:sz w:val="24"/>
              </w:rPr>
            </w:pPr>
            <w:r>
              <w:rPr>
                <w:sz w:val="24"/>
              </w:rPr>
              <w:t>161</w:t>
            </w:r>
          </w:p>
        </w:tc>
        <w:tc>
          <w:tcPr>
            <w:tcW w:type="dxa" w:w="1418"/>
            <w:tcBorders>
              <w:top w:color="000000" w:sz="4" w:val="single"/>
              <w:left w:color="000000" w:sz="4" w:val="single"/>
              <w:bottom w:color="000000" w:sz="4" w:val="single"/>
              <w:right w:color="000000" w:sz="4" w:val="single"/>
            </w:tcBorders>
            <w:shd w:fill="auto" w:val="clear"/>
            <w:vAlign w:val="center"/>
          </w:tcPr>
          <w:p w14:paraId="201B0000">
            <w:pPr>
              <w:ind/>
              <w:jc w:val="both"/>
              <w:rPr>
                <w:sz w:val="24"/>
              </w:rPr>
            </w:pPr>
            <w:r>
              <w:rPr>
                <w:sz w:val="24"/>
              </w:rPr>
              <w:t>137</w:t>
            </w:r>
          </w:p>
        </w:tc>
        <w:tc>
          <w:tcPr>
            <w:tcW w:type="dxa" w:w="1396"/>
            <w:tcBorders>
              <w:top w:color="000000" w:sz="4" w:val="single"/>
              <w:left w:color="000000" w:sz="4" w:val="single"/>
              <w:bottom w:color="000000" w:sz="4" w:val="single"/>
              <w:right w:color="000000" w:sz="4" w:val="single"/>
            </w:tcBorders>
            <w:shd w:fill="auto" w:val="clear"/>
            <w:vAlign w:val="center"/>
          </w:tcPr>
          <w:p w14:paraId="211B0000">
            <w:pPr>
              <w:ind/>
              <w:jc w:val="both"/>
              <w:rPr>
                <w:sz w:val="24"/>
              </w:rPr>
            </w:pPr>
            <w:r>
              <w:rPr>
                <w:sz w:val="24"/>
              </w:rPr>
              <w:t>117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22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231B0000">
            <w:pPr>
              <w:ind/>
              <w:jc w:val="both"/>
              <w:rPr>
                <w:sz w:val="24"/>
              </w:rPr>
            </w:pPr>
            <w:r>
              <w:rPr>
                <w:sz w:val="24"/>
              </w:rPr>
              <w:t>с. Банново</w:t>
            </w:r>
          </w:p>
        </w:tc>
        <w:tc>
          <w:tcPr>
            <w:tcW w:type="dxa" w:w="1417"/>
            <w:tcBorders>
              <w:top w:color="000000" w:sz="4" w:val="single"/>
              <w:left w:color="000000" w:sz="4" w:val="single"/>
              <w:bottom w:color="000000" w:sz="4" w:val="single"/>
              <w:right w:color="000000" w:sz="4" w:val="single"/>
            </w:tcBorders>
            <w:shd w:fill="auto" w:val="clear"/>
            <w:vAlign w:val="center"/>
          </w:tcPr>
          <w:p w14:paraId="241B0000">
            <w:pPr>
              <w:ind/>
              <w:jc w:val="both"/>
              <w:rPr>
                <w:sz w:val="24"/>
              </w:rPr>
            </w:pPr>
            <w:r>
              <w:rPr>
                <w:sz w:val="24"/>
              </w:rPr>
              <w:t>770</w:t>
            </w:r>
          </w:p>
        </w:tc>
        <w:tc>
          <w:tcPr>
            <w:tcW w:type="dxa" w:w="1418"/>
            <w:tcBorders>
              <w:top w:color="000000" w:sz="4" w:val="single"/>
              <w:left w:color="000000" w:sz="4" w:val="single"/>
              <w:bottom w:color="000000" w:sz="4" w:val="single"/>
              <w:right w:color="000000" w:sz="4" w:val="single"/>
            </w:tcBorders>
            <w:shd w:fill="auto" w:val="clear"/>
            <w:vAlign w:val="center"/>
          </w:tcPr>
          <w:p w14:paraId="251B0000">
            <w:pPr>
              <w:ind/>
              <w:jc w:val="both"/>
              <w:rPr>
                <w:sz w:val="24"/>
              </w:rPr>
            </w:pPr>
            <w:r>
              <w:rPr>
                <w:sz w:val="24"/>
              </w:rPr>
              <w:t>657</w:t>
            </w:r>
          </w:p>
        </w:tc>
        <w:tc>
          <w:tcPr>
            <w:tcW w:type="dxa" w:w="1396"/>
            <w:tcBorders>
              <w:top w:color="000000" w:sz="4" w:val="single"/>
              <w:left w:color="000000" w:sz="4" w:val="single"/>
              <w:bottom w:color="000000" w:sz="4" w:val="single"/>
              <w:right w:color="000000" w:sz="4" w:val="single"/>
            </w:tcBorders>
            <w:shd w:fill="auto" w:val="clear"/>
            <w:vAlign w:val="center"/>
          </w:tcPr>
          <w:p w14:paraId="261B0000">
            <w:pPr>
              <w:ind/>
              <w:jc w:val="both"/>
              <w:rPr>
                <w:sz w:val="24"/>
              </w:rPr>
            </w:pPr>
            <w:r>
              <w:rPr>
                <w:sz w:val="24"/>
              </w:rPr>
              <w:t>561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27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281B0000">
            <w:pPr>
              <w:ind/>
              <w:jc w:val="both"/>
              <w:rPr>
                <w:sz w:val="24"/>
              </w:rPr>
            </w:pPr>
            <w:r>
              <w:rPr>
                <w:sz w:val="24"/>
              </w:rPr>
              <w:t>с. Барачаты</w:t>
            </w:r>
          </w:p>
        </w:tc>
        <w:tc>
          <w:tcPr>
            <w:tcW w:type="dxa" w:w="1417"/>
            <w:tcBorders>
              <w:top w:color="000000" w:sz="4" w:val="single"/>
              <w:left w:color="000000" w:sz="4" w:val="single"/>
              <w:bottom w:color="000000" w:sz="4" w:val="single"/>
              <w:right w:color="000000" w:sz="4" w:val="single"/>
            </w:tcBorders>
            <w:shd w:fill="auto" w:val="clear"/>
            <w:vAlign w:val="center"/>
          </w:tcPr>
          <w:p w14:paraId="291B0000">
            <w:pPr>
              <w:ind/>
              <w:jc w:val="both"/>
              <w:rPr>
                <w:sz w:val="24"/>
              </w:rPr>
            </w:pPr>
            <w:r>
              <w:rPr>
                <w:sz w:val="24"/>
              </w:rPr>
              <w:t>732</w:t>
            </w:r>
          </w:p>
        </w:tc>
        <w:tc>
          <w:tcPr>
            <w:tcW w:type="dxa" w:w="1418"/>
            <w:tcBorders>
              <w:top w:color="000000" w:sz="4" w:val="single"/>
              <w:left w:color="000000" w:sz="4" w:val="single"/>
              <w:bottom w:color="000000" w:sz="4" w:val="single"/>
              <w:right w:color="000000" w:sz="4" w:val="single"/>
            </w:tcBorders>
            <w:shd w:fill="auto" w:val="clear"/>
            <w:vAlign w:val="center"/>
          </w:tcPr>
          <w:p w14:paraId="2A1B0000">
            <w:pPr>
              <w:ind/>
              <w:jc w:val="both"/>
              <w:rPr>
                <w:sz w:val="24"/>
              </w:rPr>
            </w:pPr>
            <w:r>
              <w:rPr>
                <w:sz w:val="24"/>
              </w:rPr>
              <w:t>625</w:t>
            </w:r>
          </w:p>
        </w:tc>
        <w:tc>
          <w:tcPr>
            <w:tcW w:type="dxa" w:w="1396"/>
            <w:tcBorders>
              <w:top w:color="000000" w:sz="4" w:val="single"/>
              <w:left w:color="000000" w:sz="4" w:val="single"/>
              <w:bottom w:color="000000" w:sz="4" w:val="single"/>
              <w:right w:color="000000" w:sz="4" w:val="single"/>
            </w:tcBorders>
            <w:shd w:fill="auto" w:val="clear"/>
            <w:vAlign w:val="center"/>
          </w:tcPr>
          <w:p w14:paraId="2B1B0000">
            <w:pPr>
              <w:ind/>
              <w:jc w:val="both"/>
              <w:rPr>
                <w:sz w:val="24"/>
              </w:rPr>
            </w:pPr>
            <w:r>
              <w:rPr>
                <w:sz w:val="24"/>
              </w:rPr>
              <w:t>533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2C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2D1B0000">
            <w:pPr>
              <w:ind/>
              <w:jc w:val="both"/>
              <w:rPr>
                <w:sz w:val="24"/>
              </w:rPr>
            </w:pPr>
            <w:r>
              <w:rPr>
                <w:sz w:val="24"/>
              </w:rPr>
              <w:t>д. Бердюгино</w:t>
            </w:r>
          </w:p>
        </w:tc>
        <w:tc>
          <w:tcPr>
            <w:tcW w:type="dxa" w:w="1417"/>
            <w:tcBorders>
              <w:top w:color="000000" w:sz="4" w:val="single"/>
              <w:left w:color="000000" w:sz="4" w:val="single"/>
              <w:bottom w:color="000000" w:sz="4" w:val="single"/>
              <w:right w:color="000000" w:sz="4" w:val="single"/>
            </w:tcBorders>
            <w:shd w:fill="auto" w:val="clear"/>
            <w:vAlign w:val="center"/>
          </w:tcPr>
          <w:p w14:paraId="2E1B0000">
            <w:pPr>
              <w:ind/>
              <w:jc w:val="both"/>
              <w:rPr>
                <w:sz w:val="24"/>
              </w:rPr>
            </w:pPr>
            <w:r>
              <w:rPr>
                <w:sz w:val="24"/>
              </w:rPr>
              <w:t>120</w:t>
            </w:r>
          </w:p>
        </w:tc>
        <w:tc>
          <w:tcPr>
            <w:tcW w:type="dxa" w:w="1418"/>
            <w:tcBorders>
              <w:top w:color="000000" w:sz="4" w:val="single"/>
              <w:left w:color="000000" w:sz="4" w:val="single"/>
              <w:bottom w:color="000000" w:sz="4" w:val="single"/>
              <w:right w:color="000000" w:sz="4" w:val="single"/>
            </w:tcBorders>
            <w:shd w:fill="auto" w:val="clear"/>
            <w:vAlign w:val="center"/>
          </w:tcPr>
          <w:p w14:paraId="2F1B0000">
            <w:pPr>
              <w:ind/>
              <w:jc w:val="both"/>
              <w:rPr>
                <w:sz w:val="24"/>
              </w:rPr>
            </w:pPr>
            <w:r>
              <w:rPr>
                <w:sz w:val="24"/>
              </w:rPr>
              <w:t>102</w:t>
            </w:r>
          </w:p>
        </w:tc>
        <w:tc>
          <w:tcPr>
            <w:tcW w:type="dxa" w:w="1396"/>
            <w:tcBorders>
              <w:top w:color="000000" w:sz="4" w:val="single"/>
              <w:left w:color="000000" w:sz="4" w:val="single"/>
              <w:bottom w:color="000000" w:sz="4" w:val="single"/>
              <w:right w:color="000000" w:sz="4" w:val="single"/>
            </w:tcBorders>
            <w:shd w:fill="auto" w:val="clear"/>
            <w:vAlign w:val="center"/>
          </w:tcPr>
          <w:p w14:paraId="301B0000">
            <w:pPr>
              <w:ind/>
              <w:jc w:val="both"/>
              <w:rPr>
                <w:sz w:val="24"/>
              </w:rPr>
            </w:pPr>
            <w:r>
              <w:rPr>
                <w:sz w:val="24"/>
              </w:rPr>
              <w:t>87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31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321B0000">
            <w:pPr>
              <w:ind/>
              <w:jc w:val="both"/>
              <w:rPr>
                <w:sz w:val="24"/>
              </w:rPr>
            </w:pPr>
            <w:r>
              <w:rPr>
                <w:sz w:val="24"/>
              </w:rPr>
              <w:t>п. Березовка</w:t>
            </w:r>
          </w:p>
        </w:tc>
        <w:tc>
          <w:tcPr>
            <w:tcW w:type="dxa" w:w="1417"/>
            <w:tcBorders>
              <w:top w:color="000000" w:sz="4" w:val="single"/>
              <w:left w:color="000000" w:sz="4" w:val="single"/>
              <w:bottom w:color="000000" w:sz="4" w:val="single"/>
              <w:right w:color="000000" w:sz="4" w:val="single"/>
            </w:tcBorders>
            <w:shd w:fill="auto" w:val="clear"/>
            <w:vAlign w:val="center"/>
          </w:tcPr>
          <w:p w14:paraId="331B0000">
            <w:pPr>
              <w:ind/>
              <w:jc w:val="both"/>
              <w:rPr>
                <w:sz w:val="24"/>
              </w:rPr>
            </w:pPr>
            <w:r>
              <w:rPr>
                <w:sz w:val="24"/>
              </w:rPr>
              <w:t>403</w:t>
            </w:r>
          </w:p>
        </w:tc>
        <w:tc>
          <w:tcPr>
            <w:tcW w:type="dxa" w:w="1418"/>
            <w:tcBorders>
              <w:top w:color="000000" w:sz="4" w:val="single"/>
              <w:left w:color="000000" w:sz="4" w:val="single"/>
              <w:bottom w:color="000000" w:sz="4" w:val="single"/>
              <w:right w:color="000000" w:sz="4" w:val="single"/>
            </w:tcBorders>
            <w:shd w:fill="auto" w:val="clear"/>
            <w:vAlign w:val="center"/>
          </w:tcPr>
          <w:p w14:paraId="341B0000">
            <w:pPr>
              <w:ind/>
              <w:jc w:val="both"/>
              <w:rPr>
                <w:sz w:val="24"/>
              </w:rPr>
            </w:pPr>
            <w:r>
              <w:rPr>
                <w:sz w:val="24"/>
              </w:rPr>
              <w:t>344</w:t>
            </w:r>
          </w:p>
        </w:tc>
        <w:tc>
          <w:tcPr>
            <w:tcW w:type="dxa" w:w="1396"/>
            <w:tcBorders>
              <w:top w:color="000000" w:sz="4" w:val="single"/>
              <w:left w:color="000000" w:sz="4" w:val="single"/>
              <w:bottom w:color="000000" w:sz="4" w:val="single"/>
              <w:right w:color="000000" w:sz="4" w:val="single"/>
            </w:tcBorders>
            <w:shd w:fill="auto" w:val="clear"/>
            <w:vAlign w:val="center"/>
          </w:tcPr>
          <w:p w14:paraId="351B0000">
            <w:pPr>
              <w:ind/>
              <w:jc w:val="both"/>
              <w:rPr>
                <w:sz w:val="24"/>
              </w:rPr>
            </w:pPr>
            <w:r>
              <w:rPr>
                <w:sz w:val="24"/>
              </w:rPr>
              <w:t>294</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36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371B0000">
            <w:pPr>
              <w:ind/>
              <w:jc w:val="both"/>
              <w:rPr>
                <w:sz w:val="24"/>
              </w:rPr>
            </w:pPr>
            <w:r>
              <w:rPr>
                <w:sz w:val="24"/>
              </w:rPr>
              <w:t>с. Борисово</w:t>
            </w:r>
          </w:p>
        </w:tc>
        <w:tc>
          <w:tcPr>
            <w:tcW w:type="dxa" w:w="1417"/>
            <w:tcBorders>
              <w:top w:color="000000" w:sz="4" w:val="single"/>
              <w:left w:color="000000" w:sz="4" w:val="single"/>
              <w:bottom w:color="000000" w:sz="4" w:val="single"/>
              <w:right w:color="000000" w:sz="4" w:val="single"/>
            </w:tcBorders>
            <w:shd w:fill="auto" w:val="clear"/>
            <w:vAlign w:val="center"/>
          </w:tcPr>
          <w:p w14:paraId="381B0000">
            <w:pPr>
              <w:ind/>
              <w:jc w:val="both"/>
              <w:rPr>
                <w:sz w:val="24"/>
              </w:rPr>
            </w:pPr>
            <w:r>
              <w:rPr>
                <w:sz w:val="24"/>
              </w:rPr>
              <w:t>1350</w:t>
            </w:r>
          </w:p>
        </w:tc>
        <w:tc>
          <w:tcPr>
            <w:tcW w:type="dxa" w:w="1418"/>
            <w:tcBorders>
              <w:top w:color="000000" w:sz="4" w:val="single"/>
              <w:left w:color="000000" w:sz="4" w:val="single"/>
              <w:bottom w:color="000000" w:sz="4" w:val="single"/>
              <w:right w:color="000000" w:sz="4" w:val="single"/>
            </w:tcBorders>
            <w:shd w:fill="auto" w:val="clear"/>
            <w:vAlign w:val="center"/>
          </w:tcPr>
          <w:p w14:paraId="391B0000">
            <w:pPr>
              <w:ind/>
              <w:jc w:val="both"/>
              <w:rPr>
                <w:sz w:val="24"/>
              </w:rPr>
            </w:pPr>
            <w:r>
              <w:rPr>
                <w:sz w:val="24"/>
              </w:rPr>
              <w:t>1152</w:t>
            </w:r>
          </w:p>
        </w:tc>
        <w:tc>
          <w:tcPr>
            <w:tcW w:type="dxa" w:w="1396"/>
            <w:tcBorders>
              <w:top w:color="000000" w:sz="4" w:val="single"/>
              <w:left w:color="000000" w:sz="4" w:val="single"/>
              <w:bottom w:color="000000" w:sz="4" w:val="single"/>
              <w:right w:color="000000" w:sz="4" w:val="single"/>
            </w:tcBorders>
            <w:shd w:fill="auto" w:val="clear"/>
            <w:vAlign w:val="center"/>
          </w:tcPr>
          <w:p w14:paraId="3A1B0000">
            <w:pPr>
              <w:ind/>
              <w:jc w:val="both"/>
              <w:rPr>
                <w:sz w:val="24"/>
              </w:rPr>
            </w:pPr>
            <w:r>
              <w:rPr>
                <w:sz w:val="24"/>
              </w:rPr>
              <w:t>984</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3B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3C1B0000">
            <w:pPr>
              <w:ind/>
              <w:jc w:val="both"/>
              <w:rPr>
                <w:sz w:val="24"/>
              </w:rPr>
            </w:pPr>
            <w:r>
              <w:rPr>
                <w:sz w:val="24"/>
              </w:rPr>
              <w:t>д. Долгополово</w:t>
            </w:r>
          </w:p>
        </w:tc>
        <w:tc>
          <w:tcPr>
            <w:tcW w:type="dxa" w:w="1417"/>
            <w:tcBorders>
              <w:top w:color="000000" w:sz="4" w:val="single"/>
              <w:left w:color="000000" w:sz="4" w:val="single"/>
              <w:bottom w:color="000000" w:sz="4" w:val="single"/>
              <w:right w:color="000000" w:sz="4" w:val="single"/>
            </w:tcBorders>
            <w:shd w:fill="auto" w:val="clear"/>
            <w:vAlign w:val="center"/>
          </w:tcPr>
          <w:p w14:paraId="3D1B0000">
            <w:pPr>
              <w:ind/>
              <w:jc w:val="both"/>
              <w:rPr>
                <w:sz w:val="24"/>
              </w:rPr>
            </w:pPr>
            <w:r>
              <w:rPr>
                <w:sz w:val="24"/>
              </w:rPr>
              <w:t>76</w:t>
            </w:r>
          </w:p>
        </w:tc>
        <w:tc>
          <w:tcPr>
            <w:tcW w:type="dxa" w:w="1418"/>
            <w:tcBorders>
              <w:top w:color="000000" w:sz="4" w:val="single"/>
              <w:left w:color="000000" w:sz="4" w:val="single"/>
              <w:bottom w:color="000000" w:sz="4" w:val="single"/>
              <w:right w:color="000000" w:sz="4" w:val="single"/>
            </w:tcBorders>
            <w:shd w:fill="auto" w:val="clear"/>
            <w:vAlign w:val="center"/>
          </w:tcPr>
          <w:p w14:paraId="3E1B0000">
            <w:pPr>
              <w:ind/>
              <w:jc w:val="both"/>
              <w:rPr>
                <w:sz w:val="24"/>
              </w:rPr>
            </w:pPr>
            <w:r>
              <w:rPr>
                <w:sz w:val="24"/>
              </w:rPr>
              <w:t>65</w:t>
            </w:r>
          </w:p>
        </w:tc>
        <w:tc>
          <w:tcPr>
            <w:tcW w:type="dxa" w:w="1396"/>
            <w:tcBorders>
              <w:top w:color="000000" w:sz="4" w:val="single"/>
              <w:left w:color="000000" w:sz="4" w:val="single"/>
              <w:bottom w:color="000000" w:sz="4" w:val="single"/>
              <w:right w:color="000000" w:sz="4" w:val="single"/>
            </w:tcBorders>
            <w:shd w:fill="auto" w:val="clear"/>
            <w:vAlign w:val="center"/>
          </w:tcPr>
          <w:p w14:paraId="3F1B0000">
            <w:pPr>
              <w:ind/>
              <w:jc w:val="both"/>
              <w:rPr>
                <w:sz w:val="24"/>
              </w:rPr>
            </w:pPr>
            <w:r>
              <w:rPr>
                <w:sz w:val="24"/>
              </w:rPr>
              <w:t>55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0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411B0000">
            <w:pPr>
              <w:ind/>
              <w:jc w:val="both"/>
              <w:rPr>
                <w:sz w:val="24"/>
              </w:rPr>
            </w:pPr>
            <w:r>
              <w:rPr>
                <w:sz w:val="24"/>
              </w:rPr>
              <w:t>п. Зеленовский</w:t>
            </w:r>
          </w:p>
        </w:tc>
        <w:tc>
          <w:tcPr>
            <w:tcW w:type="dxa" w:w="1417"/>
            <w:tcBorders>
              <w:top w:color="000000" w:sz="4" w:val="single"/>
              <w:left w:color="000000" w:sz="4" w:val="single"/>
              <w:bottom w:color="000000" w:sz="4" w:val="single"/>
              <w:right w:color="000000" w:sz="4" w:val="single"/>
            </w:tcBorders>
            <w:shd w:fill="auto" w:val="clear"/>
            <w:vAlign w:val="center"/>
          </w:tcPr>
          <w:p w14:paraId="421B0000">
            <w:pPr>
              <w:ind/>
              <w:jc w:val="both"/>
              <w:rPr>
                <w:sz w:val="24"/>
              </w:rPr>
            </w:pPr>
            <w:r>
              <w:rPr>
                <w:sz w:val="24"/>
              </w:rPr>
              <w:t>738</w:t>
            </w:r>
          </w:p>
        </w:tc>
        <w:tc>
          <w:tcPr>
            <w:tcW w:type="dxa" w:w="1418"/>
            <w:tcBorders>
              <w:top w:color="000000" w:sz="4" w:val="single"/>
              <w:left w:color="000000" w:sz="4" w:val="single"/>
              <w:bottom w:color="000000" w:sz="4" w:val="single"/>
              <w:right w:color="000000" w:sz="4" w:val="single"/>
            </w:tcBorders>
            <w:shd w:fill="auto" w:val="clear"/>
            <w:vAlign w:val="center"/>
          </w:tcPr>
          <w:p w14:paraId="431B0000">
            <w:pPr>
              <w:ind/>
              <w:jc w:val="both"/>
              <w:rPr>
                <w:sz w:val="24"/>
              </w:rPr>
            </w:pPr>
            <w:r>
              <w:rPr>
                <w:sz w:val="24"/>
              </w:rPr>
              <w:t>630</w:t>
            </w:r>
          </w:p>
        </w:tc>
        <w:tc>
          <w:tcPr>
            <w:tcW w:type="dxa" w:w="1396"/>
            <w:tcBorders>
              <w:top w:color="000000" w:sz="4" w:val="single"/>
              <w:left w:color="000000" w:sz="4" w:val="single"/>
              <w:bottom w:color="000000" w:sz="4" w:val="single"/>
              <w:right w:color="000000" w:sz="4" w:val="single"/>
            </w:tcBorders>
            <w:shd w:fill="auto" w:val="clear"/>
            <w:vAlign w:val="center"/>
          </w:tcPr>
          <w:p w14:paraId="441B0000">
            <w:pPr>
              <w:ind/>
              <w:jc w:val="both"/>
              <w:rPr>
                <w:sz w:val="24"/>
              </w:rPr>
            </w:pPr>
            <w:r>
              <w:rPr>
                <w:sz w:val="24"/>
              </w:rPr>
              <w:t>538</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5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461B0000">
            <w:pPr>
              <w:ind/>
              <w:jc w:val="both"/>
              <w:rPr>
                <w:sz w:val="24"/>
              </w:rPr>
            </w:pPr>
            <w:r>
              <w:rPr>
                <w:sz w:val="24"/>
              </w:rPr>
              <w:t>пгт. Зеленогорский</w:t>
            </w:r>
          </w:p>
        </w:tc>
        <w:tc>
          <w:tcPr>
            <w:tcW w:type="dxa" w:w="1417"/>
            <w:tcBorders>
              <w:top w:color="000000" w:sz="4" w:val="single"/>
              <w:left w:color="000000" w:sz="4" w:val="single"/>
              <w:bottom w:color="000000" w:sz="4" w:val="single"/>
              <w:right w:color="000000" w:sz="4" w:val="single"/>
            </w:tcBorders>
            <w:shd w:fill="auto" w:val="clear"/>
            <w:vAlign w:val="center"/>
          </w:tcPr>
          <w:p w14:paraId="471B0000">
            <w:pPr>
              <w:ind/>
              <w:jc w:val="both"/>
              <w:rPr>
                <w:sz w:val="24"/>
              </w:rPr>
            </w:pPr>
            <w:r>
              <w:rPr>
                <w:sz w:val="24"/>
              </w:rPr>
              <w:t>4489</w:t>
            </w:r>
          </w:p>
        </w:tc>
        <w:tc>
          <w:tcPr>
            <w:tcW w:type="dxa" w:w="1418"/>
            <w:tcBorders>
              <w:top w:color="000000" w:sz="4" w:val="single"/>
              <w:left w:color="000000" w:sz="4" w:val="single"/>
              <w:bottom w:color="000000" w:sz="4" w:val="single"/>
              <w:right w:color="000000" w:sz="4" w:val="single"/>
            </w:tcBorders>
            <w:shd w:fill="auto" w:val="clear"/>
            <w:vAlign w:val="center"/>
          </w:tcPr>
          <w:p w14:paraId="481B0000">
            <w:pPr>
              <w:ind/>
              <w:jc w:val="both"/>
              <w:rPr>
                <w:sz w:val="24"/>
              </w:rPr>
            </w:pPr>
            <w:r>
              <w:rPr>
                <w:sz w:val="24"/>
              </w:rPr>
              <w:t>3832</w:t>
            </w:r>
          </w:p>
        </w:tc>
        <w:tc>
          <w:tcPr>
            <w:tcW w:type="dxa" w:w="1396"/>
            <w:tcBorders>
              <w:top w:color="000000" w:sz="4" w:val="single"/>
              <w:left w:color="000000" w:sz="4" w:val="single"/>
              <w:bottom w:color="000000" w:sz="4" w:val="single"/>
              <w:right w:color="000000" w:sz="4" w:val="single"/>
            </w:tcBorders>
            <w:shd w:fill="auto" w:val="clear"/>
            <w:vAlign w:val="center"/>
          </w:tcPr>
          <w:p w14:paraId="491B0000">
            <w:pPr>
              <w:ind/>
              <w:jc w:val="both"/>
              <w:rPr>
                <w:sz w:val="24"/>
              </w:rPr>
            </w:pPr>
            <w:r>
              <w:rPr>
                <w:sz w:val="24"/>
              </w:rPr>
              <w:t>3271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A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4B1B0000">
            <w:pPr>
              <w:ind/>
              <w:jc w:val="both"/>
              <w:rPr>
                <w:sz w:val="24"/>
              </w:rPr>
            </w:pPr>
            <w:r>
              <w:rPr>
                <w:sz w:val="24"/>
              </w:rPr>
              <w:t>д. Змеинка</w:t>
            </w:r>
          </w:p>
        </w:tc>
        <w:tc>
          <w:tcPr>
            <w:tcW w:type="dxa" w:w="1417"/>
            <w:tcBorders>
              <w:top w:color="000000" w:sz="4" w:val="single"/>
              <w:left w:color="000000" w:sz="4" w:val="single"/>
              <w:bottom w:color="000000" w:sz="4" w:val="single"/>
              <w:right w:color="000000" w:sz="4" w:val="single"/>
            </w:tcBorders>
            <w:shd w:fill="auto" w:val="clear"/>
            <w:vAlign w:val="center"/>
          </w:tcPr>
          <w:p w14:paraId="4C1B0000">
            <w:pPr>
              <w:ind/>
              <w:jc w:val="both"/>
              <w:rPr>
                <w:sz w:val="24"/>
              </w:rPr>
            </w:pPr>
            <w:r>
              <w:rPr>
                <w:sz w:val="24"/>
              </w:rPr>
              <w:t>9</w:t>
            </w:r>
          </w:p>
        </w:tc>
        <w:tc>
          <w:tcPr>
            <w:tcW w:type="dxa" w:w="1418"/>
            <w:tcBorders>
              <w:top w:color="000000" w:sz="4" w:val="single"/>
              <w:left w:color="000000" w:sz="4" w:val="single"/>
              <w:bottom w:color="000000" w:sz="4" w:val="single"/>
              <w:right w:color="000000" w:sz="4" w:val="single"/>
            </w:tcBorders>
            <w:shd w:fill="auto" w:val="clear"/>
            <w:vAlign w:val="center"/>
          </w:tcPr>
          <w:p w14:paraId="4D1B0000">
            <w:pPr>
              <w:ind/>
              <w:jc w:val="both"/>
              <w:rPr>
                <w:sz w:val="24"/>
              </w:rPr>
            </w:pPr>
            <w:r>
              <w:rPr>
                <w:sz w:val="24"/>
              </w:rPr>
              <w:t>8</w:t>
            </w:r>
          </w:p>
        </w:tc>
        <w:tc>
          <w:tcPr>
            <w:tcW w:type="dxa" w:w="1396"/>
            <w:tcBorders>
              <w:top w:color="000000" w:sz="4" w:val="single"/>
              <w:left w:color="000000" w:sz="4" w:val="single"/>
              <w:bottom w:color="000000" w:sz="4" w:val="single"/>
              <w:right w:color="000000" w:sz="4" w:val="single"/>
            </w:tcBorders>
            <w:shd w:fill="auto" w:val="clear"/>
            <w:vAlign w:val="center"/>
          </w:tcPr>
          <w:p w14:paraId="4E1B0000">
            <w:pPr>
              <w:ind/>
              <w:jc w:val="both"/>
              <w:rPr>
                <w:sz w:val="24"/>
              </w:rPr>
            </w:pPr>
            <w:r>
              <w:rPr>
                <w:sz w:val="24"/>
              </w:rPr>
              <w:t>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4F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01B0000">
            <w:pPr>
              <w:ind/>
              <w:jc w:val="both"/>
              <w:rPr>
                <w:sz w:val="24"/>
              </w:rPr>
            </w:pPr>
            <w:r>
              <w:rPr>
                <w:sz w:val="24"/>
              </w:rPr>
              <w:t>д. Ивановка</w:t>
            </w:r>
          </w:p>
        </w:tc>
        <w:tc>
          <w:tcPr>
            <w:tcW w:type="dxa" w:w="1417"/>
            <w:tcBorders>
              <w:top w:color="000000" w:sz="4" w:val="single"/>
              <w:left w:color="000000" w:sz="4" w:val="single"/>
              <w:bottom w:color="000000" w:sz="4" w:val="single"/>
              <w:right w:color="000000" w:sz="4" w:val="single"/>
            </w:tcBorders>
            <w:shd w:fill="auto" w:val="clear"/>
            <w:vAlign w:val="center"/>
          </w:tcPr>
          <w:p w14:paraId="511B0000">
            <w:pPr>
              <w:ind/>
              <w:jc w:val="both"/>
              <w:rPr>
                <w:sz w:val="24"/>
              </w:rPr>
            </w:pPr>
            <w:r>
              <w:rPr>
                <w:sz w:val="24"/>
              </w:rPr>
              <w:t>32</w:t>
            </w:r>
          </w:p>
        </w:tc>
        <w:tc>
          <w:tcPr>
            <w:tcW w:type="dxa" w:w="1418"/>
            <w:tcBorders>
              <w:top w:color="000000" w:sz="4" w:val="single"/>
              <w:left w:color="000000" w:sz="4" w:val="single"/>
              <w:bottom w:color="000000" w:sz="4" w:val="single"/>
              <w:right w:color="000000" w:sz="4" w:val="single"/>
            </w:tcBorders>
            <w:shd w:fill="auto" w:val="clear"/>
            <w:vAlign w:val="center"/>
          </w:tcPr>
          <w:p w14:paraId="521B0000">
            <w:pPr>
              <w:ind/>
              <w:jc w:val="both"/>
              <w:rPr>
                <w:sz w:val="24"/>
              </w:rPr>
            </w:pPr>
            <w:r>
              <w:rPr>
                <w:sz w:val="24"/>
              </w:rPr>
              <w:t>27</w:t>
            </w:r>
          </w:p>
        </w:tc>
        <w:tc>
          <w:tcPr>
            <w:tcW w:type="dxa" w:w="1396"/>
            <w:tcBorders>
              <w:top w:color="000000" w:sz="4" w:val="single"/>
              <w:left w:color="000000" w:sz="4" w:val="single"/>
              <w:bottom w:color="000000" w:sz="4" w:val="single"/>
              <w:right w:color="000000" w:sz="4" w:val="single"/>
            </w:tcBorders>
            <w:shd w:fill="auto" w:val="clear"/>
            <w:vAlign w:val="center"/>
          </w:tcPr>
          <w:p w14:paraId="531B0000">
            <w:pPr>
              <w:ind/>
              <w:jc w:val="both"/>
              <w:rPr>
                <w:sz w:val="24"/>
              </w:rPr>
            </w:pPr>
            <w:r>
              <w:rPr>
                <w:sz w:val="24"/>
              </w:rPr>
              <w:t>23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54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51B0000">
            <w:pPr>
              <w:ind/>
              <w:jc w:val="both"/>
              <w:rPr>
                <w:sz w:val="24"/>
              </w:rPr>
            </w:pPr>
            <w:r>
              <w:rPr>
                <w:sz w:val="24"/>
              </w:rPr>
              <w:t>д. Кабаново</w:t>
            </w:r>
          </w:p>
        </w:tc>
        <w:tc>
          <w:tcPr>
            <w:tcW w:type="dxa" w:w="1417"/>
            <w:tcBorders>
              <w:top w:color="000000" w:sz="4" w:val="single"/>
              <w:left w:color="000000" w:sz="4" w:val="single"/>
              <w:bottom w:color="000000" w:sz="4" w:val="single"/>
              <w:right w:color="000000" w:sz="4" w:val="single"/>
            </w:tcBorders>
            <w:shd w:fill="auto" w:val="clear"/>
            <w:vAlign w:val="center"/>
          </w:tcPr>
          <w:p w14:paraId="561B0000">
            <w:pPr>
              <w:ind/>
              <w:jc w:val="both"/>
              <w:rPr>
                <w:sz w:val="24"/>
              </w:rPr>
            </w:pPr>
            <w:r>
              <w:rPr>
                <w:sz w:val="24"/>
              </w:rPr>
              <w:t>90</w:t>
            </w:r>
          </w:p>
        </w:tc>
        <w:tc>
          <w:tcPr>
            <w:tcW w:type="dxa" w:w="1418"/>
            <w:tcBorders>
              <w:top w:color="000000" w:sz="4" w:val="single"/>
              <w:left w:color="000000" w:sz="4" w:val="single"/>
              <w:bottom w:color="000000" w:sz="4" w:val="single"/>
              <w:right w:color="000000" w:sz="4" w:val="single"/>
            </w:tcBorders>
            <w:shd w:fill="auto" w:val="clear"/>
            <w:vAlign w:val="center"/>
          </w:tcPr>
          <w:p w14:paraId="571B0000">
            <w:pPr>
              <w:ind/>
              <w:jc w:val="both"/>
              <w:rPr>
                <w:sz w:val="24"/>
              </w:rPr>
            </w:pPr>
            <w:r>
              <w:rPr>
                <w:sz w:val="24"/>
              </w:rPr>
              <w:t>77</w:t>
            </w:r>
          </w:p>
        </w:tc>
        <w:tc>
          <w:tcPr>
            <w:tcW w:type="dxa" w:w="1396"/>
            <w:tcBorders>
              <w:top w:color="000000" w:sz="4" w:val="single"/>
              <w:left w:color="000000" w:sz="4" w:val="single"/>
              <w:bottom w:color="000000" w:sz="4" w:val="single"/>
              <w:right w:color="000000" w:sz="4" w:val="single"/>
            </w:tcBorders>
            <w:shd w:fill="auto" w:val="clear"/>
            <w:vAlign w:val="center"/>
          </w:tcPr>
          <w:p w14:paraId="581B0000">
            <w:pPr>
              <w:ind/>
              <w:jc w:val="both"/>
              <w:rPr>
                <w:sz w:val="24"/>
              </w:rPr>
            </w:pPr>
            <w:r>
              <w:rPr>
                <w:sz w:val="24"/>
              </w:rPr>
              <w:t>66</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59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A1B0000">
            <w:pPr>
              <w:ind/>
              <w:jc w:val="both"/>
              <w:rPr>
                <w:sz w:val="24"/>
              </w:rPr>
            </w:pPr>
            <w:r>
              <w:rPr>
                <w:sz w:val="24"/>
              </w:rPr>
              <w:t>с. Каменка</w:t>
            </w:r>
          </w:p>
        </w:tc>
        <w:tc>
          <w:tcPr>
            <w:tcW w:type="dxa" w:w="1417"/>
            <w:tcBorders>
              <w:top w:color="000000" w:sz="4" w:val="single"/>
              <w:left w:color="000000" w:sz="4" w:val="single"/>
              <w:bottom w:color="000000" w:sz="4" w:val="single"/>
              <w:right w:color="000000" w:sz="4" w:val="single"/>
            </w:tcBorders>
            <w:shd w:fill="auto" w:val="clear"/>
            <w:vAlign w:val="center"/>
          </w:tcPr>
          <w:p w14:paraId="5B1B0000">
            <w:pPr>
              <w:ind/>
              <w:jc w:val="both"/>
              <w:rPr>
                <w:sz w:val="24"/>
              </w:rPr>
            </w:pPr>
            <w:r>
              <w:rPr>
                <w:sz w:val="24"/>
              </w:rPr>
              <w:t>945</w:t>
            </w:r>
          </w:p>
        </w:tc>
        <w:tc>
          <w:tcPr>
            <w:tcW w:type="dxa" w:w="1418"/>
            <w:tcBorders>
              <w:top w:color="000000" w:sz="4" w:val="single"/>
              <w:left w:color="000000" w:sz="4" w:val="single"/>
              <w:bottom w:color="000000" w:sz="4" w:val="single"/>
              <w:right w:color="000000" w:sz="4" w:val="single"/>
            </w:tcBorders>
            <w:shd w:fill="auto" w:val="clear"/>
            <w:vAlign w:val="center"/>
          </w:tcPr>
          <w:p w14:paraId="5C1B0000">
            <w:pPr>
              <w:ind/>
              <w:jc w:val="both"/>
              <w:rPr>
                <w:sz w:val="24"/>
              </w:rPr>
            </w:pPr>
            <w:r>
              <w:rPr>
                <w:sz w:val="24"/>
              </w:rPr>
              <w:t>807</w:t>
            </w:r>
          </w:p>
        </w:tc>
        <w:tc>
          <w:tcPr>
            <w:tcW w:type="dxa" w:w="1396"/>
            <w:tcBorders>
              <w:top w:color="000000" w:sz="4" w:val="single"/>
              <w:left w:color="000000" w:sz="4" w:val="single"/>
              <w:bottom w:color="000000" w:sz="4" w:val="single"/>
              <w:right w:color="000000" w:sz="4" w:val="single"/>
            </w:tcBorders>
            <w:shd w:fill="auto" w:val="clear"/>
            <w:vAlign w:val="center"/>
          </w:tcPr>
          <w:p w14:paraId="5D1B0000">
            <w:pPr>
              <w:ind/>
              <w:jc w:val="both"/>
              <w:rPr>
                <w:sz w:val="24"/>
              </w:rPr>
            </w:pPr>
            <w:r>
              <w:rPr>
                <w:sz w:val="24"/>
              </w:rPr>
              <w:t>987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5E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5F1B0000">
            <w:pPr>
              <w:ind/>
              <w:jc w:val="both"/>
              <w:rPr>
                <w:sz w:val="24"/>
              </w:rPr>
            </w:pPr>
            <w:r>
              <w:rPr>
                <w:sz w:val="24"/>
              </w:rPr>
              <w:t>п. Каменный</w:t>
            </w:r>
          </w:p>
        </w:tc>
        <w:tc>
          <w:tcPr>
            <w:tcW w:type="dxa" w:w="1417"/>
            <w:tcBorders>
              <w:top w:color="000000" w:sz="4" w:val="single"/>
              <w:left w:color="000000" w:sz="4" w:val="single"/>
              <w:bottom w:color="000000" w:sz="4" w:val="single"/>
              <w:right w:color="000000" w:sz="4" w:val="single"/>
            </w:tcBorders>
            <w:shd w:fill="auto" w:val="clear"/>
            <w:vAlign w:val="center"/>
          </w:tcPr>
          <w:p w14:paraId="601B0000">
            <w:pPr>
              <w:ind/>
              <w:jc w:val="both"/>
              <w:rPr>
                <w:sz w:val="24"/>
              </w:rPr>
            </w:pPr>
            <w:r>
              <w:rPr>
                <w:sz w:val="24"/>
              </w:rPr>
              <w:t>493</w:t>
            </w:r>
          </w:p>
        </w:tc>
        <w:tc>
          <w:tcPr>
            <w:tcW w:type="dxa" w:w="1418"/>
            <w:tcBorders>
              <w:top w:color="000000" w:sz="4" w:val="single"/>
              <w:left w:color="000000" w:sz="4" w:val="single"/>
              <w:bottom w:color="000000" w:sz="4" w:val="single"/>
              <w:right w:color="000000" w:sz="4" w:val="single"/>
            </w:tcBorders>
            <w:shd w:fill="auto" w:val="clear"/>
            <w:vAlign w:val="center"/>
          </w:tcPr>
          <w:p w14:paraId="611B0000">
            <w:pPr>
              <w:ind/>
              <w:jc w:val="both"/>
              <w:rPr>
                <w:sz w:val="24"/>
              </w:rPr>
            </w:pPr>
            <w:r>
              <w:rPr>
                <w:sz w:val="24"/>
              </w:rPr>
              <w:t>421</w:t>
            </w:r>
          </w:p>
        </w:tc>
        <w:tc>
          <w:tcPr>
            <w:tcW w:type="dxa" w:w="1396"/>
            <w:tcBorders>
              <w:top w:color="000000" w:sz="4" w:val="single"/>
              <w:left w:color="000000" w:sz="4" w:val="single"/>
              <w:bottom w:color="000000" w:sz="4" w:val="single"/>
              <w:right w:color="000000" w:sz="4" w:val="single"/>
            </w:tcBorders>
            <w:shd w:fill="auto" w:val="clear"/>
            <w:vAlign w:val="center"/>
          </w:tcPr>
          <w:p w14:paraId="621B0000">
            <w:pPr>
              <w:ind/>
              <w:jc w:val="both"/>
              <w:rPr>
                <w:sz w:val="24"/>
              </w:rPr>
            </w:pPr>
            <w:r>
              <w:rPr>
                <w:sz w:val="24"/>
              </w:rPr>
              <w:t>359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63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641B0000">
            <w:pPr>
              <w:ind/>
              <w:jc w:val="both"/>
              <w:rPr>
                <w:sz w:val="24"/>
              </w:rPr>
            </w:pPr>
            <w:r>
              <w:rPr>
                <w:sz w:val="24"/>
              </w:rPr>
              <w:t>д. Ключи</w:t>
            </w:r>
          </w:p>
        </w:tc>
        <w:tc>
          <w:tcPr>
            <w:tcW w:type="dxa" w:w="1417"/>
            <w:tcBorders>
              <w:top w:color="000000" w:sz="4" w:val="single"/>
              <w:left w:color="000000" w:sz="4" w:val="single"/>
              <w:bottom w:color="000000" w:sz="4" w:val="single"/>
              <w:right w:color="000000" w:sz="4" w:val="single"/>
            </w:tcBorders>
            <w:shd w:fill="auto" w:val="clear"/>
            <w:vAlign w:val="center"/>
          </w:tcPr>
          <w:p w14:paraId="651B0000">
            <w:pPr>
              <w:ind/>
              <w:jc w:val="both"/>
              <w:rPr>
                <w:sz w:val="24"/>
              </w:rPr>
            </w:pPr>
            <w:r>
              <w:rPr>
                <w:sz w:val="24"/>
              </w:rPr>
              <w:t>178</w:t>
            </w:r>
          </w:p>
        </w:tc>
        <w:tc>
          <w:tcPr>
            <w:tcW w:type="dxa" w:w="1418"/>
            <w:tcBorders>
              <w:top w:color="000000" w:sz="4" w:val="single"/>
              <w:left w:color="000000" w:sz="4" w:val="single"/>
              <w:bottom w:color="000000" w:sz="4" w:val="single"/>
              <w:right w:color="000000" w:sz="4" w:val="single"/>
            </w:tcBorders>
            <w:shd w:fill="auto" w:val="clear"/>
            <w:vAlign w:val="center"/>
          </w:tcPr>
          <w:p w14:paraId="661B0000">
            <w:pPr>
              <w:ind/>
              <w:jc w:val="both"/>
              <w:rPr>
                <w:sz w:val="24"/>
              </w:rPr>
            </w:pPr>
            <w:r>
              <w:rPr>
                <w:sz w:val="24"/>
              </w:rPr>
              <w:t>152</w:t>
            </w:r>
          </w:p>
        </w:tc>
        <w:tc>
          <w:tcPr>
            <w:tcW w:type="dxa" w:w="1396"/>
            <w:tcBorders>
              <w:top w:color="000000" w:sz="4" w:val="single"/>
              <w:left w:color="000000" w:sz="4" w:val="single"/>
              <w:bottom w:color="000000" w:sz="4" w:val="single"/>
              <w:right w:color="000000" w:sz="4" w:val="single"/>
            </w:tcBorders>
            <w:shd w:fill="auto" w:val="clear"/>
            <w:vAlign w:val="center"/>
          </w:tcPr>
          <w:p w14:paraId="671B0000">
            <w:pPr>
              <w:ind/>
              <w:jc w:val="both"/>
              <w:rPr>
                <w:sz w:val="24"/>
              </w:rPr>
            </w:pPr>
            <w:r>
              <w:rPr>
                <w:sz w:val="24"/>
              </w:rPr>
              <w:t>130</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68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691B0000">
            <w:pPr>
              <w:ind/>
              <w:jc w:val="both"/>
              <w:rPr>
                <w:sz w:val="24"/>
              </w:rPr>
            </w:pPr>
            <w:r>
              <w:rPr>
                <w:sz w:val="24"/>
              </w:rPr>
              <w:t>д. Комаровка</w:t>
            </w:r>
          </w:p>
        </w:tc>
        <w:tc>
          <w:tcPr>
            <w:tcW w:type="dxa" w:w="1417"/>
            <w:tcBorders>
              <w:top w:color="000000" w:sz="4" w:val="single"/>
              <w:left w:color="000000" w:sz="4" w:val="single"/>
              <w:bottom w:color="000000" w:sz="4" w:val="single"/>
              <w:right w:color="000000" w:sz="4" w:val="single"/>
            </w:tcBorders>
            <w:shd w:fill="auto" w:val="clear"/>
            <w:vAlign w:val="center"/>
          </w:tcPr>
          <w:p w14:paraId="6A1B0000">
            <w:pPr>
              <w:ind/>
              <w:jc w:val="both"/>
              <w:rPr>
                <w:sz w:val="24"/>
              </w:rPr>
            </w:pPr>
            <w:r>
              <w:rPr>
                <w:sz w:val="24"/>
              </w:rPr>
              <w:t>17</w:t>
            </w:r>
          </w:p>
        </w:tc>
        <w:tc>
          <w:tcPr>
            <w:tcW w:type="dxa" w:w="1418"/>
            <w:tcBorders>
              <w:top w:color="000000" w:sz="4" w:val="single"/>
              <w:left w:color="000000" w:sz="4" w:val="single"/>
              <w:bottom w:color="000000" w:sz="4" w:val="single"/>
              <w:right w:color="000000" w:sz="4" w:val="single"/>
            </w:tcBorders>
            <w:shd w:fill="auto" w:val="clear"/>
            <w:vAlign w:val="center"/>
          </w:tcPr>
          <w:p w14:paraId="6B1B0000">
            <w:pPr>
              <w:ind/>
              <w:jc w:val="both"/>
              <w:rPr>
                <w:sz w:val="24"/>
              </w:rPr>
            </w:pPr>
            <w:r>
              <w:rPr>
                <w:sz w:val="24"/>
              </w:rPr>
              <w:t>15</w:t>
            </w:r>
          </w:p>
        </w:tc>
        <w:tc>
          <w:tcPr>
            <w:tcW w:type="dxa" w:w="1396"/>
            <w:tcBorders>
              <w:top w:color="000000" w:sz="4" w:val="single"/>
              <w:left w:color="000000" w:sz="4" w:val="single"/>
              <w:bottom w:color="000000" w:sz="4" w:val="single"/>
              <w:right w:color="000000" w:sz="4" w:val="single"/>
            </w:tcBorders>
            <w:shd w:fill="auto" w:val="clear"/>
            <w:vAlign w:val="center"/>
          </w:tcPr>
          <w:p w14:paraId="6C1B0000">
            <w:pPr>
              <w:ind/>
              <w:jc w:val="both"/>
              <w:rPr>
                <w:sz w:val="24"/>
              </w:rPr>
            </w:pPr>
            <w:r>
              <w:rPr>
                <w:sz w:val="24"/>
              </w:rPr>
              <w:t>12</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6D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6E1B0000">
            <w:pPr>
              <w:ind/>
              <w:jc w:val="both"/>
              <w:rPr>
                <w:sz w:val="24"/>
              </w:rPr>
            </w:pPr>
            <w:r>
              <w:rPr>
                <w:sz w:val="24"/>
              </w:rPr>
              <w:t>пгт. Крапивинский</w:t>
            </w:r>
          </w:p>
        </w:tc>
        <w:tc>
          <w:tcPr>
            <w:tcW w:type="dxa" w:w="1417"/>
            <w:tcBorders>
              <w:top w:color="000000" w:sz="4" w:val="single"/>
              <w:left w:color="000000" w:sz="4" w:val="single"/>
              <w:bottom w:color="000000" w:sz="4" w:val="single"/>
              <w:right w:color="000000" w:sz="4" w:val="single"/>
            </w:tcBorders>
            <w:shd w:fill="auto" w:val="clear"/>
            <w:vAlign w:val="center"/>
          </w:tcPr>
          <w:p w14:paraId="6F1B0000">
            <w:pPr>
              <w:ind/>
              <w:jc w:val="both"/>
              <w:rPr>
                <w:sz w:val="24"/>
              </w:rPr>
            </w:pPr>
            <w:r>
              <w:rPr>
                <w:sz w:val="24"/>
              </w:rPr>
              <w:t>7137</w:t>
            </w:r>
          </w:p>
        </w:tc>
        <w:tc>
          <w:tcPr>
            <w:tcW w:type="dxa" w:w="1418"/>
            <w:tcBorders>
              <w:top w:color="000000" w:sz="4" w:val="single"/>
              <w:left w:color="000000" w:sz="4" w:val="single"/>
              <w:bottom w:color="000000" w:sz="4" w:val="single"/>
              <w:right w:color="000000" w:sz="4" w:val="single"/>
            </w:tcBorders>
            <w:shd w:fill="auto" w:val="clear"/>
            <w:vAlign w:val="center"/>
          </w:tcPr>
          <w:p w14:paraId="701B0000">
            <w:pPr>
              <w:ind/>
              <w:jc w:val="both"/>
              <w:rPr>
                <w:sz w:val="24"/>
              </w:rPr>
            </w:pPr>
            <w:r>
              <w:rPr>
                <w:sz w:val="24"/>
              </w:rPr>
              <w:t>6092</w:t>
            </w:r>
          </w:p>
        </w:tc>
        <w:tc>
          <w:tcPr>
            <w:tcW w:type="dxa" w:w="1396"/>
            <w:tcBorders>
              <w:top w:color="000000" w:sz="4" w:val="single"/>
              <w:left w:color="000000" w:sz="4" w:val="single"/>
              <w:bottom w:color="000000" w:sz="4" w:val="single"/>
              <w:right w:color="000000" w:sz="4" w:val="single"/>
            </w:tcBorders>
            <w:shd w:fill="auto" w:val="clear"/>
            <w:vAlign w:val="center"/>
          </w:tcPr>
          <w:p w14:paraId="711B0000">
            <w:pPr>
              <w:ind/>
              <w:jc w:val="both"/>
              <w:rPr>
                <w:sz w:val="24"/>
              </w:rPr>
            </w:pPr>
            <w:r>
              <w:rPr>
                <w:sz w:val="24"/>
              </w:rPr>
              <w:t>5201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72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731B0000">
            <w:pPr>
              <w:ind/>
              <w:jc w:val="both"/>
              <w:rPr>
                <w:sz w:val="24"/>
              </w:rPr>
            </w:pPr>
            <w:r>
              <w:rPr>
                <w:sz w:val="24"/>
              </w:rPr>
              <w:t>п. Красные Ключи</w:t>
            </w:r>
          </w:p>
        </w:tc>
        <w:tc>
          <w:tcPr>
            <w:tcW w:type="dxa" w:w="1417"/>
            <w:tcBorders>
              <w:top w:color="000000" w:sz="4" w:val="single"/>
              <w:left w:color="000000" w:sz="4" w:val="single"/>
              <w:bottom w:color="000000" w:sz="4" w:val="single"/>
              <w:right w:color="000000" w:sz="4" w:val="single"/>
            </w:tcBorders>
            <w:shd w:fill="auto" w:val="clear"/>
            <w:vAlign w:val="center"/>
          </w:tcPr>
          <w:p w14:paraId="741B0000">
            <w:pPr>
              <w:ind/>
              <w:jc w:val="both"/>
              <w:rPr>
                <w:sz w:val="24"/>
              </w:rPr>
            </w:pPr>
            <w:r>
              <w:rPr>
                <w:sz w:val="24"/>
              </w:rPr>
              <w:t>531</w:t>
            </w:r>
          </w:p>
        </w:tc>
        <w:tc>
          <w:tcPr>
            <w:tcW w:type="dxa" w:w="1418"/>
            <w:tcBorders>
              <w:top w:color="000000" w:sz="4" w:val="single"/>
              <w:left w:color="000000" w:sz="4" w:val="single"/>
              <w:bottom w:color="000000" w:sz="4" w:val="single"/>
              <w:right w:color="000000" w:sz="4" w:val="single"/>
            </w:tcBorders>
            <w:shd w:fill="auto" w:val="clear"/>
            <w:vAlign w:val="center"/>
          </w:tcPr>
          <w:p w14:paraId="751B0000">
            <w:pPr>
              <w:ind/>
              <w:jc w:val="both"/>
              <w:rPr>
                <w:sz w:val="24"/>
              </w:rPr>
            </w:pPr>
            <w:r>
              <w:rPr>
                <w:sz w:val="24"/>
              </w:rPr>
              <w:t>453</w:t>
            </w:r>
          </w:p>
        </w:tc>
        <w:tc>
          <w:tcPr>
            <w:tcW w:type="dxa" w:w="1396"/>
            <w:tcBorders>
              <w:top w:color="000000" w:sz="4" w:val="single"/>
              <w:left w:color="000000" w:sz="4" w:val="single"/>
              <w:bottom w:color="000000" w:sz="4" w:val="single"/>
              <w:right w:color="000000" w:sz="4" w:val="single"/>
            </w:tcBorders>
            <w:shd w:fill="auto" w:val="clear"/>
            <w:vAlign w:val="center"/>
          </w:tcPr>
          <w:p w14:paraId="761B0000">
            <w:pPr>
              <w:ind/>
              <w:jc w:val="both"/>
              <w:rPr>
                <w:sz w:val="24"/>
              </w:rPr>
            </w:pPr>
            <w:r>
              <w:rPr>
                <w:sz w:val="24"/>
              </w:rPr>
              <w:t>387</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77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781B0000">
            <w:pPr>
              <w:ind/>
              <w:jc w:val="both"/>
              <w:rPr>
                <w:sz w:val="24"/>
              </w:rPr>
            </w:pPr>
            <w:r>
              <w:rPr>
                <w:sz w:val="24"/>
              </w:rPr>
              <w:t>п. Ленинка</w:t>
            </w:r>
          </w:p>
        </w:tc>
        <w:tc>
          <w:tcPr>
            <w:tcW w:type="dxa" w:w="1417"/>
            <w:tcBorders>
              <w:top w:color="000000" w:sz="4" w:val="single"/>
              <w:left w:color="000000" w:sz="4" w:val="single"/>
              <w:bottom w:color="000000" w:sz="4" w:val="single"/>
              <w:right w:color="000000" w:sz="4" w:val="single"/>
            </w:tcBorders>
            <w:shd w:fill="auto" w:val="clear"/>
            <w:vAlign w:val="center"/>
          </w:tcPr>
          <w:p w14:paraId="791B0000">
            <w:pPr>
              <w:ind/>
              <w:jc w:val="both"/>
              <w:rPr>
                <w:sz w:val="24"/>
              </w:rPr>
            </w:pPr>
            <w:r>
              <w:rPr>
                <w:sz w:val="24"/>
              </w:rPr>
              <w:t>13</w:t>
            </w:r>
          </w:p>
        </w:tc>
        <w:tc>
          <w:tcPr>
            <w:tcW w:type="dxa" w:w="1418"/>
            <w:tcBorders>
              <w:top w:color="000000" w:sz="4" w:val="single"/>
              <w:left w:color="000000" w:sz="4" w:val="single"/>
              <w:bottom w:color="000000" w:sz="4" w:val="single"/>
              <w:right w:color="000000" w:sz="4" w:val="single"/>
            </w:tcBorders>
            <w:shd w:fill="auto" w:val="clear"/>
            <w:vAlign w:val="center"/>
          </w:tcPr>
          <w:p w14:paraId="7A1B0000">
            <w:pPr>
              <w:ind/>
              <w:jc w:val="both"/>
              <w:rPr>
                <w:sz w:val="24"/>
              </w:rPr>
            </w:pPr>
            <w:r>
              <w:rPr>
                <w:sz w:val="24"/>
              </w:rPr>
              <w:t>11</w:t>
            </w:r>
          </w:p>
        </w:tc>
        <w:tc>
          <w:tcPr>
            <w:tcW w:type="dxa" w:w="1396"/>
            <w:tcBorders>
              <w:top w:color="000000" w:sz="4" w:val="single"/>
              <w:left w:color="000000" w:sz="4" w:val="single"/>
              <w:bottom w:color="000000" w:sz="4" w:val="single"/>
              <w:right w:color="000000" w:sz="4" w:val="single"/>
            </w:tcBorders>
            <w:shd w:fill="auto" w:val="clear"/>
            <w:vAlign w:val="center"/>
          </w:tcPr>
          <w:p w14:paraId="7B1B0000">
            <w:pPr>
              <w:ind/>
              <w:jc w:val="both"/>
              <w:rPr>
                <w:sz w:val="24"/>
              </w:rPr>
            </w:pPr>
            <w:r>
              <w:rPr>
                <w:sz w:val="24"/>
              </w:rPr>
              <w:t>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7C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7D1B0000">
            <w:pPr>
              <w:ind/>
              <w:jc w:val="both"/>
              <w:rPr>
                <w:sz w:val="24"/>
              </w:rPr>
            </w:pPr>
            <w:r>
              <w:rPr>
                <w:sz w:val="24"/>
              </w:rPr>
              <w:t>с. Максимово</w:t>
            </w:r>
          </w:p>
        </w:tc>
        <w:tc>
          <w:tcPr>
            <w:tcW w:type="dxa" w:w="1417"/>
            <w:tcBorders>
              <w:top w:color="000000" w:sz="4" w:val="single"/>
              <w:left w:color="000000" w:sz="4" w:val="single"/>
              <w:bottom w:color="000000" w:sz="4" w:val="single"/>
              <w:right w:color="000000" w:sz="4" w:val="single"/>
            </w:tcBorders>
            <w:shd w:fill="auto" w:val="clear"/>
            <w:vAlign w:val="center"/>
          </w:tcPr>
          <w:p w14:paraId="7E1B0000">
            <w:pPr>
              <w:ind/>
              <w:jc w:val="both"/>
              <w:rPr>
                <w:sz w:val="24"/>
              </w:rPr>
            </w:pPr>
            <w:r>
              <w:rPr>
                <w:sz w:val="24"/>
              </w:rPr>
              <w:t>101</w:t>
            </w:r>
          </w:p>
        </w:tc>
        <w:tc>
          <w:tcPr>
            <w:tcW w:type="dxa" w:w="1418"/>
            <w:tcBorders>
              <w:top w:color="000000" w:sz="4" w:val="single"/>
              <w:left w:color="000000" w:sz="4" w:val="single"/>
              <w:bottom w:color="000000" w:sz="4" w:val="single"/>
              <w:right w:color="000000" w:sz="4" w:val="single"/>
            </w:tcBorders>
            <w:shd w:fill="auto" w:val="clear"/>
            <w:vAlign w:val="center"/>
          </w:tcPr>
          <w:p w14:paraId="7F1B0000">
            <w:pPr>
              <w:ind/>
              <w:jc w:val="both"/>
              <w:rPr>
                <w:sz w:val="24"/>
              </w:rPr>
            </w:pPr>
            <w:r>
              <w:rPr>
                <w:sz w:val="24"/>
              </w:rPr>
              <w:t>86</w:t>
            </w:r>
          </w:p>
        </w:tc>
        <w:tc>
          <w:tcPr>
            <w:tcW w:type="dxa" w:w="1396"/>
            <w:tcBorders>
              <w:top w:color="000000" w:sz="4" w:val="single"/>
              <w:left w:color="000000" w:sz="4" w:val="single"/>
              <w:bottom w:color="000000" w:sz="4" w:val="single"/>
              <w:right w:color="000000" w:sz="4" w:val="single"/>
            </w:tcBorders>
            <w:shd w:fill="auto" w:val="clear"/>
            <w:vAlign w:val="center"/>
          </w:tcPr>
          <w:p w14:paraId="801B0000">
            <w:pPr>
              <w:ind/>
              <w:jc w:val="both"/>
              <w:rPr>
                <w:sz w:val="24"/>
              </w:rPr>
            </w:pPr>
            <w:r>
              <w:rPr>
                <w:sz w:val="24"/>
              </w:rPr>
              <w:t>74</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81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821B0000">
            <w:pPr>
              <w:ind/>
              <w:jc w:val="both"/>
              <w:rPr>
                <w:sz w:val="24"/>
              </w:rPr>
            </w:pPr>
            <w:r>
              <w:rPr>
                <w:sz w:val="24"/>
              </w:rPr>
              <w:t>п. Медвежка</w:t>
            </w:r>
          </w:p>
        </w:tc>
        <w:tc>
          <w:tcPr>
            <w:tcW w:type="dxa" w:w="1417"/>
            <w:tcBorders>
              <w:top w:color="000000" w:sz="4" w:val="single"/>
              <w:left w:color="000000" w:sz="4" w:val="single"/>
              <w:bottom w:color="000000" w:sz="4" w:val="single"/>
              <w:right w:color="000000" w:sz="4" w:val="single"/>
            </w:tcBorders>
            <w:shd w:fill="auto" w:val="clear"/>
            <w:vAlign w:val="center"/>
          </w:tcPr>
          <w:p w14:paraId="831B0000">
            <w:pPr>
              <w:ind/>
              <w:jc w:val="both"/>
              <w:rPr>
                <w:sz w:val="24"/>
              </w:rPr>
            </w:pPr>
            <w:r>
              <w:rPr>
                <w:sz w:val="24"/>
              </w:rPr>
              <w:t>0</w:t>
            </w:r>
          </w:p>
        </w:tc>
        <w:tc>
          <w:tcPr>
            <w:tcW w:type="dxa" w:w="1418"/>
            <w:tcBorders>
              <w:top w:color="000000" w:sz="4" w:val="single"/>
              <w:left w:color="000000" w:sz="4" w:val="single"/>
              <w:bottom w:color="000000" w:sz="4" w:val="single"/>
              <w:right w:color="000000" w:sz="4" w:val="single"/>
            </w:tcBorders>
            <w:shd w:fill="auto" w:val="clear"/>
            <w:vAlign w:val="center"/>
          </w:tcPr>
          <w:p w14:paraId="841B0000">
            <w:pPr>
              <w:ind/>
              <w:jc w:val="both"/>
              <w:rPr>
                <w:sz w:val="24"/>
              </w:rPr>
            </w:pPr>
            <w:r>
              <w:rPr>
                <w:sz w:val="24"/>
              </w:rPr>
              <w:t>0</w:t>
            </w:r>
          </w:p>
        </w:tc>
        <w:tc>
          <w:tcPr>
            <w:tcW w:type="dxa" w:w="1396"/>
            <w:tcBorders>
              <w:top w:color="000000" w:sz="4" w:val="single"/>
              <w:left w:color="000000" w:sz="4" w:val="single"/>
              <w:bottom w:color="000000" w:sz="4" w:val="single"/>
              <w:right w:color="000000" w:sz="4" w:val="single"/>
            </w:tcBorders>
            <w:shd w:fill="auto" w:val="clear"/>
            <w:vAlign w:val="center"/>
          </w:tcPr>
          <w:p w14:paraId="851B0000">
            <w:pPr>
              <w:ind/>
              <w:jc w:val="both"/>
              <w:rPr>
                <w:sz w:val="24"/>
              </w:rPr>
            </w:pPr>
            <w:r>
              <w:rPr>
                <w:sz w:val="24"/>
              </w:rPr>
              <w:t>0</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86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871B0000">
            <w:pPr>
              <w:ind/>
              <w:jc w:val="both"/>
              <w:rPr>
                <w:sz w:val="24"/>
              </w:rPr>
            </w:pPr>
            <w:r>
              <w:rPr>
                <w:sz w:val="24"/>
              </w:rPr>
              <w:t>с. Междугорное</w:t>
            </w:r>
          </w:p>
        </w:tc>
        <w:tc>
          <w:tcPr>
            <w:tcW w:type="dxa" w:w="1417"/>
            <w:tcBorders>
              <w:top w:color="000000" w:sz="4" w:val="single"/>
              <w:left w:color="000000" w:sz="4" w:val="single"/>
              <w:bottom w:color="000000" w:sz="4" w:val="single"/>
              <w:right w:color="000000" w:sz="4" w:val="single"/>
            </w:tcBorders>
            <w:shd w:fill="auto" w:val="clear"/>
            <w:vAlign w:val="center"/>
          </w:tcPr>
          <w:p w14:paraId="881B0000">
            <w:pPr>
              <w:ind/>
              <w:jc w:val="both"/>
              <w:rPr>
                <w:sz w:val="24"/>
              </w:rPr>
            </w:pPr>
            <w:r>
              <w:rPr>
                <w:sz w:val="24"/>
              </w:rPr>
              <w:t>309</w:t>
            </w:r>
          </w:p>
        </w:tc>
        <w:tc>
          <w:tcPr>
            <w:tcW w:type="dxa" w:w="1418"/>
            <w:tcBorders>
              <w:top w:color="000000" w:sz="4" w:val="single"/>
              <w:left w:color="000000" w:sz="4" w:val="single"/>
              <w:bottom w:color="000000" w:sz="4" w:val="single"/>
              <w:right w:color="000000" w:sz="4" w:val="single"/>
            </w:tcBorders>
            <w:shd w:fill="auto" w:val="clear"/>
            <w:vAlign w:val="center"/>
          </w:tcPr>
          <w:p w14:paraId="891B0000">
            <w:pPr>
              <w:ind/>
              <w:jc w:val="both"/>
              <w:rPr>
                <w:sz w:val="24"/>
              </w:rPr>
            </w:pPr>
            <w:r>
              <w:rPr>
                <w:sz w:val="24"/>
              </w:rPr>
              <w:t>264</w:t>
            </w:r>
          </w:p>
        </w:tc>
        <w:tc>
          <w:tcPr>
            <w:tcW w:type="dxa" w:w="1396"/>
            <w:tcBorders>
              <w:top w:color="000000" w:sz="4" w:val="single"/>
              <w:left w:color="000000" w:sz="4" w:val="single"/>
              <w:bottom w:color="000000" w:sz="4" w:val="single"/>
              <w:right w:color="000000" w:sz="4" w:val="single"/>
            </w:tcBorders>
            <w:shd w:fill="auto" w:val="clear"/>
            <w:vAlign w:val="center"/>
          </w:tcPr>
          <w:p w14:paraId="8A1B0000">
            <w:pPr>
              <w:ind/>
              <w:jc w:val="both"/>
              <w:rPr>
                <w:sz w:val="24"/>
              </w:rPr>
            </w:pPr>
            <w:r>
              <w:rPr>
                <w:sz w:val="24"/>
              </w:rPr>
              <w:t>225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8B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8C1B0000">
            <w:pPr>
              <w:ind/>
              <w:jc w:val="both"/>
              <w:rPr>
                <w:sz w:val="24"/>
              </w:rPr>
            </w:pPr>
            <w:r>
              <w:rPr>
                <w:sz w:val="24"/>
              </w:rPr>
              <w:t>п. Михайловский</w:t>
            </w:r>
          </w:p>
        </w:tc>
        <w:tc>
          <w:tcPr>
            <w:tcW w:type="dxa" w:w="1417"/>
            <w:tcBorders>
              <w:top w:color="000000" w:sz="4" w:val="single"/>
              <w:left w:color="000000" w:sz="4" w:val="single"/>
              <w:bottom w:color="000000" w:sz="4" w:val="single"/>
              <w:right w:color="000000" w:sz="4" w:val="single"/>
            </w:tcBorders>
            <w:shd w:fill="auto" w:val="clear"/>
            <w:vAlign w:val="center"/>
          </w:tcPr>
          <w:p w14:paraId="8D1B0000">
            <w:pPr>
              <w:ind/>
              <w:jc w:val="both"/>
              <w:rPr>
                <w:sz w:val="24"/>
              </w:rPr>
            </w:pPr>
            <w:r>
              <w:rPr>
                <w:sz w:val="24"/>
              </w:rPr>
              <w:t>73</w:t>
            </w:r>
          </w:p>
        </w:tc>
        <w:tc>
          <w:tcPr>
            <w:tcW w:type="dxa" w:w="1418"/>
            <w:tcBorders>
              <w:top w:color="000000" w:sz="4" w:val="single"/>
              <w:left w:color="000000" w:sz="4" w:val="single"/>
              <w:bottom w:color="000000" w:sz="4" w:val="single"/>
              <w:right w:color="000000" w:sz="4" w:val="single"/>
            </w:tcBorders>
            <w:shd w:fill="auto" w:val="clear"/>
            <w:vAlign w:val="center"/>
          </w:tcPr>
          <w:p w14:paraId="8E1B0000">
            <w:pPr>
              <w:ind/>
              <w:jc w:val="both"/>
              <w:rPr>
                <w:sz w:val="24"/>
              </w:rPr>
            </w:pPr>
            <w:r>
              <w:rPr>
                <w:sz w:val="24"/>
              </w:rPr>
              <w:t>62</w:t>
            </w:r>
          </w:p>
        </w:tc>
        <w:tc>
          <w:tcPr>
            <w:tcW w:type="dxa" w:w="1396"/>
            <w:tcBorders>
              <w:top w:color="000000" w:sz="4" w:val="single"/>
              <w:left w:color="000000" w:sz="4" w:val="single"/>
              <w:bottom w:color="000000" w:sz="4" w:val="single"/>
              <w:right w:color="000000" w:sz="4" w:val="single"/>
            </w:tcBorders>
            <w:shd w:fill="auto" w:val="clear"/>
            <w:vAlign w:val="center"/>
          </w:tcPr>
          <w:p w14:paraId="8F1B0000">
            <w:pPr>
              <w:ind/>
              <w:jc w:val="both"/>
              <w:rPr>
                <w:sz w:val="24"/>
              </w:rPr>
            </w:pPr>
            <w:r>
              <w:rPr>
                <w:sz w:val="24"/>
              </w:rPr>
              <w:t>53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0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911B0000">
            <w:pPr>
              <w:ind/>
              <w:jc w:val="both"/>
              <w:rPr>
                <w:sz w:val="24"/>
              </w:rPr>
            </w:pPr>
            <w:r>
              <w:rPr>
                <w:sz w:val="24"/>
              </w:rPr>
              <w:t>д. Новобарачаты</w:t>
            </w:r>
          </w:p>
        </w:tc>
        <w:tc>
          <w:tcPr>
            <w:tcW w:type="dxa" w:w="1417"/>
            <w:tcBorders>
              <w:top w:color="000000" w:sz="4" w:val="single"/>
              <w:left w:color="000000" w:sz="4" w:val="single"/>
              <w:bottom w:color="000000" w:sz="4" w:val="single"/>
              <w:right w:color="000000" w:sz="4" w:val="single"/>
            </w:tcBorders>
            <w:shd w:fill="auto" w:val="clear"/>
            <w:vAlign w:val="center"/>
          </w:tcPr>
          <w:p w14:paraId="921B0000">
            <w:pPr>
              <w:ind/>
              <w:jc w:val="both"/>
              <w:rPr>
                <w:sz w:val="24"/>
              </w:rPr>
            </w:pPr>
            <w:r>
              <w:rPr>
                <w:sz w:val="24"/>
              </w:rPr>
              <w:t>128</w:t>
            </w:r>
          </w:p>
        </w:tc>
        <w:tc>
          <w:tcPr>
            <w:tcW w:type="dxa" w:w="1418"/>
            <w:tcBorders>
              <w:top w:color="000000" w:sz="4" w:val="single"/>
              <w:left w:color="000000" w:sz="4" w:val="single"/>
              <w:bottom w:color="000000" w:sz="4" w:val="single"/>
              <w:right w:color="000000" w:sz="4" w:val="single"/>
            </w:tcBorders>
            <w:shd w:fill="auto" w:val="clear"/>
            <w:vAlign w:val="center"/>
          </w:tcPr>
          <w:p w14:paraId="931B0000">
            <w:pPr>
              <w:ind/>
              <w:jc w:val="both"/>
              <w:rPr>
                <w:sz w:val="24"/>
              </w:rPr>
            </w:pPr>
            <w:r>
              <w:rPr>
                <w:sz w:val="24"/>
              </w:rPr>
              <w:t>109</w:t>
            </w:r>
          </w:p>
        </w:tc>
        <w:tc>
          <w:tcPr>
            <w:tcW w:type="dxa" w:w="1396"/>
            <w:tcBorders>
              <w:top w:color="000000" w:sz="4" w:val="single"/>
              <w:left w:color="000000" w:sz="4" w:val="single"/>
              <w:bottom w:color="000000" w:sz="4" w:val="single"/>
              <w:right w:color="000000" w:sz="4" w:val="single"/>
            </w:tcBorders>
            <w:shd w:fill="auto" w:val="clear"/>
            <w:vAlign w:val="center"/>
          </w:tcPr>
          <w:p w14:paraId="941B0000">
            <w:pPr>
              <w:ind/>
              <w:jc w:val="both"/>
              <w:rPr>
                <w:sz w:val="24"/>
              </w:rPr>
            </w:pPr>
            <w:r>
              <w:rPr>
                <w:sz w:val="24"/>
              </w:rPr>
              <w:t>93</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5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961B0000">
            <w:pPr>
              <w:ind/>
              <w:jc w:val="both"/>
              <w:rPr>
                <w:sz w:val="24"/>
              </w:rPr>
            </w:pPr>
            <w:r>
              <w:rPr>
                <w:sz w:val="24"/>
              </w:rPr>
              <w:t>п. Перехляй</w:t>
            </w:r>
          </w:p>
        </w:tc>
        <w:tc>
          <w:tcPr>
            <w:tcW w:type="dxa" w:w="1417"/>
            <w:tcBorders>
              <w:top w:color="000000" w:sz="4" w:val="single"/>
              <w:left w:color="000000" w:sz="4" w:val="single"/>
              <w:bottom w:color="000000" w:sz="4" w:val="single"/>
              <w:right w:color="000000" w:sz="4" w:val="single"/>
            </w:tcBorders>
            <w:shd w:fill="auto" w:val="clear"/>
            <w:vAlign w:val="center"/>
          </w:tcPr>
          <w:p w14:paraId="971B0000">
            <w:pPr>
              <w:ind/>
              <w:jc w:val="both"/>
              <w:rPr>
                <w:sz w:val="24"/>
              </w:rPr>
            </w:pPr>
            <w:r>
              <w:rPr>
                <w:sz w:val="24"/>
              </w:rPr>
              <w:t>871</w:t>
            </w:r>
          </w:p>
        </w:tc>
        <w:tc>
          <w:tcPr>
            <w:tcW w:type="dxa" w:w="1418"/>
            <w:tcBorders>
              <w:top w:color="000000" w:sz="4" w:val="single"/>
              <w:left w:color="000000" w:sz="4" w:val="single"/>
              <w:bottom w:color="000000" w:sz="4" w:val="single"/>
              <w:right w:color="000000" w:sz="4" w:val="single"/>
            </w:tcBorders>
            <w:shd w:fill="auto" w:val="clear"/>
            <w:vAlign w:val="center"/>
          </w:tcPr>
          <w:p w14:paraId="981B0000">
            <w:pPr>
              <w:ind/>
              <w:jc w:val="both"/>
              <w:rPr>
                <w:sz w:val="24"/>
              </w:rPr>
            </w:pPr>
            <w:r>
              <w:rPr>
                <w:sz w:val="24"/>
              </w:rPr>
              <w:t>744</w:t>
            </w:r>
          </w:p>
        </w:tc>
        <w:tc>
          <w:tcPr>
            <w:tcW w:type="dxa" w:w="1396"/>
            <w:tcBorders>
              <w:top w:color="000000" w:sz="4" w:val="single"/>
              <w:left w:color="000000" w:sz="4" w:val="single"/>
              <w:bottom w:color="000000" w:sz="4" w:val="single"/>
              <w:right w:color="000000" w:sz="4" w:val="single"/>
            </w:tcBorders>
            <w:shd w:fill="auto" w:val="clear"/>
            <w:vAlign w:val="center"/>
          </w:tcPr>
          <w:p w14:paraId="991B0000">
            <w:pPr>
              <w:ind/>
              <w:jc w:val="both"/>
              <w:rPr>
                <w:sz w:val="24"/>
              </w:rPr>
            </w:pPr>
            <w:r>
              <w:rPr>
                <w:sz w:val="24"/>
              </w:rPr>
              <w:t>635</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A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9B1B0000">
            <w:pPr>
              <w:ind/>
              <w:jc w:val="both"/>
              <w:rPr>
                <w:sz w:val="24"/>
              </w:rPr>
            </w:pPr>
            <w:r>
              <w:rPr>
                <w:sz w:val="24"/>
              </w:rPr>
              <w:t>п. Плотниковский</w:t>
            </w:r>
          </w:p>
        </w:tc>
        <w:tc>
          <w:tcPr>
            <w:tcW w:type="dxa" w:w="1417"/>
            <w:tcBorders>
              <w:top w:color="000000" w:sz="4" w:val="single"/>
              <w:left w:color="000000" w:sz="4" w:val="single"/>
              <w:bottom w:color="000000" w:sz="4" w:val="single"/>
              <w:right w:color="000000" w:sz="4" w:val="single"/>
            </w:tcBorders>
            <w:shd w:fill="auto" w:val="clear"/>
            <w:vAlign w:val="center"/>
          </w:tcPr>
          <w:p w14:paraId="9C1B0000">
            <w:pPr>
              <w:ind/>
              <w:jc w:val="both"/>
              <w:rPr>
                <w:sz w:val="24"/>
              </w:rPr>
            </w:pPr>
            <w:r>
              <w:rPr>
                <w:sz w:val="24"/>
              </w:rPr>
              <w:t>351</w:t>
            </w:r>
          </w:p>
        </w:tc>
        <w:tc>
          <w:tcPr>
            <w:tcW w:type="dxa" w:w="1418"/>
            <w:tcBorders>
              <w:top w:color="000000" w:sz="4" w:val="single"/>
              <w:left w:color="000000" w:sz="4" w:val="single"/>
              <w:bottom w:color="000000" w:sz="4" w:val="single"/>
              <w:right w:color="000000" w:sz="4" w:val="single"/>
            </w:tcBorders>
            <w:shd w:fill="auto" w:val="clear"/>
            <w:vAlign w:val="center"/>
          </w:tcPr>
          <w:p w14:paraId="9D1B0000">
            <w:pPr>
              <w:ind/>
              <w:jc w:val="both"/>
              <w:rPr>
                <w:sz w:val="24"/>
              </w:rPr>
            </w:pPr>
            <w:r>
              <w:rPr>
                <w:sz w:val="24"/>
              </w:rPr>
              <w:t>300</w:t>
            </w:r>
          </w:p>
        </w:tc>
        <w:tc>
          <w:tcPr>
            <w:tcW w:type="dxa" w:w="1396"/>
            <w:tcBorders>
              <w:top w:color="000000" w:sz="4" w:val="single"/>
              <w:left w:color="000000" w:sz="4" w:val="single"/>
              <w:bottom w:color="000000" w:sz="4" w:val="single"/>
              <w:right w:color="000000" w:sz="4" w:val="single"/>
            </w:tcBorders>
            <w:shd w:fill="auto" w:val="clear"/>
            <w:vAlign w:val="center"/>
          </w:tcPr>
          <w:p w14:paraId="9E1B0000">
            <w:pPr>
              <w:ind/>
              <w:jc w:val="both"/>
              <w:rPr>
                <w:sz w:val="24"/>
              </w:rPr>
            </w:pPr>
            <w:r>
              <w:rPr>
                <w:sz w:val="24"/>
              </w:rPr>
              <w:t>256</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9F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01B0000">
            <w:pPr>
              <w:ind/>
              <w:jc w:val="both"/>
              <w:rPr>
                <w:sz w:val="24"/>
              </w:rPr>
            </w:pPr>
            <w:r>
              <w:rPr>
                <w:sz w:val="24"/>
              </w:rPr>
              <w:t>с. Поперечное</w:t>
            </w:r>
          </w:p>
        </w:tc>
        <w:tc>
          <w:tcPr>
            <w:tcW w:type="dxa" w:w="1417"/>
            <w:tcBorders>
              <w:top w:color="000000" w:sz="4" w:val="single"/>
              <w:left w:color="000000" w:sz="4" w:val="single"/>
              <w:bottom w:color="000000" w:sz="4" w:val="single"/>
              <w:right w:color="000000" w:sz="4" w:val="single"/>
            </w:tcBorders>
            <w:shd w:fill="auto" w:val="clear"/>
            <w:vAlign w:val="center"/>
          </w:tcPr>
          <w:p w14:paraId="A11B0000">
            <w:pPr>
              <w:ind/>
              <w:jc w:val="both"/>
              <w:rPr>
                <w:sz w:val="24"/>
              </w:rPr>
            </w:pPr>
            <w:r>
              <w:rPr>
                <w:sz w:val="24"/>
              </w:rPr>
              <w:t>67</w:t>
            </w:r>
          </w:p>
        </w:tc>
        <w:tc>
          <w:tcPr>
            <w:tcW w:type="dxa" w:w="1418"/>
            <w:tcBorders>
              <w:top w:color="000000" w:sz="4" w:val="single"/>
              <w:left w:color="000000" w:sz="4" w:val="single"/>
              <w:bottom w:color="000000" w:sz="4" w:val="single"/>
              <w:right w:color="000000" w:sz="4" w:val="single"/>
            </w:tcBorders>
            <w:shd w:fill="auto" w:val="clear"/>
            <w:vAlign w:val="center"/>
          </w:tcPr>
          <w:p w14:paraId="A21B0000">
            <w:pPr>
              <w:ind/>
              <w:jc w:val="both"/>
              <w:rPr>
                <w:sz w:val="24"/>
              </w:rPr>
            </w:pPr>
            <w:r>
              <w:rPr>
                <w:sz w:val="24"/>
              </w:rPr>
              <w:t>57</w:t>
            </w:r>
          </w:p>
        </w:tc>
        <w:tc>
          <w:tcPr>
            <w:tcW w:type="dxa" w:w="1396"/>
            <w:tcBorders>
              <w:top w:color="000000" w:sz="4" w:val="single"/>
              <w:left w:color="000000" w:sz="4" w:val="single"/>
              <w:bottom w:color="000000" w:sz="4" w:val="single"/>
              <w:right w:color="000000" w:sz="4" w:val="single"/>
            </w:tcBorders>
            <w:shd w:fill="auto" w:val="clear"/>
            <w:vAlign w:val="center"/>
          </w:tcPr>
          <w:p w14:paraId="A31B0000">
            <w:pPr>
              <w:ind/>
              <w:jc w:val="both"/>
              <w:rPr>
                <w:sz w:val="24"/>
              </w:rPr>
            </w:pPr>
            <w:r>
              <w:rPr>
                <w:sz w:val="24"/>
              </w:rPr>
              <w:t>49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A4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51B0000">
            <w:pPr>
              <w:ind/>
              <w:jc w:val="both"/>
              <w:rPr>
                <w:sz w:val="24"/>
              </w:rPr>
            </w:pPr>
            <w:r>
              <w:rPr>
                <w:sz w:val="24"/>
              </w:rPr>
              <w:t>с. Салтымаково</w:t>
            </w:r>
          </w:p>
        </w:tc>
        <w:tc>
          <w:tcPr>
            <w:tcW w:type="dxa" w:w="1417"/>
            <w:tcBorders>
              <w:top w:color="000000" w:sz="4" w:val="single"/>
              <w:left w:color="000000" w:sz="4" w:val="single"/>
              <w:bottom w:color="000000" w:sz="4" w:val="single"/>
              <w:right w:color="000000" w:sz="4" w:val="single"/>
            </w:tcBorders>
            <w:shd w:fill="auto" w:val="clear"/>
            <w:vAlign w:val="center"/>
          </w:tcPr>
          <w:p w14:paraId="A61B0000">
            <w:pPr>
              <w:ind/>
              <w:jc w:val="both"/>
              <w:rPr>
                <w:sz w:val="24"/>
              </w:rPr>
            </w:pPr>
            <w:r>
              <w:rPr>
                <w:sz w:val="24"/>
              </w:rPr>
              <w:t>54</w:t>
            </w:r>
          </w:p>
        </w:tc>
        <w:tc>
          <w:tcPr>
            <w:tcW w:type="dxa" w:w="1418"/>
            <w:tcBorders>
              <w:top w:color="000000" w:sz="4" w:val="single"/>
              <w:left w:color="000000" w:sz="4" w:val="single"/>
              <w:bottom w:color="000000" w:sz="4" w:val="single"/>
              <w:right w:color="000000" w:sz="4" w:val="single"/>
            </w:tcBorders>
            <w:shd w:fill="auto" w:val="clear"/>
            <w:vAlign w:val="center"/>
          </w:tcPr>
          <w:p w14:paraId="A71B0000">
            <w:pPr>
              <w:ind/>
              <w:jc w:val="both"/>
              <w:rPr>
                <w:sz w:val="24"/>
              </w:rPr>
            </w:pPr>
            <w:r>
              <w:rPr>
                <w:sz w:val="24"/>
              </w:rPr>
              <w:t>46</w:t>
            </w:r>
          </w:p>
        </w:tc>
        <w:tc>
          <w:tcPr>
            <w:tcW w:type="dxa" w:w="1396"/>
            <w:tcBorders>
              <w:top w:color="000000" w:sz="4" w:val="single"/>
              <w:left w:color="000000" w:sz="4" w:val="single"/>
              <w:bottom w:color="000000" w:sz="4" w:val="single"/>
              <w:right w:color="000000" w:sz="4" w:val="single"/>
            </w:tcBorders>
            <w:shd w:fill="auto" w:val="clear"/>
            <w:vAlign w:val="center"/>
          </w:tcPr>
          <w:p w14:paraId="A81B0000">
            <w:pPr>
              <w:ind/>
              <w:jc w:val="both"/>
              <w:rPr>
                <w:sz w:val="24"/>
              </w:rPr>
            </w:pPr>
            <w:r>
              <w:rPr>
                <w:sz w:val="24"/>
              </w:rPr>
              <w:t>39</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A9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A1B0000">
            <w:pPr>
              <w:ind/>
              <w:jc w:val="both"/>
              <w:rPr>
                <w:sz w:val="24"/>
              </w:rPr>
            </w:pPr>
            <w:r>
              <w:rPr>
                <w:sz w:val="24"/>
              </w:rPr>
              <w:t>д. Сарапки</w:t>
            </w:r>
          </w:p>
        </w:tc>
        <w:tc>
          <w:tcPr>
            <w:tcW w:type="dxa" w:w="1417"/>
            <w:tcBorders>
              <w:top w:color="000000" w:sz="4" w:val="single"/>
              <w:left w:color="000000" w:sz="4" w:val="single"/>
              <w:bottom w:color="000000" w:sz="4" w:val="single"/>
              <w:right w:color="000000" w:sz="4" w:val="single"/>
            </w:tcBorders>
            <w:shd w:fill="auto" w:val="clear"/>
            <w:vAlign w:val="center"/>
          </w:tcPr>
          <w:p w14:paraId="AB1B0000">
            <w:pPr>
              <w:ind/>
              <w:jc w:val="both"/>
              <w:rPr>
                <w:sz w:val="24"/>
              </w:rPr>
            </w:pPr>
            <w:r>
              <w:rPr>
                <w:sz w:val="24"/>
              </w:rPr>
              <w:t>162</w:t>
            </w:r>
          </w:p>
        </w:tc>
        <w:tc>
          <w:tcPr>
            <w:tcW w:type="dxa" w:w="1418"/>
            <w:tcBorders>
              <w:top w:color="000000" w:sz="4" w:val="single"/>
              <w:left w:color="000000" w:sz="4" w:val="single"/>
              <w:bottom w:color="000000" w:sz="4" w:val="single"/>
              <w:right w:color="000000" w:sz="4" w:val="single"/>
            </w:tcBorders>
            <w:shd w:fill="auto" w:val="clear"/>
            <w:vAlign w:val="center"/>
          </w:tcPr>
          <w:p w14:paraId="AC1B0000">
            <w:pPr>
              <w:ind/>
              <w:jc w:val="both"/>
              <w:rPr>
                <w:sz w:val="24"/>
              </w:rPr>
            </w:pPr>
            <w:r>
              <w:rPr>
                <w:sz w:val="24"/>
              </w:rPr>
              <w:t>138</w:t>
            </w:r>
          </w:p>
        </w:tc>
        <w:tc>
          <w:tcPr>
            <w:tcW w:type="dxa" w:w="1396"/>
            <w:tcBorders>
              <w:top w:color="000000" w:sz="4" w:val="single"/>
              <w:left w:color="000000" w:sz="4" w:val="single"/>
              <w:bottom w:color="000000" w:sz="4" w:val="single"/>
              <w:right w:color="000000" w:sz="4" w:val="single"/>
            </w:tcBorders>
            <w:shd w:fill="auto" w:val="clear"/>
            <w:vAlign w:val="center"/>
          </w:tcPr>
          <w:p w14:paraId="AD1B0000">
            <w:pPr>
              <w:ind/>
              <w:jc w:val="both"/>
              <w:rPr>
                <w:sz w:val="24"/>
              </w:rPr>
            </w:pPr>
            <w:r>
              <w:rPr>
                <w:sz w:val="24"/>
              </w:rPr>
              <w:t>118</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AE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AF1B0000">
            <w:pPr>
              <w:ind/>
              <w:jc w:val="both"/>
              <w:rPr>
                <w:sz w:val="24"/>
              </w:rPr>
            </w:pPr>
            <w:r>
              <w:rPr>
                <w:sz w:val="24"/>
              </w:rPr>
              <w:t>д. Скарюпино</w:t>
            </w:r>
          </w:p>
        </w:tc>
        <w:tc>
          <w:tcPr>
            <w:tcW w:type="dxa" w:w="1417"/>
            <w:tcBorders>
              <w:top w:color="000000" w:sz="4" w:val="single"/>
              <w:left w:color="000000" w:sz="4" w:val="single"/>
              <w:bottom w:color="000000" w:sz="4" w:val="single"/>
              <w:right w:color="000000" w:sz="4" w:val="single"/>
            </w:tcBorders>
            <w:shd w:fill="auto" w:val="clear"/>
            <w:vAlign w:val="center"/>
          </w:tcPr>
          <w:p w14:paraId="B01B0000">
            <w:pPr>
              <w:ind/>
              <w:jc w:val="both"/>
              <w:rPr>
                <w:sz w:val="24"/>
              </w:rPr>
            </w:pPr>
            <w:r>
              <w:rPr>
                <w:sz w:val="24"/>
              </w:rPr>
              <w:t>219</w:t>
            </w:r>
          </w:p>
        </w:tc>
        <w:tc>
          <w:tcPr>
            <w:tcW w:type="dxa" w:w="1418"/>
            <w:tcBorders>
              <w:top w:color="000000" w:sz="4" w:val="single"/>
              <w:left w:color="000000" w:sz="4" w:val="single"/>
              <w:bottom w:color="000000" w:sz="4" w:val="single"/>
              <w:right w:color="000000" w:sz="4" w:val="single"/>
            </w:tcBorders>
            <w:shd w:fill="auto" w:val="clear"/>
            <w:vAlign w:val="center"/>
          </w:tcPr>
          <w:p w14:paraId="B11B0000">
            <w:pPr>
              <w:ind/>
              <w:jc w:val="both"/>
              <w:rPr>
                <w:sz w:val="24"/>
              </w:rPr>
            </w:pPr>
            <w:r>
              <w:rPr>
                <w:sz w:val="24"/>
              </w:rPr>
              <w:t>187</w:t>
            </w:r>
          </w:p>
        </w:tc>
        <w:tc>
          <w:tcPr>
            <w:tcW w:type="dxa" w:w="1396"/>
            <w:tcBorders>
              <w:top w:color="000000" w:sz="4" w:val="single"/>
              <w:left w:color="000000" w:sz="4" w:val="single"/>
              <w:bottom w:color="000000" w:sz="4" w:val="single"/>
              <w:right w:color="000000" w:sz="4" w:val="single"/>
            </w:tcBorders>
            <w:shd w:fill="auto" w:val="clear"/>
            <w:vAlign w:val="center"/>
          </w:tcPr>
          <w:p w14:paraId="B21B0000">
            <w:pPr>
              <w:ind/>
              <w:jc w:val="both"/>
              <w:rPr>
                <w:sz w:val="24"/>
              </w:rPr>
            </w:pPr>
            <w:r>
              <w:rPr>
                <w:sz w:val="24"/>
              </w:rPr>
              <w:t>160</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B3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B41B0000">
            <w:pPr>
              <w:ind/>
              <w:jc w:val="both"/>
              <w:rPr>
                <w:sz w:val="24"/>
              </w:rPr>
            </w:pPr>
            <w:r>
              <w:rPr>
                <w:sz w:val="24"/>
              </w:rPr>
              <w:t>с. Тараданово</w:t>
            </w:r>
          </w:p>
        </w:tc>
        <w:tc>
          <w:tcPr>
            <w:tcW w:type="dxa" w:w="1417"/>
            <w:tcBorders>
              <w:top w:color="000000" w:sz="4" w:val="single"/>
              <w:left w:color="000000" w:sz="4" w:val="single"/>
              <w:bottom w:color="000000" w:sz="4" w:val="single"/>
              <w:right w:color="000000" w:sz="4" w:val="single"/>
            </w:tcBorders>
            <w:shd w:fill="auto" w:val="clear"/>
            <w:vAlign w:val="center"/>
          </w:tcPr>
          <w:p w14:paraId="B51B0000">
            <w:pPr>
              <w:ind/>
              <w:jc w:val="both"/>
              <w:rPr>
                <w:sz w:val="24"/>
              </w:rPr>
            </w:pPr>
            <w:r>
              <w:rPr>
                <w:sz w:val="24"/>
              </w:rPr>
              <w:t>770</w:t>
            </w:r>
          </w:p>
        </w:tc>
        <w:tc>
          <w:tcPr>
            <w:tcW w:type="dxa" w:w="1418"/>
            <w:tcBorders>
              <w:top w:color="000000" w:sz="4" w:val="single"/>
              <w:left w:color="000000" w:sz="4" w:val="single"/>
              <w:bottom w:color="000000" w:sz="4" w:val="single"/>
              <w:right w:color="000000" w:sz="4" w:val="single"/>
            </w:tcBorders>
            <w:shd w:fill="auto" w:val="clear"/>
            <w:vAlign w:val="center"/>
          </w:tcPr>
          <w:p w14:paraId="B61B0000">
            <w:pPr>
              <w:ind/>
              <w:jc w:val="both"/>
              <w:rPr>
                <w:sz w:val="24"/>
              </w:rPr>
            </w:pPr>
            <w:r>
              <w:rPr>
                <w:sz w:val="24"/>
              </w:rPr>
              <w:t>657</w:t>
            </w:r>
          </w:p>
        </w:tc>
        <w:tc>
          <w:tcPr>
            <w:tcW w:type="dxa" w:w="1396"/>
            <w:tcBorders>
              <w:top w:color="000000" w:sz="4" w:val="single"/>
              <w:left w:color="000000" w:sz="4" w:val="single"/>
              <w:bottom w:color="000000" w:sz="4" w:val="single"/>
              <w:right w:color="000000" w:sz="4" w:val="single"/>
            </w:tcBorders>
            <w:shd w:fill="auto" w:val="clear"/>
            <w:vAlign w:val="center"/>
          </w:tcPr>
          <w:p w14:paraId="B71B0000">
            <w:pPr>
              <w:ind/>
              <w:jc w:val="both"/>
              <w:rPr>
                <w:sz w:val="24"/>
              </w:rPr>
            </w:pPr>
            <w:r>
              <w:rPr>
                <w:sz w:val="24"/>
              </w:rPr>
              <w:t>561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B8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B91B0000">
            <w:pPr>
              <w:ind/>
              <w:jc w:val="both"/>
              <w:rPr>
                <w:sz w:val="24"/>
              </w:rPr>
            </w:pPr>
            <w:r>
              <w:rPr>
                <w:sz w:val="24"/>
              </w:rPr>
              <w:t>д. Фомиха</w:t>
            </w:r>
          </w:p>
        </w:tc>
        <w:tc>
          <w:tcPr>
            <w:tcW w:type="dxa" w:w="1417"/>
            <w:tcBorders>
              <w:top w:color="000000" w:sz="4" w:val="single"/>
              <w:left w:color="000000" w:sz="4" w:val="single"/>
              <w:bottom w:color="000000" w:sz="4" w:val="single"/>
              <w:right w:color="000000" w:sz="4" w:val="single"/>
            </w:tcBorders>
            <w:shd w:fill="auto" w:val="clear"/>
            <w:vAlign w:val="center"/>
          </w:tcPr>
          <w:p w14:paraId="BA1B0000">
            <w:pPr>
              <w:ind/>
              <w:jc w:val="both"/>
              <w:rPr>
                <w:sz w:val="24"/>
              </w:rPr>
            </w:pPr>
            <w:r>
              <w:rPr>
                <w:sz w:val="24"/>
              </w:rPr>
              <w:t>1</w:t>
            </w:r>
          </w:p>
        </w:tc>
        <w:tc>
          <w:tcPr>
            <w:tcW w:type="dxa" w:w="1418"/>
            <w:tcBorders>
              <w:top w:color="000000" w:sz="4" w:val="single"/>
              <w:left w:color="000000" w:sz="4" w:val="single"/>
              <w:bottom w:color="000000" w:sz="4" w:val="single"/>
              <w:right w:color="000000" w:sz="4" w:val="single"/>
            </w:tcBorders>
            <w:shd w:fill="auto" w:val="clear"/>
            <w:vAlign w:val="center"/>
          </w:tcPr>
          <w:p w14:paraId="BB1B0000">
            <w:pPr>
              <w:ind/>
              <w:jc w:val="both"/>
              <w:rPr>
                <w:sz w:val="24"/>
              </w:rPr>
            </w:pPr>
            <w:r>
              <w:rPr>
                <w:sz w:val="24"/>
              </w:rPr>
              <w:t>1</w:t>
            </w:r>
          </w:p>
        </w:tc>
        <w:tc>
          <w:tcPr>
            <w:tcW w:type="dxa" w:w="1396"/>
            <w:tcBorders>
              <w:top w:color="000000" w:sz="4" w:val="single"/>
              <w:left w:color="000000" w:sz="4" w:val="single"/>
              <w:bottom w:color="000000" w:sz="4" w:val="single"/>
              <w:right w:color="000000" w:sz="4" w:val="single"/>
            </w:tcBorders>
            <w:shd w:fill="auto" w:val="clear"/>
            <w:vAlign w:val="center"/>
          </w:tcPr>
          <w:p w14:paraId="BC1B0000">
            <w:pPr>
              <w:ind/>
              <w:jc w:val="both"/>
              <w:rPr>
                <w:sz w:val="24"/>
              </w:rPr>
            </w:pPr>
            <w:r>
              <w:rPr>
                <w:sz w:val="24"/>
              </w:rPr>
              <w:t>1</w:t>
            </w:r>
          </w:p>
        </w:tc>
      </w:tr>
      <w:tr>
        <w:trPr>
          <w:trHeight w:hRule="atLeast" w:val="20"/>
        </w:trPr>
        <w:tc>
          <w:tcPr>
            <w:tcW w:type="dxa" w:w="466"/>
            <w:tcBorders>
              <w:top w:color="000000" w:sz="4" w:val="single"/>
              <w:left w:color="000000" w:sz="4" w:val="single"/>
              <w:bottom w:color="000000" w:sz="4" w:val="single"/>
              <w:right w:color="000000" w:sz="4" w:val="single"/>
            </w:tcBorders>
            <w:shd w:fill="auto" w:val="clear"/>
            <w:vAlign w:val="center"/>
          </w:tcPr>
          <w:p w14:paraId="BD1B0000">
            <w:pPr>
              <w:pStyle w:val="Style_4"/>
              <w:numPr>
                <w:ilvl w:val="0"/>
                <w:numId w:val="7"/>
              </w:numPr>
              <w:ind w:firstLine="0" w:left="0"/>
              <w:jc w:val="both"/>
              <w:rPr>
                <w:sz w:val="24"/>
              </w:rPr>
            </w:pPr>
          </w:p>
        </w:tc>
        <w:tc>
          <w:tcPr>
            <w:tcW w:type="dxa" w:w="3911"/>
            <w:tcBorders>
              <w:top w:color="000000" w:sz="4" w:val="single"/>
              <w:left w:color="000000" w:sz="4" w:val="single"/>
              <w:bottom w:color="000000" w:sz="4" w:val="single"/>
              <w:right w:color="000000" w:sz="4" w:val="single"/>
            </w:tcBorders>
            <w:shd w:fill="auto" w:val="clear"/>
          </w:tcPr>
          <w:p w14:paraId="BE1B0000">
            <w:pPr>
              <w:ind/>
              <w:jc w:val="both"/>
              <w:rPr>
                <w:sz w:val="24"/>
              </w:rPr>
            </w:pPr>
            <w:r>
              <w:rPr>
                <w:sz w:val="24"/>
              </w:rPr>
              <w:t>д. Шевели</w:t>
            </w:r>
          </w:p>
        </w:tc>
        <w:tc>
          <w:tcPr>
            <w:tcW w:type="dxa" w:w="1417"/>
            <w:tcBorders>
              <w:top w:color="000000" w:sz="4" w:val="single"/>
              <w:left w:color="000000" w:sz="4" w:val="single"/>
              <w:bottom w:color="000000" w:sz="4" w:val="single"/>
              <w:right w:color="000000" w:sz="4" w:val="single"/>
            </w:tcBorders>
            <w:shd w:fill="auto" w:val="clear"/>
            <w:vAlign w:val="center"/>
          </w:tcPr>
          <w:p w14:paraId="BF1B0000">
            <w:pPr>
              <w:ind/>
              <w:jc w:val="both"/>
              <w:rPr>
                <w:sz w:val="24"/>
              </w:rPr>
            </w:pPr>
            <w:r>
              <w:rPr>
                <w:sz w:val="24"/>
              </w:rPr>
              <w:t>1071</w:t>
            </w:r>
          </w:p>
        </w:tc>
        <w:tc>
          <w:tcPr>
            <w:tcW w:type="dxa" w:w="1418"/>
            <w:tcBorders>
              <w:top w:color="000000" w:sz="4" w:val="single"/>
              <w:left w:color="000000" w:sz="4" w:val="single"/>
              <w:bottom w:color="000000" w:sz="4" w:val="single"/>
              <w:right w:color="000000" w:sz="4" w:val="single"/>
            </w:tcBorders>
            <w:shd w:fill="auto" w:val="clear"/>
            <w:vAlign w:val="center"/>
          </w:tcPr>
          <w:p w14:paraId="C01B0000">
            <w:pPr>
              <w:ind/>
              <w:jc w:val="both"/>
              <w:rPr>
                <w:sz w:val="24"/>
              </w:rPr>
            </w:pPr>
            <w:r>
              <w:rPr>
                <w:sz w:val="24"/>
              </w:rPr>
              <w:t>914</w:t>
            </w:r>
          </w:p>
        </w:tc>
        <w:tc>
          <w:tcPr>
            <w:tcW w:type="dxa" w:w="1396"/>
            <w:tcBorders>
              <w:top w:color="000000" w:sz="4" w:val="single"/>
              <w:left w:color="000000" w:sz="4" w:val="single"/>
              <w:bottom w:color="000000" w:sz="4" w:val="single"/>
              <w:right w:color="000000" w:sz="4" w:val="single"/>
            </w:tcBorders>
            <w:shd w:fill="auto" w:val="clear"/>
            <w:vAlign w:val="center"/>
          </w:tcPr>
          <w:p w14:paraId="C11B0000">
            <w:pPr>
              <w:ind/>
              <w:jc w:val="both"/>
              <w:rPr>
                <w:sz w:val="24"/>
              </w:rPr>
            </w:pPr>
            <w:r>
              <w:rPr>
                <w:sz w:val="24"/>
              </w:rPr>
              <w:t>780</w:t>
            </w:r>
          </w:p>
        </w:tc>
      </w:tr>
    </w:tbl>
    <w:p w14:paraId="C21B0000">
      <w:pPr>
        <w:ind/>
        <w:jc w:val="both"/>
        <w:rPr>
          <w:sz w:val="28"/>
        </w:rPr>
      </w:pPr>
    </w:p>
    <w:p w14:paraId="C31B0000">
      <w:pPr>
        <w:ind w:firstLine="567" w:left="0"/>
        <w:jc w:val="both"/>
        <w:rPr>
          <w:sz w:val="28"/>
        </w:rPr>
      </w:pPr>
      <w:r>
        <w:rPr>
          <w:sz w:val="28"/>
        </w:rPr>
        <w:t>Таким образом, при сложившейся тенденции за 2013-2023 года численность населения муниципального округа составит: на 2043 год – 16,665 тыс.чел.; в том числе на первую очередь строительства (2033г.) – 19,172 тыс.чел.</w:t>
      </w:r>
    </w:p>
    <w:p w14:paraId="C41B0000">
      <w:pPr>
        <w:ind w:firstLine="567" w:left="0"/>
        <w:jc w:val="both"/>
        <w:rPr>
          <w:sz w:val="28"/>
        </w:rPr>
      </w:pPr>
      <w:r>
        <w:rPr>
          <w:sz w:val="28"/>
        </w:rPr>
        <w:t>Вариант 2</w:t>
      </w:r>
    </w:p>
    <w:p w14:paraId="C51B0000">
      <w:pPr>
        <w:ind w:firstLine="567" w:left="0"/>
        <w:jc w:val="both"/>
        <w:rPr>
          <w:sz w:val="28"/>
        </w:rPr>
      </w:pPr>
      <w:r>
        <w:rPr>
          <w:sz w:val="28"/>
        </w:rPr>
        <w:t>Согласно данным плана мероприятий по реализации Стратегии социально-экономического развития Кемеровской области – Кузбасса на период до 2035 года утвержденному распоряжением Правительства Кемеровской области – Кузбасса от 03.06.2022 № 275-р, с 2021 по 2035 год планируется увеличение населения на 0,14% (0,01% в год).</w:t>
      </w:r>
    </w:p>
    <w:p w14:paraId="C61B0000">
      <w:pPr>
        <w:ind/>
        <w:jc w:val="right"/>
        <w:rPr>
          <w:sz w:val="24"/>
        </w:rPr>
      </w:pPr>
      <w:r>
        <w:rPr>
          <w:sz w:val="24"/>
        </w:rPr>
        <w:t>Таблица 50</w:t>
      </w:r>
    </w:p>
    <w:p w14:paraId="C71B0000">
      <w:pPr>
        <w:ind/>
        <w:jc w:val="center"/>
        <w:rPr>
          <w:b w:val="1"/>
          <w:sz w:val="28"/>
        </w:rPr>
      </w:pPr>
      <w:r>
        <w:rPr>
          <w:b w:val="1"/>
          <w:sz w:val="28"/>
        </w:rPr>
        <w:t>Расчет численности населения по темпу общего прироста в соответствии со Стратегией Кемеровской области – Кузбасса</w:t>
      </w:r>
    </w:p>
    <w:tbl>
      <w:tblPr>
        <w:tblStyle w:val="Style_3"/>
        <w:tblW w:type="auto" w:w="0"/>
        <w:jc w:val="center"/>
        <w:tblLayout w:type="fixed"/>
      </w:tblPr>
      <w:tblGrid>
        <w:gridCol w:w="3727"/>
        <w:gridCol w:w="1931"/>
        <w:gridCol w:w="1931"/>
        <w:gridCol w:w="1795"/>
      </w:tblGrid>
      <w:tr>
        <w:trPr>
          <w:trHeight w:hRule="atLeast" w:val="20"/>
        </w:trPr>
        <w:tc>
          <w:tcPr>
            <w:tcW w:type="dxa" w:w="3727"/>
            <w:tcBorders>
              <w:top w:color="000000" w:sz="4" w:val="single"/>
              <w:left w:color="000000" w:sz="4" w:val="single"/>
              <w:bottom w:color="000000" w:sz="4" w:val="single"/>
              <w:right w:color="000000" w:sz="4" w:val="single"/>
            </w:tcBorders>
            <w:vAlign w:val="center"/>
          </w:tcPr>
          <w:p w14:paraId="C81B0000">
            <w:pPr>
              <w:ind/>
              <w:jc w:val="both"/>
              <w:rPr>
                <w:sz w:val="24"/>
              </w:rPr>
            </w:pPr>
            <w:r>
              <w:rPr>
                <w:sz w:val="24"/>
              </w:rPr>
              <w:t>Показатели</w:t>
            </w:r>
          </w:p>
        </w:tc>
        <w:tc>
          <w:tcPr>
            <w:tcW w:type="dxa" w:w="1931"/>
            <w:tcBorders>
              <w:top w:color="000000" w:sz="4" w:val="single"/>
              <w:left w:sz="4" w:val="nil"/>
              <w:bottom w:color="000000" w:sz="4" w:val="single"/>
              <w:right w:color="000000" w:sz="4" w:val="single"/>
            </w:tcBorders>
            <w:vAlign w:val="center"/>
          </w:tcPr>
          <w:p w14:paraId="C91B0000">
            <w:pPr>
              <w:ind/>
              <w:jc w:val="both"/>
              <w:rPr>
                <w:sz w:val="24"/>
              </w:rPr>
            </w:pPr>
            <w:r>
              <w:rPr>
                <w:sz w:val="24"/>
              </w:rPr>
              <w:t>Исходный год (2023г.)</w:t>
            </w:r>
          </w:p>
        </w:tc>
        <w:tc>
          <w:tcPr>
            <w:tcW w:type="dxa" w:w="1931"/>
            <w:tcBorders>
              <w:top w:color="000000" w:sz="4" w:val="single"/>
              <w:left w:sz="4" w:val="nil"/>
              <w:bottom w:color="000000" w:sz="4" w:val="single"/>
              <w:right w:color="000000" w:sz="4" w:val="single"/>
            </w:tcBorders>
            <w:vAlign w:val="center"/>
          </w:tcPr>
          <w:p w14:paraId="CA1B0000">
            <w:pPr>
              <w:ind/>
              <w:jc w:val="both"/>
              <w:rPr>
                <w:sz w:val="24"/>
              </w:rPr>
            </w:pPr>
            <w:r>
              <w:rPr>
                <w:sz w:val="24"/>
              </w:rPr>
              <w:t>Первая очередь (2033г.)</w:t>
            </w:r>
          </w:p>
        </w:tc>
        <w:tc>
          <w:tcPr>
            <w:tcW w:type="dxa" w:w="1795"/>
            <w:tcBorders>
              <w:top w:color="000000" w:sz="4" w:val="single"/>
              <w:left w:sz="4" w:val="nil"/>
              <w:bottom w:color="000000" w:sz="4" w:val="single"/>
              <w:right w:color="000000" w:sz="4" w:val="single"/>
            </w:tcBorders>
            <w:vAlign w:val="center"/>
          </w:tcPr>
          <w:p w14:paraId="CB1B0000">
            <w:pPr>
              <w:ind/>
              <w:jc w:val="both"/>
              <w:rPr>
                <w:sz w:val="24"/>
              </w:rPr>
            </w:pPr>
            <w:r>
              <w:rPr>
                <w:sz w:val="24"/>
              </w:rPr>
              <w:t>Расчетный срок (2043г.)</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CC1B0000">
            <w:pPr>
              <w:ind/>
              <w:jc w:val="both"/>
              <w:rPr>
                <w:sz w:val="24"/>
              </w:rPr>
            </w:pPr>
            <w:r>
              <w:rPr>
                <w:sz w:val="24"/>
              </w:rPr>
              <w:t>1.Среднегодовой темп прироста (убыли), %</w:t>
            </w:r>
          </w:p>
        </w:tc>
        <w:tc>
          <w:tcPr>
            <w:tcW w:type="dxa" w:w="1931"/>
            <w:tcBorders>
              <w:top w:sz="4" w:val="nil"/>
              <w:left w:sz="4" w:val="nil"/>
              <w:bottom w:color="000000" w:sz="4" w:val="single"/>
              <w:right w:color="000000" w:sz="4" w:val="single"/>
            </w:tcBorders>
            <w:vAlign w:val="center"/>
          </w:tcPr>
          <w:p w14:paraId="CD1B0000">
            <w:pPr>
              <w:ind/>
              <w:jc w:val="both"/>
              <w:rPr>
                <w:sz w:val="24"/>
              </w:rPr>
            </w:pPr>
            <w:r>
              <w:rPr>
                <w:sz w:val="24"/>
              </w:rPr>
              <w:t>0</w:t>
            </w:r>
          </w:p>
        </w:tc>
        <w:tc>
          <w:tcPr>
            <w:tcW w:type="dxa" w:w="1931"/>
            <w:tcBorders>
              <w:top w:sz="4" w:val="nil"/>
              <w:left w:sz="4" w:val="nil"/>
              <w:bottom w:color="000000" w:sz="4" w:val="single"/>
              <w:right w:color="000000" w:sz="4" w:val="single"/>
            </w:tcBorders>
            <w:vAlign w:val="center"/>
          </w:tcPr>
          <w:p w14:paraId="CE1B0000">
            <w:pPr>
              <w:ind/>
              <w:jc w:val="both"/>
              <w:rPr>
                <w:sz w:val="24"/>
              </w:rPr>
            </w:pPr>
            <w:r>
              <w:rPr>
                <w:sz w:val="24"/>
              </w:rPr>
              <w:t>+0,01</w:t>
            </w:r>
          </w:p>
        </w:tc>
        <w:tc>
          <w:tcPr>
            <w:tcW w:type="dxa" w:w="1795"/>
            <w:tcBorders>
              <w:top w:sz="4" w:val="nil"/>
              <w:left w:sz="4" w:val="nil"/>
              <w:bottom w:color="000000" w:sz="4" w:val="single"/>
              <w:right w:color="000000" w:sz="4" w:val="single"/>
            </w:tcBorders>
            <w:vAlign w:val="center"/>
          </w:tcPr>
          <w:p w14:paraId="CF1B0000">
            <w:pPr>
              <w:ind/>
              <w:jc w:val="both"/>
              <w:rPr>
                <w:sz w:val="24"/>
              </w:rPr>
            </w:pPr>
            <w:r>
              <w:rPr>
                <w:sz w:val="24"/>
              </w:rPr>
              <w:t>+0,01</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D01B0000">
            <w:pPr>
              <w:ind/>
              <w:jc w:val="both"/>
              <w:rPr>
                <w:sz w:val="24"/>
              </w:rPr>
            </w:pPr>
            <w:r>
              <w:rPr>
                <w:sz w:val="24"/>
              </w:rPr>
              <w:t>2. Общий прирост (убыль), чел.</w:t>
            </w:r>
          </w:p>
        </w:tc>
        <w:tc>
          <w:tcPr>
            <w:tcW w:type="dxa" w:w="1931"/>
            <w:tcBorders>
              <w:top w:sz="4" w:val="nil"/>
              <w:left w:sz="4" w:val="nil"/>
              <w:bottom w:color="000000" w:sz="4" w:val="single"/>
              <w:right w:color="000000" w:sz="4" w:val="single"/>
            </w:tcBorders>
            <w:vAlign w:val="center"/>
          </w:tcPr>
          <w:p w14:paraId="D11B0000">
            <w:pPr>
              <w:ind/>
              <w:jc w:val="both"/>
              <w:rPr>
                <w:sz w:val="24"/>
              </w:rPr>
            </w:pPr>
            <w:r>
              <w:rPr>
                <w:sz w:val="24"/>
              </w:rPr>
              <w:t>-</w:t>
            </w:r>
          </w:p>
        </w:tc>
        <w:tc>
          <w:tcPr>
            <w:tcW w:type="dxa" w:w="1931"/>
            <w:tcBorders>
              <w:top w:sz="4" w:val="nil"/>
              <w:left w:sz="4" w:val="nil"/>
              <w:bottom w:color="000000" w:sz="4" w:val="single"/>
              <w:right w:color="000000" w:sz="4" w:val="single"/>
            </w:tcBorders>
            <w:vAlign w:val="center"/>
          </w:tcPr>
          <w:p w14:paraId="D21B0000">
            <w:pPr>
              <w:ind/>
              <w:jc w:val="both"/>
              <w:rPr>
                <w:sz w:val="24"/>
              </w:rPr>
            </w:pPr>
            <w:r>
              <w:rPr>
                <w:sz w:val="24"/>
              </w:rPr>
              <w:t>+22</w:t>
            </w:r>
          </w:p>
        </w:tc>
        <w:tc>
          <w:tcPr>
            <w:tcW w:type="dxa" w:w="1795"/>
            <w:tcBorders>
              <w:top w:sz="4" w:val="nil"/>
              <w:left w:sz="4" w:val="nil"/>
              <w:bottom w:color="000000" w:sz="4" w:val="single"/>
              <w:right w:color="000000" w:sz="4" w:val="single"/>
            </w:tcBorders>
            <w:vAlign w:val="center"/>
          </w:tcPr>
          <w:p w14:paraId="D31B0000">
            <w:pPr>
              <w:ind/>
              <w:jc w:val="both"/>
              <w:rPr>
                <w:sz w:val="24"/>
              </w:rPr>
            </w:pPr>
            <w:r>
              <w:rPr>
                <w:sz w:val="24"/>
              </w:rPr>
              <w:t>+23</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D41B0000">
            <w:pPr>
              <w:ind/>
              <w:jc w:val="both"/>
              <w:rPr>
                <w:sz w:val="24"/>
              </w:rPr>
            </w:pPr>
            <w:r>
              <w:rPr>
                <w:sz w:val="24"/>
              </w:rPr>
              <w:t>4.Население всего, чел.</w:t>
            </w:r>
          </w:p>
        </w:tc>
        <w:tc>
          <w:tcPr>
            <w:tcW w:type="dxa" w:w="1931"/>
            <w:tcBorders>
              <w:top w:sz="4" w:val="nil"/>
              <w:left w:sz="4" w:val="nil"/>
              <w:bottom w:color="000000" w:sz="4" w:val="single"/>
              <w:right w:color="000000" w:sz="4" w:val="single"/>
            </w:tcBorders>
            <w:vAlign w:val="center"/>
          </w:tcPr>
          <w:p w14:paraId="D51B0000">
            <w:pPr>
              <w:ind/>
              <w:jc w:val="both"/>
              <w:rPr>
                <w:sz w:val="24"/>
              </w:rPr>
            </w:pPr>
            <w:r>
              <w:rPr>
                <w:sz w:val="24"/>
              </w:rPr>
              <w:t>2</w:t>
            </w:r>
            <w:r>
              <w:rPr>
                <w:sz w:val="24"/>
              </w:rPr>
              <w:t>2461</w:t>
            </w:r>
          </w:p>
        </w:tc>
        <w:tc>
          <w:tcPr>
            <w:tcW w:type="dxa" w:w="1931"/>
            <w:tcBorders>
              <w:top w:sz="4" w:val="nil"/>
              <w:left w:sz="4" w:val="nil"/>
              <w:bottom w:color="000000" w:sz="4" w:val="single"/>
              <w:right w:color="000000" w:sz="4" w:val="single"/>
            </w:tcBorders>
            <w:vAlign w:val="center"/>
          </w:tcPr>
          <w:p w14:paraId="D61B0000">
            <w:pPr>
              <w:ind/>
              <w:jc w:val="both"/>
              <w:rPr>
                <w:sz w:val="24"/>
              </w:rPr>
            </w:pPr>
            <w:r>
              <w:rPr>
                <w:sz w:val="24"/>
              </w:rPr>
              <w:t>22483</w:t>
            </w:r>
          </w:p>
        </w:tc>
        <w:tc>
          <w:tcPr>
            <w:tcW w:type="dxa" w:w="1795"/>
            <w:tcBorders>
              <w:top w:sz="4" w:val="nil"/>
              <w:left w:sz="4" w:val="nil"/>
              <w:bottom w:color="000000" w:sz="4" w:val="single"/>
              <w:right w:color="000000" w:sz="4" w:val="single"/>
            </w:tcBorders>
            <w:vAlign w:val="center"/>
          </w:tcPr>
          <w:p w14:paraId="D71B0000">
            <w:pPr>
              <w:ind/>
              <w:jc w:val="both"/>
              <w:rPr>
                <w:sz w:val="24"/>
              </w:rPr>
            </w:pPr>
            <w:r>
              <w:rPr>
                <w:sz w:val="24"/>
              </w:rPr>
              <w:t>22506</w:t>
            </w:r>
          </w:p>
        </w:tc>
      </w:tr>
    </w:tbl>
    <w:p w14:paraId="D81B0000">
      <w:pPr>
        <w:ind/>
        <w:jc w:val="both"/>
        <w:rPr>
          <w:sz w:val="28"/>
        </w:rPr>
      </w:pPr>
    </w:p>
    <w:p w14:paraId="D91B0000">
      <w:pPr>
        <w:ind w:firstLine="567" w:left="0"/>
        <w:jc w:val="both"/>
        <w:rPr>
          <w:sz w:val="28"/>
        </w:rPr>
      </w:pPr>
      <w:r>
        <w:rPr>
          <w:sz w:val="28"/>
        </w:rPr>
        <w:t>Таким образом, по второму варианту численность населения муниципального округа составит: на 2043 год – 22,506 тыс.чел.; в том числе на первую очередь строительства (2033г.) – 22,483 тыс.чел.</w:t>
      </w:r>
    </w:p>
    <w:p w14:paraId="DA1B0000">
      <w:pPr>
        <w:ind w:firstLine="567" w:left="0"/>
        <w:jc w:val="both"/>
        <w:rPr>
          <w:sz w:val="28"/>
        </w:rPr>
      </w:pPr>
      <w:r>
        <w:rPr>
          <w:sz w:val="28"/>
        </w:rPr>
        <w:t>Вариант 3</w:t>
      </w:r>
    </w:p>
    <w:p w14:paraId="DB1B0000">
      <w:pPr>
        <w:ind w:firstLine="567" w:left="0"/>
        <w:jc w:val="both"/>
        <w:rPr>
          <w:sz w:val="28"/>
        </w:rPr>
      </w:pPr>
      <w:r>
        <w:rPr>
          <w:sz w:val="28"/>
        </w:rPr>
        <w:t>Оптимистичный сценарий предполагает более активное развитие территории. При условии достаточно благоприятной внешней социально-экономической ситуации ожидается более полная реализация намеченных инвестиционных и инфраструктурных проектов.</w:t>
      </w:r>
    </w:p>
    <w:p w14:paraId="DC1B0000">
      <w:pPr>
        <w:ind w:firstLine="567" w:left="0"/>
        <w:jc w:val="both"/>
        <w:rPr>
          <w:sz w:val="28"/>
        </w:rPr>
      </w:pPr>
      <w:r>
        <w:rPr>
          <w:sz w:val="28"/>
        </w:rPr>
        <w:t>Развитие инфраструктуры в значительной мере улучшит инвестиционный климат в округе и позволит привлечь относительно крупных внутренних и внешних инвесторов, а также будет способствовать значительной диверсификации экономики округа, созданию новых производств, в том числе на основе использования природно-ресурсного потенциала.</w:t>
      </w:r>
    </w:p>
    <w:p w14:paraId="DD1B0000">
      <w:pPr>
        <w:ind w:firstLine="567" w:left="0"/>
        <w:jc w:val="both"/>
        <w:rPr>
          <w:sz w:val="28"/>
        </w:rPr>
      </w:pPr>
      <w:r>
        <w:rPr>
          <w:sz w:val="28"/>
        </w:rPr>
        <w:t>Оптимистичный сценарий развития предполагает существенное увеличение основных социально-экономических показателей развития Крапивинского м.о. Это будет возможно в результате использования в полной мере конкурентных преимуществ округа.</w:t>
      </w:r>
    </w:p>
    <w:p w14:paraId="DE1B0000">
      <w:pPr>
        <w:ind w:firstLine="567" w:left="0"/>
        <w:jc w:val="both"/>
        <w:rPr>
          <w:sz w:val="28"/>
        </w:rPr>
      </w:pPr>
      <w:r>
        <w:rPr>
          <w:sz w:val="28"/>
        </w:rPr>
        <w:t>Согласно Стратегии социально-экономического развития Крапивинского муниципального района до 2035, с 2016 по 2035 год по оптимистическому сценарию численность населения увеличится на 830 чел. (44 человека в год – 0,2%).</w:t>
      </w:r>
    </w:p>
    <w:p w14:paraId="DF1B0000">
      <w:pPr>
        <w:ind/>
        <w:jc w:val="right"/>
        <w:rPr>
          <w:sz w:val="24"/>
        </w:rPr>
      </w:pPr>
      <w:r>
        <w:rPr>
          <w:sz w:val="24"/>
        </w:rPr>
        <w:t>Таблица 51</w:t>
      </w:r>
    </w:p>
    <w:p w14:paraId="E01B0000">
      <w:pPr>
        <w:ind/>
        <w:jc w:val="center"/>
        <w:rPr>
          <w:b w:val="1"/>
          <w:sz w:val="28"/>
        </w:rPr>
      </w:pPr>
      <w:r>
        <w:rPr>
          <w:b w:val="1"/>
          <w:sz w:val="28"/>
        </w:rPr>
        <w:t>Расчет численности населения по темпу общего прироста в соответствии со Стратегией Крапивинского муниципального района</w:t>
      </w:r>
    </w:p>
    <w:tbl>
      <w:tblPr>
        <w:tblStyle w:val="Style_3"/>
        <w:tblW w:type="auto" w:w="0"/>
        <w:jc w:val="center"/>
        <w:tblLayout w:type="fixed"/>
      </w:tblPr>
      <w:tblGrid>
        <w:gridCol w:w="3727"/>
        <w:gridCol w:w="1931"/>
        <w:gridCol w:w="1931"/>
        <w:gridCol w:w="1795"/>
      </w:tblGrid>
      <w:tr>
        <w:trPr>
          <w:trHeight w:hRule="atLeast" w:val="20"/>
        </w:trPr>
        <w:tc>
          <w:tcPr>
            <w:tcW w:type="dxa" w:w="3727"/>
            <w:tcBorders>
              <w:top w:color="000000" w:sz="4" w:val="single"/>
              <w:left w:color="000000" w:sz="4" w:val="single"/>
              <w:bottom w:color="000000" w:sz="4" w:val="single"/>
              <w:right w:color="000000" w:sz="4" w:val="single"/>
            </w:tcBorders>
            <w:vAlign w:val="center"/>
          </w:tcPr>
          <w:p w14:paraId="E11B0000">
            <w:pPr>
              <w:ind/>
              <w:jc w:val="both"/>
              <w:rPr>
                <w:sz w:val="24"/>
              </w:rPr>
            </w:pPr>
            <w:r>
              <w:rPr>
                <w:sz w:val="24"/>
              </w:rPr>
              <w:t>Показатели</w:t>
            </w:r>
          </w:p>
        </w:tc>
        <w:tc>
          <w:tcPr>
            <w:tcW w:type="dxa" w:w="1931"/>
            <w:tcBorders>
              <w:top w:color="000000" w:sz="4" w:val="single"/>
              <w:left w:sz="4" w:val="nil"/>
              <w:bottom w:color="000000" w:sz="4" w:val="single"/>
              <w:right w:color="000000" w:sz="4" w:val="single"/>
            </w:tcBorders>
            <w:vAlign w:val="center"/>
          </w:tcPr>
          <w:p w14:paraId="E21B0000">
            <w:pPr>
              <w:ind/>
              <w:jc w:val="both"/>
              <w:rPr>
                <w:sz w:val="24"/>
              </w:rPr>
            </w:pPr>
            <w:r>
              <w:rPr>
                <w:sz w:val="24"/>
              </w:rPr>
              <w:t>Исходный год (2023г.)</w:t>
            </w:r>
          </w:p>
        </w:tc>
        <w:tc>
          <w:tcPr>
            <w:tcW w:type="dxa" w:w="1931"/>
            <w:tcBorders>
              <w:top w:color="000000" w:sz="4" w:val="single"/>
              <w:left w:sz="4" w:val="nil"/>
              <w:bottom w:color="000000" w:sz="4" w:val="single"/>
              <w:right w:color="000000" w:sz="4" w:val="single"/>
            </w:tcBorders>
            <w:vAlign w:val="center"/>
          </w:tcPr>
          <w:p w14:paraId="E31B0000">
            <w:pPr>
              <w:ind/>
              <w:jc w:val="both"/>
              <w:rPr>
                <w:sz w:val="24"/>
              </w:rPr>
            </w:pPr>
            <w:r>
              <w:rPr>
                <w:sz w:val="24"/>
              </w:rPr>
              <w:t>Первая очередь (2033г.)</w:t>
            </w:r>
          </w:p>
        </w:tc>
        <w:tc>
          <w:tcPr>
            <w:tcW w:type="dxa" w:w="1795"/>
            <w:tcBorders>
              <w:top w:color="000000" w:sz="4" w:val="single"/>
              <w:left w:sz="4" w:val="nil"/>
              <w:bottom w:color="000000" w:sz="4" w:val="single"/>
              <w:right w:color="000000" w:sz="4" w:val="single"/>
            </w:tcBorders>
            <w:vAlign w:val="center"/>
          </w:tcPr>
          <w:p w14:paraId="E41B0000">
            <w:pPr>
              <w:ind/>
              <w:jc w:val="both"/>
              <w:rPr>
                <w:sz w:val="24"/>
              </w:rPr>
            </w:pPr>
            <w:r>
              <w:rPr>
                <w:sz w:val="24"/>
              </w:rPr>
              <w:t>Расчетный срок (2043г.)</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E51B0000">
            <w:pPr>
              <w:ind/>
              <w:jc w:val="both"/>
              <w:rPr>
                <w:sz w:val="24"/>
              </w:rPr>
            </w:pPr>
            <w:r>
              <w:rPr>
                <w:sz w:val="24"/>
              </w:rPr>
              <w:t>1.Среднегодовой темп прироста (убыли), %</w:t>
            </w:r>
          </w:p>
        </w:tc>
        <w:tc>
          <w:tcPr>
            <w:tcW w:type="dxa" w:w="1931"/>
            <w:tcBorders>
              <w:top w:sz="4" w:val="nil"/>
              <w:left w:sz="4" w:val="nil"/>
              <w:bottom w:color="000000" w:sz="4" w:val="single"/>
              <w:right w:color="000000" w:sz="4" w:val="single"/>
            </w:tcBorders>
            <w:vAlign w:val="center"/>
          </w:tcPr>
          <w:p w14:paraId="E61B0000">
            <w:pPr>
              <w:ind/>
              <w:jc w:val="both"/>
              <w:rPr>
                <w:sz w:val="24"/>
              </w:rPr>
            </w:pPr>
            <w:r>
              <w:rPr>
                <w:sz w:val="24"/>
              </w:rPr>
              <w:t>0</w:t>
            </w:r>
          </w:p>
        </w:tc>
        <w:tc>
          <w:tcPr>
            <w:tcW w:type="dxa" w:w="1931"/>
            <w:tcBorders>
              <w:top w:sz="4" w:val="nil"/>
              <w:left w:sz="4" w:val="nil"/>
              <w:bottom w:color="000000" w:sz="4" w:val="single"/>
              <w:right w:color="000000" w:sz="4" w:val="single"/>
            </w:tcBorders>
            <w:vAlign w:val="center"/>
          </w:tcPr>
          <w:p w14:paraId="E71B0000">
            <w:pPr>
              <w:ind/>
              <w:jc w:val="both"/>
              <w:rPr>
                <w:sz w:val="24"/>
              </w:rPr>
            </w:pPr>
            <w:r>
              <w:rPr>
                <w:sz w:val="24"/>
              </w:rPr>
              <w:t>+0,2</w:t>
            </w:r>
          </w:p>
        </w:tc>
        <w:tc>
          <w:tcPr>
            <w:tcW w:type="dxa" w:w="1795"/>
            <w:tcBorders>
              <w:top w:sz="4" w:val="nil"/>
              <w:left w:sz="4" w:val="nil"/>
              <w:bottom w:color="000000" w:sz="4" w:val="single"/>
              <w:right w:color="000000" w:sz="4" w:val="single"/>
            </w:tcBorders>
            <w:vAlign w:val="center"/>
          </w:tcPr>
          <w:p w14:paraId="E81B0000">
            <w:pPr>
              <w:ind/>
              <w:jc w:val="both"/>
              <w:rPr>
                <w:sz w:val="24"/>
              </w:rPr>
            </w:pPr>
            <w:r>
              <w:rPr>
                <w:sz w:val="24"/>
              </w:rPr>
              <w:t>+0,2</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E91B0000">
            <w:pPr>
              <w:ind/>
              <w:jc w:val="both"/>
              <w:rPr>
                <w:sz w:val="24"/>
              </w:rPr>
            </w:pPr>
            <w:r>
              <w:rPr>
                <w:sz w:val="24"/>
              </w:rPr>
              <w:t>2. Общий прирост (убыль), чел</w:t>
            </w:r>
            <w:r>
              <w:rPr>
                <w:sz w:val="24"/>
              </w:rPr>
              <w:t>.</w:t>
            </w:r>
          </w:p>
        </w:tc>
        <w:tc>
          <w:tcPr>
            <w:tcW w:type="dxa" w:w="1931"/>
            <w:tcBorders>
              <w:top w:sz="4" w:val="nil"/>
              <w:left w:sz="4" w:val="nil"/>
              <w:bottom w:color="000000" w:sz="4" w:val="single"/>
              <w:right w:color="000000" w:sz="4" w:val="single"/>
            </w:tcBorders>
            <w:vAlign w:val="center"/>
          </w:tcPr>
          <w:p w14:paraId="EA1B0000">
            <w:pPr>
              <w:ind/>
              <w:jc w:val="both"/>
              <w:rPr>
                <w:sz w:val="24"/>
              </w:rPr>
            </w:pPr>
            <w:r>
              <w:rPr>
                <w:sz w:val="24"/>
              </w:rPr>
              <w:t>-</w:t>
            </w:r>
          </w:p>
        </w:tc>
        <w:tc>
          <w:tcPr>
            <w:tcW w:type="dxa" w:w="1931"/>
            <w:tcBorders>
              <w:top w:sz="4" w:val="nil"/>
              <w:left w:sz="4" w:val="nil"/>
              <w:bottom w:color="000000" w:sz="4" w:val="single"/>
              <w:right w:color="000000" w:sz="4" w:val="single"/>
            </w:tcBorders>
            <w:vAlign w:val="center"/>
          </w:tcPr>
          <w:p w14:paraId="EB1B0000">
            <w:pPr>
              <w:ind/>
              <w:jc w:val="both"/>
              <w:rPr>
                <w:sz w:val="24"/>
              </w:rPr>
            </w:pPr>
            <w:r>
              <w:rPr>
                <w:sz w:val="24"/>
              </w:rPr>
              <w:t>+449</w:t>
            </w:r>
          </w:p>
        </w:tc>
        <w:tc>
          <w:tcPr>
            <w:tcW w:type="dxa" w:w="1795"/>
            <w:tcBorders>
              <w:top w:sz="4" w:val="nil"/>
              <w:left w:sz="4" w:val="nil"/>
              <w:bottom w:color="000000" w:sz="4" w:val="single"/>
              <w:right w:color="000000" w:sz="4" w:val="single"/>
            </w:tcBorders>
            <w:vAlign w:val="center"/>
          </w:tcPr>
          <w:p w14:paraId="EC1B0000">
            <w:pPr>
              <w:ind/>
              <w:jc w:val="both"/>
              <w:rPr>
                <w:sz w:val="24"/>
              </w:rPr>
            </w:pPr>
            <w:r>
              <w:rPr>
                <w:sz w:val="24"/>
              </w:rPr>
              <w:t>+449</w:t>
            </w:r>
          </w:p>
        </w:tc>
      </w:tr>
      <w:tr>
        <w:trPr>
          <w:trHeight w:hRule="atLeast" w:val="20"/>
        </w:trPr>
        <w:tc>
          <w:tcPr>
            <w:tcW w:type="dxa" w:w="3727"/>
            <w:tcBorders>
              <w:top w:sz="4" w:val="nil"/>
              <w:left w:color="000000" w:sz="4" w:val="single"/>
              <w:bottom w:color="000000" w:sz="4" w:val="single"/>
              <w:right w:color="000000" w:sz="4" w:val="single"/>
            </w:tcBorders>
            <w:vAlign w:val="center"/>
          </w:tcPr>
          <w:p w14:paraId="ED1B0000">
            <w:pPr>
              <w:ind/>
              <w:jc w:val="both"/>
              <w:rPr>
                <w:sz w:val="24"/>
              </w:rPr>
            </w:pPr>
            <w:r>
              <w:rPr>
                <w:sz w:val="24"/>
              </w:rPr>
              <w:t>4.Население всего, чел.</w:t>
            </w:r>
          </w:p>
        </w:tc>
        <w:tc>
          <w:tcPr>
            <w:tcW w:type="dxa" w:w="1931"/>
            <w:tcBorders>
              <w:top w:sz="4" w:val="nil"/>
              <w:left w:sz="4" w:val="nil"/>
              <w:bottom w:color="000000" w:sz="4" w:val="single"/>
              <w:right w:color="000000" w:sz="4" w:val="single"/>
            </w:tcBorders>
            <w:vAlign w:val="center"/>
          </w:tcPr>
          <w:p w14:paraId="EE1B0000">
            <w:pPr>
              <w:ind/>
              <w:jc w:val="both"/>
              <w:rPr>
                <w:sz w:val="24"/>
              </w:rPr>
            </w:pPr>
            <w:r>
              <w:rPr>
                <w:sz w:val="24"/>
              </w:rPr>
              <w:t>22461</w:t>
            </w:r>
          </w:p>
        </w:tc>
        <w:tc>
          <w:tcPr>
            <w:tcW w:type="dxa" w:w="1931"/>
            <w:tcBorders>
              <w:top w:sz="4" w:val="nil"/>
              <w:left w:sz="4" w:val="nil"/>
              <w:bottom w:color="000000" w:sz="4" w:val="single"/>
              <w:right w:color="000000" w:sz="4" w:val="single"/>
            </w:tcBorders>
            <w:vAlign w:val="center"/>
          </w:tcPr>
          <w:p w14:paraId="EF1B0000">
            <w:pPr>
              <w:ind/>
              <w:jc w:val="both"/>
              <w:rPr>
                <w:sz w:val="24"/>
              </w:rPr>
            </w:pPr>
            <w:r>
              <w:rPr>
                <w:sz w:val="24"/>
              </w:rPr>
              <w:t>22910</w:t>
            </w:r>
          </w:p>
        </w:tc>
        <w:tc>
          <w:tcPr>
            <w:tcW w:type="dxa" w:w="1795"/>
            <w:tcBorders>
              <w:top w:sz="4" w:val="nil"/>
              <w:left w:sz="4" w:val="nil"/>
              <w:bottom w:color="000000" w:sz="4" w:val="single"/>
              <w:right w:color="000000" w:sz="4" w:val="single"/>
            </w:tcBorders>
            <w:vAlign w:val="center"/>
          </w:tcPr>
          <w:p w14:paraId="F01B0000">
            <w:pPr>
              <w:ind/>
              <w:jc w:val="both"/>
              <w:rPr>
                <w:sz w:val="24"/>
              </w:rPr>
            </w:pPr>
            <w:r>
              <w:rPr>
                <w:sz w:val="24"/>
              </w:rPr>
              <w:t>23359</w:t>
            </w:r>
          </w:p>
        </w:tc>
      </w:tr>
    </w:tbl>
    <w:p w14:paraId="F11B0000">
      <w:pPr>
        <w:ind/>
        <w:jc w:val="both"/>
        <w:rPr>
          <w:sz w:val="28"/>
        </w:rPr>
      </w:pPr>
    </w:p>
    <w:p w14:paraId="F21B0000">
      <w:pPr>
        <w:ind w:firstLine="567" w:left="0"/>
        <w:jc w:val="both"/>
        <w:rPr>
          <w:sz w:val="28"/>
        </w:rPr>
      </w:pPr>
      <w:r>
        <w:rPr>
          <w:sz w:val="28"/>
        </w:rPr>
        <w:t xml:space="preserve">В качестве проектного населения генерального плана принят за основу вариант №2. На расчетный срок и первую очередь строительства принимается сложившийся темп общего прироста населения муниципального округа – 45 чел./год. Предполагается установить численность постоянного населения на конец расчетного срока 2043 год – 23,359 тыс. человек. </w:t>
      </w:r>
    </w:p>
    <w:p w14:paraId="F31B0000">
      <w:pPr>
        <w:ind w:firstLine="567" w:left="0"/>
        <w:jc w:val="both"/>
        <w:rPr>
          <w:sz w:val="28"/>
        </w:rPr>
      </w:pPr>
      <w:r>
        <w:rPr>
          <w:sz w:val="28"/>
        </w:rPr>
        <w:t>Увеличение темпов роста численности населения возможно при реализации инвестиционных проектов в области жилищного строительства, промышленности и сельского хозяйства на территории муниципального образования.</w:t>
      </w:r>
    </w:p>
    <w:p w14:paraId="F41B0000">
      <w:pPr>
        <w:ind w:firstLine="567" w:left="0"/>
        <w:jc w:val="both"/>
        <w:rPr>
          <w:sz w:val="28"/>
        </w:rPr>
      </w:pPr>
      <w:r>
        <w:rPr>
          <w:sz w:val="28"/>
        </w:rPr>
        <w:t>2.2.3. Жилой фонд</w:t>
      </w:r>
    </w:p>
    <w:p w14:paraId="F51B0000">
      <w:pPr>
        <w:ind w:firstLine="567" w:left="0"/>
        <w:jc w:val="both"/>
        <w:rPr>
          <w:sz w:val="28"/>
        </w:rPr>
      </w:pPr>
      <w:r>
        <w:rPr>
          <w:sz w:val="28"/>
        </w:rPr>
        <w:t xml:space="preserve">Общий объем жилищного фонда в соответствии с принятыми показателями жилищной обеспеченности составит на 1 очередь </w:t>
      </w:r>
      <w:r>
        <w:rPr>
          <w:sz w:val="28"/>
        </w:rPr>
        <w:t>6</w:t>
      </w:r>
      <w:r>
        <w:rPr>
          <w:sz w:val="28"/>
        </w:rPr>
        <w:t xml:space="preserve">,610 тыс. м2, на расчетный срок – </w:t>
      </w:r>
      <w:r>
        <w:rPr>
          <w:sz w:val="28"/>
        </w:rPr>
        <w:t>6</w:t>
      </w:r>
      <w:r>
        <w:rPr>
          <w:sz w:val="28"/>
        </w:rPr>
        <w:t xml:space="preserve">,305 тыс. м2. </w:t>
      </w:r>
    </w:p>
    <w:p w14:paraId="F61B0000">
      <w:pPr>
        <w:ind w:firstLine="567" w:left="0"/>
        <w:jc w:val="both"/>
        <w:rPr>
          <w:sz w:val="28"/>
        </w:rPr>
      </w:pPr>
      <w:r>
        <w:rPr>
          <w:sz w:val="28"/>
        </w:rPr>
        <w:t>Предусматривается осуществление нового комплексного жилищного строительства в границах населенных пунктов с учетом планировочных ограничений территории. Предусматривается комплексное освоение площадок нового строительства, предусматривающее полное обеспечение населения услугами соцкультбыта и объектами инженерно-транспортной инфраструктуры, постепенное выбытие из эксплуатации жилищного фонда, попадающего в санитарно-защитные зоны при невозможности их сокращения.</w:t>
      </w:r>
    </w:p>
    <w:p w14:paraId="F71B0000">
      <w:pPr>
        <w:ind w:firstLine="567" w:left="0"/>
        <w:jc w:val="both"/>
        <w:rPr>
          <w:sz w:val="28"/>
        </w:rPr>
      </w:pPr>
      <w:r>
        <w:rPr>
          <w:sz w:val="28"/>
        </w:rPr>
        <w:t>На определение основных направлений развития жилой застройки существенное влияние оказал ряд социально-исторических и экономических факторов:</w:t>
      </w:r>
    </w:p>
    <w:p w14:paraId="F81B0000">
      <w:pPr>
        <w:ind w:firstLine="567" w:left="0"/>
        <w:jc w:val="both"/>
        <w:rPr>
          <w:sz w:val="28"/>
        </w:rPr>
      </w:pPr>
      <w:r>
        <w:rPr>
          <w:sz w:val="28"/>
        </w:rPr>
        <w:t>- наличие относительно больших свободных резервных территорий для освоения за период расчетного срока;</w:t>
      </w:r>
    </w:p>
    <w:p w14:paraId="F91B0000">
      <w:pPr>
        <w:ind w:firstLine="567" w:left="0"/>
        <w:jc w:val="both"/>
        <w:rPr>
          <w:sz w:val="28"/>
        </w:rPr>
      </w:pPr>
      <w:r>
        <w:rPr>
          <w:sz w:val="28"/>
        </w:rPr>
        <w:t>- предпочтение населением усадебной застройки по отношению к секционной;</w:t>
      </w:r>
    </w:p>
    <w:p w14:paraId="FA1B0000">
      <w:pPr>
        <w:ind w:firstLine="567" w:left="0"/>
        <w:jc w:val="both"/>
        <w:rPr>
          <w:sz w:val="28"/>
        </w:rPr>
      </w:pPr>
      <w:r>
        <w:rPr>
          <w:sz w:val="28"/>
        </w:rPr>
        <w:t>Планировочная структура селитебной зоны определена в увязке с зонированием, планировочной инфраструктурой населенных пунктов в целом и мероприятиями по охране окружающей среды. Размеры селитебной территории определены из необходимости поэтапной реализации жилищной программы в прямой зависимости от экономических прогнозов и, как вытекающее из них – перспективной численности населения на различных этапах его развития по годам. Уровень жилищной обеспеченности принят в соответствии п. 4.1.18 МНГП для массового жилья – 30 м2/чел.</w:t>
      </w:r>
    </w:p>
    <w:p w14:paraId="FB1B0000">
      <w:pPr>
        <w:ind/>
        <w:jc w:val="right"/>
        <w:rPr>
          <w:sz w:val="24"/>
        </w:rPr>
      </w:pPr>
      <w:r>
        <w:rPr>
          <w:sz w:val="24"/>
        </w:rPr>
        <w:t>Таблица 52</w:t>
      </w:r>
    </w:p>
    <w:p w14:paraId="FC1B0000">
      <w:pPr>
        <w:ind/>
        <w:jc w:val="both"/>
        <w:rPr>
          <w:b w:val="1"/>
          <w:sz w:val="28"/>
        </w:rPr>
      </w:pPr>
      <w:r>
        <w:rPr>
          <w:b w:val="1"/>
          <w:sz w:val="28"/>
        </w:rPr>
        <w:t xml:space="preserve">Основные технико-экономические показатели общего жилого фонда </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699"/>
        <w:gridCol w:w="1133"/>
        <w:gridCol w:w="992"/>
        <w:gridCol w:w="1134"/>
        <w:gridCol w:w="989"/>
        <w:gridCol w:w="1136"/>
        <w:gridCol w:w="992"/>
        <w:gridCol w:w="1134"/>
        <w:gridCol w:w="1134"/>
      </w:tblGrid>
      <w:tr>
        <w:trPr>
          <w:trHeight w:hRule="atLeast" w:val="19"/>
          <w:tblHeader/>
        </w:trPr>
        <w:tc>
          <w:tcPr>
            <w:tcW w:type="dxa" w:w="1699"/>
            <w:vMerge w:val="restart"/>
            <w:tcBorders>
              <w:top w:color="000000" w:sz="4" w:val="single"/>
              <w:left w:color="000000" w:sz="4" w:val="single"/>
              <w:bottom w:color="000000" w:sz="4" w:val="single"/>
              <w:right w:color="000000" w:sz="4" w:val="single"/>
            </w:tcBorders>
            <w:vAlign w:val="center"/>
          </w:tcPr>
          <w:p w14:paraId="FD1B0000">
            <w:pPr>
              <w:ind/>
              <w:jc w:val="both"/>
              <w:rPr>
                <w:sz w:val="24"/>
              </w:rPr>
            </w:pPr>
            <w:r>
              <w:rPr>
                <w:sz w:val="24"/>
              </w:rPr>
              <w:t>Населенные пункты</w:t>
            </w:r>
          </w:p>
        </w:tc>
        <w:tc>
          <w:tcPr>
            <w:tcW w:type="dxa" w:w="1133"/>
            <w:vMerge w:val="restart"/>
            <w:tcBorders>
              <w:top w:color="000000" w:sz="4" w:val="single"/>
              <w:left w:color="000000" w:sz="4" w:val="single"/>
              <w:bottom w:color="000000" w:sz="4" w:val="single"/>
              <w:right w:color="000000" w:sz="4" w:val="single"/>
            </w:tcBorders>
            <w:vAlign w:val="center"/>
          </w:tcPr>
          <w:p w14:paraId="FE1B0000">
            <w:pPr>
              <w:ind/>
              <w:jc w:val="both"/>
              <w:rPr>
                <w:sz w:val="24"/>
              </w:rPr>
            </w:pPr>
            <w:r>
              <w:rPr>
                <w:sz w:val="24"/>
              </w:rPr>
              <w:t>Сущ. жилфонд,</w:t>
            </w:r>
          </w:p>
          <w:p w14:paraId="FF1B0000">
            <w:pPr>
              <w:ind/>
              <w:jc w:val="both"/>
              <w:rPr>
                <w:sz w:val="24"/>
              </w:rPr>
            </w:pPr>
            <w:r>
              <w:rPr>
                <w:sz w:val="24"/>
              </w:rPr>
              <w:t>м2</w:t>
            </w:r>
          </w:p>
        </w:tc>
        <w:tc>
          <w:tcPr>
            <w:tcW w:type="dxa" w:w="992"/>
            <w:vMerge w:val="restart"/>
            <w:tcBorders>
              <w:top w:color="000000" w:sz="4" w:val="single"/>
              <w:left w:color="000000" w:sz="4" w:val="single"/>
              <w:bottom w:color="000000" w:sz="4" w:val="single"/>
              <w:right w:color="000000" w:sz="4" w:val="single"/>
            </w:tcBorders>
            <w:vAlign w:val="center"/>
          </w:tcPr>
          <w:p w14:paraId="001C0000">
            <w:pPr>
              <w:ind/>
              <w:jc w:val="both"/>
              <w:rPr>
                <w:sz w:val="24"/>
              </w:rPr>
            </w:pPr>
            <w:r>
              <w:rPr>
                <w:sz w:val="24"/>
              </w:rPr>
              <w:t>Сноси-мый жил. фонд,</w:t>
            </w:r>
          </w:p>
          <w:p w14:paraId="011C0000">
            <w:pPr>
              <w:ind/>
              <w:jc w:val="both"/>
              <w:rPr>
                <w:sz w:val="24"/>
              </w:rPr>
            </w:pPr>
            <w:r>
              <w:rPr>
                <w:sz w:val="24"/>
              </w:rPr>
              <w:t>м2</w:t>
            </w:r>
          </w:p>
        </w:tc>
        <w:tc>
          <w:tcPr>
            <w:tcW w:type="dxa" w:w="3259"/>
            <w:gridSpan w:val="3"/>
            <w:tcBorders>
              <w:top w:color="000000" w:sz="4" w:val="single"/>
              <w:left w:color="000000" w:sz="4" w:val="single"/>
              <w:bottom w:color="000000" w:sz="4" w:val="single"/>
              <w:right w:color="000000" w:sz="4" w:val="single"/>
            </w:tcBorders>
            <w:shd w:fill="auto" w:val="clear"/>
            <w:vAlign w:val="center"/>
          </w:tcPr>
          <w:p w14:paraId="021C0000">
            <w:pPr>
              <w:ind/>
              <w:jc w:val="both"/>
              <w:rPr>
                <w:sz w:val="24"/>
              </w:rPr>
            </w:pPr>
            <w:r>
              <w:rPr>
                <w:sz w:val="24"/>
              </w:rPr>
              <w:t>1 очередь</w:t>
            </w:r>
          </w:p>
        </w:tc>
        <w:tc>
          <w:tcPr>
            <w:tcW w:type="dxa" w:w="3260"/>
            <w:gridSpan w:val="3"/>
            <w:tcBorders>
              <w:top w:color="000000" w:sz="4" w:val="single"/>
              <w:left w:color="000000" w:sz="4" w:val="single"/>
              <w:bottom w:color="000000" w:sz="4" w:val="single"/>
              <w:right w:color="000000" w:sz="4" w:val="single"/>
            </w:tcBorders>
            <w:shd w:fill="auto" w:val="clear"/>
            <w:vAlign w:val="center"/>
          </w:tcPr>
          <w:p w14:paraId="031C0000">
            <w:pPr>
              <w:ind/>
              <w:jc w:val="both"/>
              <w:rPr>
                <w:sz w:val="24"/>
              </w:rPr>
            </w:pPr>
            <w:r>
              <w:rPr>
                <w:sz w:val="24"/>
              </w:rPr>
              <w:t>Расчетный срок</w:t>
            </w:r>
          </w:p>
        </w:tc>
      </w:tr>
      <w:tr>
        <w:trPr>
          <w:trHeight w:hRule="atLeast" w:val="19"/>
          <w:tblHeader/>
        </w:trPr>
        <w:tc>
          <w:tcPr>
            <w:tcW w:type="dxa" w:w="1699"/>
            <w:gridSpan w:val="1"/>
            <w:vMerge w:val="continue"/>
            <w:tcBorders>
              <w:top w:color="000000" w:sz="4" w:val="single"/>
              <w:left w:color="000000" w:sz="4" w:val="single"/>
              <w:bottom w:color="000000" w:sz="4" w:val="single"/>
              <w:right w:color="000000" w:sz="4" w:val="single"/>
            </w:tcBorders>
            <w:vAlign w:val="center"/>
          </w:tcPr>
          <w:p/>
        </w:tc>
        <w:tc>
          <w:tcPr>
            <w:tcW w:type="dxa" w:w="1133"/>
            <w:gridSpan w:val="1"/>
            <w:vMerge w:val="continue"/>
            <w:tcBorders>
              <w:top w:color="000000" w:sz="4" w:val="single"/>
              <w:left w:color="000000" w:sz="4" w:val="single"/>
              <w:bottom w:color="000000" w:sz="4" w:val="single"/>
              <w:right w:color="000000" w:sz="4" w:val="single"/>
            </w:tcBorders>
            <w:vAlign w:val="center"/>
          </w:tcPr>
          <w:p/>
        </w:tc>
        <w:tc>
          <w:tcPr>
            <w:tcW w:type="dxa" w:w="992"/>
            <w:gridSpan w:val="1"/>
            <w:vMerge w:val="continue"/>
            <w:tcBorders>
              <w:top w:color="000000" w:sz="4" w:val="single"/>
              <w:left w:color="000000" w:sz="4" w:val="single"/>
              <w:bottom w:color="000000" w:sz="4" w:val="single"/>
              <w:right w:color="000000" w:sz="4" w:val="single"/>
            </w:tcBorders>
            <w:vAlign w:val="center"/>
          </w:tcPr>
          <w:p/>
        </w:tc>
        <w:tc>
          <w:tcPr>
            <w:tcW w:type="dxa" w:w="1134"/>
            <w:tcBorders>
              <w:top w:color="000000" w:sz="4" w:val="single"/>
              <w:left w:color="000000" w:sz="4" w:val="single"/>
              <w:bottom w:color="000000" w:sz="4" w:val="single"/>
              <w:right w:color="000000" w:sz="4" w:val="single"/>
            </w:tcBorders>
            <w:shd w:fill="auto" w:val="clear"/>
            <w:vAlign w:val="center"/>
          </w:tcPr>
          <w:p w14:paraId="041C0000">
            <w:pPr>
              <w:ind/>
              <w:jc w:val="both"/>
              <w:rPr>
                <w:sz w:val="24"/>
              </w:rPr>
            </w:pPr>
            <w:r>
              <w:rPr>
                <w:sz w:val="24"/>
              </w:rPr>
              <w:t>Числ. населения, чел.</w:t>
            </w:r>
          </w:p>
        </w:tc>
        <w:tc>
          <w:tcPr>
            <w:tcW w:type="dxa" w:w="989"/>
            <w:tcBorders>
              <w:top w:color="000000" w:sz="4" w:val="single"/>
              <w:left w:color="000000" w:sz="4" w:val="single"/>
              <w:bottom w:color="000000" w:sz="4" w:val="single"/>
              <w:right w:color="000000" w:sz="4" w:val="single"/>
            </w:tcBorders>
            <w:shd w:fill="auto" w:val="clear"/>
            <w:vAlign w:val="center"/>
          </w:tcPr>
          <w:p w14:paraId="051C0000">
            <w:pPr>
              <w:ind/>
              <w:jc w:val="both"/>
              <w:rPr>
                <w:sz w:val="24"/>
              </w:rPr>
            </w:pPr>
            <w:r>
              <w:rPr>
                <w:sz w:val="24"/>
              </w:rPr>
              <w:t>Жил. обеспе-ченность, м2/чел.</w:t>
            </w:r>
          </w:p>
        </w:tc>
        <w:tc>
          <w:tcPr>
            <w:tcW w:type="dxa" w:w="1136"/>
            <w:tcBorders>
              <w:top w:color="000000" w:sz="4" w:val="single"/>
              <w:left w:color="000000" w:sz="4" w:val="single"/>
              <w:bottom w:color="000000" w:sz="4" w:val="single"/>
              <w:right w:color="000000" w:sz="4" w:val="single"/>
            </w:tcBorders>
            <w:shd w:fill="auto" w:val="clear"/>
            <w:vAlign w:val="center"/>
          </w:tcPr>
          <w:p w14:paraId="061C0000">
            <w:pPr>
              <w:ind/>
              <w:jc w:val="both"/>
              <w:rPr>
                <w:sz w:val="24"/>
              </w:rPr>
            </w:pPr>
            <w:r>
              <w:rPr>
                <w:sz w:val="24"/>
              </w:rPr>
              <w:t>Проект. жилфонд,</w:t>
            </w:r>
          </w:p>
          <w:p w14:paraId="071C0000">
            <w:pPr>
              <w:ind/>
              <w:jc w:val="both"/>
              <w:rPr>
                <w:sz w:val="24"/>
              </w:rPr>
            </w:pPr>
            <w:r>
              <w:rPr>
                <w:sz w:val="24"/>
              </w:rPr>
              <w:t>м2</w:t>
            </w:r>
          </w:p>
        </w:tc>
        <w:tc>
          <w:tcPr>
            <w:tcW w:type="dxa" w:w="992"/>
            <w:tcBorders>
              <w:top w:color="000000" w:sz="4" w:val="single"/>
              <w:left w:color="000000" w:sz="4" w:val="single"/>
              <w:bottom w:color="000000" w:sz="4" w:val="single"/>
              <w:right w:color="000000" w:sz="4" w:val="single"/>
            </w:tcBorders>
            <w:shd w:fill="auto" w:val="clear"/>
            <w:vAlign w:val="center"/>
          </w:tcPr>
          <w:p w14:paraId="081C0000">
            <w:pPr>
              <w:ind/>
              <w:jc w:val="both"/>
              <w:rPr>
                <w:sz w:val="24"/>
              </w:rPr>
            </w:pPr>
            <w:r>
              <w:rPr>
                <w:sz w:val="24"/>
              </w:rPr>
              <w:t>Числ. населе-ния, чел.</w:t>
            </w:r>
          </w:p>
        </w:tc>
        <w:tc>
          <w:tcPr>
            <w:tcW w:type="dxa" w:w="1134"/>
            <w:tcBorders>
              <w:top w:color="000000" w:sz="4" w:val="single"/>
              <w:left w:color="000000" w:sz="4" w:val="single"/>
              <w:bottom w:color="000000" w:sz="4" w:val="single"/>
              <w:right w:color="000000" w:sz="4" w:val="single"/>
            </w:tcBorders>
            <w:shd w:fill="auto" w:val="clear"/>
            <w:vAlign w:val="center"/>
          </w:tcPr>
          <w:p w14:paraId="091C0000">
            <w:pPr>
              <w:ind/>
              <w:jc w:val="both"/>
              <w:rPr>
                <w:sz w:val="24"/>
              </w:rPr>
            </w:pPr>
            <w:r>
              <w:rPr>
                <w:sz w:val="24"/>
              </w:rPr>
              <w:t>Жил. обеспе-ченность, м2/чел.</w:t>
            </w:r>
          </w:p>
        </w:tc>
        <w:tc>
          <w:tcPr>
            <w:tcW w:type="dxa" w:w="1134"/>
            <w:tcBorders>
              <w:top w:color="000000" w:sz="4" w:val="single"/>
              <w:left w:color="000000" w:sz="4" w:val="single"/>
              <w:bottom w:color="000000" w:sz="4" w:val="single"/>
              <w:right w:color="000000" w:sz="4" w:val="single"/>
            </w:tcBorders>
            <w:shd w:fill="auto" w:val="clear"/>
            <w:vAlign w:val="center"/>
          </w:tcPr>
          <w:p w14:paraId="0A1C0000">
            <w:pPr>
              <w:ind/>
              <w:jc w:val="both"/>
              <w:rPr>
                <w:sz w:val="24"/>
              </w:rPr>
            </w:pPr>
            <w:r>
              <w:rPr>
                <w:sz w:val="24"/>
              </w:rPr>
              <w:t>Проект. жилфонд,</w:t>
            </w:r>
          </w:p>
          <w:p w14:paraId="0B1C0000">
            <w:pPr>
              <w:ind/>
              <w:jc w:val="both"/>
              <w:rPr>
                <w:sz w:val="24"/>
              </w:rPr>
            </w:pPr>
            <w:r>
              <w:rPr>
                <w:sz w:val="24"/>
              </w:rPr>
              <w:t>м2</w:t>
            </w:r>
          </w:p>
        </w:tc>
      </w:tr>
      <w:tr>
        <w:trPr>
          <w:trHeight w:hRule="atLeast" w:val="85"/>
        </w:trPr>
        <w:tc>
          <w:tcPr>
            <w:tcW w:type="dxa" w:w="1699"/>
            <w:tcBorders>
              <w:top w:color="000000" w:sz="4" w:val="single"/>
              <w:left w:color="000000" w:sz="4" w:val="single"/>
              <w:bottom w:color="000000" w:sz="4" w:val="single"/>
              <w:right w:color="000000" w:sz="4" w:val="single"/>
            </w:tcBorders>
            <w:vAlign w:val="center"/>
          </w:tcPr>
          <w:p w14:paraId="0C1C0000">
            <w:pPr>
              <w:ind/>
              <w:jc w:val="both"/>
              <w:rPr>
                <w:sz w:val="24"/>
              </w:rPr>
            </w:pPr>
            <w:r>
              <w:rPr>
                <w:sz w:val="24"/>
              </w:rPr>
              <w:t>Крапивинский м.о.</w:t>
            </w:r>
          </w:p>
        </w:tc>
        <w:tc>
          <w:tcPr>
            <w:tcW w:type="dxa" w:w="1133"/>
            <w:tcBorders>
              <w:top w:color="000000" w:sz="4" w:val="single"/>
              <w:left w:color="000000" w:sz="4" w:val="single"/>
              <w:bottom w:color="000000" w:sz="4" w:val="single"/>
              <w:right w:color="000000" w:sz="4" w:val="single"/>
            </w:tcBorders>
            <w:vAlign w:val="center"/>
          </w:tcPr>
          <w:p w14:paraId="0D1C0000">
            <w:pPr>
              <w:ind/>
              <w:jc w:val="both"/>
              <w:rPr>
                <w:sz w:val="24"/>
              </w:rPr>
            </w:pPr>
            <w:r>
              <w:rPr>
                <w:sz w:val="24"/>
              </w:rPr>
              <w:t>583700,00</w:t>
            </w:r>
          </w:p>
        </w:tc>
        <w:tc>
          <w:tcPr>
            <w:tcW w:type="dxa" w:w="992"/>
            <w:tcBorders>
              <w:top w:color="000000" w:sz="4" w:val="single"/>
              <w:left w:color="000000" w:sz="4" w:val="single"/>
              <w:bottom w:color="000000" w:sz="4" w:val="single"/>
              <w:right w:color="000000" w:sz="4" w:val="single"/>
            </w:tcBorders>
            <w:vAlign w:val="center"/>
          </w:tcPr>
          <w:p w14:paraId="0E1C0000">
            <w:pPr>
              <w:ind/>
              <w:jc w:val="both"/>
              <w:rPr>
                <w:sz w:val="24"/>
              </w:rPr>
            </w:pPr>
            <w:r>
              <w:rPr>
                <w:sz w:val="24"/>
              </w:rPr>
              <w:t>588,70</w:t>
            </w:r>
          </w:p>
        </w:tc>
        <w:tc>
          <w:tcPr>
            <w:tcW w:type="dxa" w:w="1134"/>
            <w:tcBorders>
              <w:top w:color="000000" w:sz="4" w:val="single"/>
              <w:left w:color="000000" w:sz="4" w:val="single"/>
              <w:bottom w:color="000000" w:sz="4" w:val="single"/>
              <w:right w:color="000000" w:sz="4" w:val="single"/>
            </w:tcBorders>
            <w:shd w:fill="auto" w:val="clear"/>
            <w:vAlign w:val="center"/>
          </w:tcPr>
          <w:p w14:paraId="0F1C0000">
            <w:pPr>
              <w:ind/>
              <w:jc w:val="both"/>
              <w:rPr>
                <w:sz w:val="24"/>
              </w:rPr>
            </w:pPr>
            <w:r>
              <w:rPr>
                <w:sz w:val="24"/>
              </w:rPr>
              <w:t>22481</w:t>
            </w:r>
          </w:p>
        </w:tc>
        <w:tc>
          <w:tcPr>
            <w:tcW w:type="dxa" w:w="989"/>
            <w:tcBorders>
              <w:top w:color="000000" w:sz="4" w:val="single"/>
              <w:left w:color="000000" w:sz="4" w:val="single"/>
              <w:bottom w:color="000000" w:sz="4" w:val="single"/>
              <w:right w:color="000000" w:sz="4" w:val="single"/>
            </w:tcBorders>
            <w:shd w:fill="auto" w:val="clear"/>
            <w:vAlign w:val="center"/>
          </w:tcPr>
          <w:p w14:paraId="101C0000">
            <w:pPr>
              <w:ind/>
              <w:jc w:val="both"/>
              <w:rPr>
                <w:sz w:val="24"/>
              </w:rPr>
            </w:pPr>
            <w:r>
              <w:rPr>
                <w:sz w:val="24"/>
              </w:rPr>
              <w:t>49,80</w:t>
            </w:r>
          </w:p>
        </w:tc>
        <w:tc>
          <w:tcPr>
            <w:tcW w:type="dxa" w:w="1136"/>
            <w:tcBorders>
              <w:top w:color="000000" w:sz="4" w:val="single"/>
              <w:left w:color="000000" w:sz="4" w:val="single"/>
              <w:bottom w:color="000000" w:sz="4" w:val="single"/>
              <w:right w:color="000000" w:sz="4" w:val="single"/>
            </w:tcBorders>
            <w:shd w:fill="auto" w:val="clear"/>
            <w:vAlign w:val="center"/>
          </w:tcPr>
          <w:p w14:paraId="111C0000">
            <w:pPr>
              <w:ind/>
              <w:jc w:val="both"/>
              <w:rPr>
                <w:sz w:val="24"/>
              </w:rPr>
            </w:pPr>
            <w:r>
              <w:rPr>
                <w:sz w:val="24"/>
              </w:rPr>
              <w:t>723610,07</w:t>
            </w:r>
          </w:p>
        </w:tc>
        <w:tc>
          <w:tcPr>
            <w:tcW w:type="dxa" w:w="992"/>
            <w:tcBorders>
              <w:top w:color="000000" w:sz="4" w:val="single"/>
              <w:left w:color="000000" w:sz="4" w:val="single"/>
              <w:bottom w:color="000000" w:sz="4" w:val="single"/>
              <w:right w:color="000000" w:sz="4" w:val="single"/>
            </w:tcBorders>
            <w:shd w:fill="auto" w:val="clear"/>
            <w:vAlign w:val="center"/>
          </w:tcPr>
          <w:p w14:paraId="121C0000">
            <w:pPr>
              <w:ind/>
              <w:jc w:val="both"/>
              <w:rPr>
                <w:sz w:val="24"/>
              </w:rPr>
            </w:pPr>
            <w:r>
              <w:rPr>
                <w:sz w:val="24"/>
              </w:rPr>
              <w:t>22504</w:t>
            </w:r>
          </w:p>
        </w:tc>
        <w:tc>
          <w:tcPr>
            <w:tcW w:type="dxa" w:w="1134"/>
            <w:tcBorders>
              <w:top w:color="000000" w:sz="4" w:val="single"/>
              <w:left w:color="000000" w:sz="4" w:val="single"/>
              <w:bottom w:color="000000" w:sz="4" w:val="single"/>
              <w:right w:color="000000" w:sz="4" w:val="single"/>
            </w:tcBorders>
            <w:shd w:fill="auto" w:val="clear"/>
            <w:vAlign w:val="center"/>
          </w:tcPr>
          <w:p w14:paraId="131C0000">
            <w:pPr>
              <w:ind/>
              <w:jc w:val="both"/>
              <w:rPr>
                <w:sz w:val="24"/>
              </w:rPr>
            </w:pPr>
            <w:r>
              <w:rPr>
                <w:sz w:val="24"/>
              </w:rPr>
              <w:t>49,80</w:t>
            </w:r>
          </w:p>
        </w:tc>
        <w:tc>
          <w:tcPr>
            <w:tcW w:type="dxa" w:w="1134"/>
            <w:tcBorders>
              <w:top w:color="000000" w:sz="4" w:val="single"/>
              <w:left w:color="000000" w:sz="4" w:val="single"/>
              <w:bottom w:color="000000" w:sz="4" w:val="single"/>
              <w:right w:color="000000" w:sz="4" w:val="single"/>
            </w:tcBorders>
            <w:shd w:fill="auto" w:val="clear"/>
            <w:vAlign w:val="center"/>
          </w:tcPr>
          <w:p w14:paraId="141C0000">
            <w:pPr>
              <w:ind/>
              <w:jc w:val="both"/>
              <w:rPr>
                <w:sz w:val="24"/>
              </w:rPr>
            </w:pPr>
            <w:r>
              <w:rPr>
                <w:sz w:val="24"/>
              </w:rPr>
              <w:t>724305,13</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51C0000">
            <w:pPr>
              <w:ind/>
              <w:jc w:val="both"/>
              <w:rPr>
                <w:sz w:val="24"/>
              </w:rPr>
            </w:pPr>
            <w:r>
              <w:rPr>
                <w:sz w:val="24"/>
              </w:rPr>
              <w:t>с. Арсеново</w:t>
            </w:r>
          </w:p>
        </w:tc>
        <w:tc>
          <w:tcPr>
            <w:tcW w:type="dxa" w:w="1133"/>
            <w:tcBorders>
              <w:top w:color="000000" w:sz="4" w:val="single"/>
              <w:left w:color="000000" w:sz="4" w:val="single"/>
              <w:bottom w:color="000000" w:sz="4" w:val="single"/>
              <w:right w:color="000000" w:sz="4" w:val="single"/>
            </w:tcBorders>
            <w:shd w:fill="auto" w:val="clear"/>
            <w:vAlign w:val="center"/>
          </w:tcPr>
          <w:p w14:paraId="161C0000">
            <w:pPr>
              <w:ind/>
              <w:jc w:val="both"/>
              <w:rPr>
                <w:sz w:val="24"/>
              </w:rPr>
            </w:pPr>
            <w:r>
              <w:rPr>
                <w:sz w:val="24"/>
              </w:rPr>
              <w:t>6626,34</w:t>
            </w:r>
          </w:p>
        </w:tc>
        <w:tc>
          <w:tcPr>
            <w:tcW w:type="dxa" w:w="992"/>
            <w:tcBorders>
              <w:top w:color="000000" w:sz="4" w:val="single"/>
              <w:left w:color="000000" w:sz="4" w:val="single"/>
              <w:bottom w:color="000000" w:sz="4" w:val="single"/>
              <w:right w:color="000000" w:sz="4" w:val="single"/>
            </w:tcBorders>
            <w:vAlign w:val="center"/>
          </w:tcPr>
          <w:p w14:paraId="17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181C0000">
            <w:pPr>
              <w:ind/>
              <w:jc w:val="both"/>
              <w:rPr>
                <w:sz w:val="24"/>
              </w:rPr>
            </w:pPr>
            <w:r>
              <w:rPr>
                <w:sz w:val="24"/>
              </w:rPr>
              <w:t>161</w:t>
            </w:r>
          </w:p>
        </w:tc>
        <w:tc>
          <w:tcPr>
            <w:tcW w:type="dxa" w:w="989"/>
            <w:tcBorders>
              <w:top w:color="000000" w:sz="4" w:val="single"/>
              <w:left w:color="000000" w:sz="4" w:val="single"/>
              <w:bottom w:color="000000" w:sz="4" w:val="single"/>
              <w:right w:color="000000" w:sz="4" w:val="single"/>
            </w:tcBorders>
            <w:shd w:fill="auto" w:val="clear"/>
            <w:vAlign w:val="center"/>
          </w:tcPr>
          <w:p w14:paraId="191C0000">
            <w:pPr>
              <w:ind/>
              <w:jc w:val="both"/>
              <w:rPr>
                <w:sz w:val="24"/>
              </w:rPr>
            </w:pPr>
            <w:r>
              <w:rPr>
                <w:sz w:val="24"/>
              </w:rPr>
              <w:t>41,16</w:t>
            </w:r>
          </w:p>
        </w:tc>
        <w:tc>
          <w:tcPr>
            <w:tcW w:type="dxa" w:w="1136"/>
            <w:tcBorders>
              <w:top w:color="000000" w:sz="4" w:val="single"/>
              <w:left w:color="000000" w:sz="4" w:val="single"/>
              <w:bottom w:color="000000" w:sz="4" w:val="single"/>
              <w:right w:color="000000" w:sz="4" w:val="single"/>
            </w:tcBorders>
            <w:shd w:fill="auto" w:val="clear"/>
            <w:vAlign w:val="center"/>
          </w:tcPr>
          <w:p w14:paraId="1A1C0000">
            <w:pPr>
              <w:ind/>
              <w:jc w:val="both"/>
              <w:rPr>
                <w:sz w:val="24"/>
              </w:rPr>
            </w:pPr>
            <w:r>
              <w:rPr>
                <w:sz w:val="24"/>
              </w:rPr>
              <w:t>6626,76</w:t>
            </w:r>
          </w:p>
        </w:tc>
        <w:tc>
          <w:tcPr>
            <w:tcW w:type="dxa" w:w="992"/>
            <w:tcBorders>
              <w:top w:color="000000" w:sz="4" w:val="single"/>
              <w:left w:color="000000" w:sz="4" w:val="single"/>
              <w:bottom w:color="000000" w:sz="4" w:val="single"/>
              <w:right w:color="000000" w:sz="4" w:val="single"/>
            </w:tcBorders>
            <w:shd w:fill="auto" w:val="clear"/>
            <w:vAlign w:val="center"/>
          </w:tcPr>
          <w:p w14:paraId="1B1C0000">
            <w:pPr>
              <w:ind/>
              <w:jc w:val="both"/>
              <w:rPr>
                <w:sz w:val="24"/>
              </w:rPr>
            </w:pPr>
            <w:r>
              <w:rPr>
                <w:sz w:val="24"/>
              </w:rPr>
              <w:t>161</w:t>
            </w:r>
          </w:p>
        </w:tc>
        <w:tc>
          <w:tcPr>
            <w:tcW w:type="dxa" w:w="1134"/>
            <w:tcBorders>
              <w:top w:color="000000" w:sz="4" w:val="single"/>
              <w:left w:color="000000" w:sz="4" w:val="single"/>
              <w:bottom w:color="000000" w:sz="4" w:val="single"/>
              <w:right w:color="000000" w:sz="4" w:val="single"/>
            </w:tcBorders>
            <w:shd w:fill="auto" w:val="clear"/>
            <w:vAlign w:val="center"/>
          </w:tcPr>
          <w:p w14:paraId="1C1C0000">
            <w:pPr>
              <w:ind/>
              <w:jc w:val="both"/>
              <w:rPr>
                <w:sz w:val="24"/>
              </w:rPr>
            </w:pPr>
            <w:r>
              <w:rPr>
                <w:sz w:val="24"/>
              </w:rPr>
              <w:t>41,16</w:t>
            </w:r>
          </w:p>
        </w:tc>
        <w:tc>
          <w:tcPr>
            <w:tcW w:type="dxa" w:w="1134"/>
            <w:tcBorders>
              <w:top w:color="000000" w:sz="4" w:val="single"/>
              <w:left w:color="000000" w:sz="4" w:val="single"/>
              <w:bottom w:color="000000" w:sz="4" w:val="single"/>
              <w:right w:color="000000" w:sz="4" w:val="single"/>
            </w:tcBorders>
            <w:shd w:fill="auto" w:val="clear"/>
            <w:vAlign w:val="center"/>
          </w:tcPr>
          <w:p w14:paraId="1D1C0000">
            <w:pPr>
              <w:ind/>
              <w:jc w:val="both"/>
              <w:rPr>
                <w:sz w:val="24"/>
              </w:rPr>
            </w:pPr>
            <w:r>
              <w:rPr>
                <w:sz w:val="24"/>
              </w:rPr>
              <w:t>6626,76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E1C0000">
            <w:pPr>
              <w:ind/>
              <w:jc w:val="both"/>
              <w:rPr>
                <w:sz w:val="24"/>
              </w:rPr>
            </w:pPr>
            <w:r>
              <w:rPr>
                <w:sz w:val="24"/>
              </w:rPr>
              <w:t>с. Банново</w:t>
            </w:r>
          </w:p>
        </w:tc>
        <w:tc>
          <w:tcPr>
            <w:tcW w:type="dxa" w:w="1133"/>
            <w:tcBorders>
              <w:top w:color="000000" w:sz="4" w:val="single"/>
              <w:left w:color="000000" w:sz="4" w:val="single"/>
              <w:bottom w:color="000000" w:sz="4" w:val="single"/>
              <w:right w:color="000000" w:sz="4" w:val="single"/>
            </w:tcBorders>
            <w:shd w:fill="auto" w:val="clear"/>
            <w:vAlign w:val="center"/>
          </w:tcPr>
          <w:p w14:paraId="1F1C0000">
            <w:pPr>
              <w:ind/>
              <w:jc w:val="both"/>
              <w:rPr>
                <w:sz w:val="24"/>
              </w:rPr>
            </w:pPr>
            <w:r>
              <w:rPr>
                <w:sz w:val="24"/>
              </w:rPr>
              <w:t>15275,79</w:t>
            </w:r>
          </w:p>
        </w:tc>
        <w:tc>
          <w:tcPr>
            <w:tcW w:type="dxa" w:w="992"/>
            <w:tcBorders>
              <w:top w:color="000000" w:sz="4" w:val="single"/>
              <w:left w:color="000000" w:sz="4" w:val="single"/>
              <w:bottom w:color="000000" w:sz="4" w:val="single"/>
              <w:right w:color="000000" w:sz="4" w:val="single"/>
            </w:tcBorders>
            <w:vAlign w:val="center"/>
          </w:tcPr>
          <w:p w14:paraId="201C0000">
            <w:pPr>
              <w:ind/>
              <w:jc w:val="both"/>
              <w:rPr>
                <w:sz w:val="24"/>
              </w:rPr>
            </w:pPr>
            <w:r>
              <w:rPr>
                <w:sz w:val="24"/>
              </w:rPr>
              <w:t>424,00</w:t>
            </w:r>
          </w:p>
        </w:tc>
        <w:tc>
          <w:tcPr>
            <w:tcW w:type="dxa" w:w="1134"/>
            <w:tcBorders>
              <w:top w:color="000000" w:sz="4" w:val="single"/>
              <w:left w:color="000000" w:sz="4" w:val="single"/>
              <w:bottom w:color="000000" w:sz="4" w:val="single"/>
              <w:right w:color="000000" w:sz="4" w:val="single"/>
            </w:tcBorders>
            <w:shd w:fill="auto" w:val="clear"/>
            <w:vAlign w:val="center"/>
          </w:tcPr>
          <w:p w14:paraId="211C0000">
            <w:pPr>
              <w:ind/>
              <w:jc w:val="both"/>
              <w:rPr>
                <w:sz w:val="24"/>
              </w:rPr>
            </w:pPr>
            <w:r>
              <w:rPr>
                <w:sz w:val="24"/>
              </w:rPr>
              <w:t>771</w:t>
            </w:r>
          </w:p>
        </w:tc>
        <w:tc>
          <w:tcPr>
            <w:tcW w:type="dxa" w:w="989"/>
            <w:tcBorders>
              <w:top w:color="000000" w:sz="4" w:val="single"/>
              <w:left w:color="000000" w:sz="4" w:val="single"/>
              <w:bottom w:color="000000" w:sz="4" w:val="single"/>
              <w:right w:color="000000" w:sz="4" w:val="single"/>
            </w:tcBorders>
            <w:shd w:fill="auto" w:val="clear"/>
            <w:vAlign w:val="center"/>
          </w:tcPr>
          <w:p w14:paraId="22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231C0000">
            <w:pPr>
              <w:ind/>
              <w:jc w:val="both"/>
              <w:rPr>
                <w:sz w:val="24"/>
              </w:rPr>
            </w:pPr>
            <w:r>
              <w:rPr>
                <w:sz w:val="24"/>
              </w:rPr>
              <w:t>23130,00</w:t>
            </w:r>
          </w:p>
        </w:tc>
        <w:tc>
          <w:tcPr>
            <w:tcW w:type="dxa" w:w="992"/>
            <w:tcBorders>
              <w:top w:color="000000" w:sz="4" w:val="single"/>
              <w:left w:color="000000" w:sz="4" w:val="single"/>
              <w:bottom w:color="000000" w:sz="4" w:val="single"/>
              <w:right w:color="000000" w:sz="4" w:val="single"/>
            </w:tcBorders>
            <w:shd w:fill="auto" w:val="clear"/>
            <w:vAlign w:val="center"/>
          </w:tcPr>
          <w:p w14:paraId="241C0000">
            <w:pPr>
              <w:ind/>
              <w:jc w:val="both"/>
              <w:rPr>
                <w:sz w:val="24"/>
              </w:rPr>
            </w:pPr>
            <w:r>
              <w:rPr>
                <w:sz w:val="24"/>
              </w:rPr>
              <w:t>772</w:t>
            </w:r>
          </w:p>
        </w:tc>
        <w:tc>
          <w:tcPr>
            <w:tcW w:type="dxa" w:w="1134"/>
            <w:tcBorders>
              <w:top w:color="000000" w:sz="4" w:val="single"/>
              <w:left w:color="000000" w:sz="4" w:val="single"/>
              <w:bottom w:color="000000" w:sz="4" w:val="single"/>
              <w:right w:color="000000" w:sz="4" w:val="single"/>
            </w:tcBorders>
            <w:shd w:fill="auto" w:val="clear"/>
            <w:vAlign w:val="center"/>
          </w:tcPr>
          <w:p w14:paraId="25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261C0000">
            <w:pPr>
              <w:ind/>
              <w:jc w:val="both"/>
              <w:rPr>
                <w:sz w:val="24"/>
              </w:rPr>
            </w:pPr>
            <w:r>
              <w:rPr>
                <w:sz w:val="24"/>
              </w:rPr>
              <w:t>23160,00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271C0000">
            <w:pPr>
              <w:ind/>
              <w:jc w:val="both"/>
              <w:rPr>
                <w:sz w:val="24"/>
              </w:rPr>
            </w:pPr>
            <w:r>
              <w:rPr>
                <w:sz w:val="24"/>
              </w:rPr>
              <w:t>с. Барачаты</w:t>
            </w:r>
          </w:p>
        </w:tc>
        <w:tc>
          <w:tcPr>
            <w:tcW w:type="dxa" w:w="1133"/>
            <w:tcBorders>
              <w:top w:color="000000" w:sz="4" w:val="single"/>
              <w:left w:color="000000" w:sz="4" w:val="single"/>
              <w:bottom w:color="000000" w:sz="4" w:val="single"/>
              <w:right w:color="000000" w:sz="4" w:val="single"/>
            </w:tcBorders>
            <w:shd w:fill="auto" w:val="clear"/>
            <w:vAlign w:val="center"/>
          </w:tcPr>
          <w:p w14:paraId="281C0000">
            <w:pPr>
              <w:ind/>
              <w:jc w:val="both"/>
              <w:rPr>
                <w:sz w:val="24"/>
              </w:rPr>
            </w:pPr>
            <w:r>
              <w:rPr>
                <w:sz w:val="24"/>
              </w:rPr>
              <w:t>20275,30</w:t>
            </w:r>
          </w:p>
        </w:tc>
        <w:tc>
          <w:tcPr>
            <w:tcW w:type="dxa" w:w="992"/>
            <w:tcBorders>
              <w:top w:color="000000" w:sz="4" w:val="single"/>
              <w:left w:color="000000" w:sz="4" w:val="single"/>
              <w:bottom w:color="000000" w:sz="4" w:val="single"/>
              <w:right w:color="000000" w:sz="4" w:val="single"/>
            </w:tcBorders>
            <w:vAlign w:val="center"/>
          </w:tcPr>
          <w:p w14:paraId="29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2A1C0000">
            <w:pPr>
              <w:ind/>
              <w:jc w:val="both"/>
              <w:rPr>
                <w:sz w:val="24"/>
              </w:rPr>
            </w:pPr>
            <w:r>
              <w:rPr>
                <w:sz w:val="24"/>
              </w:rPr>
              <w:t>733</w:t>
            </w:r>
          </w:p>
        </w:tc>
        <w:tc>
          <w:tcPr>
            <w:tcW w:type="dxa" w:w="989"/>
            <w:tcBorders>
              <w:top w:color="000000" w:sz="4" w:val="single"/>
              <w:left w:color="000000" w:sz="4" w:val="single"/>
              <w:bottom w:color="000000" w:sz="4" w:val="single"/>
              <w:right w:color="000000" w:sz="4" w:val="single"/>
            </w:tcBorders>
            <w:shd w:fill="auto" w:val="clear"/>
            <w:vAlign w:val="center"/>
          </w:tcPr>
          <w:p w14:paraId="2B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2C1C0000">
            <w:pPr>
              <w:ind/>
              <w:jc w:val="both"/>
              <w:rPr>
                <w:sz w:val="24"/>
              </w:rPr>
            </w:pPr>
            <w:r>
              <w:rPr>
                <w:sz w:val="24"/>
              </w:rPr>
              <w:t>21990,00</w:t>
            </w:r>
          </w:p>
        </w:tc>
        <w:tc>
          <w:tcPr>
            <w:tcW w:type="dxa" w:w="992"/>
            <w:tcBorders>
              <w:top w:color="000000" w:sz="4" w:val="single"/>
              <w:left w:color="000000" w:sz="4" w:val="single"/>
              <w:bottom w:color="000000" w:sz="4" w:val="single"/>
              <w:right w:color="000000" w:sz="4" w:val="single"/>
            </w:tcBorders>
            <w:shd w:fill="auto" w:val="clear"/>
            <w:vAlign w:val="center"/>
          </w:tcPr>
          <w:p w14:paraId="2D1C0000">
            <w:pPr>
              <w:ind/>
              <w:jc w:val="both"/>
              <w:rPr>
                <w:sz w:val="24"/>
              </w:rPr>
            </w:pPr>
            <w:r>
              <w:rPr>
                <w:sz w:val="24"/>
              </w:rPr>
              <w:t>733</w:t>
            </w:r>
          </w:p>
        </w:tc>
        <w:tc>
          <w:tcPr>
            <w:tcW w:type="dxa" w:w="1134"/>
            <w:tcBorders>
              <w:top w:color="000000" w:sz="4" w:val="single"/>
              <w:left w:color="000000" w:sz="4" w:val="single"/>
              <w:bottom w:color="000000" w:sz="4" w:val="single"/>
              <w:right w:color="000000" w:sz="4" w:val="single"/>
            </w:tcBorders>
            <w:shd w:fill="auto" w:val="clear"/>
            <w:vAlign w:val="center"/>
          </w:tcPr>
          <w:p w14:paraId="2E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2F1C0000">
            <w:pPr>
              <w:ind/>
              <w:jc w:val="both"/>
              <w:rPr>
                <w:sz w:val="24"/>
              </w:rPr>
            </w:pPr>
            <w:r>
              <w:rPr>
                <w:sz w:val="24"/>
              </w:rPr>
              <w:t>21990,00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301C0000">
            <w:pPr>
              <w:ind/>
              <w:jc w:val="both"/>
              <w:rPr>
                <w:sz w:val="24"/>
              </w:rPr>
            </w:pPr>
            <w:r>
              <w:rPr>
                <w:sz w:val="24"/>
              </w:rPr>
              <w:t>д. Бердюгино</w:t>
            </w:r>
          </w:p>
        </w:tc>
        <w:tc>
          <w:tcPr>
            <w:tcW w:type="dxa" w:w="1133"/>
            <w:tcBorders>
              <w:top w:color="000000" w:sz="4" w:val="single"/>
              <w:left w:color="000000" w:sz="4" w:val="single"/>
              <w:bottom w:color="000000" w:sz="4" w:val="single"/>
              <w:right w:color="000000" w:sz="4" w:val="single"/>
            </w:tcBorders>
            <w:shd w:fill="auto" w:val="clear"/>
            <w:vAlign w:val="center"/>
          </w:tcPr>
          <w:p w14:paraId="311C0000">
            <w:pPr>
              <w:ind/>
              <w:jc w:val="both"/>
              <w:rPr>
                <w:sz w:val="24"/>
              </w:rPr>
            </w:pPr>
            <w:r>
              <w:rPr>
                <w:sz w:val="24"/>
              </w:rPr>
              <w:t>5376,09</w:t>
            </w:r>
          </w:p>
        </w:tc>
        <w:tc>
          <w:tcPr>
            <w:tcW w:type="dxa" w:w="992"/>
            <w:tcBorders>
              <w:top w:color="000000" w:sz="4" w:val="single"/>
              <w:left w:color="000000" w:sz="4" w:val="single"/>
              <w:bottom w:color="000000" w:sz="4" w:val="single"/>
              <w:right w:color="000000" w:sz="4" w:val="single"/>
            </w:tcBorders>
            <w:vAlign w:val="center"/>
          </w:tcPr>
          <w:p w14:paraId="32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331C0000">
            <w:pPr>
              <w:ind/>
              <w:jc w:val="both"/>
              <w:rPr>
                <w:sz w:val="24"/>
              </w:rPr>
            </w:pPr>
            <w:r>
              <w:rPr>
                <w:sz w:val="24"/>
              </w:rPr>
              <w:t>120</w:t>
            </w:r>
          </w:p>
        </w:tc>
        <w:tc>
          <w:tcPr>
            <w:tcW w:type="dxa" w:w="989"/>
            <w:tcBorders>
              <w:top w:color="000000" w:sz="4" w:val="single"/>
              <w:left w:color="000000" w:sz="4" w:val="single"/>
              <w:bottom w:color="000000" w:sz="4" w:val="single"/>
              <w:right w:color="000000" w:sz="4" w:val="single"/>
            </w:tcBorders>
            <w:shd w:fill="auto" w:val="clear"/>
            <w:vAlign w:val="center"/>
          </w:tcPr>
          <w:p w14:paraId="341C0000">
            <w:pPr>
              <w:ind/>
              <w:jc w:val="both"/>
              <w:rPr>
                <w:sz w:val="24"/>
              </w:rPr>
            </w:pPr>
            <w:r>
              <w:rPr>
                <w:sz w:val="24"/>
              </w:rPr>
              <w:t>44,80</w:t>
            </w:r>
          </w:p>
        </w:tc>
        <w:tc>
          <w:tcPr>
            <w:tcW w:type="dxa" w:w="1136"/>
            <w:tcBorders>
              <w:top w:color="000000" w:sz="4" w:val="single"/>
              <w:left w:color="000000" w:sz="4" w:val="single"/>
              <w:bottom w:color="000000" w:sz="4" w:val="single"/>
              <w:right w:color="000000" w:sz="4" w:val="single"/>
            </w:tcBorders>
            <w:shd w:fill="auto" w:val="clear"/>
            <w:vAlign w:val="center"/>
          </w:tcPr>
          <w:p w14:paraId="351C0000">
            <w:pPr>
              <w:ind/>
              <w:jc w:val="both"/>
              <w:rPr>
                <w:sz w:val="24"/>
              </w:rPr>
            </w:pPr>
            <w:r>
              <w:rPr>
                <w:sz w:val="24"/>
              </w:rPr>
              <w:t>5376,00</w:t>
            </w:r>
          </w:p>
        </w:tc>
        <w:tc>
          <w:tcPr>
            <w:tcW w:type="dxa" w:w="992"/>
            <w:tcBorders>
              <w:top w:color="000000" w:sz="4" w:val="single"/>
              <w:left w:color="000000" w:sz="4" w:val="single"/>
              <w:bottom w:color="000000" w:sz="4" w:val="single"/>
              <w:right w:color="000000" w:sz="4" w:val="single"/>
            </w:tcBorders>
            <w:shd w:fill="auto" w:val="clear"/>
            <w:vAlign w:val="center"/>
          </w:tcPr>
          <w:p w14:paraId="361C0000">
            <w:pPr>
              <w:ind/>
              <w:jc w:val="both"/>
              <w:rPr>
                <w:sz w:val="24"/>
              </w:rPr>
            </w:pPr>
            <w:r>
              <w:rPr>
                <w:sz w:val="24"/>
              </w:rPr>
              <w:t>120</w:t>
            </w:r>
          </w:p>
        </w:tc>
        <w:tc>
          <w:tcPr>
            <w:tcW w:type="dxa" w:w="1134"/>
            <w:tcBorders>
              <w:top w:color="000000" w:sz="4" w:val="single"/>
              <w:left w:color="000000" w:sz="4" w:val="single"/>
              <w:bottom w:color="000000" w:sz="4" w:val="single"/>
              <w:right w:color="000000" w:sz="4" w:val="single"/>
            </w:tcBorders>
            <w:shd w:fill="auto" w:val="clear"/>
            <w:vAlign w:val="center"/>
          </w:tcPr>
          <w:p w14:paraId="371C0000">
            <w:pPr>
              <w:ind/>
              <w:jc w:val="both"/>
              <w:rPr>
                <w:sz w:val="24"/>
              </w:rPr>
            </w:pPr>
            <w:r>
              <w:rPr>
                <w:sz w:val="24"/>
              </w:rPr>
              <w:t>44,80</w:t>
            </w:r>
          </w:p>
        </w:tc>
        <w:tc>
          <w:tcPr>
            <w:tcW w:type="dxa" w:w="1134"/>
            <w:tcBorders>
              <w:top w:color="000000" w:sz="4" w:val="single"/>
              <w:left w:color="000000" w:sz="4" w:val="single"/>
              <w:bottom w:color="000000" w:sz="4" w:val="single"/>
              <w:right w:color="000000" w:sz="4" w:val="single"/>
            </w:tcBorders>
            <w:shd w:fill="auto" w:val="clear"/>
            <w:vAlign w:val="center"/>
          </w:tcPr>
          <w:p w14:paraId="381C0000">
            <w:pPr>
              <w:ind/>
              <w:jc w:val="both"/>
              <w:rPr>
                <w:sz w:val="24"/>
              </w:rPr>
            </w:pPr>
            <w:r>
              <w:rPr>
                <w:sz w:val="24"/>
              </w:rPr>
              <w:t>5376,00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391C0000">
            <w:pPr>
              <w:ind/>
              <w:jc w:val="both"/>
              <w:rPr>
                <w:sz w:val="24"/>
              </w:rPr>
            </w:pPr>
            <w:r>
              <w:rPr>
                <w:sz w:val="24"/>
              </w:rPr>
              <w:t>п. Березовка</w:t>
            </w:r>
          </w:p>
        </w:tc>
        <w:tc>
          <w:tcPr>
            <w:tcW w:type="dxa" w:w="1133"/>
            <w:tcBorders>
              <w:top w:color="000000" w:sz="4" w:val="single"/>
              <w:left w:color="000000" w:sz="4" w:val="single"/>
              <w:bottom w:color="000000" w:sz="4" w:val="single"/>
              <w:right w:color="000000" w:sz="4" w:val="single"/>
            </w:tcBorders>
            <w:shd w:fill="auto" w:val="clear"/>
            <w:vAlign w:val="center"/>
          </w:tcPr>
          <w:p w14:paraId="3A1C0000">
            <w:pPr>
              <w:ind/>
              <w:jc w:val="both"/>
              <w:rPr>
                <w:sz w:val="24"/>
              </w:rPr>
            </w:pPr>
            <w:r>
              <w:rPr>
                <w:sz w:val="24"/>
              </w:rPr>
              <w:t>14127,86</w:t>
            </w:r>
          </w:p>
        </w:tc>
        <w:tc>
          <w:tcPr>
            <w:tcW w:type="dxa" w:w="992"/>
            <w:tcBorders>
              <w:top w:color="000000" w:sz="4" w:val="single"/>
              <w:left w:color="000000" w:sz="4" w:val="single"/>
              <w:bottom w:color="000000" w:sz="4" w:val="single"/>
              <w:right w:color="000000" w:sz="4" w:val="single"/>
            </w:tcBorders>
            <w:vAlign w:val="center"/>
          </w:tcPr>
          <w:p w14:paraId="3B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3C1C0000">
            <w:pPr>
              <w:ind/>
              <w:jc w:val="both"/>
              <w:rPr>
                <w:sz w:val="24"/>
              </w:rPr>
            </w:pPr>
            <w:r>
              <w:rPr>
                <w:sz w:val="24"/>
              </w:rPr>
              <w:t>403</w:t>
            </w:r>
          </w:p>
        </w:tc>
        <w:tc>
          <w:tcPr>
            <w:tcW w:type="dxa" w:w="989"/>
            <w:tcBorders>
              <w:top w:color="000000" w:sz="4" w:val="single"/>
              <w:left w:color="000000" w:sz="4" w:val="single"/>
              <w:bottom w:color="000000" w:sz="4" w:val="single"/>
              <w:right w:color="000000" w:sz="4" w:val="single"/>
            </w:tcBorders>
            <w:shd w:fill="auto" w:val="clear"/>
            <w:vAlign w:val="center"/>
          </w:tcPr>
          <w:p w14:paraId="3D1C0000">
            <w:pPr>
              <w:ind/>
              <w:jc w:val="both"/>
              <w:rPr>
                <w:sz w:val="24"/>
              </w:rPr>
            </w:pPr>
            <w:r>
              <w:rPr>
                <w:sz w:val="24"/>
              </w:rPr>
              <w:t>35,06</w:t>
            </w:r>
          </w:p>
        </w:tc>
        <w:tc>
          <w:tcPr>
            <w:tcW w:type="dxa" w:w="1136"/>
            <w:tcBorders>
              <w:top w:color="000000" w:sz="4" w:val="single"/>
              <w:left w:color="000000" w:sz="4" w:val="single"/>
              <w:bottom w:color="000000" w:sz="4" w:val="single"/>
              <w:right w:color="000000" w:sz="4" w:val="single"/>
            </w:tcBorders>
            <w:shd w:fill="auto" w:val="clear"/>
            <w:vAlign w:val="center"/>
          </w:tcPr>
          <w:p w14:paraId="3E1C0000">
            <w:pPr>
              <w:ind/>
              <w:jc w:val="both"/>
              <w:rPr>
                <w:sz w:val="24"/>
              </w:rPr>
            </w:pPr>
            <w:r>
              <w:rPr>
                <w:sz w:val="24"/>
              </w:rPr>
              <w:t>14129,18</w:t>
            </w:r>
          </w:p>
        </w:tc>
        <w:tc>
          <w:tcPr>
            <w:tcW w:type="dxa" w:w="992"/>
            <w:tcBorders>
              <w:top w:color="000000" w:sz="4" w:val="single"/>
              <w:left w:color="000000" w:sz="4" w:val="single"/>
              <w:bottom w:color="000000" w:sz="4" w:val="single"/>
              <w:right w:color="000000" w:sz="4" w:val="single"/>
            </w:tcBorders>
            <w:shd w:fill="auto" w:val="clear"/>
            <w:vAlign w:val="center"/>
          </w:tcPr>
          <w:p w14:paraId="3F1C0000">
            <w:pPr>
              <w:ind/>
              <w:jc w:val="both"/>
              <w:rPr>
                <w:sz w:val="24"/>
              </w:rPr>
            </w:pPr>
            <w:r>
              <w:rPr>
                <w:sz w:val="24"/>
              </w:rPr>
              <w:t>404</w:t>
            </w:r>
          </w:p>
        </w:tc>
        <w:tc>
          <w:tcPr>
            <w:tcW w:type="dxa" w:w="1134"/>
            <w:tcBorders>
              <w:top w:color="000000" w:sz="4" w:val="single"/>
              <w:left w:color="000000" w:sz="4" w:val="single"/>
              <w:bottom w:color="000000" w:sz="4" w:val="single"/>
              <w:right w:color="000000" w:sz="4" w:val="single"/>
            </w:tcBorders>
            <w:shd w:fill="auto" w:val="clear"/>
            <w:vAlign w:val="center"/>
          </w:tcPr>
          <w:p w14:paraId="401C0000">
            <w:pPr>
              <w:ind/>
              <w:jc w:val="both"/>
              <w:rPr>
                <w:sz w:val="24"/>
              </w:rPr>
            </w:pPr>
            <w:r>
              <w:rPr>
                <w:sz w:val="24"/>
              </w:rPr>
              <w:t>35,06</w:t>
            </w:r>
          </w:p>
        </w:tc>
        <w:tc>
          <w:tcPr>
            <w:tcW w:type="dxa" w:w="1134"/>
            <w:tcBorders>
              <w:top w:color="000000" w:sz="4" w:val="single"/>
              <w:left w:color="000000" w:sz="4" w:val="single"/>
              <w:bottom w:color="000000" w:sz="4" w:val="single"/>
              <w:right w:color="000000" w:sz="4" w:val="single"/>
            </w:tcBorders>
            <w:shd w:fill="auto" w:val="clear"/>
            <w:vAlign w:val="center"/>
          </w:tcPr>
          <w:p w14:paraId="411C0000">
            <w:pPr>
              <w:ind/>
              <w:jc w:val="both"/>
              <w:rPr>
                <w:sz w:val="24"/>
              </w:rPr>
            </w:pPr>
            <w:r>
              <w:rPr>
                <w:sz w:val="24"/>
              </w:rPr>
              <w:t>14164,24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421C0000">
            <w:pPr>
              <w:ind/>
              <w:jc w:val="both"/>
              <w:rPr>
                <w:sz w:val="24"/>
              </w:rPr>
            </w:pPr>
            <w:r>
              <w:rPr>
                <w:sz w:val="24"/>
              </w:rPr>
              <w:t>с. Борисово</w:t>
            </w:r>
          </w:p>
        </w:tc>
        <w:tc>
          <w:tcPr>
            <w:tcW w:type="dxa" w:w="1133"/>
            <w:tcBorders>
              <w:top w:color="000000" w:sz="4" w:val="single"/>
              <w:left w:color="000000" w:sz="4" w:val="single"/>
              <w:bottom w:color="000000" w:sz="4" w:val="single"/>
              <w:right w:color="000000" w:sz="4" w:val="single"/>
            </w:tcBorders>
            <w:shd w:fill="auto" w:val="clear"/>
            <w:vAlign w:val="center"/>
          </w:tcPr>
          <w:p w14:paraId="431C0000">
            <w:pPr>
              <w:ind/>
              <w:jc w:val="both"/>
              <w:rPr>
                <w:sz w:val="24"/>
              </w:rPr>
            </w:pPr>
            <w:r>
              <w:rPr>
                <w:sz w:val="24"/>
              </w:rPr>
              <w:t>31711,74</w:t>
            </w:r>
          </w:p>
        </w:tc>
        <w:tc>
          <w:tcPr>
            <w:tcW w:type="dxa" w:w="992"/>
            <w:tcBorders>
              <w:top w:color="000000" w:sz="4" w:val="single"/>
              <w:left w:color="000000" w:sz="4" w:val="single"/>
              <w:bottom w:color="000000" w:sz="4" w:val="single"/>
              <w:right w:color="000000" w:sz="4" w:val="single"/>
            </w:tcBorders>
            <w:vAlign w:val="center"/>
          </w:tcPr>
          <w:p w14:paraId="441C0000">
            <w:pPr>
              <w:ind/>
              <w:jc w:val="both"/>
              <w:rPr>
                <w:sz w:val="24"/>
              </w:rPr>
            </w:pPr>
            <w:r>
              <w:rPr>
                <w:sz w:val="24"/>
              </w:rPr>
              <w:t>114,10</w:t>
            </w:r>
          </w:p>
        </w:tc>
        <w:tc>
          <w:tcPr>
            <w:tcW w:type="dxa" w:w="1134"/>
            <w:tcBorders>
              <w:top w:color="000000" w:sz="4" w:val="single"/>
              <w:left w:color="000000" w:sz="4" w:val="single"/>
              <w:bottom w:color="000000" w:sz="4" w:val="single"/>
              <w:right w:color="000000" w:sz="4" w:val="single"/>
            </w:tcBorders>
            <w:shd w:fill="auto" w:val="clear"/>
            <w:vAlign w:val="center"/>
          </w:tcPr>
          <w:p w14:paraId="451C0000">
            <w:pPr>
              <w:ind/>
              <w:jc w:val="both"/>
              <w:rPr>
                <w:sz w:val="24"/>
              </w:rPr>
            </w:pPr>
            <w:r>
              <w:rPr>
                <w:sz w:val="24"/>
              </w:rPr>
              <w:t>1351</w:t>
            </w:r>
          </w:p>
        </w:tc>
        <w:tc>
          <w:tcPr>
            <w:tcW w:type="dxa" w:w="989"/>
            <w:tcBorders>
              <w:top w:color="000000" w:sz="4" w:val="single"/>
              <w:left w:color="000000" w:sz="4" w:val="single"/>
              <w:bottom w:color="000000" w:sz="4" w:val="single"/>
              <w:right w:color="000000" w:sz="4" w:val="single"/>
            </w:tcBorders>
            <w:shd w:fill="auto" w:val="clear"/>
            <w:vAlign w:val="center"/>
          </w:tcPr>
          <w:p w14:paraId="46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471C0000">
            <w:pPr>
              <w:ind/>
              <w:jc w:val="both"/>
              <w:rPr>
                <w:sz w:val="24"/>
              </w:rPr>
            </w:pPr>
            <w:r>
              <w:rPr>
                <w:sz w:val="24"/>
              </w:rPr>
              <w:t>40530,00</w:t>
            </w:r>
          </w:p>
        </w:tc>
        <w:tc>
          <w:tcPr>
            <w:tcW w:type="dxa" w:w="992"/>
            <w:tcBorders>
              <w:top w:color="000000" w:sz="4" w:val="single"/>
              <w:left w:color="000000" w:sz="4" w:val="single"/>
              <w:bottom w:color="000000" w:sz="4" w:val="single"/>
              <w:right w:color="000000" w:sz="4" w:val="single"/>
            </w:tcBorders>
            <w:shd w:fill="auto" w:val="clear"/>
            <w:vAlign w:val="center"/>
          </w:tcPr>
          <w:p w14:paraId="481C0000">
            <w:pPr>
              <w:ind/>
              <w:jc w:val="both"/>
              <w:rPr>
                <w:sz w:val="24"/>
              </w:rPr>
            </w:pPr>
            <w:r>
              <w:rPr>
                <w:sz w:val="24"/>
              </w:rPr>
              <w:t>1353</w:t>
            </w:r>
          </w:p>
        </w:tc>
        <w:tc>
          <w:tcPr>
            <w:tcW w:type="dxa" w:w="1134"/>
            <w:tcBorders>
              <w:top w:color="000000" w:sz="4" w:val="single"/>
              <w:left w:color="000000" w:sz="4" w:val="single"/>
              <w:bottom w:color="000000" w:sz="4" w:val="single"/>
              <w:right w:color="000000" w:sz="4" w:val="single"/>
            </w:tcBorders>
            <w:shd w:fill="auto" w:val="clear"/>
            <w:vAlign w:val="center"/>
          </w:tcPr>
          <w:p w14:paraId="49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4A1C0000">
            <w:pPr>
              <w:ind/>
              <w:jc w:val="both"/>
              <w:rPr>
                <w:sz w:val="24"/>
              </w:rPr>
            </w:pPr>
            <w:r>
              <w:rPr>
                <w:sz w:val="24"/>
              </w:rPr>
              <w:t>40590,00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4B1C0000">
            <w:pPr>
              <w:ind/>
              <w:jc w:val="both"/>
              <w:rPr>
                <w:sz w:val="24"/>
              </w:rPr>
            </w:pPr>
            <w:r>
              <w:rPr>
                <w:sz w:val="24"/>
              </w:rPr>
              <w:t>д. Долгополово</w:t>
            </w:r>
          </w:p>
        </w:tc>
        <w:tc>
          <w:tcPr>
            <w:tcW w:type="dxa" w:w="1133"/>
            <w:tcBorders>
              <w:top w:color="000000" w:sz="4" w:val="single"/>
              <w:left w:color="000000" w:sz="4" w:val="single"/>
              <w:bottom w:color="000000" w:sz="4" w:val="single"/>
              <w:right w:color="000000" w:sz="4" w:val="single"/>
            </w:tcBorders>
            <w:shd w:fill="auto" w:val="clear"/>
            <w:vAlign w:val="center"/>
          </w:tcPr>
          <w:p w14:paraId="4C1C0000">
            <w:pPr>
              <w:ind/>
              <w:jc w:val="both"/>
              <w:rPr>
                <w:sz w:val="24"/>
              </w:rPr>
            </w:pPr>
            <w:r>
              <w:rPr>
                <w:sz w:val="24"/>
              </w:rPr>
              <w:t>4375,89</w:t>
            </w:r>
          </w:p>
        </w:tc>
        <w:tc>
          <w:tcPr>
            <w:tcW w:type="dxa" w:w="992"/>
            <w:tcBorders>
              <w:top w:color="000000" w:sz="4" w:val="single"/>
              <w:left w:color="000000" w:sz="4" w:val="single"/>
              <w:bottom w:color="000000" w:sz="4" w:val="single"/>
              <w:right w:color="000000" w:sz="4" w:val="single"/>
            </w:tcBorders>
            <w:vAlign w:val="center"/>
          </w:tcPr>
          <w:p w14:paraId="4D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4E1C0000">
            <w:pPr>
              <w:ind/>
              <w:jc w:val="both"/>
              <w:rPr>
                <w:sz w:val="24"/>
              </w:rPr>
            </w:pPr>
            <w:r>
              <w:rPr>
                <w:sz w:val="24"/>
              </w:rPr>
              <w:t>76</w:t>
            </w:r>
          </w:p>
        </w:tc>
        <w:tc>
          <w:tcPr>
            <w:tcW w:type="dxa" w:w="989"/>
            <w:tcBorders>
              <w:top w:color="000000" w:sz="4" w:val="single"/>
              <w:left w:color="000000" w:sz="4" w:val="single"/>
              <w:bottom w:color="000000" w:sz="4" w:val="single"/>
              <w:right w:color="000000" w:sz="4" w:val="single"/>
            </w:tcBorders>
            <w:shd w:fill="auto" w:val="clear"/>
            <w:vAlign w:val="center"/>
          </w:tcPr>
          <w:p w14:paraId="4F1C0000">
            <w:pPr>
              <w:ind/>
              <w:jc w:val="both"/>
              <w:rPr>
                <w:sz w:val="24"/>
              </w:rPr>
            </w:pPr>
            <w:r>
              <w:rPr>
                <w:sz w:val="24"/>
              </w:rPr>
              <w:t>57,58</w:t>
            </w:r>
          </w:p>
        </w:tc>
        <w:tc>
          <w:tcPr>
            <w:tcW w:type="dxa" w:w="1136"/>
            <w:tcBorders>
              <w:top w:color="000000" w:sz="4" w:val="single"/>
              <w:left w:color="000000" w:sz="4" w:val="single"/>
              <w:bottom w:color="000000" w:sz="4" w:val="single"/>
              <w:right w:color="000000" w:sz="4" w:val="single"/>
            </w:tcBorders>
            <w:shd w:fill="auto" w:val="clear"/>
            <w:vAlign w:val="center"/>
          </w:tcPr>
          <w:p w14:paraId="501C0000">
            <w:pPr>
              <w:ind/>
              <w:jc w:val="both"/>
              <w:rPr>
                <w:sz w:val="24"/>
              </w:rPr>
            </w:pPr>
            <w:r>
              <w:rPr>
                <w:sz w:val="24"/>
              </w:rPr>
              <w:t>4376,08</w:t>
            </w:r>
          </w:p>
        </w:tc>
        <w:tc>
          <w:tcPr>
            <w:tcW w:type="dxa" w:w="992"/>
            <w:tcBorders>
              <w:top w:color="000000" w:sz="4" w:val="single"/>
              <w:left w:color="000000" w:sz="4" w:val="single"/>
              <w:bottom w:color="000000" w:sz="4" w:val="single"/>
              <w:right w:color="000000" w:sz="4" w:val="single"/>
            </w:tcBorders>
            <w:shd w:fill="auto" w:val="clear"/>
            <w:vAlign w:val="center"/>
          </w:tcPr>
          <w:p w14:paraId="511C0000">
            <w:pPr>
              <w:ind/>
              <w:jc w:val="both"/>
              <w:rPr>
                <w:sz w:val="24"/>
              </w:rPr>
            </w:pPr>
            <w:r>
              <w:rPr>
                <w:sz w:val="24"/>
              </w:rPr>
              <w:t>76</w:t>
            </w:r>
          </w:p>
        </w:tc>
        <w:tc>
          <w:tcPr>
            <w:tcW w:type="dxa" w:w="1134"/>
            <w:tcBorders>
              <w:top w:color="000000" w:sz="4" w:val="single"/>
              <w:left w:color="000000" w:sz="4" w:val="single"/>
              <w:bottom w:color="000000" w:sz="4" w:val="single"/>
              <w:right w:color="000000" w:sz="4" w:val="single"/>
            </w:tcBorders>
            <w:shd w:fill="auto" w:val="clear"/>
            <w:vAlign w:val="center"/>
          </w:tcPr>
          <w:p w14:paraId="521C0000">
            <w:pPr>
              <w:ind/>
              <w:jc w:val="both"/>
              <w:rPr>
                <w:sz w:val="24"/>
              </w:rPr>
            </w:pPr>
            <w:r>
              <w:rPr>
                <w:sz w:val="24"/>
              </w:rPr>
              <w:t>57,58</w:t>
            </w:r>
          </w:p>
        </w:tc>
        <w:tc>
          <w:tcPr>
            <w:tcW w:type="dxa" w:w="1134"/>
            <w:tcBorders>
              <w:top w:color="000000" w:sz="4" w:val="single"/>
              <w:left w:color="000000" w:sz="4" w:val="single"/>
              <w:bottom w:color="000000" w:sz="4" w:val="single"/>
              <w:right w:color="000000" w:sz="4" w:val="single"/>
            </w:tcBorders>
            <w:shd w:fill="auto" w:val="clear"/>
            <w:vAlign w:val="center"/>
          </w:tcPr>
          <w:p w14:paraId="531C0000">
            <w:pPr>
              <w:ind/>
              <w:jc w:val="both"/>
              <w:rPr>
                <w:sz w:val="24"/>
              </w:rPr>
            </w:pPr>
            <w:r>
              <w:rPr>
                <w:sz w:val="24"/>
              </w:rPr>
              <w:t>4376,08</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541C0000">
            <w:pPr>
              <w:ind/>
              <w:jc w:val="both"/>
              <w:rPr>
                <w:sz w:val="24"/>
              </w:rPr>
            </w:pPr>
            <w:r>
              <w:rPr>
                <w:sz w:val="24"/>
              </w:rPr>
              <w:t>п. Зеленовский</w:t>
            </w:r>
          </w:p>
        </w:tc>
        <w:tc>
          <w:tcPr>
            <w:tcW w:type="dxa" w:w="1133"/>
            <w:tcBorders>
              <w:top w:color="000000" w:sz="4" w:val="single"/>
              <w:left w:color="000000" w:sz="4" w:val="single"/>
              <w:bottom w:color="000000" w:sz="4" w:val="single"/>
              <w:right w:color="000000" w:sz="4" w:val="single"/>
            </w:tcBorders>
            <w:shd w:fill="auto" w:val="clear"/>
            <w:vAlign w:val="center"/>
          </w:tcPr>
          <w:p w14:paraId="551C0000">
            <w:pPr>
              <w:ind/>
              <w:jc w:val="both"/>
              <w:rPr>
                <w:sz w:val="24"/>
              </w:rPr>
            </w:pPr>
            <w:r>
              <w:rPr>
                <w:sz w:val="24"/>
              </w:rPr>
              <w:t>27774,92</w:t>
            </w:r>
          </w:p>
        </w:tc>
        <w:tc>
          <w:tcPr>
            <w:tcW w:type="dxa" w:w="992"/>
            <w:tcBorders>
              <w:top w:color="000000" w:sz="4" w:val="single"/>
              <w:left w:color="000000" w:sz="4" w:val="single"/>
              <w:bottom w:color="000000" w:sz="4" w:val="single"/>
              <w:right w:color="000000" w:sz="4" w:val="single"/>
            </w:tcBorders>
            <w:vAlign w:val="center"/>
          </w:tcPr>
          <w:p w14:paraId="56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571C0000">
            <w:pPr>
              <w:ind/>
              <w:jc w:val="both"/>
              <w:rPr>
                <w:sz w:val="24"/>
              </w:rPr>
            </w:pPr>
            <w:r>
              <w:rPr>
                <w:sz w:val="24"/>
              </w:rPr>
              <w:t>739</w:t>
            </w:r>
          </w:p>
        </w:tc>
        <w:tc>
          <w:tcPr>
            <w:tcW w:type="dxa" w:w="989"/>
            <w:tcBorders>
              <w:top w:color="000000" w:sz="4" w:val="single"/>
              <w:left w:color="000000" w:sz="4" w:val="single"/>
              <w:bottom w:color="000000" w:sz="4" w:val="single"/>
              <w:right w:color="000000" w:sz="4" w:val="single"/>
            </w:tcBorders>
            <w:shd w:fill="auto" w:val="clear"/>
            <w:vAlign w:val="center"/>
          </w:tcPr>
          <w:p w14:paraId="581C0000">
            <w:pPr>
              <w:ind/>
              <w:jc w:val="both"/>
              <w:rPr>
                <w:sz w:val="24"/>
              </w:rPr>
            </w:pPr>
            <w:r>
              <w:rPr>
                <w:sz w:val="24"/>
              </w:rPr>
              <w:t>37,64</w:t>
            </w:r>
          </w:p>
        </w:tc>
        <w:tc>
          <w:tcPr>
            <w:tcW w:type="dxa" w:w="1136"/>
            <w:tcBorders>
              <w:top w:color="000000" w:sz="4" w:val="single"/>
              <w:left w:color="000000" w:sz="4" w:val="single"/>
              <w:bottom w:color="000000" w:sz="4" w:val="single"/>
              <w:right w:color="000000" w:sz="4" w:val="single"/>
            </w:tcBorders>
            <w:shd w:fill="auto" w:val="clear"/>
            <w:vAlign w:val="center"/>
          </w:tcPr>
          <w:p w14:paraId="591C0000">
            <w:pPr>
              <w:ind/>
              <w:jc w:val="both"/>
              <w:rPr>
                <w:sz w:val="24"/>
              </w:rPr>
            </w:pPr>
            <w:r>
              <w:rPr>
                <w:sz w:val="24"/>
              </w:rPr>
              <w:t>27815,96</w:t>
            </w:r>
          </w:p>
        </w:tc>
        <w:tc>
          <w:tcPr>
            <w:tcW w:type="dxa" w:w="992"/>
            <w:tcBorders>
              <w:top w:color="000000" w:sz="4" w:val="single"/>
              <w:left w:color="000000" w:sz="4" w:val="single"/>
              <w:bottom w:color="000000" w:sz="4" w:val="single"/>
              <w:right w:color="000000" w:sz="4" w:val="single"/>
            </w:tcBorders>
            <w:shd w:fill="auto" w:val="clear"/>
            <w:vAlign w:val="center"/>
          </w:tcPr>
          <w:p w14:paraId="5A1C0000">
            <w:pPr>
              <w:ind/>
              <w:jc w:val="both"/>
              <w:rPr>
                <w:sz w:val="24"/>
              </w:rPr>
            </w:pPr>
            <w:r>
              <w:rPr>
                <w:sz w:val="24"/>
              </w:rPr>
              <w:t>739</w:t>
            </w:r>
          </w:p>
        </w:tc>
        <w:tc>
          <w:tcPr>
            <w:tcW w:type="dxa" w:w="1134"/>
            <w:tcBorders>
              <w:top w:color="000000" w:sz="4" w:val="single"/>
              <w:left w:color="000000" w:sz="4" w:val="single"/>
              <w:bottom w:color="000000" w:sz="4" w:val="single"/>
              <w:right w:color="000000" w:sz="4" w:val="single"/>
            </w:tcBorders>
            <w:shd w:fill="auto" w:val="clear"/>
            <w:vAlign w:val="center"/>
          </w:tcPr>
          <w:p w14:paraId="5B1C0000">
            <w:pPr>
              <w:ind/>
              <w:jc w:val="both"/>
              <w:rPr>
                <w:sz w:val="24"/>
              </w:rPr>
            </w:pPr>
            <w:r>
              <w:rPr>
                <w:sz w:val="24"/>
              </w:rPr>
              <w:t>37,64</w:t>
            </w:r>
          </w:p>
        </w:tc>
        <w:tc>
          <w:tcPr>
            <w:tcW w:type="dxa" w:w="1134"/>
            <w:tcBorders>
              <w:top w:color="000000" w:sz="4" w:val="single"/>
              <w:left w:color="000000" w:sz="4" w:val="single"/>
              <w:bottom w:color="000000" w:sz="4" w:val="single"/>
              <w:right w:color="000000" w:sz="4" w:val="single"/>
            </w:tcBorders>
            <w:shd w:fill="auto" w:val="clear"/>
            <w:vAlign w:val="center"/>
          </w:tcPr>
          <w:p w14:paraId="5C1C0000">
            <w:pPr>
              <w:ind/>
              <w:jc w:val="both"/>
              <w:rPr>
                <w:sz w:val="24"/>
              </w:rPr>
            </w:pPr>
            <w:r>
              <w:rPr>
                <w:sz w:val="24"/>
              </w:rPr>
              <w:t>27815,96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5D1C0000">
            <w:pPr>
              <w:ind/>
              <w:jc w:val="both"/>
              <w:rPr>
                <w:sz w:val="24"/>
              </w:rPr>
            </w:pPr>
            <w:r>
              <w:rPr>
                <w:sz w:val="24"/>
              </w:rPr>
              <w:t>пгт. Зеленогорский</w:t>
            </w:r>
          </w:p>
        </w:tc>
        <w:tc>
          <w:tcPr>
            <w:tcW w:type="dxa" w:w="1133"/>
            <w:tcBorders>
              <w:top w:color="000000" w:sz="4" w:val="single"/>
              <w:left w:color="000000" w:sz="4" w:val="single"/>
              <w:bottom w:color="000000" w:sz="4" w:val="single"/>
              <w:right w:color="000000" w:sz="4" w:val="single"/>
            </w:tcBorders>
            <w:shd w:fill="auto" w:val="clear"/>
            <w:vAlign w:val="center"/>
          </w:tcPr>
          <w:p w14:paraId="5E1C0000">
            <w:pPr>
              <w:ind/>
              <w:jc w:val="both"/>
              <w:rPr>
                <w:sz w:val="24"/>
              </w:rPr>
            </w:pPr>
            <w:r>
              <w:rPr>
                <w:sz w:val="24"/>
              </w:rPr>
              <w:t>131207,77</w:t>
            </w:r>
          </w:p>
        </w:tc>
        <w:tc>
          <w:tcPr>
            <w:tcW w:type="dxa" w:w="992"/>
            <w:tcBorders>
              <w:top w:color="000000" w:sz="4" w:val="single"/>
              <w:left w:color="000000" w:sz="4" w:val="single"/>
              <w:bottom w:color="000000" w:sz="4" w:val="single"/>
              <w:right w:color="000000" w:sz="4" w:val="single"/>
            </w:tcBorders>
            <w:vAlign w:val="center"/>
          </w:tcPr>
          <w:p w14:paraId="5F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601C0000">
            <w:pPr>
              <w:ind/>
              <w:jc w:val="both"/>
              <w:rPr>
                <w:sz w:val="24"/>
              </w:rPr>
            </w:pPr>
            <w:r>
              <w:rPr>
                <w:sz w:val="24"/>
              </w:rPr>
              <w:t>4493</w:t>
            </w:r>
          </w:p>
        </w:tc>
        <w:tc>
          <w:tcPr>
            <w:tcW w:type="dxa" w:w="989"/>
            <w:tcBorders>
              <w:top w:color="000000" w:sz="4" w:val="single"/>
              <w:left w:color="000000" w:sz="4" w:val="single"/>
              <w:bottom w:color="000000" w:sz="4" w:val="single"/>
              <w:right w:color="000000" w:sz="4" w:val="single"/>
            </w:tcBorders>
            <w:shd w:fill="auto" w:val="clear"/>
            <w:vAlign w:val="center"/>
          </w:tcPr>
          <w:p w14:paraId="61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621C0000">
            <w:pPr>
              <w:ind/>
              <w:jc w:val="both"/>
              <w:rPr>
                <w:sz w:val="24"/>
              </w:rPr>
            </w:pPr>
            <w:r>
              <w:rPr>
                <w:sz w:val="24"/>
              </w:rPr>
              <w:t>134790,00</w:t>
            </w:r>
          </w:p>
        </w:tc>
        <w:tc>
          <w:tcPr>
            <w:tcW w:type="dxa" w:w="992"/>
            <w:tcBorders>
              <w:top w:color="000000" w:sz="4" w:val="single"/>
              <w:left w:color="000000" w:sz="4" w:val="single"/>
              <w:bottom w:color="000000" w:sz="4" w:val="single"/>
              <w:right w:color="000000" w:sz="4" w:val="single"/>
            </w:tcBorders>
            <w:shd w:fill="auto" w:val="clear"/>
            <w:vAlign w:val="center"/>
          </w:tcPr>
          <w:p w14:paraId="631C0000">
            <w:pPr>
              <w:ind/>
              <w:jc w:val="both"/>
              <w:rPr>
                <w:sz w:val="24"/>
              </w:rPr>
            </w:pPr>
            <w:r>
              <w:rPr>
                <w:sz w:val="24"/>
              </w:rPr>
              <w:t>4498</w:t>
            </w:r>
          </w:p>
        </w:tc>
        <w:tc>
          <w:tcPr>
            <w:tcW w:type="dxa" w:w="1134"/>
            <w:tcBorders>
              <w:top w:color="000000" w:sz="4" w:val="single"/>
              <w:left w:color="000000" w:sz="4" w:val="single"/>
              <w:bottom w:color="000000" w:sz="4" w:val="single"/>
              <w:right w:color="000000" w:sz="4" w:val="single"/>
            </w:tcBorders>
            <w:shd w:fill="auto" w:val="clear"/>
            <w:vAlign w:val="center"/>
          </w:tcPr>
          <w:p w14:paraId="64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651C0000">
            <w:pPr>
              <w:ind/>
              <w:jc w:val="both"/>
              <w:rPr>
                <w:sz w:val="24"/>
              </w:rPr>
            </w:pPr>
            <w:r>
              <w:rPr>
                <w:sz w:val="24"/>
              </w:rPr>
              <w:t>134940,00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661C0000">
            <w:pPr>
              <w:ind/>
              <w:jc w:val="both"/>
              <w:rPr>
                <w:sz w:val="24"/>
              </w:rPr>
            </w:pPr>
            <w:r>
              <w:rPr>
                <w:sz w:val="24"/>
              </w:rPr>
              <w:t>д. Змеинка</w:t>
            </w:r>
          </w:p>
        </w:tc>
        <w:tc>
          <w:tcPr>
            <w:tcW w:type="dxa" w:w="1133"/>
            <w:tcBorders>
              <w:top w:color="000000" w:sz="4" w:val="single"/>
              <w:left w:color="000000" w:sz="4" w:val="single"/>
              <w:bottom w:color="000000" w:sz="4" w:val="single"/>
              <w:right w:color="000000" w:sz="4" w:val="single"/>
            </w:tcBorders>
            <w:shd w:fill="auto" w:val="clear"/>
            <w:vAlign w:val="center"/>
          </w:tcPr>
          <w:p w14:paraId="671C0000">
            <w:pPr>
              <w:ind/>
              <w:jc w:val="both"/>
              <w:rPr>
                <w:sz w:val="24"/>
              </w:rPr>
            </w:pPr>
            <w:r>
              <w:rPr>
                <w:sz w:val="24"/>
              </w:rPr>
              <w:t>1750,35</w:t>
            </w:r>
          </w:p>
        </w:tc>
        <w:tc>
          <w:tcPr>
            <w:tcW w:type="dxa" w:w="992"/>
            <w:tcBorders>
              <w:top w:color="000000" w:sz="4" w:val="single"/>
              <w:left w:color="000000" w:sz="4" w:val="single"/>
              <w:bottom w:color="000000" w:sz="4" w:val="single"/>
              <w:right w:color="000000" w:sz="4" w:val="single"/>
            </w:tcBorders>
            <w:vAlign w:val="center"/>
          </w:tcPr>
          <w:p w14:paraId="68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691C0000">
            <w:pPr>
              <w:ind/>
              <w:jc w:val="both"/>
              <w:rPr>
                <w:sz w:val="24"/>
              </w:rPr>
            </w:pPr>
            <w:r>
              <w:rPr>
                <w:sz w:val="24"/>
              </w:rPr>
              <w:t>9</w:t>
            </w:r>
          </w:p>
        </w:tc>
        <w:tc>
          <w:tcPr>
            <w:tcW w:type="dxa" w:w="989"/>
            <w:tcBorders>
              <w:top w:color="000000" w:sz="4" w:val="single"/>
              <w:left w:color="000000" w:sz="4" w:val="single"/>
              <w:bottom w:color="000000" w:sz="4" w:val="single"/>
              <w:right w:color="000000" w:sz="4" w:val="single"/>
            </w:tcBorders>
            <w:shd w:fill="auto" w:val="clear"/>
            <w:vAlign w:val="center"/>
          </w:tcPr>
          <w:p w14:paraId="6A1C0000">
            <w:pPr>
              <w:ind/>
              <w:jc w:val="both"/>
              <w:rPr>
                <w:sz w:val="24"/>
              </w:rPr>
            </w:pPr>
            <w:r>
              <w:rPr>
                <w:sz w:val="24"/>
              </w:rPr>
              <w:t>194,48</w:t>
            </w:r>
          </w:p>
        </w:tc>
        <w:tc>
          <w:tcPr>
            <w:tcW w:type="dxa" w:w="1136"/>
            <w:tcBorders>
              <w:top w:color="000000" w:sz="4" w:val="single"/>
              <w:left w:color="000000" w:sz="4" w:val="single"/>
              <w:bottom w:color="000000" w:sz="4" w:val="single"/>
              <w:right w:color="000000" w:sz="4" w:val="single"/>
            </w:tcBorders>
            <w:shd w:fill="auto" w:val="clear"/>
            <w:vAlign w:val="center"/>
          </w:tcPr>
          <w:p w14:paraId="6B1C0000">
            <w:pPr>
              <w:ind/>
              <w:jc w:val="both"/>
              <w:rPr>
                <w:sz w:val="24"/>
              </w:rPr>
            </w:pPr>
            <w:r>
              <w:rPr>
                <w:sz w:val="24"/>
              </w:rPr>
              <w:t>1750,32</w:t>
            </w:r>
          </w:p>
        </w:tc>
        <w:tc>
          <w:tcPr>
            <w:tcW w:type="dxa" w:w="992"/>
            <w:tcBorders>
              <w:top w:color="000000" w:sz="4" w:val="single"/>
              <w:left w:color="000000" w:sz="4" w:val="single"/>
              <w:bottom w:color="000000" w:sz="4" w:val="single"/>
              <w:right w:color="000000" w:sz="4" w:val="single"/>
            </w:tcBorders>
            <w:shd w:fill="auto" w:val="clear"/>
            <w:vAlign w:val="center"/>
          </w:tcPr>
          <w:p w14:paraId="6C1C0000">
            <w:pPr>
              <w:ind/>
              <w:jc w:val="both"/>
              <w:rPr>
                <w:sz w:val="24"/>
              </w:rPr>
            </w:pPr>
            <w:r>
              <w:rPr>
                <w:sz w:val="24"/>
              </w:rPr>
              <w:t>9</w:t>
            </w:r>
          </w:p>
        </w:tc>
        <w:tc>
          <w:tcPr>
            <w:tcW w:type="dxa" w:w="1134"/>
            <w:tcBorders>
              <w:top w:color="000000" w:sz="4" w:val="single"/>
              <w:left w:color="000000" w:sz="4" w:val="single"/>
              <w:bottom w:color="000000" w:sz="4" w:val="single"/>
              <w:right w:color="000000" w:sz="4" w:val="single"/>
            </w:tcBorders>
            <w:shd w:fill="auto" w:val="clear"/>
            <w:vAlign w:val="center"/>
          </w:tcPr>
          <w:p w14:paraId="6D1C0000">
            <w:pPr>
              <w:ind/>
              <w:jc w:val="both"/>
              <w:rPr>
                <w:sz w:val="24"/>
              </w:rPr>
            </w:pPr>
            <w:r>
              <w:rPr>
                <w:sz w:val="24"/>
              </w:rPr>
              <w:t>194,48</w:t>
            </w:r>
          </w:p>
        </w:tc>
        <w:tc>
          <w:tcPr>
            <w:tcW w:type="dxa" w:w="1134"/>
            <w:tcBorders>
              <w:top w:color="000000" w:sz="4" w:val="single"/>
              <w:left w:color="000000" w:sz="4" w:val="single"/>
              <w:bottom w:color="000000" w:sz="4" w:val="single"/>
              <w:right w:color="000000" w:sz="4" w:val="single"/>
            </w:tcBorders>
            <w:shd w:fill="auto" w:val="clear"/>
            <w:vAlign w:val="center"/>
          </w:tcPr>
          <w:p w14:paraId="6E1C0000">
            <w:pPr>
              <w:ind/>
              <w:jc w:val="both"/>
              <w:rPr>
                <w:sz w:val="24"/>
              </w:rPr>
            </w:pPr>
            <w:r>
              <w:rPr>
                <w:sz w:val="24"/>
              </w:rPr>
              <w:t>1750,32</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6F1C0000">
            <w:pPr>
              <w:ind/>
              <w:jc w:val="both"/>
              <w:rPr>
                <w:sz w:val="24"/>
              </w:rPr>
            </w:pPr>
            <w:r>
              <w:rPr>
                <w:sz w:val="24"/>
              </w:rPr>
              <w:t>д. Ивановка</w:t>
            </w:r>
          </w:p>
        </w:tc>
        <w:tc>
          <w:tcPr>
            <w:tcW w:type="dxa" w:w="1133"/>
            <w:tcBorders>
              <w:top w:color="000000" w:sz="4" w:val="single"/>
              <w:left w:color="000000" w:sz="4" w:val="single"/>
              <w:bottom w:color="000000" w:sz="4" w:val="single"/>
              <w:right w:color="000000" w:sz="4" w:val="single"/>
            </w:tcBorders>
            <w:shd w:fill="auto" w:val="clear"/>
            <w:vAlign w:val="center"/>
          </w:tcPr>
          <w:p w14:paraId="701C0000">
            <w:pPr>
              <w:ind/>
              <w:jc w:val="both"/>
              <w:rPr>
                <w:sz w:val="24"/>
              </w:rPr>
            </w:pPr>
            <w:r>
              <w:rPr>
                <w:sz w:val="24"/>
              </w:rPr>
              <w:t>2375,48</w:t>
            </w:r>
          </w:p>
        </w:tc>
        <w:tc>
          <w:tcPr>
            <w:tcW w:type="dxa" w:w="992"/>
            <w:tcBorders>
              <w:top w:color="000000" w:sz="4" w:val="single"/>
              <w:left w:color="000000" w:sz="4" w:val="single"/>
              <w:bottom w:color="000000" w:sz="4" w:val="single"/>
              <w:right w:color="000000" w:sz="4" w:val="single"/>
            </w:tcBorders>
            <w:vAlign w:val="center"/>
          </w:tcPr>
          <w:p w14:paraId="71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721C0000">
            <w:pPr>
              <w:ind/>
              <w:jc w:val="both"/>
              <w:rPr>
                <w:sz w:val="24"/>
              </w:rPr>
            </w:pPr>
            <w:r>
              <w:rPr>
                <w:sz w:val="24"/>
              </w:rPr>
              <w:t>32</w:t>
            </w:r>
          </w:p>
        </w:tc>
        <w:tc>
          <w:tcPr>
            <w:tcW w:type="dxa" w:w="989"/>
            <w:tcBorders>
              <w:top w:color="000000" w:sz="4" w:val="single"/>
              <w:left w:color="000000" w:sz="4" w:val="single"/>
              <w:bottom w:color="000000" w:sz="4" w:val="single"/>
              <w:right w:color="000000" w:sz="4" w:val="single"/>
            </w:tcBorders>
            <w:shd w:fill="auto" w:val="clear"/>
            <w:vAlign w:val="center"/>
          </w:tcPr>
          <w:p w14:paraId="731C0000">
            <w:pPr>
              <w:ind/>
              <w:jc w:val="both"/>
              <w:rPr>
                <w:sz w:val="24"/>
              </w:rPr>
            </w:pPr>
            <w:r>
              <w:rPr>
                <w:sz w:val="24"/>
              </w:rPr>
              <w:t>74,23</w:t>
            </w:r>
          </w:p>
        </w:tc>
        <w:tc>
          <w:tcPr>
            <w:tcW w:type="dxa" w:w="1136"/>
            <w:tcBorders>
              <w:top w:color="000000" w:sz="4" w:val="single"/>
              <w:left w:color="000000" w:sz="4" w:val="single"/>
              <w:bottom w:color="000000" w:sz="4" w:val="single"/>
              <w:right w:color="000000" w:sz="4" w:val="single"/>
            </w:tcBorders>
            <w:shd w:fill="auto" w:val="clear"/>
            <w:vAlign w:val="center"/>
          </w:tcPr>
          <w:p w14:paraId="741C0000">
            <w:pPr>
              <w:ind/>
              <w:jc w:val="both"/>
              <w:rPr>
                <w:sz w:val="24"/>
              </w:rPr>
            </w:pPr>
            <w:r>
              <w:rPr>
                <w:sz w:val="24"/>
              </w:rPr>
              <w:t>2375,36</w:t>
            </w:r>
          </w:p>
        </w:tc>
        <w:tc>
          <w:tcPr>
            <w:tcW w:type="dxa" w:w="992"/>
            <w:tcBorders>
              <w:top w:color="000000" w:sz="4" w:val="single"/>
              <w:left w:color="000000" w:sz="4" w:val="single"/>
              <w:bottom w:color="000000" w:sz="4" w:val="single"/>
              <w:right w:color="000000" w:sz="4" w:val="single"/>
            </w:tcBorders>
            <w:shd w:fill="auto" w:val="clear"/>
            <w:vAlign w:val="center"/>
          </w:tcPr>
          <w:p w14:paraId="751C0000">
            <w:pPr>
              <w:ind/>
              <w:jc w:val="both"/>
              <w:rPr>
                <w:sz w:val="24"/>
              </w:rPr>
            </w:pPr>
            <w:r>
              <w:rPr>
                <w:sz w:val="24"/>
              </w:rPr>
              <w:t>32</w:t>
            </w:r>
          </w:p>
        </w:tc>
        <w:tc>
          <w:tcPr>
            <w:tcW w:type="dxa" w:w="1134"/>
            <w:tcBorders>
              <w:top w:color="000000" w:sz="4" w:val="single"/>
              <w:left w:color="000000" w:sz="4" w:val="single"/>
              <w:bottom w:color="000000" w:sz="4" w:val="single"/>
              <w:right w:color="000000" w:sz="4" w:val="single"/>
            </w:tcBorders>
            <w:shd w:fill="auto" w:val="clear"/>
            <w:vAlign w:val="center"/>
          </w:tcPr>
          <w:p w14:paraId="761C0000">
            <w:pPr>
              <w:ind/>
              <w:jc w:val="both"/>
              <w:rPr>
                <w:sz w:val="24"/>
              </w:rPr>
            </w:pPr>
            <w:r>
              <w:rPr>
                <w:sz w:val="24"/>
              </w:rPr>
              <w:t>74,23</w:t>
            </w:r>
          </w:p>
        </w:tc>
        <w:tc>
          <w:tcPr>
            <w:tcW w:type="dxa" w:w="1134"/>
            <w:tcBorders>
              <w:top w:color="000000" w:sz="4" w:val="single"/>
              <w:left w:color="000000" w:sz="4" w:val="single"/>
              <w:bottom w:color="000000" w:sz="4" w:val="single"/>
              <w:right w:color="000000" w:sz="4" w:val="single"/>
            </w:tcBorders>
            <w:shd w:fill="auto" w:val="clear"/>
            <w:vAlign w:val="center"/>
          </w:tcPr>
          <w:p w14:paraId="771C0000">
            <w:pPr>
              <w:ind/>
              <w:jc w:val="both"/>
              <w:rPr>
                <w:sz w:val="24"/>
              </w:rPr>
            </w:pPr>
            <w:r>
              <w:rPr>
                <w:sz w:val="24"/>
              </w:rPr>
              <w:t>2375,36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781C0000">
            <w:pPr>
              <w:ind/>
              <w:jc w:val="both"/>
              <w:rPr>
                <w:sz w:val="24"/>
              </w:rPr>
            </w:pPr>
            <w:r>
              <w:rPr>
                <w:sz w:val="24"/>
              </w:rPr>
              <w:t>д. Кабаново</w:t>
            </w:r>
          </w:p>
        </w:tc>
        <w:tc>
          <w:tcPr>
            <w:tcW w:type="dxa" w:w="1133"/>
            <w:tcBorders>
              <w:top w:color="000000" w:sz="4" w:val="single"/>
              <w:left w:color="000000" w:sz="4" w:val="single"/>
              <w:bottom w:color="000000" w:sz="4" w:val="single"/>
              <w:right w:color="000000" w:sz="4" w:val="single"/>
            </w:tcBorders>
            <w:shd w:fill="auto" w:val="clear"/>
            <w:vAlign w:val="center"/>
          </w:tcPr>
          <w:p w14:paraId="791C0000">
            <w:pPr>
              <w:ind/>
              <w:jc w:val="both"/>
              <w:rPr>
                <w:sz w:val="24"/>
              </w:rPr>
            </w:pPr>
            <w:r>
              <w:rPr>
                <w:sz w:val="24"/>
              </w:rPr>
              <w:t>5501,11</w:t>
            </w:r>
          </w:p>
        </w:tc>
        <w:tc>
          <w:tcPr>
            <w:tcW w:type="dxa" w:w="992"/>
            <w:tcBorders>
              <w:top w:color="000000" w:sz="4" w:val="single"/>
              <w:left w:color="000000" w:sz="4" w:val="single"/>
              <w:bottom w:color="000000" w:sz="4" w:val="single"/>
              <w:right w:color="000000" w:sz="4" w:val="single"/>
            </w:tcBorders>
            <w:vAlign w:val="center"/>
          </w:tcPr>
          <w:p w14:paraId="7A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7B1C0000">
            <w:pPr>
              <w:ind/>
              <w:jc w:val="both"/>
              <w:rPr>
                <w:sz w:val="24"/>
              </w:rPr>
            </w:pPr>
            <w:r>
              <w:rPr>
                <w:sz w:val="24"/>
              </w:rPr>
              <w:t>90</w:t>
            </w:r>
          </w:p>
        </w:tc>
        <w:tc>
          <w:tcPr>
            <w:tcW w:type="dxa" w:w="989"/>
            <w:tcBorders>
              <w:top w:color="000000" w:sz="4" w:val="single"/>
              <w:left w:color="000000" w:sz="4" w:val="single"/>
              <w:bottom w:color="000000" w:sz="4" w:val="single"/>
              <w:right w:color="000000" w:sz="4" w:val="single"/>
            </w:tcBorders>
            <w:shd w:fill="auto" w:val="clear"/>
            <w:vAlign w:val="center"/>
          </w:tcPr>
          <w:p w14:paraId="7C1C0000">
            <w:pPr>
              <w:ind/>
              <w:jc w:val="both"/>
              <w:rPr>
                <w:sz w:val="24"/>
              </w:rPr>
            </w:pPr>
            <w:r>
              <w:rPr>
                <w:sz w:val="24"/>
              </w:rPr>
              <w:t>61,12</w:t>
            </w:r>
          </w:p>
        </w:tc>
        <w:tc>
          <w:tcPr>
            <w:tcW w:type="dxa" w:w="1136"/>
            <w:tcBorders>
              <w:top w:color="000000" w:sz="4" w:val="single"/>
              <w:left w:color="000000" w:sz="4" w:val="single"/>
              <w:bottom w:color="000000" w:sz="4" w:val="single"/>
              <w:right w:color="000000" w:sz="4" w:val="single"/>
            </w:tcBorders>
            <w:shd w:fill="auto" w:val="clear"/>
            <w:vAlign w:val="center"/>
          </w:tcPr>
          <w:p w14:paraId="7D1C0000">
            <w:pPr>
              <w:ind/>
              <w:jc w:val="both"/>
              <w:rPr>
                <w:sz w:val="24"/>
              </w:rPr>
            </w:pPr>
            <w:r>
              <w:rPr>
                <w:sz w:val="24"/>
              </w:rPr>
              <w:t>5500,80</w:t>
            </w:r>
          </w:p>
        </w:tc>
        <w:tc>
          <w:tcPr>
            <w:tcW w:type="dxa" w:w="992"/>
            <w:tcBorders>
              <w:top w:color="000000" w:sz="4" w:val="single"/>
              <w:left w:color="000000" w:sz="4" w:val="single"/>
              <w:bottom w:color="000000" w:sz="4" w:val="single"/>
              <w:right w:color="000000" w:sz="4" w:val="single"/>
            </w:tcBorders>
            <w:shd w:fill="auto" w:val="clear"/>
            <w:vAlign w:val="center"/>
          </w:tcPr>
          <w:p w14:paraId="7E1C0000">
            <w:pPr>
              <w:ind/>
              <w:jc w:val="both"/>
              <w:rPr>
                <w:sz w:val="24"/>
              </w:rPr>
            </w:pPr>
            <w:r>
              <w:rPr>
                <w:sz w:val="24"/>
              </w:rPr>
              <w:t>90</w:t>
            </w:r>
          </w:p>
        </w:tc>
        <w:tc>
          <w:tcPr>
            <w:tcW w:type="dxa" w:w="1134"/>
            <w:tcBorders>
              <w:top w:color="000000" w:sz="4" w:val="single"/>
              <w:left w:color="000000" w:sz="4" w:val="single"/>
              <w:bottom w:color="000000" w:sz="4" w:val="single"/>
              <w:right w:color="000000" w:sz="4" w:val="single"/>
            </w:tcBorders>
            <w:shd w:fill="auto" w:val="clear"/>
            <w:vAlign w:val="center"/>
          </w:tcPr>
          <w:p w14:paraId="7F1C0000">
            <w:pPr>
              <w:ind/>
              <w:jc w:val="both"/>
              <w:rPr>
                <w:sz w:val="24"/>
              </w:rPr>
            </w:pPr>
            <w:r>
              <w:rPr>
                <w:sz w:val="24"/>
              </w:rPr>
              <w:t>61,12</w:t>
            </w:r>
          </w:p>
        </w:tc>
        <w:tc>
          <w:tcPr>
            <w:tcW w:type="dxa" w:w="1134"/>
            <w:tcBorders>
              <w:top w:color="000000" w:sz="4" w:val="single"/>
              <w:left w:color="000000" w:sz="4" w:val="single"/>
              <w:bottom w:color="000000" w:sz="4" w:val="single"/>
              <w:right w:color="000000" w:sz="4" w:val="single"/>
            </w:tcBorders>
            <w:shd w:fill="auto" w:val="clear"/>
            <w:vAlign w:val="center"/>
          </w:tcPr>
          <w:p w14:paraId="801C0000">
            <w:pPr>
              <w:ind/>
              <w:jc w:val="both"/>
              <w:rPr>
                <w:sz w:val="24"/>
              </w:rPr>
            </w:pPr>
            <w:r>
              <w:rPr>
                <w:sz w:val="24"/>
              </w:rPr>
              <w:t>5500,80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811C0000">
            <w:pPr>
              <w:ind/>
              <w:jc w:val="both"/>
              <w:rPr>
                <w:sz w:val="24"/>
              </w:rPr>
            </w:pPr>
            <w:r>
              <w:rPr>
                <w:sz w:val="24"/>
              </w:rPr>
              <w:t>с. Каменка</w:t>
            </w:r>
          </w:p>
        </w:tc>
        <w:tc>
          <w:tcPr>
            <w:tcW w:type="dxa" w:w="1133"/>
            <w:tcBorders>
              <w:top w:color="000000" w:sz="4" w:val="single"/>
              <w:left w:color="000000" w:sz="4" w:val="single"/>
              <w:bottom w:color="000000" w:sz="4" w:val="single"/>
              <w:right w:color="000000" w:sz="4" w:val="single"/>
            </w:tcBorders>
            <w:shd w:fill="auto" w:val="clear"/>
            <w:vAlign w:val="center"/>
          </w:tcPr>
          <w:p w14:paraId="821C0000">
            <w:pPr>
              <w:ind/>
              <w:jc w:val="both"/>
              <w:rPr>
                <w:sz w:val="24"/>
              </w:rPr>
            </w:pPr>
            <w:r>
              <w:rPr>
                <w:sz w:val="24"/>
              </w:rPr>
              <w:t>13752,79</w:t>
            </w:r>
          </w:p>
        </w:tc>
        <w:tc>
          <w:tcPr>
            <w:tcW w:type="dxa" w:w="992"/>
            <w:tcBorders>
              <w:top w:color="000000" w:sz="4" w:val="single"/>
              <w:left w:color="000000" w:sz="4" w:val="single"/>
              <w:bottom w:color="000000" w:sz="4" w:val="single"/>
              <w:right w:color="000000" w:sz="4" w:val="single"/>
            </w:tcBorders>
            <w:vAlign w:val="center"/>
          </w:tcPr>
          <w:p w14:paraId="83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841C0000">
            <w:pPr>
              <w:ind/>
              <w:jc w:val="both"/>
              <w:rPr>
                <w:sz w:val="24"/>
              </w:rPr>
            </w:pPr>
            <w:r>
              <w:rPr>
                <w:sz w:val="24"/>
              </w:rPr>
              <w:t>946</w:t>
            </w:r>
          </w:p>
        </w:tc>
        <w:tc>
          <w:tcPr>
            <w:tcW w:type="dxa" w:w="989"/>
            <w:tcBorders>
              <w:top w:color="000000" w:sz="4" w:val="single"/>
              <w:left w:color="000000" w:sz="4" w:val="single"/>
              <w:bottom w:color="000000" w:sz="4" w:val="single"/>
              <w:right w:color="000000" w:sz="4" w:val="single"/>
            </w:tcBorders>
            <w:shd w:fill="auto" w:val="clear"/>
            <w:vAlign w:val="center"/>
          </w:tcPr>
          <w:p w14:paraId="85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861C0000">
            <w:pPr>
              <w:ind/>
              <w:jc w:val="both"/>
              <w:rPr>
                <w:sz w:val="24"/>
              </w:rPr>
            </w:pPr>
            <w:r>
              <w:rPr>
                <w:sz w:val="24"/>
              </w:rPr>
              <w:t>28380,00</w:t>
            </w:r>
          </w:p>
        </w:tc>
        <w:tc>
          <w:tcPr>
            <w:tcW w:type="dxa" w:w="992"/>
            <w:tcBorders>
              <w:top w:color="000000" w:sz="4" w:val="single"/>
              <w:left w:color="000000" w:sz="4" w:val="single"/>
              <w:bottom w:color="000000" w:sz="4" w:val="single"/>
              <w:right w:color="000000" w:sz="4" w:val="single"/>
            </w:tcBorders>
            <w:shd w:fill="auto" w:val="clear"/>
            <w:vAlign w:val="center"/>
          </w:tcPr>
          <w:p w14:paraId="871C0000">
            <w:pPr>
              <w:ind/>
              <w:jc w:val="both"/>
              <w:rPr>
                <w:sz w:val="24"/>
              </w:rPr>
            </w:pPr>
            <w:r>
              <w:rPr>
                <w:sz w:val="24"/>
              </w:rPr>
              <w:t>947</w:t>
            </w:r>
          </w:p>
        </w:tc>
        <w:tc>
          <w:tcPr>
            <w:tcW w:type="dxa" w:w="1134"/>
            <w:tcBorders>
              <w:top w:color="000000" w:sz="4" w:val="single"/>
              <w:left w:color="000000" w:sz="4" w:val="single"/>
              <w:bottom w:color="000000" w:sz="4" w:val="single"/>
              <w:right w:color="000000" w:sz="4" w:val="single"/>
            </w:tcBorders>
            <w:shd w:fill="auto" w:val="clear"/>
            <w:vAlign w:val="center"/>
          </w:tcPr>
          <w:p w14:paraId="88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891C0000">
            <w:pPr>
              <w:ind/>
              <w:jc w:val="both"/>
              <w:rPr>
                <w:sz w:val="24"/>
              </w:rPr>
            </w:pPr>
            <w:r>
              <w:rPr>
                <w:sz w:val="24"/>
              </w:rPr>
              <w:t>28410,00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8A1C0000">
            <w:pPr>
              <w:ind/>
              <w:jc w:val="both"/>
              <w:rPr>
                <w:sz w:val="24"/>
              </w:rPr>
            </w:pPr>
            <w:r>
              <w:rPr>
                <w:sz w:val="24"/>
              </w:rPr>
              <w:t>п. Каменный</w:t>
            </w:r>
          </w:p>
        </w:tc>
        <w:tc>
          <w:tcPr>
            <w:tcW w:type="dxa" w:w="1133"/>
            <w:tcBorders>
              <w:top w:color="000000" w:sz="4" w:val="single"/>
              <w:left w:color="000000" w:sz="4" w:val="single"/>
              <w:bottom w:color="000000" w:sz="4" w:val="single"/>
              <w:right w:color="000000" w:sz="4" w:val="single"/>
            </w:tcBorders>
            <w:shd w:fill="auto" w:val="clear"/>
            <w:vAlign w:val="center"/>
          </w:tcPr>
          <w:p w14:paraId="8B1C0000">
            <w:pPr>
              <w:ind/>
              <w:jc w:val="both"/>
              <w:rPr>
                <w:sz w:val="24"/>
              </w:rPr>
            </w:pPr>
            <w:r>
              <w:rPr>
                <w:sz w:val="24"/>
              </w:rPr>
              <w:t>9751,98</w:t>
            </w:r>
          </w:p>
        </w:tc>
        <w:tc>
          <w:tcPr>
            <w:tcW w:type="dxa" w:w="992"/>
            <w:tcBorders>
              <w:top w:color="000000" w:sz="4" w:val="single"/>
              <w:left w:color="000000" w:sz="4" w:val="single"/>
              <w:bottom w:color="000000" w:sz="4" w:val="single"/>
              <w:right w:color="000000" w:sz="4" w:val="single"/>
            </w:tcBorders>
            <w:vAlign w:val="center"/>
          </w:tcPr>
          <w:p w14:paraId="8C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8D1C0000">
            <w:pPr>
              <w:ind/>
              <w:jc w:val="both"/>
              <w:rPr>
                <w:sz w:val="24"/>
              </w:rPr>
            </w:pPr>
            <w:r>
              <w:rPr>
                <w:sz w:val="24"/>
              </w:rPr>
              <w:t>493</w:t>
            </w:r>
          </w:p>
        </w:tc>
        <w:tc>
          <w:tcPr>
            <w:tcW w:type="dxa" w:w="989"/>
            <w:tcBorders>
              <w:top w:color="000000" w:sz="4" w:val="single"/>
              <w:left w:color="000000" w:sz="4" w:val="single"/>
              <w:bottom w:color="000000" w:sz="4" w:val="single"/>
              <w:right w:color="000000" w:sz="4" w:val="single"/>
            </w:tcBorders>
            <w:shd w:fill="auto" w:val="clear"/>
            <w:vAlign w:val="center"/>
          </w:tcPr>
          <w:p w14:paraId="8E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8F1C0000">
            <w:pPr>
              <w:ind/>
              <w:jc w:val="both"/>
              <w:rPr>
                <w:sz w:val="24"/>
              </w:rPr>
            </w:pPr>
            <w:r>
              <w:rPr>
                <w:sz w:val="24"/>
              </w:rPr>
              <w:t>14790,00</w:t>
            </w:r>
          </w:p>
        </w:tc>
        <w:tc>
          <w:tcPr>
            <w:tcW w:type="dxa" w:w="992"/>
            <w:tcBorders>
              <w:top w:color="000000" w:sz="4" w:val="single"/>
              <w:left w:color="000000" w:sz="4" w:val="single"/>
              <w:bottom w:color="000000" w:sz="4" w:val="single"/>
              <w:right w:color="000000" w:sz="4" w:val="single"/>
            </w:tcBorders>
            <w:shd w:fill="auto" w:val="clear"/>
            <w:vAlign w:val="center"/>
          </w:tcPr>
          <w:p w14:paraId="901C0000">
            <w:pPr>
              <w:ind/>
              <w:jc w:val="both"/>
              <w:rPr>
                <w:sz w:val="24"/>
              </w:rPr>
            </w:pPr>
            <w:r>
              <w:rPr>
                <w:sz w:val="24"/>
              </w:rPr>
              <w:t>494</w:t>
            </w:r>
          </w:p>
        </w:tc>
        <w:tc>
          <w:tcPr>
            <w:tcW w:type="dxa" w:w="1134"/>
            <w:tcBorders>
              <w:top w:color="000000" w:sz="4" w:val="single"/>
              <w:left w:color="000000" w:sz="4" w:val="single"/>
              <w:bottom w:color="000000" w:sz="4" w:val="single"/>
              <w:right w:color="000000" w:sz="4" w:val="single"/>
            </w:tcBorders>
            <w:shd w:fill="auto" w:val="clear"/>
            <w:vAlign w:val="center"/>
          </w:tcPr>
          <w:p w14:paraId="91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921C0000">
            <w:pPr>
              <w:ind/>
              <w:jc w:val="both"/>
              <w:rPr>
                <w:sz w:val="24"/>
              </w:rPr>
            </w:pPr>
            <w:r>
              <w:rPr>
                <w:sz w:val="24"/>
              </w:rPr>
              <w:t>14820,00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931C0000">
            <w:pPr>
              <w:ind/>
              <w:jc w:val="both"/>
              <w:rPr>
                <w:sz w:val="24"/>
              </w:rPr>
            </w:pPr>
            <w:r>
              <w:rPr>
                <w:sz w:val="24"/>
              </w:rPr>
              <w:t>д. Ключи</w:t>
            </w:r>
          </w:p>
        </w:tc>
        <w:tc>
          <w:tcPr>
            <w:tcW w:type="dxa" w:w="1133"/>
            <w:tcBorders>
              <w:top w:color="000000" w:sz="4" w:val="single"/>
              <w:left w:color="000000" w:sz="4" w:val="single"/>
              <w:bottom w:color="000000" w:sz="4" w:val="single"/>
              <w:right w:color="000000" w:sz="4" w:val="single"/>
            </w:tcBorders>
            <w:shd w:fill="auto" w:val="clear"/>
            <w:vAlign w:val="center"/>
          </w:tcPr>
          <w:p w14:paraId="941C0000">
            <w:pPr>
              <w:ind/>
              <w:jc w:val="both"/>
              <w:rPr>
                <w:sz w:val="24"/>
              </w:rPr>
            </w:pPr>
            <w:r>
              <w:rPr>
                <w:sz w:val="24"/>
              </w:rPr>
              <w:t>8376,70</w:t>
            </w:r>
          </w:p>
        </w:tc>
        <w:tc>
          <w:tcPr>
            <w:tcW w:type="dxa" w:w="992"/>
            <w:tcBorders>
              <w:top w:color="000000" w:sz="4" w:val="single"/>
              <w:left w:color="000000" w:sz="4" w:val="single"/>
              <w:bottom w:color="000000" w:sz="4" w:val="single"/>
              <w:right w:color="000000" w:sz="4" w:val="single"/>
            </w:tcBorders>
            <w:vAlign w:val="center"/>
          </w:tcPr>
          <w:p w14:paraId="95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961C0000">
            <w:pPr>
              <w:ind/>
              <w:jc w:val="both"/>
              <w:rPr>
                <w:sz w:val="24"/>
              </w:rPr>
            </w:pPr>
            <w:r>
              <w:rPr>
                <w:sz w:val="24"/>
              </w:rPr>
              <w:t>178</w:t>
            </w:r>
          </w:p>
        </w:tc>
        <w:tc>
          <w:tcPr>
            <w:tcW w:type="dxa" w:w="989"/>
            <w:tcBorders>
              <w:top w:color="000000" w:sz="4" w:val="single"/>
              <w:left w:color="000000" w:sz="4" w:val="single"/>
              <w:bottom w:color="000000" w:sz="4" w:val="single"/>
              <w:right w:color="000000" w:sz="4" w:val="single"/>
            </w:tcBorders>
            <w:shd w:fill="auto" w:val="clear"/>
            <w:vAlign w:val="center"/>
          </w:tcPr>
          <w:p w14:paraId="971C0000">
            <w:pPr>
              <w:ind/>
              <w:jc w:val="both"/>
              <w:rPr>
                <w:sz w:val="24"/>
              </w:rPr>
            </w:pPr>
            <w:r>
              <w:rPr>
                <w:sz w:val="24"/>
              </w:rPr>
              <w:t>47,06</w:t>
            </w:r>
          </w:p>
        </w:tc>
        <w:tc>
          <w:tcPr>
            <w:tcW w:type="dxa" w:w="1136"/>
            <w:tcBorders>
              <w:top w:color="000000" w:sz="4" w:val="single"/>
              <w:left w:color="000000" w:sz="4" w:val="single"/>
              <w:bottom w:color="000000" w:sz="4" w:val="single"/>
              <w:right w:color="000000" w:sz="4" w:val="single"/>
            </w:tcBorders>
            <w:shd w:fill="auto" w:val="clear"/>
            <w:vAlign w:val="center"/>
          </w:tcPr>
          <w:p w14:paraId="981C0000">
            <w:pPr>
              <w:ind/>
              <w:jc w:val="both"/>
              <w:rPr>
                <w:sz w:val="24"/>
              </w:rPr>
            </w:pPr>
            <w:r>
              <w:rPr>
                <w:sz w:val="24"/>
              </w:rPr>
              <w:t>8376,68</w:t>
            </w:r>
          </w:p>
        </w:tc>
        <w:tc>
          <w:tcPr>
            <w:tcW w:type="dxa" w:w="992"/>
            <w:tcBorders>
              <w:top w:color="000000" w:sz="4" w:val="single"/>
              <w:left w:color="000000" w:sz="4" w:val="single"/>
              <w:bottom w:color="000000" w:sz="4" w:val="single"/>
              <w:right w:color="000000" w:sz="4" w:val="single"/>
            </w:tcBorders>
            <w:shd w:fill="auto" w:val="clear"/>
            <w:vAlign w:val="center"/>
          </w:tcPr>
          <w:p w14:paraId="991C0000">
            <w:pPr>
              <w:ind/>
              <w:jc w:val="both"/>
              <w:rPr>
                <w:sz w:val="24"/>
              </w:rPr>
            </w:pPr>
            <w:r>
              <w:rPr>
                <w:sz w:val="24"/>
              </w:rPr>
              <w:t>178</w:t>
            </w:r>
          </w:p>
        </w:tc>
        <w:tc>
          <w:tcPr>
            <w:tcW w:type="dxa" w:w="1134"/>
            <w:tcBorders>
              <w:top w:color="000000" w:sz="4" w:val="single"/>
              <w:left w:color="000000" w:sz="4" w:val="single"/>
              <w:bottom w:color="000000" w:sz="4" w:val="single"/>
              <w:right w:color="000000" w:sz="4" w:val="single"/>
            </w:tcBorders>
            <w:shd w:fill="auto" w:val="clear"/>
            <w:vAlign w:val="center"/>
          </w:tcPr>
          <w:p w14:paraId="9A1C0000">
            <w:pPr>
              <w:ind/>
              <w:jc w:val="both"/>
              <w:rPr>
                <w:sz w:val="24"/>
              </w:rPr>
            </w:pPr>
            <w:r>
              <w:rPr>
                <w:sz w:val="24"/>
              </w:rPr>
              <w:t>47,06</w:t>
            </w:r>
          </w:p>
        </w:tc>
        <w:tc>
          <w:tcPr>
            <w:tcW w:type="dxa" w:w="1134"/>
            <w:tcBorders>
              <w:top w:color="000000" w:sz="4" w:val="single"/>
              <w:left w:color="000000" w:sz="4" w:val="single"/>
              <w:bottom w:color="000000" w:sz="4" w:val="single"/>
              <w:right w:color="000000" w:sz="4" w:val="single"/>
            </w:tcBorders>
            <w:shd w:fill="auto" w:val="clear"/>
            <w:vAlign w:val="center"/>
          </w:tcPr>
          <w:p w14:paraId="9B1C0000">
            <w:pPr>
              <w:ind/>
              <w:jc w:val="both"/>
              <w:rPr>
                <w:sz w:val="24"/>
              </w:rPr>
            </w:pPr>
            <w:r>
              <w:rPr>
                <w:sz w:val="24"/>
              </w:rPr>
              <w:t>8376,68</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9C1C0000">
            <w:pPr>
              <w:ind/>
              <w:jc w:val="both"/>
              <w:rPr>
                <w:sz w:val="24"/>
              </w:rPr>
            </w:pPr>
            <w:r>
              <w:rPr>
                <w:sz w:val="24"/>
              </w:rPr>
              <w:t>д. Комаровка</w:t>
            </w:r>
          </w:p>
        </w:tc>
        <w:tc>
          <w:tcPr>
            <w:tcW w:type="dxa" w:w="1133"/>
            <w:tcBorders>
              <w:top w:color="000000" w:sz="4" w:val="single"/>
              <w:left w:color="000000" w:sz="4" w:val="single"/>
              <w:bottom w:color="000000" w:sz="4" w:val="single"/>
              <w:right w:color="000000" w:sz="4" w:val="single"/>
            </w:tcBorders>
            <w:shd w:fill="auto" w:val="clear"/>
            <w:vAlign w:val="center"/>
          </w:tcPr>
          <w:p w14:paraId="9D1C0000">
            <w:pPr>
              <w:ind/>
              <w:jc w:val="both"/>
              <w:rPr>
                <w:sz w:val="24"/>
              </w:rPr>
            </w:pPr>
            <w:r>
              <w:rPr>
                <w:sz w:val="24"/>
              </w:rPr>
              <w:t>1375,28</w:t>
            </w:r>
          </w:p>
        </w:tc>
        <w:tc>
          <w:tcPr>
            <w:tcW w:type="dxa" w:w="992"/>
            <w:tcBorders>
              <w:top w:color="000000" w:sz="4" w:val="single"/>
              <w:left w:color="000000" w:sz="4" w:val="single"/>
              <w:bottom w:color="000000" w:sz="4" w:val="single"/>
              <w:right w:color="000000" w:sz="4" w:val="single"/>
            </w:tcBorders>
            <w:vAlign w:val="center"/>
          </w:tcPr>
          <w:p w14:paraId="9E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9F1C0000">
            <w:pPr>
              <w:ind/>
              <w:jc w:val="both"/>
              <w:rPr>
                <w:sz w:val="24"/>
              </w:rPr>
            </w:pPr>
            <w:r>
              <w:rPr>
                <w:sz w:val="24"/>
              </w:rPr>
              <w:t>17</w:t>
            </w:r>
          </w:p>
        </w:tc>
        <w:tc>
          <w:tcPr>
            <w:tcW w:type="dxa" w:w="989"/>
            <w:tcBorders>
              <w:top w:color="000000" w:sz="4" w:val="single"/>
              <w:left w:color="000000" w:sz="4" w:val="single"/>
              <w:bottom w:color="000000" w:sz="4" w:val="single"/>
              <w:right w:color="000000" w:sz="4" w:val="single"/>
            </w:tcBorders>
            <w:shd w:fill="auto" w:val="clear"/>
            <w:vAlign w:val="center"/>
          </w:tcPr>
          <w:p w14:paraId="A01C0000">
            <w:pPr>
              <w:ind/>
              <w:jc w:val="both"/>
              <w:rPr>
                <w:sz w:val="24"/>
              </w:rPr>
            </w:pPr>
            <w:r>
              <w:rPr>
                <w:sz w:val="24"/>
              </w:rPr>
              <w:t>80,90</w:t>
            </w:r>
          </w:p>
        </w:tc>
        <w:tc>
          <w:tcPr>
            <w:tcW w:type="dxa" w:w="1136"/>
            <w:tcBorders>
              <w:top w:color="000000" w:sz="4" w:val="single"/>
              <w:left w:color="000000" w:sz="4" w:val="single"/>
              <w:bottom w:color="000000" w:sz="4" w:val="single"/>
              <w:right w:color="000000" w:sz="4" w:val="single"/>
            </w:tcBorders>
            <w:shd w:fill="auto" w:val="clear"/>
            <w:vAlign w:val="center"/>
          </w:tcPr>
          <w:p w14:paraId="A11C0000">
            <w:pPr>
              <w:ind/>
              <w:jc w:val="both"/>
              <w:rPr>
                <w:sz w:val="24"/>
              </w:rPr>
            </w:pPr>
            <w:r>
              <w:rPr>
                <w:sz w:val="24"/>
              </w:rPr>
              <w:t>1375,30</w:t>
            </w:r>
          </w:p>
        </w:tc>
        <w:tc>
          <w:tcPr>
            <w:tcW w:type="dxa" w:w="992"/>
            <w:tcBorders>
              <w:top w:color="000000" w:sz="4" w:val="single"/>
              <w:left w:color="000000" w:sz="4" w:val="single"/>
              <w:bottom w:color="000000" w:sz="4" w:val="single"/>
              <w:right w:color="000000" w:sz="4" w:val="single"/>
            </w:tcBorders>
            <w:shd w:fill="auto" w:val="clear"/>
            <w:vAlign w:val="center"/>
          </w:tcPr>
          <w:p w14:paraId="A21C0000">
            <w:pPr>
              <w:ind/>
              <w:jc w:val="both"/>
              <w:rPr>
                <w:sz w:val="24"/>
              </w:rPr>
            </w:pPr>
            <w:r>
              <w:rPr>
                <w:sz w:val="24"/>
              </w:rPr>
              <w:t>17</w:t>
            </w:r>
          </w:p>
        </w:tc>
        <w:tc>
          <w:tcPr>
            <w:tcW w:type="dxa" w:w="1134"/>
            <w:tcBorders>
              <w:top w:color="000000" w:sz="4" w:val="single"/>
              <w:left w:color="000000" w:sz="4" w:val="single"/>
              <w:bottom w:color="000000" w:sz="4" w:val="single"/>
              <w:right w:color="000000" w:sz="4" w:val="single"/>
            </w:tcBorders>
            <w:shd w:fill="auto" w:val="clear"/>
            <w:vAlign w:val="center"/>
          </w:tcPr>
          <w:p w14:paraId="A31C0000">
            <w:pPr>
              <w:ind/>
              <w:jc w:val="both"/>
              <w:rPr>
                <w:sz w:val="24"/>
              </w:rPr>
            </w:pPr>
            <w:r>
              <w:rPr>
                <w:sz w:val="24"/>
              </w:rPr>
              <w:t>80,90</w:t>
            </w:r>
          </w:p>
        </w:tc>
        <w:tc>
          <w:tcPr>
            <w:tcW w:type="dxa" w:w="1134"/>
            <w:tcBorders>
              <w:top w:color="000000" w:sz="4" w:val="single"/>
              <w:left w:color="000000" w:sz="4" w:val="single"/>
              <w:bottom w:color="000000" w:sz="4" w:val="single"/>
              <w:right w:color="000000" w:sz="4" w:val="single"/>
            </w:tcBorders>
            <w:shd w:fill="auto" w:val="clear"/>
            <w:vAlign w:val="center"/>
          </w:tcPr>
          <w:p w14:paraId="A41C0000">
            <w:pPr>
              <w:ind/>
              <w:jc w:val="both"/>
              <w:rPr>
                <w:sz w:val="24"/>
              </w:rPr>
            </w:pPr>
            <w:r>
              <w:rPr>
                <w:sz w:val="24"/>
              </w:rPr>
              <w:t>1375,30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A51C0000">
            <w:pPr>
              <w:ind/>
              <w:jc w:val="both"/>
              <w:rPr>
                <w:sz w:val="24"/>
              </w:rPr>
            </w:pPr>
            <w:r>
              <w:rPr>
                <w:sz w:val="24"/>
              </w:rPr>
              <w:t>пгт. Крапивинский</w:t>
            </w:r>
          </w:p>
        </w:tc>
        <w:tc>
          <w:tcPr>
            <w:tcW w:type="dxa" w:w="1133"/>
            <w:tcBorders>
              <w:top w:color="000000" w:sz="4" w:val="single"/>
              <w:left w:color="000000" w:sz="4" w:val="single"/>
              <w:bottom w:color="000000" w:sz="4" w:val="single"/>
              <w:right w:color="000000" w:sz="4" w:val="single"/>
            </w:tcBorders>
            <w:shd w:fill="auto" w:val="clear"/>
            <w:vAlign w:val="center"/>
          </w:tcPr>
          <w:p w14:paraId="A61C0000">
            <w:pPr>
              <w:ind/>
              <w:jc w:val="both"/>
              <w:rPr>
                <w:sz w:val="24"/>
              </w:rPr>
            </w:pPr>
            <w:r>
              <w:rPr>
                <w:sz w:val="24"/>
              </w:rPr>
              <w:t>137567,60</w:t>
            </w:r>
          </w:p>
        </w:tc>
        <w:tc>
          <w:tcPr>
            <w:tcW w:type="dxa" w:w="992"/>
            <w:tcBorders>
              <w:top w:color="000000" w:sz="4" w:val="single"/>
              <w:left w:color="000000" w:sz="4" w:val="single"/>
              <w:bottom w:color="000000" w:sz="4" w:val="single"/>
              <w:right w:color="000000" w:sz="4" w:val="single"/>
            </w:tcBorders>
            <w:vAlign w:val="center"/>
          </w:tcPr>
          <w:p w14:paraId="A7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A81C0000">
            <w:pPr>
              <w:ind/>
              <w:jc w:val="both"/>
              <w:rPr>
                <w:sz w:val="24"/>
              </w:rPr>
            </w:pPr>
            <w:r>
              <w:rPr>
                <w:sz w:val="24"/>
              </w:rPr>
              <w:t>7144</w:t>
            </w:r>
          </w:p>
        </w:tc>
        <w:tc>
          <w:tcPr>
            <w:tcW w:type="dxa" w:w="989"/>
            <w:tcBorders>
              <w:top w:color="000000" w:sz="4" w:val="single"/>
              <w:left w:color="000000" w:sz="4" w:val="single"/>
              <w:bottom w:color="000000" w:sz="4" w:val="single"/>
              <w:right w:color="000000" w:sz="4" w:val="single"/>
            </w:tcBorders>
            <w:shd w:fill="auto" w:val="clear"/>
            <w:vAlign w:val="center"/>
          </w:tcPr>
          <w:p w14:paraId="A9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AA1C0000">
            <w:pPr>
              <w:ind/>
              <w:jc w:val="both"/>
              <w:rPr>
                <w:sz w:val="24"/>
              </w:rPr>
            </w:pPr>
            <w:r>
              <w:rPr>
                <w:sz w:val="24"/>
              </w:rPr>
              <w:t>214320,00</w:t>
            </w:r>
          </w:p>
        </w:tc>
        <w:tc>
          <w:tcPr>
            <w:tcW w:type="dxa" w:w="992"/>
            <w:tcBorders>
              <w:top w:color="000000" w:sz="4" w:val="single"/>
              <w:left w:color="000000" w:sz="4" w:val="single"/>
              <w:bottom w:color="000000" w:sz="4" w:val="single"/>
              <w:right w:color="000000" w:sz="4" w:val="single"/>
            </w:tcBorders>
            <w:shd w:fill="auto" w:val="clear"/>
            <w:vAlign w:val="center"/>
          </w:tcPr>
          <w:p w14:paraId="AB1C0000">
            <w:pPr>
              <w:ind/>
              <w:jc w:val="both"/>
              <w:rPr>
                <w:sz w:val="24"/>
              </w:rPr>
            </w:pPr>
            <w:r>
              <w:rPr>
                <w:sz w:val="24"/>
              </w:rPr>
              <w:t>7151</w:t>
            </w:r>
          </w:p>
        </w:tc>
        <w:tc>
          <w:tcPr>
            <w:tcW w:type="dxa" w:w="1134"/>
            <w:tcBorders>
              <w:top w:color="000000" w:sz="4" w:val="single"/>
              <w:left w:color="000000" w:sz="4" w:val="single"/>
              <w:bottom w:color="000000" w:sz="4" w:val="single"/>
              <w:right w:color="000000" w:sz="4" w:val="single"/>
            </w:tcBorders>
            <w:shd w:fill="auto" w:val="clear"/>
            <w:vAlign w:val="center"/>
          </w:tcPr>
          <w:p w14:paraId="AC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AD1C0000">
            <w:pPr>
              <w:ind/>
              <w:jc w:val="both"/>
              <w:rPr>
                <w:sz w:val="24"/>
              </w:rPr>
            </w:pPr>
            <w:r>
              <w:rPr>
                <w:sz w:val="24"/>
              </w:rPr>
              <w:t>214530,00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AE1C0000">
            <w:pPr>
              <w:ind/>
              <w:jc w:val="both"/>
              <w:rPr>
                <w:sz w:val="24"/>
              </w:rPr>
            </w:pPr>
            <w:r>
              <w:rPr>
                <w:sz w:val="24"/>
              </w:rPr>
              <w:t>п. Красные Ключи</w:t>
            </w:r>
          </w:p>
        </w:tc>
        <w:tc>
          <w:tcPr>
            <w:tcW w:type="dxa" w:w="1133"/>
            <w:tcBorders>
              <w:top w:color="000000" w:sz="4" w:val="single"/>
              <w:left w:color="000000" w:sz="4" w:val="single"/>
              <w:bottom w:color="000000" w:sz="4" w:val="single"/>
              <w:right w:color="000000" w:sz="4" w:val="single"/>
            </w:tcBorders>
            <w:shd w:fill="auto" w:val="clear"/>
            <w:vAlign w:val="center"/>
          </w:tcPr>
          <w:p w14:paraId="AF1C0000">
            <w:pPr>
              <w:ind/>
              <w:jc w:val="both"/>
              <w:rPr>
                <w:sz w:val="24"/>
              </w:rPr>
            </w:pPr>
            <w:r>
              <w:rPr>
                <w:sz w:val="24"/>
              </w:rPr>
              <w:t>21304,90</w:t>
            </w:r>
          </w:p>
        </w:tc>
        <w:tc>
          <w:tcPr>
            <w:tcW w:type="dxa" w:w="992"/>
            <w:tcBorders>
              <w:top w:color="000000" w:sz="4" w:val="single"/>
              <w:left w:color="000000" w:sz="4" w:val="single"/>
              <w:bottom w:color="000000" w:sz="4" w:val="single"/>
              <w:right w:color="000000" w:sz="4" w:val="single"/>
            </w:tcBorders>
            <w:vAlign w:val="center"/>
          </w:tcPr>
          <w:p w14:paraId="B01C0000">
            <w:pPr>
              <w:ind/>
              <w:jc w:val="both"/>
              <w:rPr>
                <w:sz w:val="24"/>
              </w:rPr>
            </w:pPr>
            <w:r>
              <w:rPr>
                <w:sz w:val="24"/>
              </w:rPr>
              <w:t>50,60</w:t>
            </w:r>
          </w:p>
        </w:tc>
        <w:tc>
          <w:tcPr>
            <w:tcW w:type="dxa" w:w="1134"/>
            <w:tcBorders>
              <w:top w:color="000000" w:sz="4" w:val="single"/>
              <w:left w:color="000000" w:sz="4" w:val="single"/>
              <w:bottom w:color="000000" w:sz="4" w:val="single"/>
              <w:right w:color="000000" w:sz="4" w:val="single"/>
            </w:tcBorders>
            <w:shd w:fill="auto" w:val="clear"/>
            <w:vAlign w:val="center"/>
          </w:tcPr>
          <w:p w14:paraId="B11C0000">
            <w:pPr>
              <w:ind/>
              <w:jc w:val="both"/>
              <w:rPr>
                <w:sz w:val="24"/>
              </w:rPr>
            </w:pPr>
            <w:r>
              <w:rPr>
                <w:sz w:val="24"/>
              </w:rPr>
              <w:t>5</w:t>
            </w:r>
            <w:r>
              <w:rPr>
                <w:sz w:val="24"/>
              </w:rPr>
              <w:t>32</w:t>
            </w:r>
          </w:p>
        </w:tc>
        <w:tc>
          <w:tcPr>
            <w:tcW w:type="dxa" w:w="989"/>
            <w:tcBorders>
              <w:top w:color="000000" w:sz="4" w:val="single"/>
              <w:left w:color="000000" w:sz="4" w:val="single"/>
              <w:bottom w:color="000000" w:sz="4" w:val="single"/>
              <w:right w:color="000000" w:sz="4" w:val="single"/>
            </w:tcBorders>
            <w:shd w:fill="auto" w:val="clear"/>
            <w:vAlign w:val="center"/>
          </w:tcPr>
          <w:p w14:paraId="B21C0000">
            <w:pPr>
              <w:ind/>
              <w:jc w:val="both"/>
              <w:rPr>
                <w:sz w:val="24"/>
              </w:rPr>
            </w:pPr>
            <w:r>
              <w:rPr>
                <w:sz w:val="24"/>
              </w:rPr>
              <w:t>40,12</w:t>
            </w:r>
          </w:p>
        </w:tc>
        <w:tc>
          <w:tcPr>
            <w:tcW w:type="dxa" w:w="1136"/>
            <w:tcBorders>
              <w:top w:color="000000" w:sz="4" w:val="single"/>
              <w:left w:color="000000" w:sz="4" w:val="single"/>
              <w:bottom w:color="000000" w:sz="4" w:val="single"/>
              <w:right w:color="000000" w:sz="4" w:val="single"/>
            </w:tcBorders>
            <w:shd w:fill="auto" w:val="clear"/>
            <w:vAlign w:val="center"/>
          </w:tcPr>
          <w:p w14:paraId="B31C0000">
            <w:pPr>
              <w:ind/>
              <w:jc w:val="both"/>
              <w:rPr>
                <w:sz w:val="24"/>
              </w:rPr>
            </w:pPr>
            <w:r>
              <w:rPr>
                <w:sz w:val="24"/>
              </w:rPr>
              <w:t>21343,84</w:t>
            </w:r>
          </w:p>
        </w:tc>
        <w:tc>
          <w:tcPr>
            <w:tcW w:type="dxa" w:w="992"/>
            <w:tcBorders>
              <w:top w:color="000000" w:sz="4" w:val="single"/>
              <w:left w:color="000000" w:sz="4" w:val="single"/>
              <w:bottom w:color="000000" w:sz="4" w:val="single"/>
              <w:right w:color="000000" w:sz="4" w:val="single"/>
            </w:tcBorders>
            <w:shd w:fill="auto" w:val="clear"/>
            <w:vAlign w:val="center"/>
          </w:tcPr>
          <w:p w14:paraId="B41C0000">
            <w:pPr>
              <w:ind/>
              <w:jc w:val="both"/>
              <w:rPr>
                <w:sz w:val="24"/>
              </w:rPr>
            </w:pPr>
            <w:r>
              <w:rPr>
                <w:sz w:val="24"/>
              </w:rPr>
              <w:t>532</w:t>
            </w:r>
          </w:p>
        </w:tc>
        <w:tc>
          <w:tcPr>
            <w:tcW w:type="dxa" w:w="1134"/>
            <w:tcBorders>
              <w:top w:color="000000" w:sz="4" w:val="single"/>
              <w:left w:color="000000" w:sz="4" w:val="single"/>
              <w:bottom w:color="000000" w:sz="4" w:val="single"/>
              <w:right w:color="000000" w:sz="4" w:val="single"/>
            </w:tcBorders>
            <w:shd w:fill="auto" w:val="clear"/>
            <w:vAlign w:val="center"/>
          </w:tcPr>
          <w:p w14:paraId="B51C0000">
            <w:pPr>
              <w:ind/>
              <w:jc w:val="both"/>
              <w:rPr>
                <w:sz w:val="24"/>
              </w:rPr>
            </w:pPr>
            <w:r>
              <w:rPr>
                <w:sz w:val="24"/>
              </w:rPr>
              <w:t>40,12</w:t>
            </w:r>
          </w:p>
        </w:tc>
        <w:tc>
          <w:tcPr>
            <w:tcW w:type="dxa" w:w="1134"/>
            <w:tcBorders>
              <w:top w:color="000000" w:sz="4" w:val="single"/>
              <w:left w:color="000000" w:sz="4" w:val="single"/>
              <w:bottom w:color="000000" w:sz="4" w:val="single"/>
              <w:right w:color="000000" w:sz="4" w:val="single"/>
            </w:tcBorders>
            <w:shd w:fill="auto" w:val="clear"/>
            <w:vAlign w:val="center"/>
          </w:tcPr>
          <w:p w14:paraId="B61C0000">
            <w:pPr>
              <w:ind/>
              <w:jc w:val="both"/>
              <w:rPr>
                <w:sz w:val="24"/>
              </w:rPr>
            </w:pPr>
            <w:r>
              <w:rPr>
                <w:sz w:val="24"/>
              </w:rPr>
              <w:t>21343,84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B71C0000">
            <w:pPr>
              <w:ind/>
              <w:jc w:val="both"/>
              <w:rPr>
                <w:sz w:val="24"/>
              </w:rPr>
            </w:pPr>
            <w:r>
              <w:rPr>
                <w:sz w:val="24"/>
              </w:rPr>
              <w:t>п. Ленинка</w:t>
            </w:r>
          </w:p>
        </w:tc>
        <w:tc>
          <w:tcPr>
            <w:tcW w:type="dxa" w:w="1133"/>
            <w:tcBorders>
              <w:top w:color="000000" w:sz="4" w:val="single"/>
              <w:left w:color="000000" w:sz="4" w:val="single"/>
              <w:bottom w:color="000000" w:sz="4" w:val="single"/>
              <w:right w:color="000000" w:sz="4" w:val="single"/>
            </w:tcBorders>
            <w:shd w:fill="auto" w:val="clear"/>
            <w:vAlign w:val="center"/>
          </w:tcPr>
          <w:p w14:paraId="B81C0000">
            <w:pPr>
              <w:ind/>
              <w:jc w:val="both"/>
              <w:rPr>
                <w:sz w:val="24"/>
              </w:rPr>
            </w:pPr>
            <w:r>
              <w:rPr>
                <w:sz w:val="24"/>
              </w:rPr>
              <w:t>875,18</w:t>
            </w:r>
          </w:p>
        </w:tc>
        <w:tc>
          <w:tcPr>
            <w:tcW w:type="dxa" w:w="992"/>
            <w:tcBorders>
              <w:top w:color="000000" w:sz="4" w:val="single"/>
              <w:left w:color="000000" w:sz="4" w:val="single"/>
              <w:bottom w:color="000000" w:sz="4" w:val="single"/>
              <w:right w:color="000000" w:sz="4" w:val="single"/>
            </w:tcBorders>
            <w:vAlign w:val="center"/>
          </w:tcPr>
          <w:p w14:paraId="B9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BA1C0000">
            <w:pPr>
              <w:ind/>
              <w:jc w:val="both"/>
              <w:rPr>
                <w:sz w:val="24"/>
              </w:rPr>
            </w:pPr>
            <w:r>
              <w:rPr>
                <w:sz w:val="24"/>
              </w:rPr>
              <w:t>13</w:t>
            </w:r>
          </w:p>
        </w:tc>
        <w:tc>
          <w:tcPr>
            <w:tcW w:type="dxa" w:w="989"/>
            <w:tcBorders>
              <w:top w:color="000000" w:sz="4" w:val="single"/>
              <w:left w:color="000000" w:sz="4" w:val="single"/>
              <w:bottom w:color="000000" w:sz="4" w:val="single"/>
              <w:right w:color="000000" w:sz="4" w:val="single"/>
            </w:tcBorders>
            <w:shd w:fill="auto" w:val="clear"/>
            <w:vAlign w:val="center"/>
          </w:tcPr>
          <w:p w14:paraId="BB1C0000">
            <w:pPr>
              <w:ind/>
              <w:jc w:val="both"/>
              <w:rPr>
                <w:sz w:val="24"/>
              </w:rPr>
            </w:pPr>
            <w:r>
              <w:rPr>
                <w:sz w:val="24"/>
              </w:rPr>
              <w:t>67,32</w:t>
            </w:r>
          </w:p>
        </w:tc>
        <w:tc>
          <w:tcPr>
            <w:tcW w:type="dxa" w:w="1136"/>
            <w:tcBorders>
              <w:top w:color="000000" w:sz="4" w:val="single"/>
              <w:left w:color="000000" w:sz="4" w:val="single"/>
              <w:bottom w:color="000000" w:sz="4" w:val="single"/>
              <w:right w:color="000000" w:sz="4" w:val="single"/>
            </w:tcBorders>
            <w:shd w:fill="auto" w:val="clear"/>
            <w:vAlign w:val="center"/>
          </w:tcPr>
          <w:p w14:paraId="BC1C0000">
            <w:pPr>
              <w:ind/>
              <w:jc w:val="both"/>
              <w:rPr>
                <w:sz w:val="24"/>
              </w:rPr>
            </w:pPr>
            <w:r>
              <w:rPr>
                <w:sz w:val="24"/>
              </w:rPr>
              <w:t>875,16</w:t>
            </w:r>
          </w:p>
        </w:tc>
        <w:tc>
          <w:tcPr>
            <w:tcW w:type="dxa" w:w="992"/>
            <w:tcBorders>
              <w:top w:color="000000" w:sz="4" w:val="single"/>
              <w:left w:color="000000" w:sz="4" w:val="single"/>
              <w:bottom w:color="000000" w:sz="4" w:val="single"/>
              <w:right w:color="000000" w:sz="4" w:val="single"/>
            </w:tcBorders>
            <w:shd w:fill="auto" w:val="clear"/>
            <w:vAlign w:val="center"/>
          </w:tcPr>
          <w:p w14:paraId="BD1C0000">
            <w:pPr>
              <w:ind/>
              <w:jc w:val="both"/>
              <w:rPr>
                <w:sz w:val="24"/>
              </w:rPr>
            </w:pPr>
            <w:r>
              <w:rPr>
                <w:sz w:val="24"/>
              </w:rPr>
              <w:t>13</w:t>
            </w:r>
          </w:p>
        </w:tc>
        <w:tc>
          <w:tcPr>
            <w:tcW w:type="dxa" w:w="1134"/>
            <w:tcBorders>
              <w:top w:color="000000" w:sz="4" w:val="single"/>
              <w:left w:color="000000" w:sz="4" w:val="single"/>
              <w:bottom w:color="000000" w:sz="4" w:val="single"/>
              <w:right w:color="000000" w:sz="4" w:val="single"/>
            </w:tcBorders>
            <w:shd w:fill="auto" w:val="clear"/>
            <w:vAlign w:val="center"/>
          </w:tcPr>
          <w:p w14:paraId="BE1C0000">
            <w:pPr>
              <w:ind/>
              <w:jc w:val="both"/>
              <w:rPr>
                <w:sz w:val="24"/>
              </w:rPr>
            </w:pPr>
            <w:r>
              <w:rPr>
                <w:sz w:val="24"/>
              </w:rPr>
              <w:t>67,32</w:t>
            </w:r>
          </w:p>
        </w:tc>
        <w:tc>
          <w:tcPr>
            <w:tcW w:type="dxa" w:w="1134"/>
            <w:tcBorders>
              <w:top w:color="000000" w:sz="4" w:val="single"/>
              <w:left w:color="000000" w:sz="4" w:val="single"/>
              <w:bottom w:color="000000" w:sz="4" w:val="single"/>
              <w:right w:color="000000" w:sz="4" w:val="single"/>
            </w:tcBorders>
            <w:shd w:fill="auto" w:val="clear"/>
            <w:vAlign w:val="center"/>
          </w:tcPr>
          <w:p w14:paraId="BF1C0000">
            <w:pPr>
              <w:ind/>
              <w:jc w:val="both"/>
              <w:rPr>
                <w:sz w:val="24"/>
              </w:rPr>
            </w:pPr>
            <w:r>
              <w:rPr>
                <w:sz w:val="24"/>
              </w:rPr>
              <w:t>875,16</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C01C0000">
            <w:pPr>
              <w:ind/>
              <w:jc w:val="both"/>
              <w:rPr>
                <w:sz w:val="24"/>
              </w:rPr>
            </w:pPr>
            <w:r>
              <w:rPr>
                <w:sz w:val="24"/>
              </w:rPr>
              <w:t>с. Максимово</w:t>
            </w:r>
          </w:p>
        </w:tc>
        <w:tc>
          <w:tcPr>
            <w:tcW w:type="dxa" w:w="1133"/>
            <w:tcBorders>
              <w:top w:color="000000" w:sz="4" w:val="single"/>
              <w:left w:color="000000" w:sz="4" w:val="single"/>
              <w:bottom w:color="000000" w:sz="4" w:val="single"/>
              <w:right w:color="000000" w:sz="4" w:val="single"/>
            </w:tcBorders>
            <w:shd w:fill="auto" w:val="clear"/>
            <w:vAlign w:val="center"/>
          </w:tcPr>
          <w:p w14:paraId="C11C0000">
            <w:pPr>
              <w:ind/>
              <w:jc w:val="both"/>
              <w:rPr>
                <w:sz w:val="24"/>
              </w:rPr>
            </w:pPr>
            <w:r>
              <w:rPr>
                <w:sz w:val="24"/>
              </w:rPr>
              <w:t>4375,89</w:t>
            </w:r>
          </w:p>
        </w:tc>
        <w:tc>
          <w:tcPr>
            <w:tcW w:type="dxa" w:w="992"/>
            <w:tcBorders>
              <w:top w:color="000000" w:sz="4" w:val="single"/>
              <w:left w:color="000000" w:sz="4" w:val="single"/>
              <w:bottom w:color="000000" w:sz="4" w:val="single"/>
              <w:right w:color="000000" w:sz="4" w:val="single"/>
            </w:tcBorders>
            <w:vAlign w:val="center"/>
          </w:tcPr>
          <w:p w14:paraId="C2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C31C0000">
            <w:pPr>
              <w:ind/>
              <w:jc w:val="both"/>
              <w:rPr>
                <w:sz w:val="24"/>
              </w:rPr>
            </w:pPr>
            <w:r>
              <w:rPr>
                <w:sz w:val="24"/>
              </w:rPr>
              <w:t>101</w:t>
            </w:r>
          </w:p>
        </w:tc>
        <w:tc>
          <w:tcPr>
            <w:tcW w:type="dxa" w:w="989"/>
            <w:tcBorders>
              <w:top w:color="000000" w:sz="4" w:val="single"/>
              <w:left w:color="000000" w:sz="4" w:val="single"/>
              <w:bottom w:color="000000" w:sz="4" w:val="single"/>
              <w:right w:color="000000" w:sz="4" w:val="single"/>
            </w:tcBorders>
            <w:shd w:fill="auto" w:val="clear"/>
            <w:vAlign w:val="center"/>
          </w:tcPr>
          <w:p w14:paraId="C41C0000">
            <w:pPr>
              <w:ind/>
              <w:jc w:val="both"/>
              <w:rPr>
                <w:sz w:val="24"/>
              </w:rPr>
            </w:pPr>
            <w:r>
              <w:rPr>
                <w:sz w:val="24"/>
              </w:rPr>
              <w:t>43,33</w:t>
            </w:r>
          </w:p>
        </w:tc>
        <w:tc>
          <w:tcPr>
            <w:tcW w:type="dxa" w:w="1136"/>
            <w:tcBorders>
              <w:top w:color="000000" w:sz="4" w:val="single"/>
              <w:left w:color="000000" w:sz="4" w:val="single"/>
              <w:bottom w:color="000000" w:sz="4" w:val="single"/>
              <w:right w:color="000000" w:sz="4" w:val="single"/>
            </w:tcBorders>
            <w:shd w:fill="auto" w:val="clear"/>
            <w:vAlign w:val="center"/>
          </w:tcPr>
          <w:p w14:paraId="C51C0000">
            <w:pPr>
              <w:ind/>
              <w:jc w:val="both"/>
              <w:rPr>
                <w:sz w:val="24"/>
              </w:rPr>
            </w:pPr>
            <w:r>
              <w:rPr>
                <w:sz w:val="24"/>
              </w:rPr>
              <w:t>4376,33</w:t>
            </w:r>
          </w:p>
        </w:tc>
        <w:tc>
          <w:tcPr>
            <w:tcW w:type="dxa" w:w="992"/>
            <w:tcBorders>
              <w:top w:color="000000" w:sz="4" w:val="single"/>
              <w:left w:color="000000" w:sz="4" w:val="single"/>
              <w:bottom w:color="000000" w:sz="4" w:val="single"/>
              <w:right w:color="000000" w:sz="4" w:val="single"/>
            </w:tcBorders>
            <w:shd w:fill="auto" w:val="clear"/>
            <w:vAlign w:val="center"/>
          </w:tcPr>
          <w:p w14:paraId="C61C0000">
            <w:pPr>
              <w:ind/>
              <w:jc w:val="both"/>
              <w:rPr>
                <w:sz w:val="24"/>
              </w:rPr>
            </w:pPr>
            <w:r>
              <w:rPr>
                <w:sz w:val="24"/>
              </w:rPr>
              <w:t>101</w:t>
            </w:r>
          </w:p>
        </w:tc>
        <w:tc>
          <w:tcPr>
            <w:tcW w:type="dxa" w:w="1134"/>
            <w:tcBorders>
              <w:top w:color="000000" w:sz="4" w:val="single"/>
              <w:left w:color="000000" w:sz="4" w:val="single"/>
              <w:bottom w:color="000000" w:sz="4" w:val="single"/>
              <w:right w:color="000000" w:sz="4" w:val="single"/>
            </w:tcBorders>
            <w:shd w:fill="auto" w:val="clear"/>
            <w:vAlign w:val="center"/>
          </w:tcPr>
          <w:p w14:paraId="C71C0000">
            <w:pPr>
              <w:ind/>
              <w:jc w:val="both"/>
              <w:rPr>
                <w:sz w:val="24"/>
              </w:rPr>
            </w:pPr>
            <w:r>
              <w:rPr>
                <w:sz w:val="24"/>
              </w:rPr>
              <w:t>43,33</w:t>
            </w:r>
          </w:p>
        </w:tc>
        <w:tc>
          <w:tcPr>
            <w:tcW w:type="dxa" w:w="1134"/>
            <w:tcBorders>
              <w:top w:color="000000" w:sz="4" w:val="single"/>
              <w:left w:color="000000" w:sz="4" w:val="single"/>
              <w:bottom w:color="000000" w:sz="4" w:val="single"/>
              <w:right w:color="000000" w:sz="4" w:val="single"/>
            </w:tcBorders>
            <w:shd w:fill="auto" w:val="clear"/>
            <w:vAlign w:val="center"/>
          </w:tcPr>
          <w:p w14:paraId="C81C0000">
            <w:pPr>
              <w:ind/>
              <w:jc w:val="both"/>
              <w:rPr>
                <w:sz w:val="24"/>
              </w:rPr>
            </w:pPr>
            <w:r>
              <w:rPr>
                <w:sz w:val="24"/>
              </w:rPr>
              <w:t>4376,33</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C91C0000">
            <w:pPr>
              <w:ind/>
              <w:jc w:val="both"/>
              <w:rPr>
                <w:sz w:val="24"/>
              </w:rPr>
            </w:pPr>
            <w:r>
              <w:rPr>
                <w:sz w:val="24"/>
              </w:rPr>
              <w:t>п. Медвежка</w:t>
            </w:r>
          </w:p>
        </w:tc>
        <w:tc>
          <w:tcPr>
            <w:tcW w:type="dxa" w:w="1133"/>
            <w:tcBorders>
              <w:top w:color="000000" w:sz="4" w:val="single"/>
              <w:left w:color="000000" w:sz="4" w:val="single"/>
              <w:bottom w:color="000000" w:sz="4" w:val="single"/>
              <w:right w:color="000000" w:sz="4" w:val="single"/>
            </w:tcBorders>
            <w:shd w:fill="auto" w:val="clear"/>
            <w:vAlign w:val="center"/>
          </w:tcPr>
          <w:p w14:paraId="CA1C0000">
            <w:pPr>
              <w:ind/>
              <w:jc w:val="both"/>
              <w:rPr>
                <w:sz w:val="24"/>
              </w:rPr>
            </w:pPr>
            <w:r>
              <w:rPr>
                <w:sz w:val="24"/>
              </w:rPr>
              <w:t>0,00</w:t>
            </w:r>
          </w:p>
        </w:tc>
        <w:tc>
          <w:tcPr>
            <w:tcW w:type="dxa" w:w="992"/>
            <w:tcBorders>
              <w:top w:color="000000" w:sz="4" w:val="single"/>
              <w:left w:color="000000" w:sz="4" w:val="single"/>
              <w:bottom w:color="000000" w:sz="4" w:val="single"/>
              <w:right w:color="000000" w:sz="4" w:val="single"/>
            </w:tcBorders>
            <w:vAlign w:val="center"/>
          </w:tcPr>
          <w:p w14:paraId="CB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CC1C0000">
            <w:pPr>
              <w:ind/>
              <w:jc w:val="both"/>
              <w:rPr>
                <w:sz w:val="24"/>
              </w:rPr>
            </w:pPr>
            <w:r>
              <w:rPr>
                <w:sz w:val="24"/>
              </w:rPr>
              <w:t>0</w:t>
            </w:r>
          </w:p>
        </w:tc>
        <w:tc>
          <w:tcPr>
            <w:tcW w:type="dxa" w:w="989"/>
            <w:tcBorders>
              <w:top w:color="000000" w:sz="4" w:val="single"/>
              <w:left w:color="000000" w:sz="4" w:val="single"/>
              <w:bottom w:color="000000" w:sz="4" w:val="single"/>
              <w:right w:color="000000" w:sz="4" w:val="single"/>
            </w:tcBorders>
            <w:shd w:fill="auto" w:val="clear"/>
            <w:vAlign w:val="center"/>
          </w:tcPr>
          <w:p w14:paraId="CD1C0000">
            <w:pPr>
              <w:ind/>
              <w:jc w:val="both"/>
              <w:rPr>
                <w:sz w:val="24"/>
              </w:rPr>
            </w:pPr>
            <w:r>
              <w:rPr>
                <w:sz w:val="24"/>
              </w:rPr>
              <w:t>0,00</w:t>
            </w:r>
          </w:p>
        </w:tc>
        <w:tc>
          <w:tcPr>
            <w:tcW w:type="dxa" w:w="1136"/>
            <w:tcBorders>
              <w:top w:color="000000" w:sz="4" w:val="single"/>
              <w:left w:color="000000" w:sz="4" w:val="single"/>
              <w:bottom w:color="000000" w:sz="4" w:val="single"/>
              <w:right w:color="000000" w:sz="4" w:val="single"/>
            </w:tcBorders>
            <w:shd w:fill="auto" w:val="clear"/>
            <w:vAlign w:val="center"/>
          </w:tcPr>
          <w:p w14:paraId="CE1C0000">
            <w:pPr>
              <w:ind/>
              <w:jc w:val="both"/>
              <w:rPr>
                <w:sz w:val="24"/>
              </w:rPr>
            </w:pPr>
            <w:r>
              <w:rPr>
                <w:sz w:val="24"/>
              </w:rPr>
              <w:t>0,00</w:t>
            </w:r>
          </w:p>
        </w:tc>
        <w:tc>
          <w:tcPr>
            <w:tcW w:type="dxa" w:w="992"/>
            <w:tcBorders>
              <w:top w:color="000000" w:sz="4" w:val="single"/>
              <w:left w:color="000000" w:sz="4" w:val="single"/>
              <w:bottom w:color="000000" w:sz="4" w:val="single"/>
              <w:right w:color="000000" w:sz="4" w:val="single"/>
            </w:tcBorders>
            <w:shd w:fill="auto" w:val="clear"/>
            <w:vAlign w:val="center"/>
          </w:tcPr>
          <w:p w14:paraId="CF1C0000">
            <w:pPr>
              <w:ind/>
              <w:jc w:val="both"/>
              <w:rPr>
                <w:sz w:val="24"/>
              </w:rPr>
            </w:pPr>
            <w:r>
              <w:rPr>
                <w:sz w:val="24"/>
              </w:rPr>
              <w:t>0</w:t>
            </w:r>
          </w:p>
        </w:tc>
        <w:tc>
          <w:tcPr>
            <w:tcW w:type="dxa" w:w="1134"/>
            <w:tcBorders>
              <w:top w:color="000000" w:sz="4" w:val="single"/>
              <w:left w:color="000000" w:sz="4" w:val="single"/>
              <w:bottom w:color="000000" w:sz="4" w:val="single"/>
              <w:right w:color="000000" w:sz="4" w:val="single"/>
            </w:tcBorders>
            <w:shd w:fill="auto" w:val="clear"/>
            <w:vAlign w:val="center"/>
          </w:tcPr>
          <w:p w14:paraId="D01C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shd w:fill="auto" w:val="clear"/>
            <w:vAlign w:val="center"/>
          </w:tcPr>
          <w:p w14:paraId="D11C0000">
            <w:pPr>
              <w:ind/>
              <w:jc w:val="both"/>
              <w:rPr>
                <w:sz w:val="24"/>
              </w:rPr>
            </w:pPr>
            <w:r>
              <w:rPr>
                <w:sz w:val="24"/>
              </w:rPr>
              <w:t>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D21C0000">
            <w:pPr>
              <w:ind/>
              <w:jc w:val="both"/>
              <w:rPr>
                <w:sz w:val="24"/>
              </w:rPr>
            </w:pPr>
            <w:r>
              <w:rPr>
                <w:sz w:val="24"/>
              </w:rPr>
              <w:t>с. Междугорное</w:t>
            </w:r>
          </w:p>
        </w:tc>
        <w:tc>
          <w:tcPr>
            <w:tcW w:type="dxa" w:w="1133"/>
            <w:tcBorders>
              <w:top w:color="000000" w:sz="4" w:val="single"/>
              <w:left w:color="000000" w:sz="4" w:val="single"/>
              <w:bottom w:color="000000" w:sz="4" w:val="single"/>
              <w:right w:color="000000" w:sz="4" w:val="single"/>
            </w:tcBorders>
            <w:shd w:fill="auto" w:val="clear"/>
            <w:vAlign w:val="center"/>
          </w:tcPr>
          <w:p w14:paraId="D31C0000">
            <w:pPr>
              <w:ind/>
              <w:jc w:val="both"/>
              <w:rPr>
                <w:sz w:val="24"/>
              </w:rPr>
            </w:pPr>
            <w:r>
              <w:rPr>
                <w:sz w:val="24"/>
              </w:rPr>
              <w:t>6501,32</w:t>
            </w:r>
          </w:p>
        </w:tc>
        <w:tc>
          <w:tcPr>
            <w:tcW w:type="dxa" w:w="992"/>
            <w:tcBorders>
              <w:top w:color="000000" w:sz="4" w:val="single"/>
              <w:left w:color="000000" w:sz="4" w:val="single"/>
              <w:bottom w:color="000000" w:sz="4" w:val="single"/>
              <w:right w:color="000000" w:sz="4" w:val="single"/>
            </w:tcBorders>
            <w:vAlign w:val="center"/>
          </w:tcPr>
          <w:p w14:paraId="D4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D51C0000">
            <w:pPr>
              <w:ind/>
              <w:jc w:val="both"/>
              <w:rPr>
                <w:sz w:val="24"/>
              </w:rPr>
            </w:pPr>
            <w:r>
              <w:rPr>
                <w:sz w:val="24"/>
              </w:rPr>
              <w:t>309</w:t>
            </w:r>
          </w:p>
        </w:tc>
        <w:tc>
          <w:tcPr>
            <w:tcW w:type="dxa" w:w="989"/>
            <w:tcBorders>
              <w:top w:color="000000" w:sz="4" w:val="single"/>
              <w:left w:color="000000" w:sz="4" w:val="single"/>
              <w:bottom w:color="000000" w:sz="4" w:val="single"/>
              <w:right w:color="000000" w:sz="4" w:val="single"/>
            </w:tcBorders>
            <w:shd w:fill="auto" w:val="clear"/>
            <w:vAlign w:val="center"/>
          </w:tcPr>
          <w:p w14:paraId="D6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D71C0000">
            <w:pPr>
              <w:ind/>
              <w:jc w:val="both"/>
              <w:rPr>
                <w:sz w:val="24"/>
              </w:rPr>
            </w:pPr>
            <w:r>
              <w:rPr>
                <w:sz w:val="24"/>
              </w:rPr>
              <w:t>9270,00</w:t>
            </w:r>
          </w:p>
        </w:tc>
        <w:tc>
          <w:tcPr>
            <w:tcW w:type="dxa" w:w="992"/>
            <w:tcBorders>
              <w:top w:color="000000" w:sz="4" w:val="single"/>
              <w:left w:color="000000" w:sz="4" w:val="single"/>
              <w:bottom w:color="000000" w:sz="4" w:val="single"/>
              <w:right w:color="000000" w:sz="4" w:val="single"/>
            </w:tcBorders>
            <w:shd w:fill="auto" w:val="clear"/>
            <w:vAlign w:val="center"/>
          </w:tcPr>
          <w:p w14:paraId="D81C0000">
            <w:pPr>
              <w:ind/>
              <w:jc w:val="both"/>
              <w:rPr>
                <w:sz w:val="24"/>
              </w:rPr>
            </w:pPr>
            <w:r>
              <w:rPr>
                <w:sz w:val="24"/>
              </w:rPr>
              <w:t>310</w:t>
            </w:r>
          </w:p>
        </w:tc>
        <w:tc>
          <w:tcPr>
            <w:tcW w:type="dxa" w:w="1134"/>
            <w:tcBorders>
              <w:top w:color="000000" w:sz="4" w:val="single"/>
              <w:left w:color="000000" w:sz="4" w:val="single"/>
              <w:bottom w:color="000000" w:sz="4" w:val="single"/>
              <w:right w:color="000000" w:sz="4" w:val="single"/>
            </w:tcBorders>
            <w:shd w:fill="auto" w:val="clear"/>
            <w:vAlign w:val="center"/>
          </w:tcPr>
          <w:p w14:paraId="D9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DA1C0000">
            <w:pPr>
              <w:ind/>
              <w:jc w:val="both"/>
              <w:rPr>
                <w:sz w:val="24"/>
              </w:rPr>
            </w:pPr>
            <w:r>
              <w:rPr>
                <w:sz w:val="24"/>
              </w:rPr>
              <w:t>9300,00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DB1C0000">
            <w:pPr>
              <w:ind/>
              <w:jc w:val="both"/>
              <w:rPr>
                <w:sz w:val="24"/>
              </w:rPr>
            </w:pPr>
            <w:r>
              <w:rPr>
                <w:sz w:val="24"/>
              </w:rPr>
              <w:t>п. Михайловский</w:t>
            </w:r>
          </w:p>
        </w:tc>
        <w:tc>
          <w:tcPr>
            <w:tcW w:type="dxa" w:w="1133"/>
            <w:tcBorders>
              <w:top w:color="000000" w:sz="4" w:val="single"/>
              <w:left w:color="000000" w:sz="4" w:val="single"/>
              <w:bottom w:color="000000" w:sz="4" w:val="single"/>
              <w:right w:color="000000" w:sz="4" w:val="single"/>
            </w:tcBorders>
            <w:shd w:fill="auto" w:val="clear"/>
            <w:vAlign w:val="center"/>
          </w:tcPr>
          <w:p w14:paraId="DC1C0000">
            <w:pPr>
              <w:ind/>
              <w:jc w:val="both"/>
              <w:rPr>
                <w:sz w:val="24"/>
              </w:rPr>
            </w:pPr>
            <w:r>
              <w:rPr>
                <w:sz w:val="24"/>
              </w:rPr>
              <w:t>3375,68</w:t>
            </w:r>
          </w:p>
        </w:tc>
        <w:tc>
          <w:tcPr>
            <w:tcW w:type="dxa" w:w="992"/>
            <w:tcBorders>
              <w:top w:color="000000" w:sz="4" w:val="single"/>
              <w:left w:color="000000" w:sz="4" w:val="single"/>
              <w:bottom w:color="000000" w:sz="4" w:val="single"/>
              <w:right w:color="000000" w:sz="4" w:val="single"/>
            </w:tcBorders>
            <w:vAlign w:val="center"/>
          </w:tcPr>
          <w:p w14:paraId="DD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DE1C0000">
            <w:pPr>
              <w:ind/>
              <w:jc w:val="both"/>
              <w:rPr>
                <w:sz w:val="24"/>
              </w:rPr>
            </w:pPr>
            <w:r>
              <w:rPr>
                <w:sz w:val="24"/>
              </w:rPr>
              <w:t>73</w:t>
            </w:r>
          </w:p>
        </w:tc>
        <w:tc>
          <w:tcPr>
            <w:tcW w:type="dxa" w:w="989"/>
            <w:tcBorders>
              <w:top w:color="000000" w:sz="4" w:val="single"/>
              <w:left w:color="000000" w:sz="4" w:val="single"/>
              <w:bottom w:color="000000" w:sz="4" w:val="single"/>
              <w:right w:color="000000" w:sz="4" w:val="single"/>
            </w:tcBorders>
            <w:shd w:fill="auto" w:val="clear"/>
            <w:vAlign w:val="center"/>
          </w:tcPr>
          <w:p w14:paraId="DF1C0000">
            <w:pPr>
              <w:ind/>
              <w:jc w:val="both"/>
              <w:rPr>
                <w:sz w:val="24"/>
              </w:rPr>
            </w:pPr>
            <w:r>
              <w:rPr>
                <w:sz w:val="24"/>
              </w:rPr>
              <w:t>46,24</w:t>
            </w:r>
          </w:p>
        </w:tc>
        <w:tc>
          <w:tcPr>
            <w:tcW w:type="dxa" w:w="1136"/>
            <w:tcBorders>
              <w:top w:color="000000" w:sz="4" w:val="single"/>
              <w:left w:color="000000" w:sz="4" w:val="single"/>
              <w:bottom w:color="000000" w:sz="4" w:val="single"/>
              <w:right w:color="000000" w:sz="4" w:val="single"/>
            </w:tcBorders>
            <w:shd w:fill="auto" w:val="clear"/>
            <w:vAlign w:val="center"/>
          </w:tcPr>
          <w:p w14:paraId="E01C0000">
            <w:pPr>
              <w:ind/>
              <w:jc w:val="both"/>
              <w:rPr>
                <w:sz w:val="24"/>
              </w:rPr>
            </w:pPr>
            <w:r>
              <w:rPr>
                <w:sz w:val="24"/>
              </w:rPr>
              <w:t>3375,52</w:t>
            </w:r>
          </w:p>
        </w:tc>
        <w:tc>
          <w:tcPr>
            <w:tcW w:type="dxa" w:w="992"/>
            <w:tcBorders>
              <w:top w:color="000000" w:sz="4" w:val="single"/>
              <w:left w:color="000000" w:sz="4" w:val="single"/>
              <w:bottom w:color="000000" w:sz="4" w:val="single"/>
              <w:right w:color="000000" w:sz="4" w:val="single"/>
            </w:tcBorders>
            <w:shd w:fill="auto" w:val="clear"/>
            <w:vAlign w:val="center"/>
          </w:tcPr>
          <w:p w14:paraId="E11C0000">
            <w:pPr>
              <w:ind/>
              <w:jc w:val="both"/>
              <w:rPr>
                <w:sz w:val="24"/>
              </w:rPr>
            </w:pPr>
            <w:r>
              <w:rPr>
                <w:sz w:val="24"/>
              </w:rPr>
              <w:t>73</w:t>
            </w:r>
          </w:p>
        </w:tc>
        <w:tc>
          <w:tcPr>
            <w:tcW w:type="dxa" w:w="1134"/>
            <w:tcBorders>
              <w:top w:color="000000" w:sz="4" w:val="single"/>
              <w:left w:color="000000" w:sz="4" w:val="single"/>
              <w:bottom w:color="000000" w:sz="4" w:val="single"/>
              <w:right w:color="000000" w:sz="4" w:val="single"/>
            </w:tcBorders>
            <w:shd w:fill="auto" w:val="clear"/>
            <w:vAlign w:val="center"/>
          </w:tcPr>
          <w:p w14:paraId="E21C0000">
            <w:pPr>
              <w:ind/>
              <w:jc w:val="both"/>
              <w:rPr>
                <w:sz w:val="24"/>
              </w:rPr>
            </w:pPr>
            <w:r>
              <w:rPr>
                <w:sz w:val="24"/>
              </w:rPr>
              <w:t>46,24</w:t>
            </w:r>
          </w:p>
        </w:tc>
        <w:tc>
          <w:tcPr>
            <w:tcW w:type="dxa" w:w="1134"/>
            <w:tcBorders>
              <w:top w:color="000000" w:sz="4" w:val="single"/>
              <w:left w:color="000000" w:sz="4" w:val="single"/>
              <w:bottom w:color="000000" w:sz="4" w:val="single"/>
              <w:right w:color="000000" w:sz="4" w:val="single"/>
            </w:tcBorders>
            <w:shd w:fill="auto" w:val="clear"/>
            <w:vAlign w:val="center"/>
          </w:tcPr>
          <w:p w14:paraId="E31C0000">
            <w:pPr>
              <w:ind/>
              <w:jc w:val="both"/>
              <w:rPr>
                <w:sz w:val="24"/>
              </w:rPr>
            </w:pPr>
            <w:r>
              <w:rPr>
                <w:sz w:val="24"/>
              </w:rPr>
              <w:t>3375,52</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E41C0000">
            <w:pPr>
              <w:ind/>
              <w:jc w:val="both"/>
              <w:rPr>
                <w:sz w:val="24"/>
              </w:rPr>
            </w:pPr>
            <w:r>
              <w:rPr>
                <w:sz w:val="24"/>
              </w:rPr>
              <w:t>д. Новобарачаты</w:t>
            </w:r>
          </w:p>
        </w:tc>
        <w:tc>
          <w:tcPr>
            <w:tcW w:type="dxa" w:w="1133"/>
            <w:tcBorders>
              <w:top w:color="000000" w:sz="4" w:val="single"/>
              <w:left w:color="000000" w:sz="4" w:val="single"/>
              <w:bottom w:color="000000" w:sz="4" w:val="single"/>
              <w:right w:color="000000" w:sz="4" w:val="single"/>
            </w:tcBorders>
            <w:shd w:fill="auto" w:val="clear"/>
            <w:vAlign w:val="center"/>
          </w:tcPr>
          <w:p w14:paraId="E51C0000">
            <w:pPr>
              <w:ind/>
              <w:jc w:val="both"/>
              <w:rPr>
                <w:sz w:val="24"/>
              </w:rPr>
            </w:pPr>
            <w:r>
              <w:rPr>
                <w:sz w:val="24"/>
              </w:rPr>
              <w:t>7376,49</w:t>
            </w:r>
          </w:p>
        </w:tc>
        <w:tc>
          <w:tcPr>
            <w:tcW w:type="dxa" w:w="992"/>
            <w:tcBorders>
              <w:top w:color="000000" w:sz="4" w:val="single"/>
              <w:left w:color="000000" w:sz="4" w:val="single"/>
              <w:bottom w:color="000000" w:sz="4" w:val="single"/>
              <w:right w:color="000000" w:sz="4" w:val="single"/>
            </w:tcBorders>
            <w:vAlign w:val="center"/>
          </w:tcPr>
          <w:p w14:paraId="E6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E71C0000">
            <w:pPr>
              <w:ind/>
              <w:jc w:val="both"/>
              <w:rPr>
                <w:sz w:val="24"/>
              </w:rPr>
            </w:pPr>
            <w:r>
              <w:rPr>
                <w:sz w:val="24"/>
              </w:rPr>
              <w:t>128</w:t>
            </w:r>
          </w:p>
        </w:tc>
        <w:tc>
          <w:tcPr>
            <w:tcW w:type="dxa" w:w="989"/>
            <w:tcBorders>
              <w:top w:color="000000" w:sz="4" w:val="single"/>
              <w:left w:color="000000" w:sz="4" w:val="single"/>
              <w:bottom w:color="000000" w:sz="4" w:val="single"/>
              <w:right w:color="000000" w:sz="4" w:val="single"/>
            </w:tcBorders>
            <w:shd w:fill="auto" w:val="clear"/>
            <w:vAlign w:val="center"/>
          </w:tcPr>
          <w:p w14:paraId="E81C0000">
            <w:pPr>
              <w:ind/>
              <w:jc w:val="both"/>
              <w:rPr>
                <w:sz w:val="24"/>
              </w:rPr>
            </w:pPr>
            <w:r>
              <w:rPr>
                <w:sz w:val="24"/>
              </w:rPr>
              <w:t>57,63</w:t>
            </w:r>
          </w:p>
        </w:tc>
        <w:tc>
          <w:tcPr>
            <w:tcW w:type="dxa" w:w="1136"/>
            <w:tcBorders>
              <w:top w:color="000000" w:sz="4" w:val="single"/>
              <w:left w:color="000000" w:sz="4" w:val="single"/>
              <w:bottom w:color="000000" w:sz="4" w:val="single"/>
              <w:right w:color="000000" w:sz="4" w:val="single"/>
            </w:tcBorders>
            <w:shd w:fill="auto" w:val="clear"/>
            <w:vAlign w:val="center"/>
          </w:tcPr>
          <w:p w14:paraId="E91C0000">
            <w:pPr>
              <w:ind/>
              <w:jc w:val="both"/>
              <w:rPr>
                <w:sz w:val="24"/>
              </w:rPr>
            </w:pPr>
            <w:r>
              <w:rPr>
                <w:sz w:val="24"/>
              </w:rPr>
              <w:t>7376,64</w:t>
            </w:r>
          </w:p>
        </w:tc>
        <w:tc>
          <w:tcPr>
            <w:tcW w:type="dxa" w:w="992"/>
            <w:tcBorders>
              <w:top w:color="000000" w:sz="4" w:val="single"/>
              <w:left w:color="000000" w:sz="4" w:val="single"/>
              <w:bottom w:color="000000" w:sz="4" w:val="single"/>
              <w:right w:color="000000" w:sz="4" w:val="single"/>
            </w:tcBorders>
            <w:shd w:fill="auto" w:val="clear"/>
            <w:vAlign w:val="center"/>
          </w:tcPr>
          <w:p w14:paraId="EA1C0000">
            <w:pPr>
              <w:ind/>
              <w:jc w:val="both"/>
              <w:rPr>
                <w:sz w:val="24"/>
              </w:rPr>
            </w:pPr>
            <w:r>
              <w:rPr>
                <w:sz w:val="24"/>
              </w:rPr>
              <w:t>128</w:t>
            </w:r>
          </w:p>
        </w:tc>
        <w:tc>
          <w:tcPr>
            <w:tcW w:type="dxa" w:w="1134"/>
            <w:tcBorders>
              <w:top w:color="000000" w:sz="4" w:val="single"/>
              <w:left w:color="000000" w:sz="4" w:val="single"/>
              <w:bottom w:color="000000" w:sz="4" w:val="single"/>
              <w:right w:color="000000" w:sz="4" w:val="single"/>
            </w:tcBorders>
            <w:shd w:fill="auto" w:val="clear"/>
            <w:vAlign w:val="center"/>
          </w:tcPr>
          <w:p w14:paraId="EB1C0000">
            <w:pPr>
              <w:ind/>
              <w:jc w:val="both"/>
              <w:rPr>
                <w:sz w:val="24"/>
              </w:rPr>
            </w:pPr>
            <w:r>
              <w:rPr>
                <w:sz w:val="24"/>
              </w:rPr>
              <w:t>57,63</w:t>
            </w:r>
          </w:p>
        </w:tc>
        <w:tc>
          <w:tcPr>
            <w:tcW w:type="dxa" w:w="1134"/>
            <w:tcBorders>
              <w:top w:color="000000" w:sz="4" w:val="single"/>
              <w:left w:color="000000" w:sz="4" w:val="single"/>
              <w:bottom w:color="000000" w:sz="4" w:val="single"/>
              <w:right w:color="000000" w:sz="4" w:val="single"/>
            </w:tcBorders>
            <w:shd w:fill="auto" w:val="clear"/>
            <w:vAlign w:val="center"/>
          </w:tcPr>
          <w:p w14:paraId="EC1C0000">
            <w:pPr>
              <w:ind/>
              <w:jc w:val="both"/>
              <w:rPr>
                <w:sz w:val="24"/>
              </w:rPr>
            </w:pPr>
            <w:r>
              <w:rPr>
                <w:sz w:val="24"/>
              </w:rPr>
              <w:t>7376,64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ED1C0000">
            <w:pPr>
              <w:ind/>
              <w:jc w:val="both"/>
              <w:rPr>
                <w:sz w:val="24"/>
              </w:rPr>
            </w:pPr>
            <w:r>
              <w:rPr>
                <w:sz w:val="24"/>
              </w:rPr>
              <w:t>п. Перехляй</w:t>
            </w:r>
          </w:p>
        </w:tc>
        <w:tc>
          <w:tcPr>
            <w:tcW w:type="dxa" w:w="1133"/>
            <w:tcBorders>
              <w:top w:color="000000" w:sz="4" w:val="single"/>
              <w:left w:color="000000" w:sz="4" w:val="single"/>
              <w:bottom w:color="000000" w:sz="4" w:val="single"/>
              <w:right w:color="000000" w:sz="4" w:val="single"/>
            </w:tcBorders>
            <w:shd w:fill="auto" w:val="clear"/>
            <w:vAlign w:val="center"/>
          </w:tcPr>
          <w:p w14:paraId="EE1C0000">
            <w:pPr>
              <w:ind/>
              <w:jc w:val="both"/>
              <w:rPr>
                <w:sz w:val="24"/>
              </w:rPr>
            </w:pPr>
            <w:r>
              <w:rPr>
                <w:sz w:val="24"/>
              </w:rPr>
              <w:t>19128,87</w:t>
            </w:r>
          </w:p>
        </w:tc>
        <w:tc>
          <w:tcPr>
            <w:tcW w:type="dxa" w:w="992"/>
            <w:tcBorders>
              <w:top w:color="000000" w:sz="4" w:val="single"/>
              <w:left w:color="000000" w:sz="4" w:val="single"/>
              <w:bottom w:color="000000" w:sz="4" w:val="single"/>
              <w:right w:color="000000" w:sz="4" w:val="single"/>
            </w:tcBorders>
            <w:vAlign w:val="center"/>
          </w:tcPr>
          <w:p w14:paraId="EF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F01C0000">
            <w:pPr>
              <w:ind/>
              <w:jc w:val="both"/>
              <w:rPr>
                <w:sz w:val="24"/>
              </w:rPr>
            </w:pPr>
            <w:r>
              <w:rPr>
                <w:sz w:val="24"/>
              </w:rPr>
              <w:t>872</w:t>
            </w:r>
          </w:p>
        </w:tc>
        <w:tc>
          <w:tcPr>
            <w:tcW w:type="dxa" w:w="989"/>
            <w:tcBorders>
              <w:top w:color="000000" w:sz="4" w:val="single"/>
              <w:left w:color="000000" w:sz="4" w:val="single"/>
              <w:bottom w:color="000000" w:sz="4" w:val="single"/>
              <w:right w:color="000000" w:sz="4" w:val="single"/>
            </w:tcBorders>
            <w:shd w:fill="auto" w:val="clear"/>
            <w:vAlign w:val="center"/>
          </w:tcPr>
          <w:p w14:paraId="F1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F21C0000">
            <w:pPr>
              <w:ind/>
              <w:jc w:val="both"/>
              <w:rPr>
                <w:sz w:val="24"/>
              </w:rPr>
            </w:pPr>
            <w:r>
              <w:rPr>
                <w:sz w:val="24"/>
              </w:rPr>
              <w:t>26160,00</w:t>
            </w:r>
          </w:p>
        </w:tc>
        <w:tc>
          <w:tcPr>
            <w:tcW w:type="dxa" w:w="992"/>
            <w:tcBorders>
              <w:top w:color="000000" w:sz="4" w:val="single"/>
              <w:left w:color="000000" w:sz="4" w:val="single"/>
              <w:bottom w:color="000000" w:sz="4" w:val="single"/>
              <w:right w:color="000000" w:sz="4" w:val="single"/>
            </w:tcBorders>
            <w:shd w:fill="auto" w:val="clear"/>
            <w:vAlign w:val="center"/>
          </w:tcPr>
          <w:p w14:paraId="F31C0000">
            <w:pPr>
              <w:ind/>
              <w:jc w:val="both"/>
              <w:rPr>
                <w:sz w:val="24"/>
              </w:rPr>
            </w:pPr>
            <w:r>
              <w:rPr>
                <w:sz w:val="24"/>
              </w:rPr>
              <w:t>873</w:t>
            </w:r>
          </w:p>
        </w:tc>
        <w:tc>
          <w:tcPr>
            <w:tcW w:type="dxa" w:w="1134"/>
            <w:tcBorders>
              <w:top w:color="000000" w:sz="4" w:val="single"/>
              <w:left w:color="000000" w:sz="4" w:val="single"/>
              <w:bottom w:color="000000" w:sz="4" w:val="single"/>
              <w:right w:color="000000" w:sz="4" w:val="single"/>
            </w:tcBorders>
            <w:shd w:fill="auto" w:val="clear"/>
            <w:vAlign w:val="center"/>
          </w:tcPr>
          <w:p w14:paraId="F4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F51C0000">
            <w:pPr>
              <w:ind/>
              <w:jc w:val="both"/>
              <w:rPr>
                <w:sz w:val="24"/>
              </w:rPr>
            </w:pPr>
            <w:r>
              <w:rPr>
                <w:sz w:val="24"/>
              </w:rPr>
              <w:t>26190,00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F61C0000">
            <w:pPr>
              <w:ind/>
              <w:jc w:val="both"/>
              <w:rPr>
                <w:sz w:val="24"/>
              </w:rPr>
            </w:pPr>
            <w:r>
              <w:rPr>
                <w:sz w:val="24"/>
              </w:rPr>
              <w:t>п. Плотниковский</w:t>
            </w:r>
          </w:p>
        </w:tc>
        <w:tc>
          <w:tcPr>
            <w:tcW w:type="dxa" w:w="1133"/>
            <w:tcBorders>
              <w:top w:color="000000" w:sz="4" w:val="single"/>
              <w:left w:color="000000" w:sz="4" w:val="single"/>
              <w:bottom w:color="000000" w:sz="4" w:val="single"/>
              <w:right w:color="000000" w:sz="4" w:val="single"/>
            </w:tcBorders>
            <w:shd w:fill="auto" w:val="clear"/>
            <w:vAlign w:val="center"/>
          </w:tcPr>
          <w:p w14:paraId="F71C0000">
            <w:pPr>
              <w:ind/>
              <w:jc w:val="both"/>
              <w:rPr>
                <w:sz w:val="24"/>
              </w:rPr>
            </w:pPr>
            <w:r>
              <w:rPr>
                <w:sz w:val="24"/>
              </w:rPr>
              <w:t>8626,75</w:t>
            </w:r>
          </w:p>
        </w:tc>
        <w:tc>
          <w:tcPr>
            <w:tcW w:type="dxa" w:w="992"/>
            <w:tcBorders>
              <w:top w:color="000000" w:sz="4" w:val="single"/>
              <w:left w:color="000000" w:sz="4" w:val="single"/>
              <w:bottom w:color="000000" w:sz="4" w:val="single"/>
              <w:right w:color="000000" w:sz="4" w:val="single"/>
            </w:tcBorders>
            <w:vAlign w:val="center"/>
          </w:tcPr>
          <w:p w14:paraId="F81C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F91C0000">
            <w:pPr>
              <w:ind/>
              <w:jc w:val="both"/>
              <w:rPr>
                <w:sz w:val="24"/>
              </w:rPr>
            </w:pPr>
            <w:r>
              <w:rPr>
                <w:sz w:val="24"/>
              </w:rPr>
              <w:t>351</w:t>
            </w:r>
          </w:p>
        </w:tc>
        <w:tc>
          <w:tcPr>
            <w:tcW w:type="dxa" w:w="989"/>
            <w:tcBorders>
              <w:top w:color="000000" w:sz="4" w:val="single"/>
              <w:left w:color="000000" w:sz="4" w:val="single"/>
              <w:bottom w:color="000000" w:sz="4" w:val="single"/>
              <w:right w:color="000000" w:sz="4" w:val="single"/>
            </w:tcBorders>
            <w:shd w:fill="auto" w:val="clear"/>
            <w:vAlign w:val="center"/>
          </w:tcPr>
          <w:p w14:paraId="FA1C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FB1C0000">
            <w:pPr>
              <w:ind/>
              <w:jc w:val="both"/>
              <w:rPr>
                <w:sz w:val="24"/>
              </w:rPr>
            </w:pPr>
            <w:r>
              <w:rPr>
                <w:sz w:val="24"/>
              </w:rPr>
              <w:t>10530,00</w:t>
            </w:r>
          </w:p>
        </w:tc>
        <w:tc>
          <w:tcPr>
            <w:tcW w:type="dxa" w:w="992"/>
            <w:tcBorders>
              <w:top w:color="000000" w:sz="4" w:val="single"/>
              <w:left w:color="000000" w:sz="4" w:val="single"/>
              <w:bottom w:color="000000" w:sz="4" w:val="single"/>
              <w:right w:color="000000" w:sz="4" w:val="single"/>
            </w:tcBorders>
            <w:shd w:fill="auto" w:val="clear"/>
            <w:vAlign w:val="center"/>
          </w:tcPr>
          <w:p w14:paraId="FC1C0000">
            <w:pPr>
              <w:ind/>
              <w:jc w:val="both"/>
              <w:rPr>
                <w:sz w:val="24"/>
              </w:rPr>
            </w:pPr>
            <w:r>
              <w:rPr>
                <w:sz w:val="24"/>
              </w:rPr>
              <w:t>352</w:t>
            </w:r>
          </w:p>
        </w:tc>
        <w:tc>
          <w:tcPr>
            <w:tcW w:type="dxa" w:w="1134"/>
            <w:tcBorders>
              <w:top w:color="000000" w:sz="4" w:val="single"/>
              <w:left w:color="000000" w:sz="4" w:val="single"/>
              <w:bottom w:color="000000" w:sz="4" w:val="single"/>
              <w:right w:color="000000" w:sz="4" w:val="single"/>
            </w:tcBorders>
            <w:shd w:fill="auto" w:val="clear"/>
            <w:vAlign w:val="center"/>
          </w:tcPr>
          <w:p w14:paraId="FD1C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FE1C0000">
            <w:pPr>
              <w:ind/>
              <w:jc w:val="both"/>
              <w:rPr>
                <w:sz w:val="24"/>
              </w:rPr>
            </w:pPr>
            <w:r>
              <w:rPr>
                <w:sz w:val="24"/>
              </w:rPr>
              <w:t>10560,00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FF1C0000">
            <w:pPr>
              <w:ind/>
              <w:jc w:val="both"/>
              <w:rPr>
                <w:sz w:val="24"/>
              </w:rPr>
            </w:pPr>
            <w:r>
              <w:rPr>
                <w:sz w:val="24"/>
              </w:rPr>
              <w:t>с. Поперечное</w:t>
            </w:r>
          </w:p>
        </w:tc>
        <w:tc>
          <w:tcPr>
            <w:tcW w:type="dxa" w:w="1133"/>
            <w:tcBorders>
              <w:top w:color="000000" w:sz="4" w:val="single"/>
              <w:left w:color="000000" w:sz="4" w:val="single"/>
              <w:bottom w:color="000000" w:sz="4" w:val="single"/>
              <w:right w:color="000000" w:sz="4" w:val="single"/>
            </w:tcBorders>
            <w:shd w:fill="auto" w:val="clear"/>
            <w:vAlign w:val="center"/>
          </w:tcPr>
          <w:p w14:paraId="001D0000">
            <w:pPr>
              <w:ind/>
              <w:jc w:val="both"/>
              <w:rPr>
                <w:sz w:val="24"/>
              </w:rPr>
            </w:pPr>
            <w:r>
              <w:rPr>
                <w:sz w:val="24"/>
              </w:rPr>
              <w:t>4000,81</w:t>
            </w:r>
          </w:p>
        </w:tc>
        <w:tc>
          <w:tcPr>
            <w:tcW w:type="dxa" w:w="992"/>
            <w:tcBorders>
              <w:top w:color="000000" w:sz="4" w:val="single"/>
              <w:left w:color="000000" w:sz="4" w:val="single"/>
              <w:bottom w:color="000000" w:sz="4" w:val="single"/>
              <w:right w:color="000000" w:sz="4" w:val="single"/>
            </w:tcBorders>
            <w:vAlign w:val="center"/>
          </w:tcPr>
          <w:p w14:paraId="01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021D0000">
            <w:pPr>
              <w:ind/>
              <w:jc w:val="both"/>
              <w:rPr>
                <w:sz w:val="24"/>
              </w:rPr>
            </w:pPr>
            <w:r>
              <w:rPr>
                <w:sz w:val="24"/>
              </w:rPr>
              <w:t>67</w:t>
            </w:r>
          </w:p>
        </w:tc>
        <w:tc>
          <w:tcPr>
            <w:tcW w:type="dxa" w:w="989"/>
            <w:tcBorders>
              <w:top w:color="000000" w:sz="4" w:val="single"/>
              <w:left w:color="000000" w:sz="4" w:val="single"/>
              <w:bottom w:color="000000" w:sz="4" w:val="single"/>
              <w:right w:color="000000" w:sz="4" w:val="single"/>
            </w:tcBorders>
            <w:shd w:fill="auto" w:val="clear"/>
            <w:vAlign w:val="center"/>
          </w:tcPr>
          <w:p w14:paraId="031D0000">
            <w:pPr>
              <w:ind/>
              <w:jc w:val="both"/>
              <w:rPr>
                <w:sz w:val="24"/>
              </w:rPr>
            </w:pPr>
            <w:r>
              <w:rPr>
                <w:sz w:val="24"/>
              </w:rPr>
              <w:t>59,71</w:t>
            </w:r>
          </w:p>
        </w:tc>
        <w:tc>
          <w:tcPr>
            <w:tcW w:type="dxa" w:w="1136"/>
            <w:tcBorders>
              <w:top w:color="000000" w:sz="4" w:val="single"/>
              <w:left w:color="000000" w:sz="4" w:val="single"/>
              <w:bottom w:color="000000" w:sz="4" w:val="single"/>
              <w:right w:color="000000" w:sz="4" w:val="single"/>
            </w:tcBorders>
            <w:shd w:fill="auto" w:val="clear"/>
            <w:vAlign w:val="center"/>
          </w:tcPr>
          <w:p w14:paraId="041D0000">
            <w:pPr>
              <w:ind/>
              <w:jc w:val="both"/>
              <w:rPr>
                <w:sz w:val="24"/>
              </w:rPr>
            </w:pPr>
            <w:r>
              <w:rPr>
                <w:sz w:val="24"/>
              </w:rPr>
              <w:t>4000,57</w:t>
            </w:r>
          </w:p>
        </w:tc>
        <w:tc>
          <w:tcPr>
            <w:tcW w:type="dxa" w:w="992"/>
            <w:tcBorders>
              <w:top w:color="000000" w:sz="4" w:val="single"/>
              <w:left w:color="000000" w:sz="4" w:val="single"/>
              <w:bottom w:color="000000" w:sz="4" w:val="single"/>
              <w:right w:color="000000" w:sz="4" w:val="single"/>
            </w:tcBorders>
            <w:shd w:fill="auto" w:val="clear"/>
            <w:vAlign w:val="center"/>
          </w:tcPr>
          <w:p w14:paraId="051D0000">
            <w:pPr>
              <w:ind/>
              <w:jc w:val="both"/>
              <w:rPr>
                <w:sz w:val="24"/>
              </w:rPr>
            </w:pPr>
            <w:r>
              <w:rPr>
                <w:sz w:val="24"/>
              </w:rPr>
              <w:t>67</w:t>
            </w:r>
          </w:p>
        </w:tc>
        <w:tc>
          <w:tcPr>
            <w:tcW w:type="dxa" w:w="1134"/>
            <w:tcBorders>
              <w:top w:color="000000" w:sz="4" w:val="single"/>
              <w:left w:color="000000" w:sz="4" w:val="single"/>
              <w:bottom w:color="000000" w:sz="4" w:val="single"/>
              <w:right w:color="000000" w:sz="4" w:val="single"/>
            </w:tcBorders>
            <w:shd w:fill="auto" w:val="clear"/>
            <w:vAlign w:val="center"/>
          </w:tcPr>
          <w:p w14:paraId="061D0000">
            <w:pPr>
              <w:ind/>
              <w:jc w:val="both"/>
              <w:rPr>
                <w:sz w:val="24"/>
              </w:rPr>
            </w:pPr>
            <w:r>
              <w:rPr>
                <w:sz w:val="24"/>
              </w:rPr>
              <w:t>59,71</w:t>
            </w:r>
          </w:p>
        </w:tc>
        <w:tc>
          <w:tcPr>
            <w:tcW w:type="dxa" w:w="1134"/>
            <w:tcBorders>
              <w:top w:color="000000" w:sz="4" w:val="single"/>
              <w:left w:color="000000" w:sz="4" w:val="single"/>
              <w:bottom w:color="000000" w:sz="4" w:val="single"/>
              <w:right w:color="000000" w:sz="4" w:val="single"/>
            </w:tcBorders>
            <w:shd w:fill="auto" w:val="clear"/>
            <w:vAlign w:val="center"/>
          </w:tcPr>
          <w:p w14:paraId="071D0000">
            <w:pPr>
              <w:ind/>
              <w:jc w:val="both"/>
              <w:rPr>
                <w:sz w:val="24"/>
              </w:rPr>
            </w:pPr>
            <w:r>
              <w:rPr>
                <w:sz w:val="24"/>
              </w:rPr>
              <w:t>4000,57</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081D0000">
            <w:pPr>
              <w:ind/>
              <w:jc w:val="both"/>
              <w:rPr>
                <w:sz w:val="24"/>
              </w:rPr>
            </w:pPr>
            <w:r>
              <w:rPr>
                <w:sz w:val="24"/>
              </w:rPr>
              <w:t>с. Салтымаково</w:t>
            </w:r>
          </w:p>
        </w:tc>
        <w:tc>
          <w:tcPr>
            <w:tcW w:type="dxa" w:w="1133"/>
            <w:tcBorders>
              <w:top w:color="000000" w:sz="4" w:val="single"/>
              <w:left w:color="000000" w:sz="4" w:val="single"/>
              <w:bottom w:color="000000" w:sz="4" w:val="single"/>
              <w:right w:color="000000" w:sz="4" w:val="single"/>
            </w:tcBorders>
            <w:shd w:fill="auto" w:val="clear"/>
            <w:vAlign w:val="center"/>
          </w:tcPr>
          <w:p w14:paraId="091D0000">
            <w:pPr>
              <w:ind/>
              <w:jc w:val="both"/>
              <w:rPr>
                <w:sz w:val="24"/>
              </w:rPr>
            </w:pPr>
            <w:r>
              <w:rPr>
                <w:sz w:val="24"/>
              </w:rPr>
              <w:t>2250,46</w:t>
            </w:r>
          </w:p>
        </w:tc>
        <w:tc>
          <w:tcPr>
            <w:tcW w:type="dxa" w:w="992"/>
            <w:tcBorders>
              <w:top w:color="000000" w:sz="4" w:val="single"/>
              <w:left w:color="000000" w:sz="4" w:val="single"/>
              <w:bottom w:color="000000" w:sz="4" w:val="single"/>
              <w:right w:color="000000" w:sz="4" w:val="single"/>
            </w:tcBorders>
            <w:vAlign w:val="center"/>
          </w:tcPr>
          <w:p w14:paraId="0A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0B1D0000">
            <w:pPr>
              <w:ind/>
              <w:jc w:val="both"/>
              <w:rPr>
                <w:sz w:val="24"/>
              </w:rPr>
            </w:pPr>
            <w:r>
              <w:rPr>
                <w:sz w:val="24"/>
              </w:rPr>
              <w:t>54</w:t>
            </w:r>
          </w:p>
        </w:tc>
        <w:tc>
          <w:tcPr>
            <w:tcW w:type="dxa" w:w="989"/>
            <w:tcBorders>
              <w:top w:color="000000" w:sz="4" w:val="single"/>
              <w:left w:color="000000" w:sz="4" w:val="single"/>
              <w:bottom w:color="000000" w:sz="4" w:val="single"/>
              <w:right w:color="000000" w:sz="4" w:val="single"/>
            </w:tcBorders>
            <w:shd w:fill="auto" w:val="clear"/>
            <w:vAlign w:val="center"/>
          </w:tcPr>
          <w:p w14:paraId="0C1D0000">
            <w:pPr>
              <w:ind/>
              <w:jc w:val="both"/>
              <w:rPr>
                <w:sz w:val="24"/>
              </w:rPr>
            </w:pPr>
            <w:r>
              <w:rPr>
                <w:sz w:val="24"/>
              </w:rPr>
              <w:t>41,68</w:t>
            </w:r>
          </w:p>
        </w:tc>
        <w:tc>
          <w:tcPr>
            <w:tcW w:type="dxa" w:w="1136"/>
            <w:tcBorders>
              <w:top w:color="000000" w:sz="4" w:val="single"/>
              <w:left w:color="000000" w:sz="4" w:val="single"/>
              <w:bottom w:color="000000" w:sz="4" w:val="single"/>
              <w:right w:color="000000" w:sz="4" w:val="single"/>
            </w:tcBorders>
            <w:shd w:fill="auto" w:val="clear"/>
            <w:vAlign w:val="center"/>
          </w:tcPr>
          <w:p w14:paraId="0D1D0000">
            <w:pPr>
              <w:ind/>
              <w:jc w:val="both"/>
              <w:rPr>
                <w:sz w:val="24"/>
              </w:rPr>
            </w:pPr>
            <w:r>
              <w:rPr>
                <w:sz w:val="24"/>
              </w:rPr>
              <w:t>2250,72</w:t>
            </w:r>
          </w:p>
        </w:tc>
        <w:tc>
          <w:tcPr>
            <w:tcW w:type="dxa" w:w="992"/>
            <w:tcBorders>
              <w:top w:color="000000" w:sz="4" w:val="single"/>
              <w:left w:color="000000" w:sz="4" w:val="single"/>
              <w:bottom w:color="000000" w:sz="4" w:val="single"/>
              <w:right w:color="000000" w:sz="4" w:val="single"/>
            </w:tcBorders>
            <w:shd w:fill="auto" w:val="clear"/>
            <w:vAlign w:val="center"/>
          </w:tcPr>
          <w:p w14:paraId="0E1D0000">
            <w:pPr>
              <w:ind/>
              <w:jc w:val="both"/>
              <w:rPr>
                <w:sz w:val="24"/>
              </w:rPr>
            </w:pPr>
            <w:r>
              <w:rPr>
                <w:sz w:val="24"/>
              </w:rPr>
              <w:t>54</w:t>
            </w:r>
          </w:p>
        </w:tc>
        <w:tc>
          <w:tcPr>
            <w:tcW w:type="dxa" w:w="1134"/>
            <w:tcBorders>
              <w:top w:color="000000" w:sz="4" w:val="single"/>
              <w:left w:color="000000" w:sz="4" w:val="single"/>
              <w:bottom w:color="000000" w:sz="4" w:val="single"/>
              <w:right w:color="000000" w:sz="4" w:val="single"/>
            </w:tcBorders>
            <w:shd w:fill="auto" w:val="clear"/>
            <w:vAlign w:val="center"/>
          </w:tcPr>
          <w:p w14:paraId="0F1D0000">
            <w:pPr>
              <w:ind/>
              <w:jc w:val="both"/>
              <w:rPr>
                <w:sz w:val="24"/>
              </w:rPr>
            </w:pPr>
            <w:r>
              <w:rPr>
                <w:sz w:val="24"/>
              </w:rPr>
              <w:t>41,68</w:t>
            </w:r>
          </w:p>
        </w:tc>
        <w:tc>
          <w:tcPr>
            <w:tcW w:type="dxa" w:w="1134"/>
            <w:tcBorders>
              <w:top w:color="000000" w:sz="4" w:val="single"/>
              <w:left w:color="000000" w:sz="4" w:val="single"/>
              <w:bottom w:color="000000" w:sz="4" w:val="single"/>
              <w:right w:color="000000" w:sz="4" w:val="single"/>
            </w:tcBorders>
            <w:shd w:fill="auto" w:val="clear"/>
            <w:vAlign w:val="center"/>
          </w:tcPr>
          <w:p w14:paraId="101D0000">
            <w:pPr>
              <w:ind/>
              <w:jc w:val="both"/>
              <w:rPr>
                <w:sz w:val="24"/>
              </w:rPr>
            </w:pPr>
            <w:r>
              <w:rPr>
                <w:sz w:val="24"/>
              </w:rPr>
              <w:t>2250,72</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11D0000">
            <w:pPr>
              <w:ind/>
              <w:jc w:val="both"/>
              <w:rPr>
                <w:sz w:val="24"/>
              </w:rPr>
            </w:pPr>
            <w:r>
              <w:rPr>
                <w:sz w:val="24"/>
              </w:rPr>
              <w:t>д. Сарапки</w:t>
            </w:r>
          </w:p>
        </w:tc>
        <w:tc>
          <w:tcPr>
            <w:tcW w:type="dxa" w:w="1133"/>
            <w:tcBorders>
              <w:top w:color="000000" w:sz="4" w:val="single"/>
              <w:left w:color="000000" w:sz="4" w:val="single"/>
              <w:bottom w:color="000000" w:sz="4" w:val="single"/>
              <w:right w:color="000000" w:sz="4" w:val="single"/>
            </w:tcBorders>
            <w:shd w:fill="auto" w:val="clear"/>
            <w:vAlign w:val="center"/>
          </w:tcPr>
          <w:p w14:paraId="121D0000">
            <w:pPr>
              <w:ind/>
              <w:jc w:val="both"/>
              <w:rPr>
                <w:sz w:val="24"/>
              </w:rPr>
            </w:pPr>
            <w:r>
              <w:rPr>
                <w:sz w:val="24"/>
              </w:rPr>
              <w:t>14502,94</w:t>
            </w:r>
          </w:p>
        </w:tc>
        <w:tc>
          <w:tcPr>
            <w:tcW w:type="dxa" w:w="992"/>
            <w:tcBorders>
              <w:top w:color="000000" w:sz="4" w:val="single"/>
              <w:left w:color="000000" w:sz="4" w:val="single"/>
              <w:bottom w:color="000000" w:sz="4" w:val="single"/>
              <w:right w:color="000000" w:sz="4" w:val="single"/>
            </w:tcBorders>
            <w:vAlign w:val="center"/>
          </w:tcPr>
          <w:p w14:paraId="13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141D0000">
            <w:pPr>
              <w:ind/>
              <w:jc w:val="both"/>
              <w:rPr>
                <w:sz w:val="24"/>
              </w:rPr>
            </w:pPr>
            <w:r>
              <w:rPr>
                <w:sz w:val="24"/>
              </w:rPr>
              <w:t>162</w:t>
            </w:r>
          </w:p>
        </w:tc>
        <w:tc>
          <w:tcPr>
            <w:tcW w:type="dxa" w:w="989"/>
            <w:tcBorders>
              <w:top w:color="000000" w:sz="4" w:val="single"/>
              <w:left w:color="000000" w:sz="4" w:val="single"/>
              <w:bottom w:color="000000" w:sz="4" w:val="single"/>
              <w:right w:color="000000" w:sz="4" w:val="single"/>
            </w:tcBorders>
            <w:shd w:fill="auto" w:val="clear"/>
            <w:vAlign w:val="center"/>
          </w:tcPr>
          <w:p w14:paraId="151D0000">
            <w:pPr>
              <w:ind/>
              <w:jc w:val="both"/>
              <w:rPr>
                <w:sz w:val="24"/>
              </w:rPr>
            </w:pPr>
            <w:r>
              <w:rPr>
                <w:sz w:val="24"/>
              </w:rPr>
              <w:t>89,52</w:t>
            </w:r>
          </w:p>
        </w:tc>
        <w:tc>
          <w:tcPr>
            <w:tcW w:type="dxa" w:w="1136"/>
            <w:tcBorders>
              <w:top w:color="000000" w:sz="4" w:val="single"/>
              <w:left w:color="000000" w:sz="4" w:val="single"/>
              <w:bottom w:color="000000" w:sz="4" w:val="single"/>
              <w:right w:color="000000" w:sz="4" w:val="single"/>
            </w:tcBorders>
            <w:shd w:fill="auto" w:val="clear"/>
            <w:vAlign w:val="center"/>
          </w:tcPr>
          <w:p w14:paraId="161D0000">
            <w:pPr>
              <w:ind/>
              <w:jc w:val="both"/>
              <w:rPr>
                <w:sz w:val="24"/>
              </w:rPr>
            </w:pPr>
            <w:r>
              <w:rPr>
                <w:sz w:val="24"/>
              </w:rPr>
              <w:t>14502,24</w:t>
            </w:r>
          </w:p>
        </w:tc>
        <w:tc>
          <w:tcPr>
            <w:tcW w:type="dxa" w:w="992"/>
            <w:tcBorders>
              <w:top w:color="000000" w:sz="4" w:val="single"/>
              <w:left w:color="000000" w:sz="4" w:val="single"/>
              <w:bottom w:color="000000" w:sz="4" w:val="single"/>
              <w:right w:color="000000" w:sz="4" w:val="single"/>
            </w:tcBorders>
            <w:shd w:fill="auto" w:val="clear"/>
            <w:vAlign w:val="center"/>
          </w:tcPr>
          <w:p w14:paraId="171D0000">
            <w:pPr>
              <w:ind/>
              <w:jc w:val="both"/>
              <w:rPr>
                <w:sz w:val="24"/>
              </w:rPr>
            </w:pPr>
            <w:r>
              <w:rPr>
                <w:sz w:val="24"/>
              </w:rPr>
              <w:t>162</w:t>
            </w:r>
          </w:p>
        </w:tc>
        <w:tc>
          <w:tcPr>
            <w:tcW w:type="dxa" w:w="1134"/>
            <w:tcBorders>
              <w:top w:color="000000" w:sz="4" w:val="single"/>
              <w:left w:color="000000" w:sz="4" w:val="single"/>
              <w:bottom w:color="000000" w:sz="4" w:val="single"/>
              <w:right w:color="000000" w:sz="4" w:val="single"/>
            </w:tcBorders>
            <w:shd w:fill="auto" w:val="clear"/>
            <w:vAlign w:val="center"/>
          </w:tcPr>
          <w:p w14:paraId="181D0000">
            <w:pPr>
              <w:ind/>
              <w:jc w:val="both"/>
              <w:rPr>
                <w:sz w:val="24"/>
              </w:rPr>
            </w:pPr>
            <w:r>
              <w:rPr>
                <w:sz w:val="24"/>
              </w:rPr>
              <w:t>89,52</w:t>
            </w:r>
          </w:p>
        </w:tc>
        <w:tc>
          <w:tcPr>
            <w:tcW w:type="dxa" w:w="1134"/>
            <w:tcBorders>
              <w:top w:color="000000" w:sz="4" w:val="single"/>
              <w:left w:color="000000" w:sz="4" w:val="single"/>
              <w:bottom w:color="000000" w:sz="4" w:val="single"/>
              <w:right w:color="000000" w:sz="4" w:val="single"/>
            </w:tcBorders>
            <w:shd w:fill="auto" w:val="clear"/>
            <w:vAlign w:val="center"/>
          </w:tcPr>
          <w:p w14:paraId="191D0000">
            <w:pPr>
              <w:ind/>
              <w:jc w:val="both"/>
              <w:rPr>
                <w:sz w:val="24"/>
              </w:rPr>
            </w:pPr>
            <w:r>
              <w:rPr>
                <w:sz w:val="24"/>
              </w:rPr>
              <w:t>14502,24</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1A1D0000">
            <w:pPr>
              <w:ind/>
              <w:jc w:val="both"/>
              <w:rPr>
                <w:sz w:val="24"/>
              </w:rPr>
            </w:pPr>
            <w:r>
              <w:rPr>
                <w:sz w:val="24"/>
              </w:rPr>
              <w:t>д. Скарюпино</w:t>
            </w:r>
          </w:p>
        </w:tc>
        <w:tc>
          <w:tcPr>
            <w:tcW w:type="dxa" w:w="1133"/>
            <w:tcBorders>
              <w:top w:color="000000" w:sz="4" w:val="single"/>
              <w:left w:color="000000" w:sz="4" w:val="single"/>
              <w:bottom w:color="000000" w:sz="4" w:val="single"/>
              <w:right w:color="000000" w:sz="4" w:val="single"/>
            </w:tcBorders>
            <w:shd w:fill="auto" w:val="clear"/>
            <w:vAlign w:val="center"/>
          </w:tcPr>
          <w:p w14:paraId="1B1D0000">
            <w:pPr>
              <w:ind/>
              <w:jc w:val="both"/>
              <w:rPr>
                <w:sz w:val="24"/>
              </w:rPr>
            </w:pPr>
            <w:r>
              <w:rPr>
                <w:sz w:val="24"/>
              </w:rPr>
              <w:t>8501,72</w:t>
            </w:r>
          </w:p>
        </w:tc>
        <w:tc>
          <w:tcPr>
            <w:tcW w:type="dxa" w:w="992"/>
            <w:tcBorders>
              <w:top w:color="000000" w:sz="4" w:val="single"/>
              <w:left w:color="000000" w:sz="4" w:val="single"/>
              <w:bottom w:color="000000" w:sz="4" w:val="single"/>
              <w:right w:color="000000" w:sz="4" w:val="single"/>
            </w:tcBorders>
            <w:vAlign w:val="center"/>
          </w:tcPr>
          <w:p w14:paraId="1C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1D1D0000">
            <w:pPr>
              <w:ind/>
              <w:jc w:val="both"/>
              <w:rPr>
                <w:sz w:val="24"/>
              </w:rPr>
            </w:pPr>
            <w:r>
              <w:rPr>
                <w:sz w:val="24"/>
              </w:rPr>
              <w:t>219</w:t>
            </w:r>
          </w:p>
        </w:tc>
        <w:tc>
          <w:tcPr>
            <w:tcW w:type="dxa" w:w="989"/>
            <w:tcBorders>
              <w:top w:color="000000" w:sz="4" w:val="single"/>
              <w:left w:color="000000" w:sz="4" w:val="single"/>
              <w:bottom w:color="000000" w:sz="4" w:val="single"/>
              <w:right w:color="000000" w:sz="4" w:val="single"/>
            </w:tcBorders>
            <w:shd w:fill="auto" w:val="clear"/>
            <w:vAlign w:val="center"/>
          </w:tcPr>
          <w:p w14:paraId="1E1D0000">
            <w:pPr>
              <w:ind/>
              <w:jc w:val="both"/>
              <w:rPr>
                <w:sz w:val="24"/>
              </w:rPr>
            </w:pPr>
            <w:r>
              <w:rPr>
                <w:sz w:val="24"/>
              </w:rPr>
              <w:t>38,82</w:t>
            </w:r>
          </w:p>
        </w:tc>
        <w:tc>
          <w:tcPr>
            <w:tcW w:type="dxa" w:w="1136"/>
            <w:tcBorders>
              <w:top w:color="000000" w:sz="4" w:val="single"/>
              <w:left w:color="000000" w:sz="4" w:val="single"/>
              <w:bottom w:color="000000" w:sz="4" w:val="single"/>
              <w:right w:color="000000" w:sz="4" w:val="single"/>
            </w:tcBorders>
            <w:shd w:fill="auto" w:val="clear"/>
            <w:vAlign w:val="center"/>
          </w:tcPr>
          <w:p w14:paraId="1F1D0000">
            <w:pPr>
              <w:ind/>
              <w:jc w:val="both"/>
              <w:rPr>
                <w:sz w:val="24"/>
              </w:rPr>
            </w:pPr>
            <w:r>
              <w:rPr>
                <w:sz w:val="24"/>
              </w:rPr>
              <w:t>8501,58</w:t>
            </w:r>
          </w:p>
        </w:tc>
        <w:tc>
          <w:tcPr>
            <w:tcW w:type="dxa" w:w="992"/>
            <w:tcBorders>
              <w:top w:color="000000" w:sz="4" w:val="single"/>
              <w:left w:color="000000" w:sz="4" w:val="single"/>
              <w:bottom w:color="000000" w:sz="4" w:val="single"/>
              <w:right w:color="000000" w:sz="4" w:val="single"/>
            </w:tcBorders>
            <w:shd w:fill="auto" w:val="clear"/>
            <w:vAlign w:val="center"/>
          </w:tcPr>
          <w:p w14:paraId="201D0000">
            <w:pPr>
              <w:ind/>
              <w:jc w:val="both"/>
              <w:rPr>
                <w:sz w:val="24"/>
              </w:rPr>
            </w:pPr>
            <w:r>
              <w:rPr>
                <w:sz w:val="24"/>
              </w:rPr>
              <w:t>219</w:t>
            </w:r>
          </w:p>
        </w:tc>
        <w:tc>
          <w:tcPr>
            <w:tcW w:type="dxa" w:w="1134"/>
            <w:tcBorders>
              <w:top w:color="000000" w:sz="4" w:val="single"/>
              <w:left w:color="000000" w:sz="4" w:val="single"/>
              <w:bottom w:color="000000" w:sz="4" w:val="single"/>
              <w:right w:color="000000" w:sz="4" w:val="single"/>
            </w:tcBorders>
            <w:shd w:fill="auto" w:val="clear"/>
            <w:vAlign w:val="center"/>
          </w:tcPr>
          <w:p w14:paraId="211D0000">
            <w:pPr>
              <w:ind/>
              <w:jc w:val="both"/>
              <w:rPr>
                <w:sz w:val="24"/>
              </w:rPr>
            </w:pPr>
            <w:r>
              <w:rPr>
                <w:sz w:val="24"/>
              </w:rPr>
              <w:t>38,82</w:t>
            </w:r>
          </w:p>
        </w:tc>
        <w:tc>
          <w:tcPr>
            <w:tcW w:type="dxa" w:w="1134"/>
            <w:tcBorders>
              <w:top w:color="000000" w:sz="4" w:val="single"/>
              <w:left w:color="000000" w:sz="4" w:val="single"/>
              <w:bottom w:color="000000" w:sz="4" w:val="single"/>
              <w:right w:color="000000" w:sz="4" w:val="single"/>
            </w:tcBorders>
            <w:shd w:fill="auto" w:val="clear"/>
            <w:vAlign w:val="center"/>
          </w:tcPr>
          <w:p w14:paraId="221D0000">
            <w:pPr>
              <w:ind/>
              <w:jc w:val="both"/>
              <w:rPr>
                <w:sz w:val="24"/>
              </w:rPr>
            </w:pPr>
            <w:r>
              <w:rPr>
                <w:sz w:val="24"/>
              </w:rPr>
              <w:t>8501,58</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231D0000">
            <w:pPr>
              <w:ind/>
              <w:jc w:val="both"/>
              <w:rPr>
                <w:sz w:val="24"/>
              </w:rPr>
            </w:pPr>
            <w:r>
              <w:rPr>
                <w:sz w:val="24"/>
              </w:rPr>
              <w:t>с. Тараданово</w:t>
            </w:r>
          </w:p>
        </w:tc>
        <w:tc>
          <w:tcPr>
            <w:tcW w:type="dxa" w:w="1133"/>
            <w:tcBorders>
              <w:top w:color="000000" w:sz="4" w:val="single"/>
              <w:left w:color="000000" w:sz="4" w:val="single"/>
              <w:bottom w:color="000000" w:sz="4" w:val="single"/>
              <w:right w:color="000000" w:sz="4" w:val="single"/>
            </w:tcBorders>
            <w:shd w:fill="auto" w:val="clear"/>
            <w:vAlign w:val="center"/>
          </w:tcPr>
          <w:p w14:paraId="241D0000">
            <w:pPr>
              <w:ind/>
              <w:jc w:val="both"/>
              <w:rPr>
                <w:sz w:val="24"/>
              </w:rPr>
            </w:pPr>
            <w:r>
              <w:rPr>
                <w:sz w:val="24"/>
              </w:rPr>
              <w:t>15878</w:t>
            </w:r>
            <w:r>
              <w:rPr>
                <w:sz w:val="24"/>
              </w:rPr>
              <w:t>,22</w:t>
            </w:r>
          </w:p>
        </w:tc>
        <w:tc>
          <w:tcPr>
            <w:tcW w:type="dxa" w:w="992"/>
            <w:tcBorders>
              <w:top w:color="000000" w:sz="4" w:val="single"/>
              <w:left w:color="000000" w:sz="4" w:val="single"/>
              <w:bottom w:color="000000" w:sz="4" w:val="single"/>
              <w:right w:color="000000" w:sz="4" w:val="single"/>
            </w:tcBorders>
            <w:vAlign w:val="center"/>
          </w:tcPr>
          <w:p w14:paraId="25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261D0000">
            <w:pPr>
              <w:ind/>
              <w:jc w:val="both"/>
              <w:rPr>
                <w:sz w:val="24"/>
              </w:rPr>
            </w:pPr>
            <w:r>
              <w:rPr>
                <w:sz w:val="24"/>
              </w:rPr>
              <w:t>771</w:t>
            </w:r>
          </w:p>
        </w:tc>
        <w:tc>
          <w:tcPr>
            <w:tcW w:type="dxa" w:w="989"/>
            <w:tcBorders>
              <w:top w:color="000000" w:sz="4" w:val="single"/>
              <w:left w:color="000000" w:sz="4" w:val="single"/>
              <w:bottom w:color="000000" w:sz="4" w:val="single"/>
              <w:right w:color="000000" w:sz="4" w:val="single"/>
            </w:tcBorders>
            <w:shd w:fill="auto" w:val="clear"/>
            <w:vAlign w:val="center"/>
          </w:tcPr>
          <w:p w14:paraId="271D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281D0000">
            <w:pPr>
              <w:ind/>
              <w:jc w:val="both"/>
              <w:rPr>
                <w:sz w:val="24"/>
              </w:rPr>
            </w:pPr>
            <w:r>
              <w:rPr>
                <w:sz w:val="24"/>
              </w:rPr>
              <w:t>23130,00</w:t>
            </w:r>
          </w:p>
        </w:tc>
        <w:tc>
          <w:tcPr>
            <w:tcW w:type="dxa" w:w="992"/>
            <w:tcBorders>
              <w:top w:color="000000" w:sz="4" w:val="single"/>
              <w:left w:color="000000" w:sz="4" w:val="single"/>
              <w:bottom w:color="000000" w:sz="4" w:val="single"/>
              <w:right w:color="000000" w:sz="4" w:val="single"/>
            </w:tcBorders>
            <w:shd w:fill="auto" w:val="clear"/>
            <w:vAlign w:val="center"/>
          </w:tcPr>
          <w:p w14:paraId="291D0000">
            <w:pPr>
              <w:ind/>
              <w:jc w:val="both"/>
              <w:rPr>
                <w:sz w:val="24"/>
              </w:rPr>
            </w:pPr>
            <w:r>
              <w:rPr>
                <w:sz w:val="24"/>
              </w:rPr>
              <w:t>772</w:t>
            </w:r>
          </w:p>
        </w:tc>
        <w:tc>
          <w:tcPr>
            <w:tcW w:type="dxa" w:w="1134"/>
            <w:tcBorders>
              <w:top w:color="000000" w:sz="4" w:val="single"/>
              <w:left w:color="000000" w:sz="4" w:val="single"/>
              <w:bottom w:color="000000" w:sz="4" w:val="single"/>
              <w:right w:color="000000" w:sz="4" w:val="single"/>
            </w:tcBorders>
            <w:shd w:fill="auto" w:val="clear"/>
            <w:vAlign w:val="center"/>
          </w:tcPr>
          <w:p w14:paraId="2A1D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2B1D0000">
            <w:pPr>
              <w:ind/>
              <w:jc w:val="both"/>
              <w:rPr>
                <w:sz w:val="24"/>
              </w:rPr>
            </w:pPr>
            <w:r>
              <w:rPr>
                <w:sz w:val="24"/>
              </w:rPr>
              <w:t>23160,00</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2C1D0000">
            <w:pPr>
              <w:ind/>
              <w:jc w:val="both"/>
              <w:rPr>
                <w:sz w:val="24"/>
              </w:rPr>
            </w:pPr>
            <w:r>
              <w:rPr>
                <w:sz w:val="24"/>
              </w:rPr>
              <w:t>д. Фомиха</w:t>
            </w:r>
          </w:p>
        </w:tc>
        <w:tc>
          <w:tcPr>
            <w:tcW w:type="dxa" w:w="1133"/>
            <w:tcBorders>
              <w:top w:color="000000" w:sz="4" w:val="single"/>
              <w:left w:color="000000" w:sz="4" w:val="single"/>
              <w:bottom w:color="000000" w:sz="4" w:val="single"/>
              <w:right w:color="000000" w:sz="4" w:val="single"/>
            </w:tcBorders>
            <w:shd w:fill="auto" w:val="clear"/>
            <w:vAlign w:val="center"/>
          </w:tcPr>
          <w:p w14:paraId="2D1D0000">
            <w:pPr>
              <w:ind/>
              <w:jc w:val="both"/>
              <w:rPr>
                <w:sz w:val="24"/>
              </w:rPr>
            </w:pPr>
            <w:r>
              <w:rPr>
                <w:sz w:val="24"/>
              </w:rPr>
              <w:t>125,03</w:t>
            </w:r>
          </w:p>
        </w:tc>
        <w:tc>
          <w:tcPr>
            <w:tcW w:type="dxa" w:w="992"/>
            <w:tcBorders>
              <w:top w:color="000000" w:sz="4" w:val="single"/>
              <w:left w:color="000000" w:sz="4" w:val="single"/>
              <w:bottom w:color="000000" w:sz="4" w:val="single"/>
              <w:right w:color="000000" w:sz="4" w:val="single"/>
            </w:tcBorders>
            <w:vAlign w:val="center"/>
          </w:tcPr>
          <w:p w14:paraId="2E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2F1D0000">
            <w:pPr>
              <w:ind/>
              <w:jc w:val="both"/>
              <w:rPr>
                <w:sz w:val="24"/>
              </w:rPr>
            </w:pPr>
            <w:r>
              <w:rPr>
                <w:sz w:val="24"/>
              </w:rPr>
              <w:t>1</w:t>
            </w:r>
          </w:p>
        </w:tc>
        <w:tc>
          <w:tcPr>
            <w:tcW w:type="dxa" w:w="989"/>
            <w:tcBorders>
              <w:top w:color="000000" w:sz="4" w:val="single"/>
              <w:left w:color="000000" w:sz="4" w:val="single"/>
              <w:bottom w:color="000000" w:sz="4" w:val="single"/>
              <w:right w:color="000000" w:sz="4" w:val="single"/>
            </w:tcBorders>
            <w:shd w:fill="auto" w:val="clear"/>
            <w:vAlign w:val="center"/>
          </w:tcPr>
          <w:p w14:paraId="301D0000">
            <w:pPr>
              <w:ind/>
              <w:jc w:val="both"/>
              <w:rPr>
                <w:sz w:val="24"/>
              </w:rPr>
            </w:pPr>
            <w:r>
              <w:rPr>
                <w:sz w:val="24"/>
              </w:rPr>
              <w:t>125,03</w:t>
            </w:r>
          </w:p>
        </w:tc>
        <w:tc>
          <w:tcPr>
            <w:tcW w:type="dxa" w:w="1136"/>
            <w:tcBorders>
              <w:top w:color="000000" w:sz="4" w:val="single"/>
              <w:left w:color="000000" w:sz="4" w:val="single"/>
              <w:bottom w:color="000000" w:sz="4" w:val="single"/>
              <w:right w:color="000000" w:sz="4" w:val="single"/>
            </w:tcBorders>
            <w:shd w:fill="auto" w:val="clear"/>
            <w:vAlign w:val="center"/>
          </w:tcPr>
          <w:p w14:paraId="311D0000">
            <w:pPr>
              <w:ind/>
              <w:jc w:val="both"/>
              <w:rPr>
                <w:sz w:val="24"/>
              </w:rPr>
            </w:pPr>
            <w:r>
              <w:rPr>
                <w:sz w:val="24"/>
              </w:rPr>
              <w:t>125,03</w:t>
            </w:r>
          </w:p>
        </w:tc>
        <w:tc>
          <w:tcPr>
            <w:tcW w:type="dxa" w:w="992"/>
            <w:tcBorders>
              <w:top w:color="000000" w:sz="4" w:val="single"/>
              <w:left w:color="000000" w:sz="4" w:val="single"/>
              <w:bottom w:color="000000" w:sz="4" w:val="single"/>
              <w:right w:color="000000" w:sz="4" w:val="single"/>
            </w:tcBorders>
            <w:shd w:fill="auto" w:val="clear"/>
            <w:vAlign w:val="center"/>
          </w:tcPr>
          <w:p w14:paraId="321D0000">
            <w:pPr>
              <w:ind/>
              <w:jc w:val="both"/>
              <w:rPr>
                <w:sz w:val="24"/>
              </w:rPr>
            </w:pPr>
            <w:r>
              <w:rPr>
                <w:sz w:val="24"/>
              </w:rPr>
              <w:t>1</w:t>
            </w:r>
          </w:p>
        </w:tc>
        <w:tc>
          <w:tcPr>
            <w:tcW w:type="dxa" w:w="1134"/>
            <w:tcBorders>
              <w:top w:color="000000" w:sz="4" w:val="single"/>
              <w:left w:color="000000" w:sz="4" w:val="single"/>
              <w:bottom w:color="000000" w:sz="4" w:val="single"/>
              <w:right w:color="000000" w:sz="4" w:val="single"/>
            </w:tcBorders>
            <w:shd w:fill="auto" w:val="clear"/>
            <w:vAlign w:val="center"/>
          </w:tcPr>
          <w:p w14:paraId="331D0000">
            <w:pPr>
              <w:ind/>
              <w:jc w:val="both"/>
              <w:rPr>
                <w:sz w:val="24"/>
              </w:rPr>
            </w:pPr>
            <w:r>
              <w:rPr>
                <w:sz w:val="24"/>
              </w:rPr>
              <w:t>125,03</w:t>
            </w:r>
          </w:p>
        </w:tc>
        <w:tc>
          <w:tcPr>
            <w:tcW w:type="dxa" w:w="1134"/>
            <w:tcBorders>
              <w:top w:color="000000" w:sz="4" w:val="single"/>
              <w:left w:color="000000" w:sz="4" w:val="single"/>
              <w:bottom w:color="000000" w:sz="4" w:val="single"/>
              <w:right w:color="000000" w:sz="4" w:val="single"/>
            </w:tcBorders>
            <w:shd w:fill="auto" w:val="clear"/>
            <w:vAlign w:val="center"/>
          </w:tcPr>
          <w:p w14:paraId="341D0000">
            <w:pPr>
              <w:ind/>
              <w:jc w:val="both"/>
              <w:rPr>
                <w:sz w:val="24"/>
              </w:rPr>
            </w:pPr>
            <w:r>
              <w:rPr>
                <w:sz w:val="24"/>
              </w:rPr>
              <w:t>125,03</w:t>
            </w:r>
          </w:p>
        </w:tc>
      </w:tr>
      <w:tr>
        <w:trPr>
          <w:trHeight w:hRule="atLeast" w:val="19"/>
        </w:trPr>
        <w:tc>
          <w:tcPr>
            <w:tcW w:type="dxa" w:w="1699"/>
            <w:tcBorders>
              <w:top w:color="000000" w:sz="4" w:val="single"/>
              <w:left w:color="000000" w:sz="4" w:val="single"/>
              <w:bottom w:color="000000" w:sz="4" w:val="single"/>
              <w:right w:color="000000" w:sz="4" w:val="single"/>
            </w:tcBorders>
            <w:shd w:fill="auto" w:val="clear"/>
          </w:tcPr>
          <w:p w14:paraId="351D0000">
            <w:pPr>
              <w:ind/>
              <w:jc w:val="both"/>
              <w:rPr>
                <w:sz w:val="24"/>
              </w:rPr>
            </w:pPr>
            <w:r>
              <w:rPr>
                <w:sz w:val="24"/>
              </w:rPr>
              <w:t>д. Шевели</w:t>
            </w:r>
          </w:p>
        </w:tc>
        <w:tc>
          <w:tcPr>
            <w:tcW w:type="dxa" w:w="1133"/>
            <w:tcBorders>
              <w:top w:color="000000" w:sz="4" w:val="single"/>
              <w:left w:color="000000" w:sz="4" w:val="single"/>
              <w:bottom w:color="000000" w:sz="4" w:val="single"/>
              <w:right w:color="000000" w:sz="4" w:val="single"/>
            </w:tcBorders>
            <w:shd w:fill="auto" w:val="clear"/>
            <w:vAlign w:val="center"/>
          </w:tcPr>
          <w:p w14:paraId="361D0000">
            <w:pPr>
              <w:ind/>
              <w:jc w:val="both"/>
              <w:rPr>
                <w:sz w:val="24"/>
              </w:rPr>
            </w:pPr>
            <w:r>
              <w:rPr>
                <w:sz w:val="24"/>
              </w:rPr>
              <w:t>29672,77</w:t>
            </w:r>
          </w:p>
        </w:tc>
        <w:tc>
          <w:tcPr>
            <w:tcW w:type="dxa" w:w="992"/>
            <w:tcBorders>
              <w:top w:color="000000" w:sz="4" w:val="single"/>
              <w:left w:color="000000" w:sz="4" w:val="single"/>
              <w:bottom w:color="000000" w:sz="4" w:val="single"/>
              <w:right w:color="000000" w:sz="4" w:val="single"/>
            </w:tcBorders>
            <w:vAlign w:val="center"/>
          </w:tcPr>
          <w:p w14:paraId="371D0000">
            <w:pPr>
              <w:ind/>
              <w:jc w:val="both"/>
              <w:rPr>
                <w:sz w:val="24"/>
              </w:rPr>
            </w:pPr>
            <w:r>
              <w:rPr>
                <w:sz w:val="24"/>
              </w:rPr>
              <w:t>-</w:t>
            </w:r>
          </w:p>
        </w:tc>
        <w:tc>
          <w:tcPr>
            <w:tcW w:type="dxa" w:w="1134"/>
            <w:tcBorders>
              <w:top w:color="000000" w:sz="4" w:val="single"/>
              <w:left w:color="000000" w:sz="4" w:val="single"/>
              <w:bottom w:color="000000" w:sz="4" w:val="single"/>
              <w:right w:color="000000" w:sz="4" w:val="single"/>
            </w:tcBorders>
            <w:shd w:fill="auto" w:val="clear"/>
            <w:vAlign w:val="center"/>
          </w:tcPr>
          <w:p w14:paraId="381D0000">
            <w:pPr>
              <w:ind/>
              <w:jc w:val="both"/>
              <w:rPr>
                <w:sz w:val="24"/>
              </w:rPr>
            </w:pPr>
            <w:r>
              <w:rPr>
                <w:sz w:val="24"/>
              </w:rPr>
              <w:t>1072</w:t>
            </w:r>
          </w:p>
        </w:tc>
        <w:tc>
          <w:tcPr>
            <w:tcW w:type="dxa" w:w="989"/>
            <w:tcBorders>
              <w:top w:color="000000" w:sz="4" w:val="single"/>
              <w:left w:color="000000" w:sz="4" w:val="single"/>
              <w:bottom w:color="000000" w:sz="4" w:val="single"/>
              <w:right w:color="000000" w:sz="4" w:val="single"/>
            </w:tcBorders>
            <w:shd w:fill="auto" w:val="clear"/>
            <w:vAlign w:val="center"/>
          </w:tcPr>
          <w:p w14:paraId="391D0000">
            <w:pPr>
              <w:ind/>
              <w:jc w:val="both"/>
              <w:rPr>
                <w:sz w:val="24"/>
              </w:rPr>
            </w:pPr>
            <w:r>
              <w:rPr>
                <w:sz w:val="24"/>
              </w:rPr>
              <w:t>30,00</w:t>
            </w:r>
          </w:p>
        </w:tc>
        <w:tc>
          <w:tcPr>
            <w:tcW w:type="dxa" w:w="1136"/>
            <w:tcBorders>
              <w:top w:color="000000" w:sz="4" w:val="single"/>
              <w:left w:color="000000" w:sz="4" w:val="single"/>
              <w:bottom w:color="000000" w:sz="4" w:val="single"/>
              <w:right w:color="000000" w:sz="4" w:val="single"/>
            </w:tcBorders>
            <w:shd w:fill="auto" w:val="clear"/>
            <w:vAlign w:val="center"/>
          </w:tcPr>
          <w:p w14:paraId="3A1D0000">
            <w:pPr>
              <w:ind/>
              <w:jc w:val="both"/>
              <w:rPr>
                <w:sz w:val="24"/>
              </w:rPr>
            </w:pPr>
            <w:r>
              <w:rPr>
                <w:sz w:val="24"/>
              </w:rPr>
              <w:t>32160,00</w:t>
            </w:r>
          </w:p>
        </w:tc>
        <w:tc>
          <w:tcPr>
            <w:tcW w:type="dxa" w:w="992"/>
            <w:tcBorders>
              <w:top w:color="000000" w:sz="4" w:val="single"/>
              <w:left w:color="000000" w:sz="4" w:val="single"/>
              <w:bottom w:color="000000" w:sz="4" w:val="single"/>
              <w:right w:color="000000" w:sz="4" w:val="single"/>
            </w:tcBorders>
            <w:shd w:fill="auto" w:val="clear"/>
            <w:vAlign w:val="center"/>
          </w:tcPr>
          <w:p w14:paraId="3B1D0000">
            <w:pPr>
              <w:ind/>
              <w:jc w:val="both"/>
              <w:rPr>
                <w:sz w:val="24"/>
              </w:rPr>
            </w:pPr>
            <w:r>
              <w:rPr>
                <w:sz w:val="24"/>
              </w:rPr>
              <w:t>1073</w:t>
            </w:r>
          </w:p>
        </w:tc>
        <w:tc>
          <w:tcPr>
            <w:tcW w:type="dxa" w:w="1134"/>
            <w:tcBorders>
              <w:top w:color="000000" w:sz="4" w:val="single"/>
              <w:left w:color="000000" w:sz="4" w:val="single"/>
              <w:bottom w:color="000000" w:sz="4" w:val="single"/>
              <w:right w:color="000000" w:sz="4" w:val="single"/>
            </w:tcBorders>
            <w:shd w:fill="auto" w:val="clear"/>
            <w:vAlign w:val="center"/>
          </w:tcPr>
          <w:p w14:paraId="3C1D0000">
            <w:pPr>
              <w:ind/>
              <w:jc w:val="both"/>
              <w:rPr>
                <w:sz w:val="24"/>
              </w:rPr>
            </w:pPr>
            <w:r>
              <w:rPr>
                <w:sz w:val="24"/>
              </w:rPr>
              <w:t>30,00</w:t>
            </w:r>
          </w:p>
        </w:tc>
        <w:tc>
          <w:tcPr>
            <w:tcW w:type="dxa" w:w="1134"/>
            <w:tcBorders>
              <w:top w:color="000000" w:sz="4" w:val="single"/>
              <w:left w:color="000000" w:sz="4" w:val="single"/>
              <w:bottom w:color="000000" w:sz="4" w:val="single"/>
              <w:right w:color="000000" w:sz="4" w:val="single"/>
            </w:tcBorders>
            <w:shd w:fill="auto" w:val="clear"/>
            <w:vAlign w:val="center"/>
          </w:tcPr>
          <w:p w14:paraId="3D1D0000">
            <w:pPr>
              <w:ind/>
              <w:jc w:val="both"/>
              <w:rPr>
                <w:sz w:val="24"/>
              </w:rPr>
            </w:pPr>
            <w:r>
              <w:rPr>
                <w:sz w:val="24"/>
              </w:rPr>
              <w:t>32190,00</w:t>
            </w:r>
          </w:p>
        </w:tc>
      </w:tr>
    </w:tbl>
    <w:p w14:paraId="3E1D0000">
      <w:pPr>
        <w:ind w:firstLine="567" w:left="0"/>
        <w:jc w:val="both"/>
        <w:rPr>
          <w:sz w:val="28"/>
        </w:rPr>
      </w:pPr>
      <w:r>
        <w:rPr>
          <w:sz w:val="28"/>
        </w:rPr>
        <w:t xml:space="preserve">Новое жилищное строительство составляет: для постоянного населения </w:t>
      </w:r>
      <w:r>
        <w:rPr>
          <w:sz w:val="28"/>
        </w:rPr>
        <w:t>6</w:t>
      </w:r>
      <w:r>
        <w:rPr>
          <w:sz w:val="28"/>
        </w:rPr>
        <w:t xml:space="preserve">,526 тыс. м2 и предусматривается за счет средств населения и коммерческих организаций. Новое жилищное строительство планируется размещать на свободных территориях. </w:t>
      </w:r>
    </w:p>
    <w:p w14:paraId="3F1D0000">
      <w:pPr>
        <w:ind w:firstLine="567" w:left="0"/>
        <w:jc w:val="both"/>
        <w:rPr>
          <w:sz w:val="28"/>
        </w:rPr>
      </w:pPr>
      <w:r>
        <w:rPr>
          <w:sz w:val="28"/>
        </w:rPr>
        <w:t xml:space="preserve">Структура нового жилищного строительства представлена индивидуальными жилыми домами с приусадебными земельными участками, кроме с. Банново, с. Борисово, пгт. Зеленогорский, пгт. Крапивинский, д. Шевели. В этих населенных пунктах новое жилищное строительство представлено многоквартирными жилыми домами средней площадью </w:t>
      </w:r>
      <w:r>
        <w:rPr>
          <w:sz w:val="28"/>
        </w:rPr>
        <w:t>115</w:t>
      </w:r>
      <w:r>
        <w:rPr>
          <w:sz w:val="28"/>
        </w:rPr>
        <w:t>0 м2.</w:t>
      </w:r>
    </w:p>
    <w:p w14:paraId="401D0000">
      <w:pPr>
        <w:ind w:firstLine="567" w:left="0"/>
        <w:jc w:val="both"/>
        <w:rPr>
          <w:sz w:val="28"/>
        </w:rPr>
      </w:pPr>
      <w:r>
        <w:rPr>
          <w:sz w:val="28"/>
        </w:rPr>
        <w:t>Средняя обеспеченность населения новым жилищным фондом составит 30,0 м2/чел.</w:t>
      </w:r>
    </w:p>
    <w:p w14:paraId="411D0000">
      <w:pPr>
        <w:ind/>
        <w:jc w:val="right"/>
        <w:rPr>
          <w:sz w:val="24"/>
        </w:rPr>
      </w:pPr>
      <w:r>
        <w:rPr>
          <w:sz w:val="24"/>
        </w:rPr>
        <w:t>Таблица 53</w:t>
      </w:r>
    </w:p>
    <w:p w14:paraId="421D0000">
      <w:pPr>
        <w:ind/>
        <w:jc w:val="center"/>
        <w:rPr>
          <w:b w:val="1"/>
          <w:sz w:val="28"/>
        </w:rPr>
      </w:pPr>
      <w:r>
        <w:rPr>
          <w:b w:val="1"/>
          <w:sz w:val="28"/>
        </w:rPr>
        <w:t>Основные технико-экономические показатели проектируемой жилой застройки</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68"/>
        <w:gridCol w:w="1288"/>
        <w:gridCol w:w="1388"/>
        <w:gridCol w:w="1560"/>
        <w:gridCol w:w="1417"/>
        <w:gridCol w:w="1413"/>
        <w:gridCol w:w="1103"/>
      </w:tblGrid>
      <w:tr>
        <w:trPr>
          <w:trHeight w:hRule="atLeast" w:val="20"/>
          <w:tblHeader/>
        </w:trPr>
        <w:tc>
          <w:tcPr>
            <w:tcW w:type="dxa" w:w="1968"/>
            <w:vMerge w:val="restart"/>
            <w:tcBorders>
              <w:top w:color="000000" w:sz="4" w:val="single"/>
              <w:left w:color="000000" w:sz="4" w:val="single"/>
              <w:bottom w:color="000000" w:sz="4" w:val="single"/>
              <w:right w:color="000000" w:sz="4" w:val="single"/>
            </w:tcBorders>
            <w:shd w:fill="auto" w:val="clear"/>
            <w:vAlign w:val="center"/>
          </w:tcPr>
          <w:p w14:paraId="431D0000">
            <w:pPr>
              <w:ind/>
              <w:jc w:val="both"/>
              <w:rPr>
                <w:sz w:val="24"/>
              </w:rPr>
            </w:pPr>
            <w:r>
              <w:rPr>
                <w:sz w:val="24"/>
              </w:rPr>
              <w:t>Населенные пункты</w:t>
            </w:r>
          </w:p>
        </w:tc>
        <w:tc>
          <w:tcPr>
            <w:tcW w:type="dxa" w:w="4236"/>
            <w:gridSpan w:val="3"/>
            <w:tcBorders>
              <w:top w:color="000000" w:sz="4" w:val="single"/>
              <w:left w:color="000000" w:sz="4" w:val="single"/>
              <w:bottom w:color="000000" w:sz="4" w:val="single"/>
              <w:right w:color="000000" w:sz="4" w:val="single"/>
            </w:tcBorders>
            <w:shd w:fill="auto" w:val="clear"/>
            <w:vAlign w:val="center"/>
          </w:tcPr>
          <w:p w14:paraId="441D0000">
            <w:pPr>
              <w:ind/>
              <w:jc w:val="both"/>
              <w:rPr>
                <w:sz w:val="24"/>
              </w:rPr>
            </w:pPr>
            <w:r>
              <w:rPr>
                <w:sz w:val="24"/>
              </w:rPr>
              <w:t>1 очередь (2023 – 2033)</w:t>
            </w:r>
          </w:p>
        </w:tc>
        <w:tc>
          <w:tcPr>
            <w:tcW w:type="dxa" w:w="3933"/>
            <w:gridSpan w:val="3"/>
            <w:tcBorders>
              <w:top w:color="000000" w:sz="4" w:val="single"/>
              <w:left w:color="000000" w:sz="4" w:val="single"/>
              <w:bottom w:color="000000" w:sz="4" w:val="single"/>
              <w:right w:color="000000" w:sz="4" w:val="single"/>
            </w:tcBorders>
            <w:shd w:fill="auto" w:val="clear"/>
            <w:vAlign w:val="center"/>
          </w:tcPr>
          <w:p w14:paraId="451D0000">
            <w:pPr>
              <w:ind/>
              <w:jc w:val="both"/>
              <w:rPr>
                <w:sz w:val="24"/>
              </w:rPr>
            </w:pPr>
            <w:r>
              <w:rPr>
                <w:sz w:val="24"/>
              </w:rPr>
              <w:t>Расчетный срок (2033 – 2043)</w:t>
            </w:r>
          </w:p>
        </w:tc>
      </w:tr>
      <w:tr>
        <w:trPr>
          <w:trHeight w:hRule="atLeast" w:val="20"/>
          <w:tblHeader/>
        </w:trPr>
        <w:tc>
          <w:tcPr>
            <w:tcW w:type="dxa" w:w="196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88"/>
            <w:tcBorders>
              <w:top w:color="000000" w:sz="4" w:val="single"/>
              <w:left w:color="000000" w:sz="4" w:val="single"/>
              <w:bottom w:color="000000" w:sz="4" w:val="single"/>
              <w:right w:color="000000" w:sz="4" w:val="single"/>
            </w:tcBorders>
            <w:shd w:fill="auto" w:val="clear"/>
            <w:vAlign w:val="center"/>
          </w:tcPr>
          <w:p w14:paraId="461D0000">
            <w:pPr>
              <w:ind/>
              <w:jc w:val="both"/>
              <w:rPr>
                <w:sz w:val="24"/>
              </w:rPr>
            </w:pPr>
            <w:r>
              <w:rPr>
                <w:sz w:val="24"/>
              </w:rPr>
              <w:t>Числ. пост. населения, чел.</w:t>
            </w:r>
          </w:p>
        </w:tc>
        <w:tc>
          <w:tcPr>
            <w:tcW w:type="dxa" w:w="1388"/>
            <w:tcBorders>
              <w:top w:color="000000" w:sz="4" w:val="single"/>
              <w:left w:color="000000" w:sz="4" w:val="single"/>
              <w:bottom w:color="000000" w:sz="4" w:val="single"/>
              <w:right w:color="000000" w:sz="4" w:val="single"/>
            </w:tcBorders>
            <w:shd w:fill="auto" w:val="clear"/>
            <w:vAlign w:val="center"/>
          </w:tcPr>
          <w:p w14:paraId="471D0000">
            <w:pPr>
              <w:ind/>
              <w:jc w:val="both"/>
              <w:rPr>
                <w:sz w:val="24"/>
              </w:rPr>
            </w:pPr>
            <w:r>
              <w:rPr>
                <w:sz w:val="24"/>
              </w:rPr>
              <w:t>Жил.обеспе-ченность, м2/чел.</w:t>
            </w:r>
          </w:p>
        </w:tc>
        <w:tc>
          <w:tcPr>
            <w:tcW w:type="dxa" w:w="1560"/>
            <w:tcBorders>
              <w:top w:color="000000" w:sz="4" w:val="single"/>
              <w:left w:color="000000" w:sz="4" w:val="single"/>
              <w:bottom w:color="000000" w:sz="4" w:val="single"/>
              <w:right w:color="000000" w:sz="4" w:val="single"/>
            </w:tcBorders>
            <w:shd w:fill="auto" w:val="clear"/>
            <w:vAlign w:val="center"/>
          </w:tcPr>
          <w:p w14:paraId="481D0000">
            <w:pPr>
              <w:ind/>
              <w:jc w:val="both"/>
              <w:rPr>
                <w:sz w:val="24"/>
              </w:rPr>
            </w:pPr>
            <w:r>
              <w:rPr>
                <w:sz w:val="24"/>
              </w:rPr>
              <w:t>Проект. жилфонд,</w:t>
            </w:r>
          </w:p>
          <w:p w14:paraId="491D0000">
            <w:pPr>
              <w:ind/>
              <w:jc w:val="both"/>
              <w:rPr>
                <w:sz w:val="24"/>
              </w:rPr>
            </w:pPr>
            <w:r>
              <w:rPr>
                <w:sz w:val="24"/>
              </w:rPr>
              <w:t>м2</w:t>
            </w:r>
          </w:p>
        </w:tc>
        <w:tc>
          <w:tcPr>
            <w:tcW w:type="dxa" w:w="1417"/>
            <w:tcBorders>
              <w:top w:color="000000" w:sz="4" w:val="single"/>
              <w:left w:color="000000" w:sz="4" w:val="single"/>
              <w:bottom w:color="000000" w:sz="4" w:val="single"/>
              <w:right w:color="000000" w:sz="4" w:val="single"/>
            </w:tcBorders>
            <w:shd w:fill="auto" w:val="clear"/>
            <w:vAlign w:val="center"/>
          </w:tcPr>
          <w:p w14:paraId="4A1D0000">
            <w:pPr>
              <w:ind/>
              <w:jc w:val="both"/>
              <w:rPr>
                <w:sz w:val="24"/>
              </w:rPr>
            </w:pPr>
            <w:r>
              <w:rPr>
                <w:sz w:val="24"/>
              </w:rPr>
              <w:t>Числ. пост. населения, чел.</w:t>
            </w:r>
          </w:p>
        </w:tc>
        <w:tc>
          <w:tcPr>
            <w:tcW w:type="dxa" w:w="1413"/>
            <w:tcBorders>
              <w:top w:color="000000" w:sz="4" w:val="single"/>
              <w:left w:color="000000" w:sz="4" w:val="single"/>
              <w:bottom w:color="000000" w:sz="4" w:val="single"/>
              <w:right w:color="000000" w:sz="4" w:val="single"/>
            </w:tcBorders>
            <w:shd w:fill="auto" w:val="clear"/>
            <w:vAlign w:val="center"/>
          </w:tcPr>
          <w:p w14:paraId="4B1D0000">
            <w:pPr>
              <w:ind/>
              <w:jc w:val="both"/>
              <w:rPr>
                <w:sz w:val="24"/>
              </w:rPr>
            </w:pPr>
            <w:r>
              <w:rPr>
                <w:sz w:val="24"/>
              </w:rPr>
              <w:t>Жил.обеспе-ченность, м2/чел.</w:t>
            </w:r>
          </w:p>
        </w:tc>
        <w:tc>
          <w:tcPr>
            <w:tcW w:type="dxa" w:w="1103"/>
            <w:tcBorders>
              <w:top w:color="000000" w:sz="4" w:val="single"/>
              <w:left w:color="000000" w:sz="4" w:val="single"/>
              <w:bottom w:color="000000" w:sz="4" w:val="single"/>
              <w:right w:color="000000" w:sz="4" w:val="single"/>
            </w:tcBorders>
            <w:shd w:fill="auto" w:val="clear"/>
            <w:vAlign w:val="center"/>
          </w:tcPr>
          <w:p w14:paraId="4C1D0000">
            <w:pPr>
              <w:ind/>
              <w:jc w:val="both"/>
              <w:rPr>
                <w:sz w:val="24"/>
              </w:rPr>
            </w:pPr>
            <w:r>
              <w:rPr>
                <w:sz w:val="24"/>
              </w:rPr>
              <w:t>Проект. жилфонд,</w:t>
            </w:r>
          </w:p>
          <w:p w14:paraId="4D1D0000">
            <w:pPr>
              <w:ind/>
              <w:jc w:val="both"/>
              <w:rPr>
                <w:sz w:val="24"/>
              </w:rPr>
            </w:pPr>
            <w:r>
              <w:rPr>
                <w:sz w:val="24"/>
              </w:rPr>
              <w:t>м2</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4E1D0000">
            <w:pPr>
              <w:ind/>
              <w:jc w:val="both"/>
              <w:rPr>
                <w:sz w:val="24"/>
              </w:rPr>
            </w:pPr>
            <w:r>
              <w:rPr>
                <w:sz w:val="24"/>
              </w:rPr>
              <w:t>с. Арсеново</w:t>
            </w:r>
          </w:p>
        </w:tc>
        <w:tc>
          <w:tcPr>
            <w:tcW w:type="dxa" w:w="1288"/>
            <w:tcBorders>
              <w:top w:color="000000" w:sz="4" w:val="single"/>
              <w:left w:color="000000" w:sz="4" w:val="single"/>
              <w:bottom w:color="000000" w:sz="4" w:val="single"/>
              <w:right w:color="000000" w:sz="4" w:val="single"/>
            </w:tcBorders>
            <w:shd w:fill="auto" w:val="clear"/>
            <w:vAlign w:val="center"/>
          </w:tcPr>
          <w:p w14:paraId="4F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501D0000">
            <w:pPr>
              <w:ind/>
              <w:jc w:val="both"/>
              <w:rPr>
                <w:sz w:val="24"/>
              </w:rPr>
            </w:pPr>
            <w:r>
              <w:rPr>
                <w:sz w:val="24"/>
              </w:rPr>
              <w:t>41,16</w:t>
            </w:r>
          </w:p>
        </w:tc>
        <w:tc>
          <w:tcPr>
            <w:tcW w:type="dxa" w:w="1560"/>
            <w:tcBorders>
              <w:top w:color="000000" w:sz="4" w:val="single"/>
              <w:left w:color="000000" w:sz="4" w:val="single"/>
              <w:bottom w:color="000000" w:sz="4" w:val="single"/>
              <w:right w:color="000000" w:sz="4" w:val="single"/>
            </w:tcBorders>
            <w:shd w:fill="auto" w:val="clear"/>
            <w:vAlign w:val="center"/>
          </w:tcPr>
          <w:p w14:paraId="51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52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531D0000">
            <w:pPr>
              <w:ind/>
              <w:jc w:val="both"/>
              <w:rPr>
                <w:sz w:val="24"/>
              </w:rPr>
            </w:pPr>
            <w:r>
              <w:rPr>
                <w:sz w:val="24"/>
              </w:rPr>
              <w:t>41,16</w:t>
            </w:r>
          </w:p>
        </w:tc>
        <w:tc>
          <w:tcPr>
            <w:tcW w:type="dxa" w:w="1103"/>
            <w:tcBorders>
              <w:top w:color="000000" w:sz="4" w:val="single"/>
              <w:left w:color="000000" w:sz="4" w:val="single"/>
              <w:bottom w:color="000000" w:sz="4" w:val="single"/>
              <w:right w:color="000000" w:sz="4" w:val="single"/>
            </w:tcBorders>
            <w:shd w:fill="auto" w:val="clear"/>
            <w:vAlign w:val="center"/>
          </w:tcPr>
          <w:p w14:paraId="54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551D0000">
            <w:pPr>
              <w:ind/>
              <w:jc w:val="both"/>
              <w:rPr>
                <w:sz w:val="24"/>
              </w:rPr>
            </w:pPr>
            <w:r>
              <w:rPr>
                <w:sz w:val="24"/>
              </w:rPr>
              <w:t>с. Банново</w:t>
            </w:r>
          </w:p>
        </w:tc>
        <w:tc>
          <w:tcPr>
            <w:tcW w:type="dxa" w:w="1288"/>
            <w:tcBorders>
              <w:top w:color="000000" w:sz="4" w:val="single"/>
              <w:left w:color="000000" w:sz="4" w:val="single"/>
              <w:bottom w:color="000000" w:sz="4" w:val="single"/>
              <w:right w:color="000000" w:sz="4" w:val="single"/>
            </w:tcBorders>
            <w:shd w:fill="auto" w:val="clear"/>
            <w:vAlign w:val="center"/>
          </w:tcPr>
          <w:p w14:paraId="561D0000">
            <w:pPr>
              <w:ind/>
              <w:jc w:val="both"/>
              <w:rPr>
                <w:sz w:val="24"/>
              </w:rPr>
            </w:pPr>
            <w:r>
              <w:rPr>
                <w:sz w:val="24"/>
              </w:rPr>
              <w:t>262</w:t>
            </w:r>
          </w:p>
        </w:tc>
        <w:tc>
          <w:tcPr>
            <w:tcW w:type="dxa" w:w="1388"/>
            <w:tcBorders>
              <w:top w:color="000000" w:sz="4" w:val="single"/>
              <w:left w:color="000000" w:sz="4" w:val="single"/>
              <w:bottom w:color="000000" w:sz="4" w:val="single"/>
              <w:right w:color="000000" w:sz="4" w:val="single"/>
            </w:tcBorders>
            <w:shd w:fill="auto" w:val="clear"/>
            <w:vAlign w:val="center"/>
          </w:tcPr>
          <w:p w14:paraId="57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581D0000">
            <w:pPr>
              <w:ind/>
              <w:jc w:val="both"/>
              <w:rPr>
                <w:sz w:val="24"/>
              </w:rPr>
            </w:pPr>
            <w:r>
              <w:rPr>
                <w:sz w:val="24"/>
              </w:rPr>
              <w:t>7854,21</w:t>
            </w:r>
          </w:p>
        </w:tc>
        <w:tc>
          <w:tcPr>
            <w:tcW w:type="dxa" w:w="1417"/>
            <w:tcBorders>
              <w:top w:color="000000" w:sz="4" w:val="single"/>
              <w:left w:color="000000" w:sz="4" w:val="single"/>
              <w:bottom w:color="000000" w:sz="4" w:val="single"/>
              <w:right w:color="000000" w:sz="4" w:val="single"/>
            </w:tcBorders>
            <w:shd w:fill="auto" w:val="clear"/>
            <w:vAlign w:val="center"/>
          </w:tcPr>
          <w:p w14:paraId="59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5A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5B1D0000">
            <w:pPr>
              <w:ind/>
              <w:jc w:val="both"/>
              <w:rPr>
                <w:sz w:val="24"/>
              </w:rPr>
            </w:pPr>
            <w:r>
              <w:rPr>
                <w:sz w:val="24"/>
              </w:rPr>
              <w:t>30</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5C1D0000">
            <w:pPr>
              <w:ind/>
              <w:jc w:val="both"/>
              <w:rPr>
                <w:sz w:val="24"/>
              </w:rPr>
            </w:pPr>
            <w:r>
              <w:rPr>
                <w:sz w:val="24"/>
              </w:rPr>
              <w:t>с. Барачаты</w:t>
            </w:r>
          </w:p>
        </w:tc>
        <w:tc>
          <w:tcPr>
            <w:tcW w:type="dxa" w:w="1288"/>
            <w:tcBorders>
              <w:top w:color="000000" w:sz="4" w:val="single"/>
              <w:left w:color="000000" w:sz="4" w:val="single"/>
              <w:bottom w:color="000000" w:sz="4" w:val="single"/>
              <w:right w:color="000000" w:sz="4" w:val="single"/>
            </w:tcBorders>
            <w:shd w:fill="auto" w:val="clear"/>
            <w:vAlign w:val="center"/>
          </w:tcPr>
          <w:p w14:paraId="5D1D0000">
            <w:pPr>
              <w:ind/>
              <w:jc w:val="both"/>
              <w:rPr>
                <w:sz w:val="24"/>
              </w:rPr>
            </w:pPr>
            <w:r>
              <w:rPr>
                <w:sz w:val="24"/>
              </w:rPr>
              <w:t>57</w:t>
            </w:r>
          </w:p>
        </w:tc>
        <w:tc>
          <w:tcPr>
            <w:tcW w:type="dxa" w:w="1388"/>
            <w:tcBorders>
              <w:top w:color="000000" w:sz="4" w:val="single"/>
              <w:left w:color="000000" w:sz="4" w:val="single"/>
              <w:bottom w:color="000000" w:sz="4" w:val="single"/>
              <w:right w:color="000000" w:sz="4" w:val="single"/>
            </w:tcBorders>
            <w:shd w:fill="auto" w:val="clear"/>
            <w:vAlign w:val="center"/>
          </w:tcPr>
          <w:p w14:paraId="5E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5F1D0000">
            <w:pPr>
              <w:ind/>
              <w:jc w:val="both"/>
              <w:rPr>
                <w:sz w:val="24"/>
              </w:rPr>
            </w:pPr>
            <w:r>
              <w:rPr>
                <w:sz w:val="24"/>
              </w:rPr>
              <w:t>1714,7</w:t>
            </w:r>
          </w:p>
        </w:tc>
        <w:tc>
          <w:tcPr>
            <w:tcW w:type="dxa" w:w="1417"/>
            <w:tcBorders>
              <w:top w:color="000000" w:sz="4" w:val="single"/>
              <w:left w:color="000000" w:sz="4" w:val="single"/>
              <w:bottom w:color="000000" w:sz="4" w:val="single"/>
              <w:right w:color="000000" w:sz="4" w:val="single"/>
            </w:tcBorders>
            <w:shd w:fill="auto" w:val="clear"/>
            <w:vAlign w:val="center"/>
          </w:tcPr>
          <w:p w14:paraId="60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61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62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631D0000">
            <w:pPr>
              <w:ind/>
              <w:jc w:val="both"/>
              <w:rPr>
                <w:sz w:val="24"/>
              </w:rPr>
            </w:pPr>
            <w:r>
              <w:rPr>
                <w:sz w:val="24"/>
              </w:rPr>
              <w:t>д. Бердюгино</w:t>
            </w:r>
          </w:p>
        </w:tc>
        <w:tc>
          <w:tcPr>
            <w:tcW w:type="dxa" w:w="1288"/>
            <w:tcBorders>
              <w:top w:color="000000" w:sz="4" w:val="single"/>
              <w:left w:color="000000" w:sz="4" w:val="single"/>
              <w:bottom w:color="000000" w:sz="4" w:val="single"/>
              <w:right w:color="000000" w:sz="4" w:val="single"/>
            </w:tcBorders>
            <w:shd w:fill="auto" w:val="clear"/>
            <w:vAlign w:val="center"/>
          </w:tcPr>
          <w:p w14:paraId="64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651D0000">
            <w:pPr>
              <w:ind/>
              <w:jc w:val="both"/>
              <w:rPr>
                <w:sz w:val="24"/>
              </w:rPr>
            </w:pPr>
            <w:r>
              <w:rPr>
                <w:sz w:val="24"/>
              </w:rPr>
              <w:t>44,8</w:t>
            </w:r>
          </w:p>
        </w:tc>
        <w:tc>
          <w:tcPr>
            <w:tcW w:type="dxa" w:w="1560"/>
            <w:tcBorders>
              <w:top w:color="000000" w:sz="4" w:val="single"/>
              <w:left w:color="000000" w:sz="4" w:val="single"/>
              <w:bottom w:color="000000" w:sz="4" w:val="single"/>
              <w:right w:color="000000" w:sz="4" w:val="single"/>
            </w:tcBorders>
            <w:shd w:fill="auto" w:val="clear"/>
            <w:vAlign w:val="center"/>
          </w:tcPr>
          <w:p w14:paraId="66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67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681D0000">
            <w:pPr>
              <w:ind/>
              <w:jc w:val="both"/>
              <w:rPr>
                <w:sz w:val="24"/>
              </w:rPr>
            </w:pPr>
            <w:r>
              <w:rPr>
                <w:sz w:val="24"/>
              </w:rPr>
              <w:t>44,8</w:t>
            </w:r>
          </w:p>
        </w:tc>
        <w:tc>
          <w:tcPr>
            <w:tcW w:type="dxa" w:w="1103"/>
            <w:tcBorders>
              <w:top w:color="000000" w:sz="4" w:val="single"/>
              <w:left w:color="000000" w:sz="4" w:val="single"/>
              <w:bottom w:color="000000" w:sz="4" w:val="single"/>
              <w:right w:color="000000" w:sz="4" w:val="single"/>
            </w:tcBorders>
            <w:shd w:fill="auto" w:val="clear"/>
            <w:vAlign w:val="center"/>
          </w:tcPr>
          <w:p w14:paraId="69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6A1D0000">
            <w:pPr>
              <w:ind/>
              <w:jc w:val="both"/>
              <w:rPr>
                <w:sz w:val="24"/>
              </w:rPr>
            </w:pPr>
            <w:r>
              <w:rPr>
                <w:sz w:val="24"/>
              </w:rPr>
              <w:t>п. Березовка</w:t>
            </w:r>
          </w:p>
        </w:tc>
        <w:tc>
          <w:tcPr>
            <w:tcW w:type="dxa" w:w="1288"/>
            <w:tcBorders>
              <w:top w:color="000000" w:sz="4" w:val="single"/>
              <w:left w:color="000000" w:sz="4" w:val="single"/>
              <w:bottom w:color="000000" w:sz="4" w:val="single"/>
              <w:right w:color="000000" w:sz="4" w:val="single"/>
            </w:tcBorders>
            <w:shd w:fill="auto" w:val="clear"/>
            <w:vAlign w:val="center"/>
          </w:tcPr>
          <w:p w14:paraId="6B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6C1D0000">
            <w:pPr>
              <w:ind/>
              <w:jc w:val="both"/>
              <w:rPr>
                <w:sz w:val="24"/>
              </w:rPr>
            </w:pPr>
            <w:r>
              <w:rPr>
                <w:sz w:val="24"/>
              </w:rPr>
              <w:t>35,06</w:t>
            </w:r>
          </w:p>
        </w:tc>
        <w:tc>
          <w:tcPr>
            <w:tcW w:type="dxa" w:w="1560"/>
            <w:tcBorders>
              <w:top w:color="000000" w:sz="4" w:val="single"/>
              <w:left w:color="000000" w:sz="4" w:val="single"/>
              <w:bottom w:color="000000" w:sz="4" w:val="single"/>
              <w:right w:color="000000" w:sz="4" w:val="single"/>
            </w:tcBorders>
            <w:shd w:fill="auto" w:val="clear"/>
            <w:vAlign w:val="center"/>
          </w:tcPr>
          <w:p w14:paraId="6D1D0000">
            <w:pPr>
              <w:ind/>
              <w:jc w:val="both"/>
              <w:rPr>
                <w:sz w:val="24"/>
              </w:rPr>
            </w:pPr>
            <w:r>
              <w:rPr>
                <w:sz w:val="24"/>
              </w:rPr>
              <w:t>1,32</w:t>
            </w:r>
          </w:p>
        </w:tc>
        <w:tc>
          <w:tcPr>
            <w:tcW w:type="dxa" w:w="1417"/>
            <w:tcBorders>
              <w:top w:color="000000" w:sz="4" w:val="single"/>
              <w:left w:color="000000" w:sz="4" w:val="single"/>
              <w:bottom w:color="000000" w:sz="4" w:val="single"/>
              <w:right w:color="000000" w:sz="4" w:val="single"/>
            </w:tcBorders>
            <w:shd w:fill="auto" w:val="clear"/>
            <w:vAlign w:val="center"/>
          </w:tcPr>
          <w:p w14:paraId="6E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6F1D0000">
            <w:pPr>
              <w:ind/>
              <w:jc w:val="both"/>
              <w:rPr>
                <w:sz w:val="24"/>
              </w:rPr>
            </w:pPr>
            <w:r>
              <w:rPr>
                <w:sz w:val="24"/>
              </w:rPr>
              <w:t>35,06</w:t>
            </w:r>
          </w:p>
        </w:tc>
        <w:tc>
          <w:tcPr>
            <w:tcW w:type="dxa" w:w="1103"/>
            <w:tcBorders>
              <w:top w:color="000000" w:sz="4" w:val="single"/>
              <w:left w:color="000000" w:sz="4" w:val="single"/>
              <w:bottom w:color="000000" w:sz="4" w:val="single"/>
              <w:right w:color="000000" w:sz="4" w:val="single"/>
            </w:tcBorders>
            <w:shd w:fill="auto" w:val="clear"/>
            <w:vAlign w:val="center"/>
          </w:tcPr>
          <w:p w14:paraId="701D0000">
            <w:pPr>
              <w:ind/>
              <w:jc w:val="both"/>
              <w:rPr>
                <w:sz w:val="24"/>
              </w:rPr>
            </w:pPr>
            <w:r>
              <w:rPr>
                <w:sz w:val="24"/>
              </w:rPr>
              <w:t>35,06</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711D0000">
            <w:pPr>
              <w:ind/>
              <w:jc w:val="both"/>
              <w:rPr>
                <w:sz w:val="24"/>
              </w:rPr>
            </w:pPr>
            <w:r>
              <w:rPr>
                <w:sz w:val="24"/>
              </w:rPr>
              <w:t>с. Борисово</w:t>
            </w:r>
          </w:p>
        </w:tc>
        <w:tc>
          <w:tcPr>
            <w:tcW w:type="dxa" w:w="1288"/>
            <w:tcBorders>
              <w:top w:color="000000" w:sz="4" w:val="single"/>
              <w:left w:color="000000" w:sz="4" w:val="single"/>
              <w:bottom w:color="000000" w:sz="4" w:val="single"/>
              <w:right w:color="000000" w:sz="4" w:val="single"/>
            </w:tcBorders>
            <w:shd w:fill="auto" w:val="clear"/>
            <w:vAlign w:val="center"/>
          </w:tcPr>
          <w:p w14:paraId="721D0000">
            <w:pPr>
              <w:ind/>
              <w:jc w:val="both"/>
              <w:rPr>
                <w:sz w:val="24"/>
              </w:rPr>
            </w:pPr>
            <w:r>
              <w:rPr>
                <w:sz w:val="24"/>
              </w:rPr>
              <w:t>294</w:t>
            </w:r>
          </w:p>
        </w:tc>
        <w:tc>
          <w:tcPr>
            <w:tcW w:type="dxa" w:w="1388"/>
            <w:tcBorders>
              <w:top w:color="000000" w:sz="4" w:val="single"/>
              <w:left w:color="000000" w:sz="4" w:val="single"/>
              <w:bottom w:color="000000" w:sz="4" w:val="single"/>
              <w:right w:color="000000" w:sz="4" w:val="single"/>
            </w:tcBorders>
            <w:shd w:fill="auto" w:val="clear"/>
            <w:vAlign w:val="center"/>
          </w:tcPr>
          <w:p w14:paraId="73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741D0000">
            <w:pPr>
              <w:ind/>
              <w:jc w:val="both"/>
              <w:rPr>
                <w:sz w:val="24"/>
              </w:rPr>
            </w:pPr>
            <w:r>
              <w:rPr>
                <w:sz w:val="24"/>
              </w:rPr>
              <w:t>8818,26</w:t>
            </w:r>
          </w:p>
        </w:tc>
        <w:tc>
          <w:tcPr>
            <w:tcW w:type="dxa" w:w="1417"/>
            <w:tcBorders>
              <w:top w:color="000000" w:sz="4" w:val="single"/>
              <w:left w:color="000000" w:sz="4" w:val="single"/>
              <w:bottom w:color="000000" w:sz="4" w:val="single"/>
              <w:right w:color="000000" w:sz="4" w:val="single"/>
            </w:tcBorders>
            <w:shd w:fill="auto" w:val="clear"/>
            <w:vAlign w:val="center"/>
          </w:tcPr>
          <w:p w14:paraId="75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76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771D0000">
            <w:pPr>
              <w:ind/>
              <w:jc w:val="both"/>
              <w:rPr>
                <w:sz w:val="24"/>
              </w:rPr>
            </w:pPr>
            <w:r>
              <w:rPr>
                <w:sz w:val="24"/>
              </w:rPr>
              <w:t>60</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781D0000">
            <w:pPr>
              <w:ind/>
              <w:jc w:val="both"/>
              <w:rPr>
                <w:sz w:val="24"/>
              </w:rPr>
            </w:pPr>
            <w:r>
              <w:rPr>
                <w:sz w:val="24"/>
              </w:rPr>
              <w:t>д. Долгополово</w:t>
            </w:r>
          </w:p>
        </w:tc>
        <w:tc>
          <w:tcPr>
            <w:tcW w:type="dxa" w:w="1288"/>
            <w:tcBorders>
              <w:top w:color="000000" w:sz="4" w:val="single"/>
              <w:left w:color="000000" w:sz="4" w:val="single"/>
              <w:bottom w:color="000000" w:sz="4" w:val="single"/>
              <w:right w:color="000000" w:sz="4" w:val="single"/>
            </w:tcBorders>
            <w:shd w:fill="auto" w:val="clear"/>
            <w:vAlign w:val="center"/>
          </w:tcPr>
          <w:p w14:paraId="79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7A1D0000">
            <w:pPr>
              <w:ind/>
              <w:jc w:val="both"/>
              <w:rPr>
                <w:sz w:val="24"/>
              </w:rPr>
            </w:pPr>
            <w:r>
              <w:rPr>
                <w:sz w:val="24"/>
              </w:rPr>
              <w:t>57,58</w:t>
            </w:r>
          </w:p>
        </w:tc>
        <w:tc>
          <w:tcPr>
            <w:tcW w:type="dxa" w:w="1560"/>
            <w:tcBorders>
              <w:top w:color="000000" w:sz="4" w:val="single"/>
              <w:left w:color="000000" w:sz="4" w:val="single"/>
              <w:bottom w:color="000000" w:sz="4" w:val="single"/>
              <w:right w:color="000000" w:sz="4" w:val="single"/>
            </w:tcBorders>
            <w:shd w:fill="auto" w:val="clear"/>
            <w:vAlign w:val="center"/>
          </w:tcPr>
          <w:p w14:paraId="7B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7C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7D1D0000">
            <w:pPr>
              <w:ind/>
              <w:jc w:val="both"/>
              <w:rPr>
                <w:sz w:val="24"/>
              </w:rPr>
            </w:pPr>
            <w:r>
              <w:rPr>
                <w:sz w:val="24"/>
              </w:rPr>
              <w:t>57,58</w:t>
            </w:r>
          </w:p>
        </w:tc>
        <w:tc>
          <w:tcPr>
            <w:tcW w:type="dxa" w:w="1103"/>
            <w:tcBorders>
              <w:top w:color="000000" w:sz="4" w:val="single"/>
              <w:left w:color="000000" w:sz="4" w:val="single"/>
              <w:bottom w:color="000000" w:sz="4" w:val="single"/>
              <w:right w:color="000000" w:sz="4" w:val="single"/>
            </w:tcBorders>
            <w:shd w:fill="auto" w:val="clear"/>
            <w:vAlign w:val="center"/>
          </w:tcPr>
          <w:p w14:paraId="7E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7F1D0000">
            <w:pPr>
              <w:ind/>
              <w:jc w:val="both"/>
              <w:rPr>
                <w:sz w:val="24"/>
              </w:rPr>
            </w:pPr>
            <w:r>
              <w:rPr>
                <w:sz w:val="24"/>
              </w:rPr>
              <w:t>п. Зеленовский</w:t>
            </w:r>
          </w:p>
        </w:tc>
        <w:tc>
          <w:tcPr>
            <w:tcW w:type="dxa" w:w="1288"/>
            <w:tcBorders>
              <w:top w:color="000000" w:sz="4" w:val="single"/>
              <w:left w:color="000000" w:sz="4" w:val="single"/>
              <w:bottom w:color="000000" w:sz="4" w:val="single"/>
              <w:right w:color="000000" w:sz="4" w:val="single"/>
            </w:tcBorders>
            <w:shd w:fill="auto" w:val="clear"/>
            <w:vAlign w:val="center"/>
          </w:tcPr>
          <w:p w14:paraId="80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811D0000">
            <w:pPr>
              <w:ind/>
              <w:jc w:val="both"/>
              <w:rPr>
                <w:sz w:val="24"/>
              </w:rPr>
            </w:pPr>
            <w:r>
              <w:rPr>
                <w:sz w:val="24"/>
              </w:rPr>
              <w:t>37,64</w:t>
            </w:r>
          </w:p>
        </w:tc>
        <w:tc>
          <w:tcPr>
            <w:tcW w:type="dxa" w:w="1560"/>
            <w:tcBorders>
              <w:top w:color="000000" w:sz="4" w:val="single"/>
              <w:left w:color="000000" w:sz="4" w:val="single"/>
              <w:bottom w:color="000000" w:sz="4" w:val="single"/>
              <w:right w:color="000000" w:sz="4" w:val="single"/>
            </w:tcBorders>
            <w:shd w:fill="auto" w:val="clear"/>
            <w:vAlign w:val="center"/>
          </w:tcPr>
          <w:p w14:paraId="82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83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841D0000">
            <w:pPr>
              <w:ind/>
              <w:jc w:val="both"/>
              <w:rPr>
                <w:sz w:val="24"/>
              </w:rPr>
            </w:pPr>
            <w:r>
              <w:rPr>
                <w:sz w:val="24"/>
              </w:rPr>
              <w:t>37,64</w:t>
            </w:r>
          </w:p>
        </w:tc>
        <w:tc>
          <w:tcPr>
            <w:tcW w:type="dxa" w:w="1103"/>
            <w:tcBorders>
              <w:top w:color="000000" w:sz="4" w:val="single"/>
              <w:left w:color="000000" w:sz="4" w:val="single"/>
              <w:bottom w:color="000000" w:sz="4" w:val="single"/>
              <w:right w:color="000000" w:sz="4" w:val="single"/>
            </w:tcBorders>
            <w:shd w:fill="auto" w:val="clear"/>
            <w:vAlign w:val="center"/>
          </w:tcPr>
          <w:p w14:paraId="85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861D0000">
            <w:pPr>
              <w:ind/>
              <w:jc w:val="both"/>
              <w:rPr>
                <w:sz w:val="24"/>
              </w:rPr>
            </w:pPr>
            <w:r>
              <w:rPr>
                <w:sz w:val="24"/>
              </w:rPr>
              <w:t>пгт. Зеленогорский</w:t>
            </w:r>
          </w:p>
        </w:tc>
        <w:tc>
          <w:tcPr>
            <w:tcW w:type="dxa" w:w="1288"/>
            <w:tcBorders>
              <w:top w:color="000000" w:sz="4" w:val="single"/>
              <w:left w:color="000000" w:sz="4" w:val="single"/>
              <w:bottom w:color="000000" w:sz="4" w:val="single"/>
              <w:right w:color="000000" w:sz="4" w:val="single"/>
            </w:tcBorders>
            <w:shd w:fill="auto" w:val="clear"/>
            <w:vAlign w:val="center"/>
          </w:tcPr>
          <w:p w14:paraId="871D0000">
            <w:pPr>
              <w:ind/>
              <w:jc w:val="both"/>
              <w:rPr>
                <w:sz w:val="24"/>
              </w:rPr>
            </w:pPr>
            <w:r>
              <w:rPr>
                <w:sz w:val="24"/>
              </w:rPr>
              <w:t>119</w:t>
            </w:r>
          </w:p>
        </w:tc>
        <w:tc>
          <w:tcPr>
            <w:tcW w:type="dxa" w:w="1388"/>
            <w:tcBorders>
              <w:top w:color="000000" w:sz="4" w:val="single"/>
              <w:left w:color="000000" w:sz="4" w:val="single"/>
              <w:bottom w:color="000000" w:sz="4" w:val="single"/>
              <w:right w:color="000000" w:sz="4" w:val="single"/>
            </w:tcBorders>
            <w:shd w:fill="auto" w:val="clear"/>
            <w:vAlign w:val="center"/>
          </w:tcPr>
          <w:p w14:paraId="88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891D0000">
            <w:pPr>
              <w:ind/>
              <w:jc w:val="both"/>
              <w:rPr>
                <w:sz w:val="24"/>
              </w:rPr>
            </w:pPr>
            <w:r>
              <w:rPr>
                <w:sz w:val="24"/>
              </w:rPr>
              <w:t>3582,23</w:t>
            </w:r>
          </w:p>
        </w:tc>
        <w:tc>
          <w:tcPr>
            <w:tcW w:type="dxa" w:w="1417"/>
            <w:tcBorders>
              <w:top w:color="000000" w:sz="4" w:val="single"/>
              <w:left w:color="000000" w:sz="4" w:val="single"/>
              <w:bottom w:color="000000" w:sz="4" w:val="single"/>
              <w:right w:color="000000" w:sz="4" w:val="single"/>
            </w:tcBorders>
            <w:shd w:fill="auto" w:val="clear"/>
            <w:vAlign w:val="center"/>
          </w:tcPr>
          <w:p w14:paraId="8A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8B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8C1D0000">
            <w:pPr>
              <w:ind/>
              <w:jc w:val="both"/>
              <w:rPr>
                <w:sz w:val="24"/>
              </w:rPr>
            </w:pPr>
            <w:r>
              <w:rPr>
                <w:sz w:val="24"/>
              </w:rPr>
              <w:t>150</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8D1D0000">
            <w:pPr>
              <w:ind/>
              <w:jc w:val="both"/>
              <w:rPr>
                <w:sz w:val="24"/>
              </w:rPr>
            </w:pPr>
            <w:r>
              <w:rPr>
                <w:sz w:val="24"/>
              </w:rPr>
              <w:t>д. Змеинка</w:t>
            </w:r>
          </w:p>
        </w:tc>
        <w:tc>
          <w:tcPr>
            <w:tcW w:type="dxa" w:w="1288"/>
            <w:tcBorders>
              <w:top w:color="000000" w:sz="4" w:val="single"/>
              <w:left w:color="000000" w:sz="4" w:val="single"/>
              <w:bottom w:color="000000" w:sz="4" w:val="single"/>
              <w:right w:color="000000" w:sz="4" w:val="single"/>
            </w:tcBorders>
            <w:shd w:fill="auto" w:val="clear"/>
            <w:vAlign w:val="center"/>
          </w:tcPr>
          <w:p w14:paraId="8E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8F1D0000">
            <w:pPr>
              <w:ind/>
              <w:jc w:val="both"/>
              <w:rPr>
                <w:sz w:val="24"/>
              </w:rPr>
            </w:pPr>
            <w:r>
              <w:rPr>
                <w:sz w:val="24"/>
              </w:rPr>
              <w:t>194,48</w:t>
            </w:r>
          </w:p>
        </w:tc>
        <w:tc>
          <w:tcPr>
            <w:tcW w:type="dxa" w:w="1560"/>
            <w:tcBorders>
              <w:top w:color="000000" w:sz="4" w:val="single"/>
              <w:left w:color="000000" w:sz="4" w:val="single"/>
              <w:bottom w:color="000000" w:sz="4" w:val="single"/>
              <w:right w:color="000000" w:sz="4" w:val="single"/>
            </w:tcBorders>
            <w:shd w:fill="auto" w:val="clear"/>
            <w:vAlign w:val="center"/>
          </w:tcPr>
          <w:p w14:paraId="90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91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921D0000">
            <w:pPr>
              <w:ind/>
              <w:jc w:val="both"/>
              <w:rPr>
                <w:sz w:val="24"/>
              </w:rPr>
            </w:pPr>
            <w:r>
              <w:rPr>
                <w:sz w:val="24"/>
              </w:rPr>
              <w:t>194,48</w:t>
            </w:r>
          </w:p>
        </w:tc>
        <w:tc>
          <w:tcPr>
            <w:tcW w:type="dxa" w:w="1103"/>
            <w:tcBorders>
              <w:top w:color="000000" w:sz="4" w:val="single"/>
              <w:left w:color="000000" w:sz="4" w:val="single"/>
              <w:bottom w:color="000000" w:sz="4" w:val="single"/>
              <w:right w:color="000000" w:sz="4" w:val="single"/>
            </w:tcBorders>
            <w:shd w:fill="auto" w:val="clear"/>
            <w:vAlign w:val="center"/>
          </w:tcPr>
          <w:p w14:paraId="93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941D0000">
            <w:pPr>
              <w:ind/>
              <w:jc w:val="both"/>
              <w:rPr>
                <w:sz w:val="24"/>
              </w:rPr>
            </w:pPr>
            <w:r>
              <w:rPr>
                <w:sz w:val="24"/>
              </w:rPr>
              <w:t>д. Ивановка</w:t>
            </w:r>
          </w:p>
        </w:tc>
        <w:tc>
          <w:tcPr>
            <w:tcW w:type="dxa" w:w="1288"/>
            <w:tcBorders>
              <w:top w:color="000000" w:sz="4" w:val="single"/>
              <w:left w:color="000000" w:sz="4" w:val="single"/>
              <w:bottom w:color="000000" w:sz="4" w:val="single"/>
              <w:right w:color="000000" w:sz="4" w:val="single"/>
            </w:tcBorders>
            <w:shd w:fill="auto" w:val="clear"/>
            <w:vAlign w:val="center"/>
          </w:tcPr>
          <w:p w14:paraId="95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961D0000">
            <w:pPr>
              <w:ind/>
              <w:jc w:val="both"/>
              <w:rPr>
                <w:sz w:val="24"/>
              </w:rPr>
            </w:pPr>
            <w:r>
              <w:rPr>
                <w:sz w:val="24"/>
              </w:rPr>
              <w:t>74,23</w:t>
            </w:r>
          </w:p>
        </w:tc>
        <w:tc>
          <w:tcPr>
            <w:tcW w:type="dxa" w:w="1560"/>
            <w:tcBorders>
              <w:top w:color="000000" w:sz="4" w:val="single"/>
              <w:left w:color="000000" w:sz="4" w:val="single"/>
              <w:bottom w:color="000000" w:sz="4" w:val="single"/>
              <w:right w:color="000000" w:sz="4" w:val="single"/>
            </w:tcBorders>
            <w:shd w:fill="auto" w:val="clear"/>
            <w:vAlign w:val="center"/>
          </w:tcPr>
          <w:p w14:paraId="97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98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991D0000">
            <w:pPr>
              <w:ind/>
              <w:jc w:val="both"/>
              <w:rPr>
                <w:sz w:val="24"/>
              </w:rPr>
            </w:pPr>
            <w:r>
              <w:rPr>
                <w:sz w:val="24"/>
              </w:rPr>
              <w:t>74,23</w:t>
            </w:r>
          </w:p>
        </w:tc>
        <w:tc>
          <w:tcPr>
            <w:tcW w:type="dxa" w:w="1103"/>
            <w:tcBorders>
              <w:top w:color="000000" w:sz="4" w:val="single"/>
              <w:left w:color="000000" w:sz="4" w:val="single"/>
              <w:bottom w:color="000000" w:sz="4" w:val="single"/>
              <w:right w:color="000000" w:sz="4" w:val="single"/>
            </w:tcBorders>
            <w:shd w:fill="auto" w:val="clear"/>
            <w:vAlign w:val="center"/>
          </w:tcPr>
          <w:p w14:paraId="9A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9B1D0000">
            <w:pPr>
              <w:ind/>
              <w:jc w:val="both"/>
              <w:rPr>
                <w:sz w:val="24"/>
              </w:rPr>
            </w:pPr>
            <w:r>
              <w:rPr>
                <w:sz w:val="24"/>
              </w:rPr>
              <w:t>д. Кабаново</w:t>
            </w:r>
          </w:p>
        </w:tc>
        <w:tc>
          <w:tcPr>
            <w:tcW w:type="dxa" w:w="1288"/>
            <w:tcBorders>
              <w:top w:color="000000" w:sz="4" w:val="single"/>
              <w:left w:color="000000" w:sz="4" w:val="single"/>
              <w:bottom w:color="000000" w:sz="4" w:val="single"/>
              <w:right w:color="000000" w:sz="4" w:val="single"/>
            </w:tcBorders>
            <w:shd w:fill="auto" w:val="clear"/>
            <w:vAlign w:val="center"/>
          </w:tcPr>
          <w:p w14:paraId="9C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9D1D0000">
            <w:pPr>
              <w:ind/>
              <w:jc w:val="both"/>
              <w:rPr>
                <w:sz w:val="24"/>
              </w:rPr>
            </w:pPr>
            <w:r>
              <w:rPr>
                <w:sz w:val="24"/>
              </w:rPr>
              <w:t>61,12</w:t>
            </w:r>
          </w:p>
        </w:tc>
        <w:tc>
          <w:tcPr>
            <w:tcW w:type="dxa" w:w="1560"/>
            <w:tcBorders>
              <w:top w:color="000000" w:sz="4" w:val="single"/>
              <w:left w:color="000000" w:sz="4" w:val="single"/>
              <w:bottom w:color="000000" w:sz="4" w:val="single"/>
              <w:right w:color="000000" w:sz="4" w:val="single"/>
            </w:tcBorders>
            <w:shd w:fill="auto" w:val="clear"/>
            <w:vAlign w:val="center"/>
          </w:tcPr>
          <w:p w14:paraId="9E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9F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A01D0000">
            <w:pPr>
              <w:ind/>
              <w:jc w:val="both"/>
              <w:rPr>
                <w:sz w:val="24"/>
              </w:rPr>
            </w:pPr>
            <w:r>
              <w:rPr>
                <w:sz w:val="24"/>
              </w:rPr>
              <w:t>61,12</w:t>
            </w:r>
          </w:p>
        </w:tc>
        <w:tc>
          <w:tcPr>
            <w:tcW w:type="dxa" w:w="1103"/>
            <w:tcBorders>
              <w:top w:color="000000" w:sz="4" w:val="single"/>
              <w:left w:color="000000" w:sz="4" w:val="single"/>
              <w:bottom w:color="000000" w:sz="4" w:val="single"/>
              <w:right w:color="000000" w:sz="4" w:val="single"/>
            </w:tcBorders>
            <w:shd w:fill="auto" w:val="clear"/>
            <w:vAlign w:val="center"/>
          </w:tcPr>
          <w:p w14:paraId="A11D0000">
            <w:pPr>
              <w:ind/>
              <w:jc w:val="both"/>
              <w:rPr>
                <w:sz w:val="24"/>
              </w:rPr>
            </w:pPr>
            <w:r>
              <w:rPr>
                <w:sz w:val="24"/>
              </w:rPr>
              <w:t>-</w:t>
            </w:r>
          </w:p>
        </w:tc>
      </w:tr>
      <w:tr>
        <w:trPr>
          <w:trHeight w:hRule="atLeast" w:val="20"/>
        </w:trPr>
        <w:tc>
          <w:tcPr>
            <w:tcW w:type="dxa" w:w="1968"/>
            <w:tcBorders>
              <w:top w:color="000000" w:sz="4" w:val="single"/>
              <w:left w:color="000000" w:sz="4" w:val="single"/>
              <w:bottom w:color="000000" w:sz="4" w:val="single"/>
              <w:right w:color="000000" w:sz="4" w:val="single"/>
            </w:tcBorders>
            <w:shd w:fill="auto" w:val="clear"/>
          </w:tcPr>
          <w:p w14:paraId="A21D0000">
            <w:pPr>
              <w:ind/>
              <w:jc w:val="both"/>
              <w:rPr>
                <w:sz w:val="24"/>
              </w:rPr>
            </w:pPr>
            <w:r>
              <w:rPr>
                <w:sz w:val="24"/>
              </w:rPr>
              <w:t>с. Каменка</w:t>
            </w:r>
          </w:p>
        </w:tc>
        <w:tc>
          <w:tcPr>
            <w:tcW w:type="dxa" w:w="1288"/>
            <w:tcBorders>
              <w:top w:color="000000" w:sz="4" w:val="single"/>
              <w:left w:color="000000" w:sz="4" w:val="single"/>
              <w:bottom w:color="000000" w:sz="4" w:val="single"/>
              <w:right w:color="000000" w:sz="4" w:val="single"/>
            </w:tcBorders>
            <w:shd w:fill="auto" w:val="clear"/>
            <w:vAlign w:val="center"/>
          </w:tcPr>
          <w:p w14:paraId="A31D0000">
            <w:pPr>
              <w:ind/>
              <w:jc w:val="both"/>
              <w:rPr>
                <w:sz w:val="24"/>
              </w:rPr>
            </w:pPr>
            <w:r>
              <w:rPr>
                <w:sz w:val="24"/>
              </w:rPr>
              <w:t>488</w:t>
            </w:r>
          </w:p>
        </w:tc>
        <w:tc>
          <w:tcPr>
            <w:tcW w:type="dxa" w:w="1388"/>
            <w:tcBorders>
              <w:top w:color="000000" w:sz="4" w:val="single"/>
              <w:left w:color="000000" w:sz="4" w:val="single"/>
              <w:bottom w:color="000000" w:sz="4" w:val="single"/>
              <w:right w:color="000000" w:sz="4" w:val="single"/>
            </w:tcBorders>
            <w:shd w:fill="auto" w:val="clear"/>
            <w:vAlign w:val="center"/>
          </w:tcPr>
          <w:p w14:paraId="A4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A51D0000">
            <w:pPr>
              <w:ind/>
              <w:jc w:val="both"/>
              <w:rPr>
                <w:sz w:val="24"/>
              </w:rPr>
            </w:pPr>
            <w:r>
              <w:rPr>
                <w:sz w:val="24"/>
              </w:rPr>
              <w:t>14627,21</w:t>
            </w:r>
          </w:p>
        </w:tc>
        <w:tc>
          <w:tcPr>
            <w:tcW w:type="dxa" w:w="1417"/>
            <w:tcBorders>
              <w:top w:color="000000" w:sz="4" w:val="single"/>
              <w:left w:color="000000" w:sz="4" w:val="single"/>
              <w:bottom w:color="000000" w:sz="4" w:val="single"/>
              <w:right w:color="000000" w:sz="4" w:val="single"/>
            </w:tcBorders>
            <w:shd w:fill="auto" w:val="clear"/>
            <w:vAlign w:val="center"/>
          </w:tcPr>
          <w:p w14:paraId="A6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A7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A8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A91D0000">
            <w:pPr>
              <w:ind/>
              <w:jc w:val="both"/>
              <w:rPr>
                <w:sz w:val="24"/>
              </w:rPr>
            </w:pPr>
            <w:r>
              <w:rPr>
                <w:sz w:val="24"/>
              </w:rPr>
              <w:t>п. Каменный</w:t>
            </w:r>
          </w:p>
        </w:tc>
        <w:tc>
          <w:tcPr>
            <w:tcW w:type="dxa" w:w="1288"/>
            <w:tcBorders>
              <w:top w:color="000000" w:sz="4" w:val="single"/>
              <w:left w:color="000000" w:sz="4" w:val="single"/>
              <w:bottom w:color="000000" w:sz="4" w:val="single"/>
              <w:right w:color="000000" w:sz="4" w:val="single"/>
            </w:tcBorders>
            <w:shd w:fill="auto" w:val="clear"/>
            <w:vAlign w:val="center"/>
          </w:tcPr>
          <w:p w14:paraId="AA1D0000">
            <w:pPr>
              <w:ind/>
              <w:jc w:val="both"/>
              <w:rPr>
                <w:sz w:val="24"/>
              </w:rPr>
            </w:pPr>
            <w:r>
              <w:rPr>
                <w:sz w:val="24"/>
              </w:rPr>
              <w:t>168</w:t>
            </w:r>
          </w:p>
        </w:tc>
        <w:tc>
          <w:tcPr>
            <w:tcW w:type="dxa" w:w="1388"/>
            <w:tcBorders>
              <w:top w:color="000000" w:sz="4" w:val="single"/>
              <w:left w:color="000000" w:sz="4" w:val="single"/>
              <w:bottom w:color="000000" w:sz="4" w:val="single"/>
              <w:right w:color="000000" w:sz="4" w:val="single"/>
            </w:tcBorders>
            <w:shd w:fill="auto" w:val="clear"/>
            <w:vAlign w:val="center"/>
          </w:tcPr>
          <w:p w14:paraId="AB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AC1D0000">
            <w:pPr>
              <w:ind/>
              <w:jc w:val="both"/>
              <w:rPr>
                <w:sz w:val="24"/>
              </w:rPr>
            </w:pPr>
            <w:r>
              <w:rPr>
                <w:sz w:val="24"/>
              </w:rPr>
              <w:t>5038,02</w:t>
            </w:r>
          </w:p>
        </w:tc>
        <w:tc>
          <w:tcPr>
            <w:tcW w:type="dxa" w:w="1417"/>
            <w:tcBorders>
              <w:top w:color="000000" w:sz="4" w:val="single"/>
              <w:left w:color="000000" w:sz="4" w:val="single"/>
              <w:bottom w:color="000000" w:sz="4" w:val="single"/>
              <w:right w:color="000000" w:sz="4" w:val="single"/>
            </w:tcBorders>
            <w:shd w:fill="auto" w:val="clear"/>
            <w:vAlign w:val="center"/>
          </w:tcPr>
          <w:p w14:paraId="AD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AE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AF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B01D0000">
            <w:pPr>
              <w:ind/>
              <w:jc w:val="both"/>
              <w:rPr>
                <w:sz w:val="24"/>
              </w:rPr>
            </w:pPr>
            <w:r>
              <w:rPr>
                <w:sz w:val="24"/>
              </w:rPr>
              <w:t>д. Ключи</w:t>
            </w:r>
          </w:p>
        </w:tc>
        <w:tc>
          <w:tcPr>
            <w:tcW w:type="dxa" w:w="1288"/>
            <w:tcBorders>
              <w:top w:color="000000" w:sz="4" w:val="single"/>
              <w:left w:color="000000" w:sz="4" w:val="single"/>
              <w:bottom w:color="000000" w:sz="4" w:val="single"/>
              <w:right w:color="000000" w:sz="4" w:val="single"/>
            </w:tcBorders>
            <w:shd w:fill="auto" w:val="clear"/>
            <w:vAlign w:val="center"/>
          </w:tcPr>
          <w:p w14:paraId="B1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B21D0000">
            <w:pPr>
              <w:ind/>
              <w:jc w:val="both"/>
              <w:rPr>
                <w:sz w:val="24"/>
              </w:rPr>
            </w:pPr>
            <w:r>
              <w:rPr>
                <w:sz w:val="24"/>
              </w:rPr>
              <w:t>47,06</w:t>
            </w:r>
          </w:p>
        </w:tc>
        <w:tc>
          <w:tcPr>
            <w:tcW w:type="dxa" w:w="1560"/>
            <w:tcBorders>
              <w:top w:color="000000" w:sz="4" w:val="single"/>
              <w:left w:color="000000" w:sz="4" w:val="single"/>
              <w:bottom w:color="000000" w:sz="4" w:val="single"/>
              <w:right w:color="000000" w:sz="4" w:val="single"/>
            </w:tcBorders>
            <w:shd w:fill="auto" w:val="clear"/>
            <w:vAlign w:val="center"/>
          </w:tcPr>
          <w:p w14:paraId="B3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B4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B51D0000">
            <w:pPr>
              <w:ind/>
              <w:jc w:val="both"/>
              <w:rPr>
                <w:sz w:val="24"/>
              </w:rPr>
            </w:pPr>
            <w:r>
              <w:rPr>
                <w:sz w:val="24"/>
              </w:rPr>
              <w:t>47,06</w:t>
            </w:r>
          </w:p>
        </w:tc>
        <w:tc>
          <w:tcPr>
            <w:tcW w:type="dxa" w:w="1103"/>
            <w:tcBorders>
              <w:top w:color="000000" w:sz="4" w:val="single"/>
              <w:left w:color="000000" w:sz="4" w:val="single"/>
              <w:bottom w:color="000000" w:sz="4" w:val="single"/>
              <w:right w:color="000000" w:sz="4" w:val="single"/>
            </w:tcBorders>
            <w:shd w:fill="auto" w:val="clear"/>
            <w:vAlign w:val="center"/>
          </w:tcPr>
          <w:p w14:paraId="B6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B71D0000">
            <w:pPr>
              <w:ind/>
              <w:jc w:val="both"/>
              <w:rPr>
                <w:sz w:val="24"/>
              </w:rPr>
            </w:pPr>
            <w:r>
              <w:rPr>
                <w:sz w:val="24"/>
              </w:rPr>
              <w:t>д. Комаровка</w:t>
            </w:r>
          </w:p>
        </w:tc>
        <w:tc>
          <w:tcPr>
            <w:tcW w:type="dxa" w:w="1288"/>
            <w:tcBorders>
              <w:top w:color="000000" w:sz="4" w:val="single"/>
              <w:left w:color="000000" w:sz="4" w:val="single"/>
              <w:bottom w:color="000000" w:sz="4" w:val="single"/>
              <w:right w:color="000000" w:sz="4" w:val="single"/>
            </w:tcBorders>
            <w:shd w:fill="auto" w:val="clear"/>
            <w:vAlign w:val="center"/>
          </w:tcPr>
          <w:p w14:paraId="B8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B91D0000">
            <w:pPr>
              <w:ind/>
              <w:jc w:val="both"/>
              <w:rPr>
                <w:sz w:val="24"/>
              </w:rPr>
            </w:pPr>
            <w:r>
              <w:rPr>
                <w:sz w:val="24"/>
              </w:rPr>
              <w:t>80,9</w:t>
            </w:r>
          </w:p>
        </w:tc>
        <w:tc>
          <w:tcPr>
            <w:tcW w:type="dxa" w:w="1560"/>
            <w:tcBorders>
              <w:top w:color="000000" w:sz="4" w:val="single"/>
              <w:left w:color="000000" w:sz="4" w:val="single"/>
              <w:bottom w:color="000000" w:sz="4" w:val="single"/>
              <w:right w:color="000000" w:sz="4" w:val="single"/>
            </w:tcBorders>
            <w:shd w:fill="auto" w:val="clear"/>
            <w:vAlign w:val="center"/>
          </w:tcPr>
          <w:p w14:paraId="BA1D0000">
            <w:pPr>
              <w:ind/>
              <w:jc w:val="both"/>
              <w:rPr>
                <w:sz w:val="24"/>
              </w:rPr>
            </w:pPr>
            <w:r>
              <w:rPr>
                <w:sz w:val="24"/>
              </w:rPr>
              <w:t>0,02</w:t>
            </w:r>
          </w:p>
        </w:tc>
        <w:tc>
          <w:tcPr>
            <w:tcW w:type="dxa" w:w="1417"/>
            <w:tcBorders>
              <w:top w:color="000000" w:sz="4" w:val="single"/>
              <w:left w:color="000000" w:sz="4" w:val="single"/>
              <w:bottom w:color="000000" w:sz="4" w:val="single"/>
              <w:right w:color="000000" w:sz="4" w:val="single"/>
            </w:tcBorders>
            <w:shd w:fill="auto" w:val="clear"/>
            <w:vAlign w:val="center"/>
          </w:tcPr>
          <w:p w14:paraId="BB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BC1D0000">
            <w:pPr>
              <w:ind/>
              <w:jc w:val="both"/>
              <w:rPr>
                <w:sz w:val="24"/>
              </w:rPr>
            </w:pPr>
            <w:r>
              <w:rPr>
                <w:sz w:val="24"/>
              </w:rPr>
              <w:t>80,9</w:t>
            </w:r>
          </w:p>
        </w:tc>
        <w:tc>
          <w:tcPr>
            <w:tcW w:type="dxa" w:w="1103"/>
            <w:tcBorders>
              <w:top w:color="000000" w:sz="4" w:val="single"/>
              <w:left w:color="000000" w:sz="4" w:val="single"/>
              <w:bottom w:color="000000" w:sz="4" w:val="single"/>
              <w:right w:color="000000" w:sz="4" w:val="single"/>
            </w:tcBorders>
            <w:shd w:fill="auto" w:val="clear"/>
            <w:vAlign w:val="center"/>
          </w:tcPr>
          <w:p w14:paraId="BD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BE1D0000">
            <w:pPr>
              <w:ind/>
              <w:jc w:val="both"/>
              <w:rPr>
                <w:sz w:val="24"/>
              </w:rPr>
            </w:pPr>
            <w:r>
              <w:rPr>
                <w:sz w:val="24"/>
              </w:rPr>
              <w:t>пгт. Крапивинский</w:t>
            </w:r>
          </w:p>
        </w:tc>
        <w:tc>
          <w:tcPr>
            <w:tcW w:type="dxa" w:w="1288"/>
            <w:tcBorders>
              <w:top w:color="000000" w:sz="4" w:val="single"/>
              <w:left w:color="000000" w:sz="4" w:val="single"/>
              <w:bottom w:color="000000" w:sz="4" w:val="single"/>
              <w:right w:color="000000" w:sz="4" w:val="single"/>
            </w:tcBorders>
            <w:shd w:fill="auto" w:val="clear"/>
            <w:vAlign w:val="center"/>
          </w:tcPr>
          <w:p w14:paraId="BF1D0000">
            <w:pPr>
              <w:ind/>
              <w:jc w:val="both"/>
              <w:rPr>
                <w:sz w:val="24"/>
              </w:rPr>
            </w:pPr>
            <w:r>
              <w:rPr>
                <w:sz w:val="24"/>
              </w:rPr>
              <w:t>2558</w:t>
            </w:r>
          </w:p>
        </w:tc>
        <w:tc>
          <w:tcPr>
            <w:tcW w:type="dxa" w:w="1388"/>
            <w:tcBorders>
              <w:top w:color="000000" w:sz="4" w:val="single"/>
              <w:left w:color="000000" w:sz="4" w:val="single"/>
              <w:bottom w:color="000000" w:sz="4" w:val="single"/>
              <w:right w:color="000000" w:sz="4" w:val="single"/>
            </w:tcBorders>
            <w:shd w:fill="auto" w:val="clear"/>
            <w:vAlign w:val="center"/>
          </w:tcPr>
          <w:p w14:paraId="C0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C11D0000">
            <w:pPr>
              <w:ind/>
              <w:jc w:val="both"/>
              <w:rPr>
                <w:sz w:val="24"/>
              </w:rPr>
            </w:pPr>
            <w:r>
              <w:rPr>
                <w:sz w:val="24"/>
              </w:rPr>
              <w:t>76752,4</w:t>
            </w:r>
          </w:p>
        </w:tc>
        <w:tc>
          <w:tcPr>
            <w:tcW w:type="dxa" w:w="1417"/>
            <w:tcBorders>
              <w:top w:color="000000" w:sz="4" w:val="single"/>
              <w:left w:color="000000" w:sz="4" w:val="single"/>
              <w:bottom w:color="000000" w:sz="4" w:val="single"/>
              <w:right w:color="000000" w:sz="4" w:val="single"/>
            </w:tcBorders>
            <w:shd w:fill="auto" w:val="clear"/>
            <w:vAlign w:val="center"/>
          </w:tcPr>
          <w:p w14:paraId="C21D0000">
            <w:pPr>
              <w:ind/>
              <w:jc w:val="both"/>
              <w:rPr>
                <w:sz w:val="24"/>
              </w:rPr>
            </w:pPr>
            <w:r>
              <w:rPr>
                <w:sz w:val="24"/>
              </w:rPr>
              <w:t>2</w:t>
            </w:r>
          </w:p>
        </w:tc>
        <w:tc>
          <w:tcPr>
            <w:tcW w:type="dxa" w:w="1413"/>
            <w:tcBorders>
              <w:top w:color="000000" w:sz="4" w:val="single"/>
              <w:left w:color="000000" w:sz="4" w:val="single"/>
              <w:bottom w:color="000000" w:sz="4" w:val="single"/>
              <w:right w:color="000000" w:sz="4" w:val="single"/>
            </w:tcBorders>
            <w:shd w:fill="auto" w:val="clear"/>
            <w:vAlign w:val="center"/>
          </w:tcPr>
          <w:p w14:paraId="C3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C41D0000">
            <w:pPr>
              <w:ind/>
              <w:jc w:val="both"/>
              <w:rPr>
                <w:sz w:val="24"/>
              </w:rPr>
            </w:pPr>
            <w:r>
              <w:rPr>
                <w:sz w:val="24"/>
              </w:rPr>
              <w:t>210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C51D0000">
            <w:pPr>
              <w:ind/>
              <w:jc w:val="both"/>
              <w:rPr>
                <w:sz w:val="24"/>
              </w:rPr>
            </w:pPr>
            <w:r>
              <w:rPr>
                <w:sz w:val="24"/>
              </w:rPr>
              <w:t>п. Красные Ключи</w:t>
            </w:r>
          </w:p>
        </w:tc>
        <w:tc>
          <w:tcPr>
            <w:tcW w:type="dxa" w:w="1288"/>
            <w:tcBorders>
              <w:top w:color="000000" w:sz="4" w:val="single"/>
              <w:left w:color="000000" w:sz="4" w:val="single"/>
              <w:bottom w:color="000000" w:sz="4" w:val="single"/>
              <w:right w:color="000000" w:sz="4" w:val="single"/>
            </w:tcBorders>
            <w:shd w:fill="auto" w:val="clear"/>
            <w:vAlign w:val="center"/>
          </w:tcPr>
          <w:p w14:paraId="C6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C71D0000">
            <w:pPr>
              <w:ind/>
              <w:jc w:val="both"/>
              <w:rPr>
                <w:sz w:val="24"/>
              </w:rPr>
            </w:pPr>
            <w:r>
              <w:rPr>
                <w:sz w:val="24"/>
              </w:rPr>
              <w:t>40,12</w:t>
            </w:r>
          </w:p>
        </w:tc>
        <w:tc>
          <w:tcPr>
            <w:tcW w:type="dxa" w:w="1560"/>
            <w:tcBorders>
              <w:top w:color="000000" w:sz="4" w:val="single"/>
              <w:left w:color="000000" w:sz="4" w:val="single"/>
              <w:bottom w:color="000000" w:sz="4" w:val="single"/>
              <w:right w:color="000000" w:sz="4" w:val="single"/>
            </w:tcBorders>
            <w:shd w:fill="auto" w:val="clear"/>
            <w:vAlign w:val="center"/>
          </w:tcPr>
          <w:p w14:paraId="C8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C9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CA1D0000">
            <w:pPr>
              <w:ind/>
              <w:jc w:val="both"/>
              <w:rPr>
                <w:sz w:val="24"/>
              </w:rPr>
            </w:pPr>
            <w:r>
              <w:rPr>
                <w:sz w:val="24"/>
              </w:rPr>
              <w:t>40,12</w:t>
            </w:r>
          </w:p>
        </w:tc>
        <w:tc>
          <w:tcPr>
            <w:tcW w:type="dxa" w:w="1103"/>
            <w:tcBorders>
              <w:top w:color="000000" w:sz="4" w:val="single"/>
              <w:left w:color="000000" w:sz="4" w:val="single"/>
              <w:bottom w:color="000000" w:sz="4" w:val="single"/>
              <w:right w:color="000000" w:sz="4" w:val="single"/>
            </w:tcBorders>
            <w:shd w:fill="auto" w:val="clear"/>
            <w:vAlign w:val="center"/>
          </w:tcPr>
          <w:p w14:paraId="CB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CC1D0000">
            <w:pPr>
              <w:ind/>
              <w:jc w:val="both"/>
              <w:rPr>
                <w:sz w:val="24"/>
              </w:rPr>
            </w:pPr>
            <w:r>
              <w:rPr>
                <w:sz w:val="24"/>
              </w:rPr>
              <w:t>п. Ленинка</w:t>
            </w:r>
          </w:p>
        </w:tc>
        <w:tc>
          <w:tcPr>
            <w:tcW w:type="dxa" w:w="1288"/>
            <w:tcBorders>
              <w:top w:color="000000" w:sz="4" w:val="single"/>
              <w:left w:color="000000" w:sz="4" w:val="single"/>
              <w:bottom w:color="000000" w:sz="4" w:val="single"/>
              <w:right w:color="000000" w:sz="4" w:val="single"/>
            </w:tcBorders>
            <w:shd w:fill="auto" w:val="clear"/>
            <w:vAlign w:val="center"/>
          </w:tcPr>
          <w:p w14:paraId="CD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CE1D0000">
            <w:pPr>
              <w:ind/>
              <w:jc w:val="both"/>
              <w:rPr>
                <w:sz w:val="24"/>
              </w:rPr>
            </w:pPr>
            <w:r>
              <w:rPr>
                <w:sz w:val="24"/>
              </w:rPr>
              <w:t>67,32</w:t>
            </w:r>
          </w:p>
        </w:tc>
        <w:tc>
          <w:tcPr>
            <w:tcW w:type="dxa" w:w="1560"/>
            <w:tcBorders>
              <w:top w:color="000000" w:sz="4" w:val="single"/>
              <w:left w:color="000000" w:sz="4" w:val="single"/>
              <w:bottom w:color="000000" w:sz="4" w:val="single"/>
              <w:right w:color="000000" w:sz="4" w:val="single"/>
            </w:tcBorders>
            <w:shd w:fill="auto" w:val="clear"/>
            <w:vAlign w:val="center"/>
          </w:tcPr>
          <w:p w14:paraId="CF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D0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D11D0000">
            <w:pPr>
              <w:ind/>
              <w:jc w:val="both"/>
              <w:rPr>
                <w:sz w:val="24"/>
              </w:rPr>
            </w:pPr>
            <w:r>
              <w:rPr>
                <w:sz w:val="24"/>
              </w:rPr>
              <w:t>67,32</w:t>
            </w:r>
          </w:p>
        </w:tc>
        <w:tc>
          <w:tcPr>
            <w:tcW w:type="dxa" w:w="1103"/>
            <w:tcBorders>
              <w:top w:color="000000" w:sz="4" w:val="single"/>
              <w:left w:color="000000" w:sz="4" w:val="single"/>
              <w:bottom w:color="000000" w:sz="4" w:val="single"/>
              <w:right w:color="000000" w:sz="4" w:val="single"/>
            </w:tcBorders>
            <w:shd w:fill="auto" w:val="clear"/>
            <w:vAlign w:val="center"/>
          </w:tcPr>
          <w:p w14:paraId="D2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D31D0000">
            <w:pPr>
              <w:ind/>
              <w:jc w:val="both"/>
              <w:rPr>
                <w:sz w:val="24"/>
              </w:rPr>
            </w:pPr>
            <w:r>
              <w:rPr>
                <w:sz w:val="24"/>
              </w:rPr>
              <w:t>с. Максимово</w:t>
            </w:r>
          </w:p>
        </w:tc>
        <w:tc>
          <w:tcPr>
            <w:tcW w:type="dxa" w:w="1288"/>
            <w:tcBorders>
              <w:top w:color="000000" w:sz="4" w:val="single"/>
              <w:left w:color="000000" w:sz="4" w:val="single"/>
              <w:bottom w:color="000000" w:sz="4" w:val="single"/>
              <w:right w:color="000000" w:sz="4" w:val="single"/>
            </w:tcBorders>
            <w:shd w:fill="auto" w:val="clear"/>
            <w:vAlign w:val="center"/>
          </w:tcPr>
          <w:p w14:paraId="D4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D51D0000">
            <w:pPr>
              <w:ind/>
              <w:jc w:val="both"/>
              <w:rPr>
                <w:sz w:val="24"/>
              </w:rPr>
            </w:pPr>
            <w:r>
              <w:rPr>
                <w:sz w:val="24"/>
              </w:rPr>
              <w:t>43,33</w:t>
            </w:r>
          </w:p>
        </w:tc>
        <w:tc>
          <w:tcPr>
            <w:tcW w:type="dxa" w:w="1560"/>
            <w:tcBorders>
              <w:top w:color="000000" w:sz="4" w:val="single"/>
              <w:left w:color="000000" w:sz="4" w:val="single"/>
              <w:bottom w:color="000000" w:sz="4" w:val="single"/>
              <w:right w:color="000000" w:sz="4" w:val="single"/>
            </w:tcBorders>
            <w:shd w:fill="auto" w:val="clear"/>
            <w:vAlign w:val="center"/>
          </w:tcPr>
          <w:p w14:paraId="D61D0000">
            <w:pPr>
              <w:ind/>
              <w:jc w:val="both"/>
              <w:rPr>
                <w:sz w:val="24"/>
              </w:rPr>
            </w:pPr>
            <w:r>
              <w:rPr>
                <w:sz w:val="24"/>
              </w:rPr>
              <w:t>0,44</w:t>
            </w:r>
          </w:p>
        </w:tc>
        <w:tc>
          <w:tcPr>
            <w:tcW w:type="dxa" w:w="1417"/>
            <w:tcBorders>
              <w:top w:color="000000" w:sz="4" w:val="single"/>
              <w:left w:color="000000" w:sz="4" w:val="single"/>
              <w:bottom w:color="000000" w:sz="4" w:val="single"/>
              <w:right w:color="000000" w:sz="4" w:val="single"/>
            </w:tcBorders>
            <w:shd w:fill="auto" w:val="clear"/>
            <w:vAlign w:val="center"/>
          </w:tcPr>
          <w:p w14:paraId="D7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D81D0000">
            <w:pPr>
              <w:ind/>
              <w:jc w:val="both"/>
              <w:rPr>
                <w:sz w:val="24"/>
              </w:rPr>
            </w:pPr>
            <w:r>
              <w:rPr>
                <w:sz w:val="24"/>
              </w:rPr>
              <w:t>43,33</w:t>
            </w:r>
          </w:p>
        </w:tc>
        <w:tc>
          <w:tcPr>
            <w:tcW w:type="dxa" w:w="1103"/>
            <w:tcBorders>
              <w:top w:color="000000" w:sz="4" w:val="single"/>
              <w:left w:color="000000" w:sz="4" w:val="single"/>
              <w:bottom w:color="000000" w:sz="4" w:val="single"/>
              <w:right w:color="000000" w:sz="4" w:val="single"/>
            </w:tcBorders>
            <w:shd w:fill="auto" w:val="clear"/>
            <w:vAlign w:val="center"/>
          </w:tcPr>
          <w:p w14:paraId="D9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DA1D0000">
            <w:pPr>
              <w:ind/>
              <w:jc w:val="both"/>
              <w:rPr>
                <w:sz w:val="24"/>
              </w:rPr>
            </w:pPr>
            <w:r>
              <w:rPr>
                <w:sz w:val="24"/>
              </w:rPr>
              <w:t>п. Медвежка</w:t>
            </w:r>
          </w:p>
        </w:tc>
        <w:tc>
          <w:tcPr>
            <w:tcW w:type="dxa" w:w="1288"/>
            <w:tcBorders>
              <w:top w:color="000000" w:sz="4" w:val="single"/>
              <w:left w:color="000000" w:sz="4" w:val="single"/>
              <w:bottom w:color="000000" w:sz="4" w:val="single"/>
              <w:right w:color="000000" w:sz="4" w:val="single"/>
            </w:tcBorders>
            <w:shd w:fill="auto" w:val="clear"/>
            <w:vAlign w:val="center"/>
          </w:tcPr>
          <w:p w14:paraId="DB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DC1D0000">
            <w:pPr>
              <w:ind/>
              <w:jc w:val="both"/>
              <w:rPr>
                <w:sz w:val="24"/>
              </w:rPr>
            </w:pPr>
            <w:r>
              <w:rPr>
                <w:sz w:val="24"/>
              </w:rPr>
              <w:t>0</w:t>
            </w:r>
          </w:p>
        </w:tc>
        <w:tc>
          <w:tcPr>
            <w:tcW w:type="dxa" w:w="1560"/>
            <w:tcBorders>
              <w:top w:color="000000" w:sz="4" w:val="single"/>
              <w:left w:color="000000" w:sz="4" w:val="single"/>
              <w:bottom w:color="000000" w:sz="4" w:val="single"/>
              <w:right w:color="000000" w:sz="4" w:val="single"/>
            </w:tcBorders>
            <w:shd w:fill="auto" w:val="clear"/>
            <w:vAlign w:val="center"/>
          </w:tcPr>
          <w:p w14:paraId="DD1D0000">
            <w:pPr>
              <w:ind/>
              <w:jc w:val="both"/>
              <w:rPr>
                <w:sz w:val="24"/>
              </w:rPr>
            </w:pPr>
            <w:r>
              <w:rPr>
                <w:sz w:val="24"/>
              </w:rPr>
              <w:t>0</w:t>
            </w:r>
          </w:p>
        </w:tc>
        <w:tc>
          <w:tcPr>
            <w:tcW w:type="dxa" w:w="1417"/>
            <w:tcBorders>
              <w:top w:color="000000" w:sz="4" w:val="single"/>
              <w:left w:color="000000" w:sz="4" w:val="single"/>
              <w:bottom w:color="000000" w:sz="4" w:val="single"/>
              <w:right w:color="000000" w:sz="4" w:val="single"/>
            </w:tcBorders>
            <w:shd w:fill="auto" w:val="clear"/>
            <w:vAlign w:val="center"/>
          </w:tcPr>
          <w:p w14:paraId="DE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DF1D0000">
            <w:pPr>
              <w:ind/>
              <w:jc w:val="both"/>
              <w:rPr>
                <w:sz w:val="24"/>
              </w:rPr>
            </w:pPr>
            <w:r>
              <w:rPr>
                <w:sz w:val="24"/>
              </w:rPr>
              <w:t>0</w:t>
            </w:r>
          </w:p>
        </w:tc>
        <w:tc>
          <w:tcPr>
            <w:tcW w:type="dxa" w:w="1103"/>
            <w:tcBorders>
              <w:top w:color="000000" w:sz="4" w:val="single"/>
              <w:left w:color="000000" w:sz="4" w:val="single"/>
              <w:bottom w:color="000000" w:sz="4" w:val="single"/>
              <w:right w:color="000000" w:sz="4" w:val="single"/>
            </w:tcBorders>
            <w:shd w:fill="auto" w:val="clear"/>
            <w:vAlign w:val="center"/>
          </w:tcPr>
          <w:p w14:paraId="E0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E11D0000">
            <w:pPr>
              <w:ind/>
              <w:jc w:val="both"/>
              <w:rPr>
                <w:sz w:val="24"/>
              </w:rPr>
            </w:pPr>
            <w:r>
              <w:rPr>
                <w:sz w:val="24"/>
              </w:rPr>
              <w:t>с. Междугорное</w:t>
            </w:r>
          </w:p>
        </w:tc>
        <w:tc>
          <w:tcPr>
            <w:tcW w:type="dxa" w:w="1288"/>
            <w:tcBorders>
              <w:top w:color="000000" w:sz="4" w:val="single"/>
              <w:left w:color="000000" w:sz="4" w:val="single"/>
              <w:bottom w:color="000000" w:sz="4" w:val="single"/>
              <w:right w:color="000000" w:sz="4" w:val="single"/>
            </w:tcBorders>
            <w:shd w:fill="auto" w:val="clear"/>
            <w:vAlign w:val="center"/>
          </w:tcPr>
          <w:p w14:paraId="E21D0000">
            <w:pPr>
              <w:ind/>
              <w:jc w:val="both"/>
              <w:rPr>
                <w:sz w:val="24"/>
              </w:rPr>
            </w:pPr>
            <w:r>
              <w:rPr>
                <w:sz w:val="24"/>
              </w:rPr>
              <w:t>92</w:t>
            </w:r>
          </w:p>
        </w:tc>
        <w:tc>
          <w:tcPr>
            <w:tcW w:type="dxa" w:w="1388"/>
            <w:tcBorders>
              <w:top w:color="000000" w:sz="4" w:val="single"/>
              <w:left w:color="000000" w:sz="4" w:val="single"/>
              <w:bottom w:color="000000" w:sz="4" w:val="single"/>
              <w:right w:color="000000" w:sz="4" w:val="single"/>
            </w:tcBorders>
            <w:shd w:fill="auto" w:val="clear"/>
            <w:vAlign w:val="center"/>
          </w:tcPr>
          <w:p w14:paraId="E3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E41D0000">
            <w:pPr>
              <w:ind/>
              <w:jc w:val="both"/>
              <w:rPr>
                <w:sz w:val="24"/>
              </w:rPr>
            </w:pPr>
            <w:r>
              <w:rPr>
                <w:sz w:val="24"/>
              </w:rPr>
              <w:t>2768,68</w:t>
            </w:r>
          </w:p>
        </w:tc>
        <w:tc>
          <w:tcPr>
            <w:tcW w:type="dxa" w:w="1417"/>
            <w:tcBorders>
              <w:top w:color="000000" w:sz="4" w:val="single"/>
              <w:left w:color="000000" w:sz="4" w:val="single"/>
              <w:bottom w:color="000000" w:sz="4" w:val="single"/>
              <w:right w:color="000000" w:sz="4" w:val="single"/>
            </w:tcBorders>
            <w:shd w:fill="auto" w:val="clear"/>
            <w:vAlign w:val="center"/>
          </w:tcPr>
          <w:p w14:paraId="E5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E6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E7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E81D0000">
            <w:pPr>
              <w:ind/>
              <w:jc w:val="both"/>
              <w:rPr>
                <w:sz w:val="24"/>
              </w:rPr>
            </w:pPr>
            <w:r>
              <w:rPr>
                <w:sz w:val="24"/>
              </w:rPr>
              <w:t>п. Михайловский</w:t>
            </w:r>
          </w:p>
        </w:tc>
        <w:tc>
          <w:tcPr>
            <w:tcW w:type="dxa" w:w="1288"/>
            <w:tcBorders>
              <w:top w:color="000000" w:sz="4" w:val="single"/>
              <w:left w:color="000000" w:sz="4" w:val="single"/>
              <w:bottom w:color="000000" w:sz="4" w:val="single"/>
              <w:right w:color="000000" w:sz="4" w:val="single"/>
            </w:tcBorders>
            <w:shd w:fill="auto" w:val="clear"/>
            <w:vAlign w:val="center"/>
          </w:tcPr>
          <w:p w14:paraId="E91D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EA1D0000">
            <w:pPr>
              <w:ind/>
              <w:jc w:val="both"/>
              <w:rPr>
                <w:sz w:val="24"/>
              </w:rPr>
            </w:pPr>
            <w:r>
              <w:rPr>
                <w:sz w:val="24"/>
              </w:rPr>
              <w:t>46,24</w:t>
            </w:r>
          </w:p>
        </w:tc>
        <w:tc>
          <w:tcPr>
            <w:tcW w:type="dxa" w:w="1560"/>
            <w:tcBorders>
              <w:top w:color="000000" w:sz="4" w:val="single"/>
              <w:left w:color="000000" w:sz="4" w:val="single"/>
              <w:bottom w:color="000000" w:sz="4" w:val="single"/>
              <w:right w:color="000000" w:sz="4" w:val="single"/>
            </w:tcBorders>
            <w:shd w:fill="auto" w:val="clear"/>
            <w:vAlign w:val="center"/>
          </w:tcPr>
          <w:p w14:paraId="EB1D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EC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ED1D0000">
            <w:pPr>
              <w:ind/>
              <w:jc w:val="both"/>
              <w:rPr>
                <w:sz w:val="24"/>
              </w:rPr>
            </w:pPr>
            <w:r>
              <w:rPr>
                <w:sz w:val="24"/>
              </w:rPr>
              <w:t>46,24</w:t>
            </w:r>
          </w:p>
        </w:tc>
        <w:tc>
          <w:tcPr>
            <w:tcW w:type="dxa" w:w="1103"/>
            <w:tcBorders>
              <w:top w:color="000000" w:sz="4" w:val="single"/>
              <w:left w:color="000000" w:sz="4" w:val="single"/>
              <w:bottom w:color="000000" w:sz="4" w:val="single"/>
              <w:right w:color="000000" w:sz="4" w:val="single"/>
            </w:tcBorders>
            <w:shd w:fill="auto" w:val="clear"/>
            <w:vAlign w:val="center"/>
          </w:tcPr>
          <w:p w14:paraId="EE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EF1D0000">
            <w:pPr>
              <w:ind/>
              <w:jc w:val="both"/>
              <w:rPr>
                <w:sz w:val="24"/>
              </w:rPr>
            </w:pPr>
            <w:r>
              <w:rPr>
                <w:sz w:val="24"/>
              </w:rPr>
              <w:t>д. Новобарачаты</w:t>
            </w:r>
          </w:p>
        </w:tc>
        <w:tc>
          <w:tcPr>
            <w:tcW w:type="dxa" w:w="1288"/>
            <w:tcBorders>
              <w:top w:color="000000" w:sz="4" w:val="single"/>
              <w:left w:color="000000" w:sz="4" w:val="single"/>
              <w:bottom w:color="000000" w:sz="4" w:val="single"/>
              <w:right w:color="000000" w:sz="4" w:val="single"/>
            </w:tcBorders>
            <w:shd w:fill="auto" w:val="clear"/>
            <w:vAlign w:val="center"/>
          </w:tcPr>
          <w:p w14:paraId="F01D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F11D0000">
            <w:pPr>
              <w:ind/>
              <w:jc w:val="both"/>
              <w:rPr>
                <w:sz w:val="24"/>
              </w:rPr>
            </w:pPr>
            <w:r>
              <w:rPr>
                <w:sz w:val="24"/>
              </w:rPr>
              <w:t>57,63</w:t>
            </w:r>
          </w:p>
        </w:tc>
        <w:tc>
          <w:tcPr>
            <w:tcW w:type="dxa" w:w="1560"/>
            <w:tcBorders>
              <w:top w:color="000000" w:sz="4" w:val="single"/>
              <w:left w:color="000000" w:sz="4" w:val="single"/>
              <w:bottom w:color="000000" w:sz="4" w:val="single"/>
              <w:right w:color="000000" w:sz="4" w:val="single"/>
            </w:tcBorders>
            <w:shd w:fill="auto" w:val="clear"/>
            <w:vAlign w:val="center"/>
          </w:tcPr>
          <w:p w14:paraId="F21D0000">
            <w:pPr>
              <w:ind/>
              <w:jc w:val="both"/>
              <w:rPr>
                <w:sz w:val="24"/>
              </w:rPr>
            </w:pPr>
            <w:r>
              <w:rPr>
                <w:sz w:val="24"/>
              </w:rPr>
              <w:t>0,15</w:t>
            </w:r>
          </w:p>
        </w:tc>
        <w:tc>
          <w:tcPr>
            <w:tcW w:type="dxa" w:w="1417"/>
            <w:tcBorders>
              <w:top w:color="000000" w:sz="4" w:val="single"/>
              <w:left w:color="000000" w:sz="4" w:val="single"/>
              <w:bottom w:color="000000" w:sz="4" w:val="single"/>
              <w:right w:color="000000" w:sz="4" w:val="single"/>
            </w:tcBorders>
            <w:shd w:fill="auto" w:val="clear"/>
            <w:vAlign w:val="center"/>
          </w:tcPr>
          <w:p w14:paraId="F31D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F41D0000">
            <w:pPr>
              <w:ind/>
              <w:jc w:val="both"/>
              <w:rPr>
                <w:sz w:val="24"/>
              </w:rPr>
            </w:pPr>
            <w:r>
              <w:rPr>
                <w:sz w:val="24"/>
              </w:rPr>
              <w:t>57,63</w:t>
            </w:r>
          </w:p>
        </w:tc>
        <w:tc>
          <w:tcPr>
            <w:tcW w:type="dxa" w:w="1103"/>
            <w:tcBorders>
              <w:top w:color="000000" w:sz="4" w:val="single"/>
              <w:left w:color="000000" w:sz="4" w:val="single"/>
              <w:bottom w:color="000000" w:sz="4" w:val="single"/>
              <w:right w:color="000000" w:sz="4" w:val="single"/>
            </w:tcBorders>
            <w:shd w:fill="auto" w:val="clear"/>
            <w:vAlign w:val="center"/>
          </w:tcPr>
          <w:p w14:paraId="F51D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F61D0000">
            <w:pPr>
              <w:ind/>
              <w:jc w:val="both"/>
              <w:rPr>
                <w:sz w:val="24"/>
              </w:rPr>
            </w:pPr>
            <w:r>
              <w:rPr>
                <w:sz w:val="24"/>
              </w:rPr>
              <w:t>п. Перехляй</w:t>
            </w:r>
          </w:p>
        </w:tc>
        <w:tc>
          <w:tcPr>
            <w:tcW w:type="dxa" w:w="1288"/>
            <w:tcBorders>
              <w:top w:color="000000" w:sz="4" w:val="single"/>
              <w:left w:color="000000" w:sz="4" w:val="single"/>
              <w:bottom w:color="000000" w:sz="4" w:val="single"/>
              <w:right w:color="000000" w:sz="4" w:val="single"/>
            </w:tcBorders>
            <w:shd w:fill="auto" w:val="clear"/>
            <w:vAlign w:val="center"/>
          </w:tcPr>
          <w:p w14:paraId="F71D0000">
            <w:pPr>
              <w:ind/>
              <w:jc w:val="both"/>
              <w:rPr>
                <w:sz w:val="24"/>
              </w:rPr>
            </w:pPr>
            <w:r>
              <w:rPr>
                <w:sz w:val="24"/>
              </w:rPr>
              <w:t>234</w:t>
            </w:r>
          </w:p>
        </w:tc>
        <w:tc>
          <w:tcPr>
            <w:tcW w:type="dxa" w:w="1388"/>
            <w:tcBorders>
              <w:top w:color="000000" w:sz="4" w:val="single"/>
              <w:left w:color="000000" w:sz="4" w:val="single"/>
              <w:bottom w:color="000000" w:sz="4" w:val="single"/>
              <w:right w:color="000000" w:sz="4" w:val="single"/>
            </w:tcBorders>
            <w:shd w:fill="auto" w:val="clear"/>
            <w:vAlign w:val="center"/>
          </w:tcPr>
          <w:p w14:paraId="F8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F91D0000">
            <w:pPr>
              <w:ind/>
              <w:jc w:val="both"/>
              <w:rPr>
                <w:sz w:val="24"/>
              </w:rPr>
            </w:pPr>
            <w:r>
              <w:rPr>
                <w:sz w:val="24"/>
              </w:rPr>
              <w:t>7031,13</w:t>
            </w:r>
          </w:p>
        </w:tc>
        <w:tc>
          <w:tcPr>
            <w:tcW w:type="dxa" w:w="1417"/>
            <w:tcBorders>
              <w:top w:color="000000" w:sz="4" w:val="single"/>
              <w:left w:color="000000" w:sz="4" w:val="single"/>
              <w:bottom w:color="000000" w:sz="4" w:val="single"/>
              <w:right w:color="000000" w:sz="4" w:val="single"/>
            </w:tcBorders>
            <w:shd w:fill="auto" w:val="clear"/>
            <w:vAlign w:val="center"/>
          </w:tcPr>
          <w:p w14:paraId="FA1D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FB1D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FC1D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FD1D0000">
            <w:pPr>
              <w:ind/>
              <w:jc w:val="both"/>
              <w:rPr>
                <w:sz w:val="24"/>
              </w:rPr>
            </w:pPr>
            <w:r>
              <w:rPr>
                <w:sz w:val="24"/>
              </w:rPr>
              <w:t>п. Плотниковский</w:t>
            </w:r>
          </w:p>
        </w:tc>
        <w:tc>
          <w:tcPr>
            <w:tcW w:type="dxa" w:w="1288"/>
            <w:tcBorders>
              <w:top w:color="000000" w:sz="4" w:val="single"/>
              <w:left w:color="000000" w:sz="4" w:val="single"/>
              <w:bottom w:color="000000" w:sz="4" w:val="single"/>
              <w:right w:color="000000" w:sz="4" w:val="single"/>
            </w:tcBorders>
            <w:shd w:fill="auto" w:val="clear"/>
            <w:vAlign w:val="center"/>
          </w:tcPr>
          <w:p w14:paraId="FE1D0000">
            <w:pPr>
              <w:ind/>
              <w:jc w:val="both"/>
              <w:rPr>
                <w:sz w:val="24"/>
              </w:rPr>
            </w:pPr>
            <w:r>
              <w:rPr>
                <w:sz w:val="24"/>
              </w:rPr>
              <w:t>63</w:t>
            </w:r>
          </w:p>
        </w:tc>
        <w:tc>
          <w:tcPr>
            <w:tcW w:type="dxa" w:w="1388"/>
            <w:tcBorders>
              <w:top w:color="000000" w:sz="4" w:val="single"/>
              <w:left w:color="000000" w:sz="4" w:val="single"/>
              <w:bottom w:color="000000" w:sz="4" w:val="single"/>
              <w:right w:color="000000" w:sz="4" w:val="single"/>
            </w:tcBorders>
            <w:shd w:fill="auto" w:val="clear"/>
            <w:vAlign w:val="center"/>
          </w:tcPr>
          <w:p w14:paraId="FF1D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001E0000">
            <w:pPr>
              <w:ind/>
              <w:jc w:val="both"/>
              <w:rPr>
                <w:sz w:val="24"/>
              </w:rPr>
            </w:pPr>
            <w:r>
              <w:rPr>
                <w:sz w:val="24"/>
              </w:rPr>
              <w:t>1903,25</w:t>
            </w:r>
          </w:p>
        </w:tc>
        <w:tc>
          <w:tcPr>
            <w:tcW w:type="dxa" w:w="1417"/>
            <w:tcBorders>
              <w:top w:color="000000" w:sz="4" w:val="single"/>
              <w:left w:color="000000" w:sz="4" w:val="single"/>
              <w:bottom w:color="000000" w:sz="4" w:val="single"/>
              <w:right w:color="000000" w:sz="4" w:val="single"/>
            </w:tcBorders>
            <w:shd w:fill="auto" w:val="clear"/>
            <w:vAlign w:val="center"/>
          </w:tcPr>
          <w:p w14:paraId="011E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021E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031E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041E0000">
            <w:pPr>
              <w:ind/>
              <w:jc w:val="both"/>
              <w:rPr>
                <w:sz w:val="24"/>
              </w:rPr>
            </w:pPr>
            <w:r>
              <w:rPr>
                <w:sz w:val="24"/>
              </w:rPr>
              <w:t>с. Поперечное</w:t>
            </w:r>
          </w:p>
        </w:tc>
        <w:tc>
          <w:tcPr>
            <w:tcW w:type="dxa" w:w="1288"/>
            <w:tcBorders>
              <w:top w:color="000000" w:sz="4" w:val="single"/>
              <w:left w:color="000000" w:sz="4" w:val="single"/>
              <w:bottom w:color="000000" w:sz="4" w:val="single"/>
              <w:right w:color="000000" w:sz="4" w:val="single"/>
            </w:tcBorders>
            <w:shd w:fill="auto" w:val="clear"/>
            <w:vAlign w:val="center"/>
          </w:tcPr>
          <w:p w14:paraId="051E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061E0000">
            <w:pPr>
              <w:ind/>
              <w:jc w:val="both"/>
              <w:rPr>
                <w:sz w:val="24"/>
              </w:rPr>
            </w:pPr>
            <w:r>
              <w:rPr>
                <w:sz w:val="24"/>
              </w:rPr>
              <w:t>59,71</w:t>
            </w:r>
          </w:p>
        </w:tc>
        <w:tc>
          <w:tcPr>
            <w:tcW w:type="dxa" w:w="1560"/>
            <w:tcBorders>
              <w:top w:color="000000" w:sz="4" w:val="single"/>
              <w:left w:color="000000" w:sz="4" w:val="single"/>
              <w:bottom w:color="000000" w:sz="4" w:val="single"/>
              <w:right w:color="000000" w:sz="4" w:val="single"/>
            </w:tcBorders>
            <w:shd w:fill="auto" w:val="clear"/>
            <w:vAlign w:val="center"/>
          </w:tcPr>
          <w:p w14:paraId="07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08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091E0000">
            <w:pPr>
              <w:ind/>
              <w:jc w:val="both"/>
              <w:rPr>
                <w:sz w:val="24"/>
              </w:rPr>
            </w:pPr>
            <w:r>
              <w:rPr>
                <w:sz w:val="24"/>
              </w:rPr>
              <w:t>59,71</w:t>
            </w:r>
          </w:p>
        </w:tc>
        <w:tc>
          <w:tcPr>
            <w:tcW w:type="dxa" w:w="1103"/>
            <w:tcBorders>
              <w:top w:color="000000" w:sz="4" w:val="single"/>
              <w:left w:color="000000" w:sz="4" w:val="single"/>
              <w:bottom w:color="000000" w:sz="4" w:val="single"/>
              <w:right w:color="000000" w:sz="4" w:val="single"/>
            </w:tcBorders>
            <w:shd w:fill="auto" w:val="clear"/>
            <w:vAlign w:val="center"/>
          </w:tcPr>
          <w:p w14:paraId="0A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0B1E0000">
            <w:pPr>
              <w:ind/>
              <w:jc w:val="both"/>
              <w:rPr>
                <w:sz w:val="24"/>
              </w:rPr>
            </w:pPr>
            <w:r>
              <w:rPr>
                <w:sz w:val="24"/>
              </w:rPr>
              <w:t>с. Салтымаково</w:t>
            </w:r>
          </w:p>
        </w:tc>
        <w:tc>
          <w:tcPr>
            <w:tcW w:type="dxa" w:w="1288"/>
            <w:tcBorders>
              <w:top w:color="000000" w:sz="4" w:val="single"/>
              <w:left w:color="000000" w:sz="4" w:val="single"/>
              <w:bottom w:color="000000" w:sz="4" w:val="single"/>
              <w:right w:color="000000" w:sz="4" w:val="single"/>
            </w:tcBorders>
            <w:shd w:fill="auto" w:val="clear"/>
            <w:vAlign w:val="center"/>
          </w:tcPr>
          <w:p w14:paraId="0C1E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0D1E0000">
            <w:pPr>
              <w:ind/>
              <w:jc w:val="both"/>
              <w:rPr>
                <w:sz w:val="24"/>
              </w:rPr>
            </w:pPr>
            <w:r>
              <w:rPr>
                <w:sz w:val="24"/>
              </w:rPr>
              <w:t>41,68</w:t>
            </w:r>
          </w:p>
        </w:tc>
        <w:tc>
          <w:tcPr>
            <w:tcW w:type="dxa" w:w="1560"/>
            <w:tcBorders>
              <w:top w:color="000000" w:sz="4" w:val="single"/>
              <w:left w:color="000000" w:sz="4" w:val="single"/>
              <w:bottom w:color="000000" w:sz="4" w:val="single"/>
              <w:right w:color="000000" w:sz="4" w:val="single"/>
            </w:tcBorders>
            <w:shd w:fill="auto" w:val="clear"/>
            <w:vAlign w:val="center"/>
          </w:tcPr>
          <w:p w14:paraId="0E1E0000">
            <w:pPr>
              <w:ind/>
              <w:jc w:val="both"/>
              <w:rPr>
                <w:sz w:val="24"/>
              </w:rPr>
            </w:pPr>
            <w:r>
              <w:rPr>
                <w:sz w:val="24"/>
              </w:rPr>
              <w:t>0,26</w:t>
            </w:r>
          </w:p>
        </w:tc>
        <w:tc>
          <w:tcPr>
            <w:tcW w:type="dxa" w:w="1417"/>
            <w:tcBorders>
              <w:top w:color="000000" w:sz="4" w:val="single"/>
              <w:left w:color="000000" w:sz="4" w:val="single"/>
              <w:bottom w:color="000000" w:sz="4" w:val="single"/>
              <w:right w:color="000000" w:sz="4" w:val="single"/>
            </w:tcBorders>
            <w:shd w:fill="auto" w:val="clear"/>
            <w:vAlign w:val="center"/>
          </w:tcPr>
          <w:p w14:paraId="0F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101E0000">
            <w:pPr>
              <w:ind/>
              <w:jc w:val="both"/>
              <w:rPr>
                <w:sz w:val="24"/>
              </w:rPr>
            </w:pPr>
            <w:r>
              <w:rPr>
                <w:sz w:val="24"/>
              </w:rPr>
              <w:t>41,68</w:t>
            </w:r>
          </w:p>
        </w:tc>
        <w:tc>
          <w:tcPr>
            <w:tcW w:type="dxa" w:w="1103"/>
            <w:tcBorders>
              <w:top w:color="000000" w:sz="4" w:val="single"/>
              <w:left w:color="000000" w:sz="4" w:val="single"/>
              <w:bottom w:color="000000" w:sz="4" w:val="single"/>
              <w:right w:color="000000" w:sz="4" w:val="single"/>
            </w:tcBorders>
            <w:shd w:fill="auto" w:val="clear"/>
            <w:vAlign w:val="center"/>
          </w:tcPr>
          <w:p w14:paraId="11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121E0000">
            <w:pPr>
              <w:ind/>
              <w:jc w:val="both"/>
              <w:rPr>
                <w:sz w:val="24"/>
              </w:rPr>
            </w:pPr>
            <w:r>
              <w:rPr>
                <w:sz w:val="24"/>
              </w:rPr>
              <w:t>д. Сарапки</w:t>
            </w:r>
          </w:p>
        </w:tc>
        <w:tc>
          <w:tcPr>
            <w:tcW w:type="dxa" w:w="1288"/>
            <w:tcBorders>
              <w:top w:color="000000" w:sz="4" w:val="single"/>
              <w:left w:color="000000" w:sz="4" w:val="single"/>
              <w:bottom w:color="000000" w:sz="4" w:val="single"/>
              <w:right w:color="000000" w:sz="4" w:val="single"/>
            </w:tcBorders>
            <w:shd w:fill="auto" w:val="clear"/>
            <w:vAlign w:val="center"/>
          </w:tcPr>
          <w:p w14:paraId="131E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141E0000">
            <w:pPr>
              <w:ind/>
              <w:jc w:val="both"/>
              <w:rPr>
                <w:sz w:val="24"/>
              </w:rPr>
            </w:pPr>
            <w:r>
              <w:rPr>
                <w:sz w:val="24"/>
              </w:rPr>
              <w:t>89,52</w:t>
            </w:r>
          </w:p>
        </w:tc>
        <w:tc>
          <w:tcPr>
            <w:tcW w:type="dxa" w:w="1560"/>
            <w:tcBorders>
              <w:top w:color="000000" w:sz="4" w:val="single"/>
              <w:left w:color="000000" w:sz="4" w:val="single"/>
              <w:bottom w:color="000000" w:sz="4" w:val="single"/>
              <w:right w:color="000000" w:sz="4" w:val="single"/>
            </w:tcBorders>
            <w:shd w:fill="auto" w:val="clear"/>
            <w:vAlign w:val="center"/>
          </w:tcPr>
          <w:p w14:paraId="15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16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171E0000">
            <w:pPr>
              <w:ind/>
              <w:jc w:val="both"/>
              <w:rPr>
                <w:sz w:val="24"/>
              </w:rPr>
            </w:pPr>
            <w:r>
              <w:rPr>
                <w:sz w:val="24"/>
              </w:rPr>
              <w:t>89,52</w:t>
            </w:r>
          </w:p>
        </w:tc>
        <w:tc>
          <w:tcPr>
            <w:tcW w:type="dxa" w:w="1103"/>
            <w:tcBorders>
              <w:top w:color="000000" w:sz="4" w:val="single"/>
              <w:left w:color="000000" w:sz="4" w:val="single"/>
              <w:bottom w:color="000000" w:sz="4" w:val="single"/>
              <w:right w:color="000000" w:sz="4" w:val="single"/>
            </w:tcBorders>
            <w:shd w:fill="auto" w:val="clear"/>
            <w:vAlign w:val="center"/>
          </w:tcPr>
          <w:p w14:paraId="18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191E0000">
            <w:pPr>
              <w:ind/>
              <w:jc w:val="both"/>
              <w:rPr>
                <w:sz w:val="24"/>
              </w:rPr>
            </w:pPr>
            <w:r>
              <w:rPr>
                <w:sz w:val="24"/>
              </w:rPr>
              <w:t>д. Скарюпино</w:t>
            </w:r>
          </w:p>
        </w:tc>
        <w:tc>
          <w:tcPr>
            <w:tcW w:type="dxa" w:w="1288"/>
            <w:tcBorders>
              <w:top w:color="000000" w:sz="4" w:val="single"/>
              <w:left w:color="000000" w:sz="4" w:val="single"/>
              <w:bottom w:color="000000" w:sz="4" w:val="single"/>
              <w:right w:color="000000" w:sz="4" w:val="single"/>
            </w:tcBorders>
            <w:shd w:fill="auto" w:val="clear"/>
            <w:vAlign w:val="center"/>
          </w:tcPr>
          <w:p w14:paraId="1A1E0000">
            <w:pPr>
              <w:ind/>
              <w:jc w:val="both"/>
              <w:rPr>
                <w:sz w:val="24"/>
              </w:rPr>
            </w:pPr>
            <w:r>
              <w:rPr>
                <w:sz w:val="24"/>
              </w:rPr>
              <w:t>0</w:t>
            </w:r>
          </w:p>
        </w:tc>
        <w:tc>
          <w:tcPr>
            <w:tcW w:type="dxa" w:w="1388"/>
            <w:tcBorders>
              <w:top w:color="000000" w:sz="4" w:val="single"/>
              <w:left w:color="000000" w:sz="4" w:val="single"/>
              <w:bottom w:color="000000" w:sz="4" w:val="single"/>
              <w:right w:color="000000" w:sz="4" w:val="single"/>
            </w:tcBorders>
            <w:shd w:fill="auto" w:val="clear"/>
            <w:vAlign w:val="center"/>
          </w:tcPr>
          <w:p w14:paraId="1B1E0000">
            <w:pPr>
              <w:ind/>
              <w:jc w:val="both"/>
              <w:rPr>
                <w:sz w:val="24"/>
              </w:rPr>
            </w:pPr>
            <w:r>
              <w:rPr>
                <w:sz w:val="24"/>
              </w:rPr>
              <w:t>38,82</w:t>
            </w:r>
          </w:p>
        </w:tc>
        <w:tc>
          <w:tcPr>
            <w:tcW w:type="dxa" w:w="1560"/>
            <w:tcBorders>
              <w:top w:color="000000" w:sz="4" w:val="single"/>
              <w:left w:color="000000" w:sz="4" w:val="single"/>
              <w:bottom w:color="000000" w:sz="4" w:val="single"/>
              <w:right w:color="000000" w:sz="4" w:val="single"/>
            </w:tcBorders>
            <w:shd w:fill="auto" w:val="clear"/>
            <w:vAlign w:val="center"/>
          </w:tcPr>
          <w:p w14:paraId="1C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1D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1E1E0000">
            <w:pPr>
              <w:ind/>
              <w:jc w:val="both"/>
              <w:rPr>
                <w:sz w:val="24"/>
              </w:rPr>
            </w:pPr>
            <w:r>
              <w:rPr>
                <w:sz w:val="24"/>
              </w:rPr>
              <w:t>38,82</w:t>
            </w:r>
          </w:p>
        </w:tc>
        <w:tc>
          <w:tcPr>
            <w:tcW w:type="dxa" w:w="1103"/>
            <w:tcBorders>
              <w:top w:color="000000" w:sz="4" w:val="single"/>
              <w:left w:color="000000" w:sz="4" w:val="single"/>
              <w:bottom w:color="000000" w:sz="4" w:val="single"/>
              <w:right w:color="000000" w:sz="4" w:val="single"/>
            </w:tcBorders>
            <w:shd w:fill="auto" w:val="clear"/>
            <w:vAlign w:val="center"/>
          </w:tcPr>
          <w:p w14:paraId="1F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201E0000">
            <w:pPr>
              <w:ind/>
              <w:jc w:val="both"/>
              <w:rPr>
                <w:sz w:val="24"/>
              </w:rPr>
            </w:pPr>
            <w:r>
              <w:rPr>
                <w:sz w:val="24"/>
              </w:rPr>
              <w:t>с. Тараданово</w:t>
            </w:r>
          </w:p>
        </w:tc>
        <w:tc>
          <w:tcPr>
            <w:tcW w:type="dxa" w:w="1288"/>
            <w:tcBorders>
              <w:top w:color="000000" w:sz="4" w:val="single"/>
              <w:left w:color="000000" w:sz="4" w:val="single"/>
              <w:bottom w:color="000000" w:sz="4" w:val="single"/>
              <w:right w:color="000000" w:sz="4" w:val="single"/>
            </w:tcBorders>
            <w:shd w:fill="auto" w:val="clear"/>
            <w:vAlign w:val="center"/>
          </w:tcPr>
          <w:p w14:paraId="211E0000">
            <w:pPr>
              <w:ind/>
              <w:jc w:val="both"/>
              <w:rPr>
                <w:sz w:val="24"/>
              </w:rPr>
            </w:pPr>
            <w:r>
              <w:rPr>
                <w:sz w:val="24"/>
              </w:rPr>
              <w:t>242</w:t>
            </w:r>
          </w:p>
        </w:tc>
        <w:tc>
          <w:tcPr>
            <w:tcW w:type="dxa" w:w="1388"/>
            <w:tcBorders>
              <w:top w:color="000000" w:sz="4" w:val="single"/>
              <w:left w:color="000000" w:sz="4" w:val="single"/>
              <w:bottom w:color="000000" w:sz="4" w:val="single"/>
              <w:right w:color="000000" w:sz="4" w:val="single"/>
            </w:tcBorders>
            <w:shd w:fill="auto" w:val="clear"/>
            <w:vAlign w:val="center"/>
          </w:tcPr>
          <w:p w14:paraId="221E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231E0000">
            <w:pPr>
              <w:ind/>
              <w:jc w:val="both"/>
              <w:rPr>
                <w:sz w:val="24"/>
              </w:rPr>
            </w:pPr>
            <w:r>
              <w:rPr>
                <w:sz w:val="24"/>
              </w:rPr>
              <w:t>7251,78</w:t>
            </w:r>
          </w:p>
        </w:tc>
        <w:tc>
          <w:tcPr>
            <w:tcW w:type="dxa" w:w="1417"/>
            <w:tcBorders>
              <w:top w:color="000000" w:sz="4" w:val="single"/>
              <w:left w:color="000000" w:sz="4" w:val="single"/>
              <w:bottom w:color="000000" w:sz="4" w:val="single"/>
              <w:right w:color="000000" w:sz="4" w:val="single"/>
            </w:tcBorders>
            <w:shd w:fill="auto" w:val="clear"/>
            <w:vAlign w:val="center"/>
          </w:tcPr>
          <w:p w14:paraId="241E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251E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261E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271E0000">
            <w:pPr>
              <w:ind/>
              <w:jc w:val="both"/>
              <w:rPr>
                <w:sz w:val="24"/>
              </w:rPr>
            </w:pPr>
            <w:r>
              <w:rPr>
                <w:sz w:val="24"/>
              </w:rPr>
              <w:t>д. Фомиха</w:t>
            </w:r>
          </w:p>
        </w:tc>
        <w:tc>
          <w:tcPr>
            <w:tcW w:type="dxa" w:w="1288"/>
            <w:tcBorders>
              <w:top w:color="000000" w:sz="4" w:val="single"/>
              <w:left w:color="000000" w:sz="4" w:val="single"/>
              <w:bottom w:color="000000" w:sz="4" w:val="single"/>
              <w:right w:color="000000" w:sz="4" w:val="single"/>
            </w:tcBorders>
            <w:shd w:fill="auto" w:val="clear"/>
            <w:vAlign w:val="center"/>
          </w:tcPr>
          <w:p w14:paraId="281E0000">
            <w:pPr>
              <w:ind/>
              <w:jc w:val="both"/>
              <w:rPr>
                <w:sz w:val="24"/>
              </w:rPr>
            </w:pPr>
            <w:r>
              <w:rPr>
                <w:sz w:val="24"/>
              </w:rPr>
              <w:t>-</w:t>
            </w:r>
          </w:p>
        </w:tc>
        <w:tc>
          <w:tcPr>
            <w:tcW w:type="dxa" w:w="1388"/>
            <w:tcBorders>
              <w:top w:color="000000" w:sz="4" w:val="single"/>
              <w:left w:color="000000" w:sz="4" w:val="single"/>
              <w:bottom w:color="000000" w:sz="4" w:val="single"/>
              <w:right w:color="000000" w:sz="4" w:val="single"/>
            </w:tcBorders>
            <w:shd w:fill="auto" w:val="clear"/>
            <w:vAlign w:val="center"/>
          </w:tcPr>
          <w:p w14:paraId="291E0000">
            <w:pPr>
              <w:ind/>
              <w:jc w:val="both"/>
              <w:rPr>
                <w:sz w:val="24"/>
              </w:rPr>
            </w:pPr>
            <w:r>
              <w:rPr>
                <w:sz w:val="24"/>
              </w:rPr>
              <w:t>125,03</w:t>
            </w:r>
          </w:p>
        </w:tc>
        <w:tc>
          <w:tcPr>
            <w:tcW w:type="dxa" w:w="1560"/>
            <w:tcBorders>
              <w:top w:color="000000" w:sz="4" w:val="single"/>
              <w:left w:color="000000" w:sz="4" w:val="single"/>
              <w:bottom w:color="000000" w:sz="4" w:val="single"/>
              <w:right w:color="000000" w:sz="4" w:val="single"/>
            </w:tcBorders>
            <w:shd w:fill="auto" w:val="clear"/>
            <w:vAlign w:val="center"/>
          </w:tcPr>
          <w:p w14:paraId="2A1E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shd w:fill="auto" w:val="clear"/>
            <w:vAlign w:val="center"/>
          </w:tcPr>
          <w:p w14:paraId="2B1E0000">
            <w:pPr>
              <w:ind/>
              <w:jc w:val="both"/>
              <w:rPr>
                <w:sz w:val="24"/>
              </w:rPr>
            </w:pPr>
            <w:r>
              <w:rPr>
                <w:sz w:val="24"/>
              </w:rPr>
              <w:t>-</w:t>
            </w:r>
          </w:p>
        </w:tc>
        <w:tc>
          <w:tcPr>
            <w:tcW w:type="dxa" w:w="1413"/>
            <w:tcBorders>
              <w:top w:color="000000" w:sz="4" w:val="single"/>
              <w:left w:color="000000" w:sz="4" w:val="single"/>
              <w:bottom w:color="000000" w:sz="4" w:val="single"/>
              <w:right w:color="000000" w:sz="4" w:val="single"/>
            </w:tcBorders>
            <w:shd w:fill="auto" w:val="clear"/>
            <w:vAlign w:val="center"/>
          </w:tcPr>
          <w:p w14:paraId="2C1E0000">
            <w:pPr>
              <w:ind/>
              <w:jc w:val="both"/>
              <w:rPr>
                <w:sz w:val="24"/>
              </w:rPr>
            </w:pPr>
            <w:r>
              <w:rPr>
                <w:sz w:val="24"/>
              </w:rPr>
              <w:t>125,03</w:t>
            </w:r>
          </w:p>
        </w:tc>
        <w:tc>
          <w:tcPr>
            <w:tcW w:type="dxa" w:w="1103"/>
            <w:tcBorders>
              <w:top w:color="000000" w:sz="4" w:val="single"/>
              <w:left w:color="000000" w:sz="4" w:val="single"/>
              <w:bottom w:color="000000" w:sz="4" w:val="single"/>
              <w:right w:color="000000" w:sz="4" w:val="single"/>
            </w:tcBorders>
            <w:shd w:fill="auto" w:val="clear"/>
            <w:vAlign w:val="center"/>
          </w:tcPr>
          <w:p w14:paraId="2D1E0000">
            <w:pPr>
              <w:ind/>
              <w:jc w:val="both"/>
              <w:rPr>
                <w:sz w:val="24"/>
              </w:rPr>
            </w:pPr>
            <w:r>
              <w:rPr>
                <w:sz w:val="24"/>
              </w:rPr>
              <w:t>-</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2E1E0000">
            <w:pPr>
              <w:ind/>
              <w:jc w:val="both"/>
              <w:rPr>
                <w:sz w:val="24"/>
              </w:rPr>
            </w:pPr>
            <w:r>
              <w:rPr>
                <w:sz w:val="24"/>
              </w:rPr>
              <w:t>д. Шевели</w:t>
            </w:r>
          </w:p>
        </w:tc>
        <w:tc>
          <w:tcPr>
            <w:tcW w:type="dxa" w:w="1288"/>
            <w:tcBorders>
              <w:top w:color="000000" w:sz="4" w:val="single"/>
              <w:left w:color="000000" w:sz="4" w:val="single"/>
              <w:bottom w:color="000000" w:sz="4" w:val="single"/>
              <w:right w:color="000000" w:sz="4" w:val="single"/>
            </w:tcBorders>
            <w:shd w:fill="auto" w:val="clear"/>
            <w:vAlign w:val="center"/>
          </w:tcPr>
          <w:p w14:paraId="2F1E0000">
            <w:pPr>
              <w:ind/>
              <w:jc w:val="both"/>
              <w:rPr>
                <w:sz w:val="24"/>
              </w:rPr>
            </w:pPr>
            <w:r>
              <w:rPr>
                <w:sz w:val="24"/>
              </w:rPr>
              <w:t>83</w:t>
            </w:r>
          </w:p>
        </w:tc>
        <w:tc>
          <w:tcPr>
            <w:tcW w:type="dxa" w:w="1388"/>
            <w:tcBorders>
              <w:top w:color="000000" w:sz="4" w:val="single"/>
              <w:left w:color="000000" w:sz="4" w:val="single"/>
              <w:bottom w:color="000000" w:sz="4" w:val="single"/>
              <w:right w:color="000000" w:sz="4" w:val="single"/>
            </w:tcBorders>
            <w:shd w:fill="auto" w:val="clear"/>
            <w:vAlign w:val="center"/>
          </w:tcPr>
          <w:p w14:paraId="301E0000">
            <w:pPr>
              <w:ind/>
              <w:jc w:val="both"/>
              <w:rPr>
                <w:sz w:val="24"/>
              </w:rPr>
            </w:pPr>
            <w:r>
              <w:rPr>
                <w:sz w:val="24"/>
              </w:rPr>
              <w:t>30</w:t>
            </w:r>
          </w:p>
        </w:tc>
        <w:tc>
          <w:tcPr>
            <w:tcW w:type="dxa" w:w="1560"/>
            <w:tcBorders>
              <w:top w:color="000000" w:sz="4" w:val="single"/>
              <w:left w:color="000000" w:sz="4" w:val="single"/>
              <w:bottom w:color="000000" w:sz="4" w:val="single"/>
              <w:right w:color="000000" w:sz="4" w:val="single"/>
            </w:tcBorders>
            <w:shd w:fill="auto" w:val="clear"/>
            <w:vAlign w:val="center"/>
          </w:tcPr>
          <w:p w14:paraId="311E0000">
            <w:pPr>
              <w:ind/>
              <w:jc w:val="both"/>
              <w:rPr>
                <w:sz w:val="24"/>
              </w:rPr>
            </w:pPr>
            <w:r>
              <w:rPr>
                <w:sz w:val="24"/>
              </w:rPr>
              <w:t>2487,23</w:t>
            </w:r>
          </w:p>
        </w:tc>
        <w:tc>
          <w:tcPr>
            <w:tcW w:type="dxa" w:w="1417"/>
            <w:tcBorders>
              <w:top w:color="000000" w:sz="4" w:val="single"/>
              <w:left w:color="000000" w:sz="4" w:val="single"/>
              <w:bottom w:color="000000" w:sz="4" w:val="single"/>
              <w:right w:color="000000" w:sz="4" w:val="single"/>
            </w:tcBorders>
            <w:shd w:fill="auto" w:val="clear"/>
            <w:vAlign w:val="center"/>
          </w:tcPr>
          <w:p w14:paraId="321E0000">
            <w:pPr>
              <w:ind/>
              <w:jc w:val="both"/>
              <w:rPr>
                <w:sz w:val="24"/>
              </w:rPr>
            </w:pPr>
            <w:r>
              <w:rPr>
                <w:sz w:val="24"/>
              </w:rPr>
              <w:t>1</w:t>
            </w:r>
          </w:p>
        </w:tc>
        <w:tc>
          <w:tcPr>
            <w:tcW w:type="dxa" w:w="1413"/>
            <w:tcBorders>
              <w:top w:color="000000" w:sz="4" w:val="single"/>
              <w:left w:color="000000" w:sz="4" w:val="single"/>
              <w:bottom w:color="000000" w:sz="4" w:val="single"/>
              <w:right w:color="000000" w:sz="4" w:val="single"/>
            </w:tcBorders>
            <w:shd w:fill="auto" w:val="clear"/>
            <w:vAlign w:val="center"/>
          </w:tcPr>
          <w:p w14:paraId="331E0000">
            <w:pPr>
              <w:ind/>
              <w:jc w:val="both"/>
              <w:rPr>
                <w:sz w:val="24"/>
              </w:rPr>
            </w:pPr>
            <w:r>
              <w:rPr>
                <w:sz w:val="24"/>
              </w:rPr>
              <w:t>30</w:t>
            </w:r>
          </w:p>
        </w:tc>
        <w:tc>
          <w:tcPr>
            <w:tcW w:type="dxa" w:w="1103"/>
            <w:tcBorders>
              <w:top w:color="000000" w:sz="4" w:val="single"/>
              <w:left w:color="000000" w:sz="4" w:val="single"/>
              <w:bottom w:color="000000" w:sz="4" w:val="single"/>
              <w:right w:color="000000" w:sz="4" w:val="single"/>
            </w:tcBorders>
            <w:shd w:fill="auto" w:val="clear"/>
            <w:vAlign w:val="center"/>
          </w:tcPr>
          <w:p w14:paraId="341E0000">
            <w:pPr>
              <w:ind/>
              <w:jc w:val="both"/>
              <w:rPr>
                <w:sz w:val="24"/>
              </w:rPr>
            </w:pPr>
            <w:r>
              <w:rPr>
                <w:sz w:val="24"/>
              </w:rPr>
              <w:t>30</w:t>
            </w:r>
          </w:p>
        </w:tc>
      </w:tr>
      <w:tr>
        <w:trPr>
          <w:trHeight w:hRule="atLeast" w:val="200"/>
        </w:trPr>
        <w:tc>
          <w:tcPr>
            <w:tcW w:type="dxa" w:w="1968"/>
            <w:tcBorders>
              <w:top w:color="000000" w:sz="4" w:val="single"/>
              <w:left w:color="000000" w:sz="4" w:val="single"/>
              <w:bottom w:color="000000" w:sz="4" w:val="single"/>
              <w:right w:color="000000" w:sz="4" w:val="single"/>
            </w:tcBorders>
            <w:shd w:fill="auto" w:val="clear"/>
          </w:tcPr>
          <w:p w14:paraId="351E0000">
            <w:pPr>
              <w:ind/>
              <w:jc w:val="both"/>
              <w:rPr>
                <w:sz w:val="24"/>
              </w:rPr>
            </w:pPr>
            <w:r>
              <w:rPr>
                <w:sz w:val="24"/>
              </w:rPr>
              <w:t>ИТОГО:</w:t>
            </w:r>
          </w:p>
        </w:tc>
        <w:tc>
          <w:tcPr>
            <w:tcW w:type="dxa" w:w="1288"/>
            <w:tcBorders>
              <w:top w:color="000000" w:sz="4" w:val="single"/>
              <w:left w:color="000000" w:sz="4" w:val="single"/>
              <w:bottom w:color="000000" w:sz="4" w:val="single"/>
              <w:right w:color="000000" w:sz="4" w:val="single"/>
            </w:tcBorders>
            <w:shd w:fill="auto" w:val="clear"/>
            <w:vAlign w:val="center"/>
          </w:tcPr>
          <w:p w14:paraId="361E0000">
            <w:pPr>
              <w:ind/>
              <w:jc w:val="both"/>
              <w:rPr>
                <w:sz w:val="24"/>
              </w:rPr>
            </w:pPr>
            <w:r>
              <w:rPr>
                <w:sz w:val="24"/>
              </w:rPr>
              <w:t>4661</w:t>
            </w:r>
          </w:p>
        </w:tc>
        <w:tc>
          <w:tcPr>
            <w:tcW w:type="dxa" w:w="1388"/>
            <w:tcBorders>
              <w:top w:color="000000" w:sz="4" w:val="single"/>
              <w:left w:color="000000" w:sz="4" w:val="single"/>
              <w:bottom w:color="000000" w:sz="4" w:val="single"/>
              <w:right w:color="000000" w:sz="4" w:val="single"/>
            </w:tcBorders>
            <w:shd w:fill="auto" w:val="clear"/>
            <w:vAlign w:val="center"/>
          </w:tcPr>
          <w:p w14:paraId="371E0000">
            <w:pPr>
              <w:ind/>
              <w:jc w:val="both"/>
              <w:rPr>
                <w:sz w:val="24"/>
              </w:rPr>
            </w:pPr>
            <w:r>
              <w:rPr>
                <w:sz w:val="24"/>
              </w:rPr>
              <w:t> </w:t>
            </w:r>
          </w:p>
        </w:tc>
        <w:tc>
          <w:tcPr>
            <w:tcW w:type="dxa" w:w="1560"/>
            <w:tcBorders>
              <w:top w:color="000000" w:sz="4" w:val="single"/>
              <w:left w:color="000000" w:sz="4" w:val="single"/>
              <w:bottom w:color="000000" w:sz="4" w:val="single"/>
              <w:right w:color="000000" w:sz="4" w:val="single"/>
            </w:tcBorders>
            <w:shd w:fill="auto" w:val="clear"/>
            <w:vAlign w:val="center"/>
          </w:tcPr>
          <w:p w14:paraId="381E0000">
            <w:pPr>
              <w:ind/>
              <w:jc w:val="both"/>
              <w:rPr>
                <w:sz w:val="24"/>
              </w:rPr>
            </w:pPr>
            <w:r>
              <w:rPr>
                <w:sz w:val="24"/>
              </w:rPr>
              <w:t>139831,2</w:t>
            </w:r>
            <w:r>
              <w:rPr>
                <w:sz w:val="24"/>
              </w:rPr>
              <w:t>9</w:t>
            </w:r>
          </w:p>
        </w:tc>
        <w:tc>
          <w:tcPr>
            <w:tcW w:type="dxa" w:w="1417"/>
            <w:tcBorders>
              <w:top w:color="000000" w:sz="4" w:val="single"/>
              <w:left w:color="000000" w:sz="4" w:val="single"/>
              <w:bottom w:color="000000" w:sz="4" w:val="single"/>
              <w:right w:color="000000" w:sz="4" w:val="single"/>
            </w:tcBorders>
            <w:shd w:fill="auto" w:val="clear"/>
            <w:vAlign w:val="center"/>
          </w:tcPr>
          <w:p w14:paraId="391E0000">
            <w:pPr>
              <w:ind/>
              <w:jc w:val="both"/>
              <w:rPr>
                <w:sz w:val="24"/>
              </w:rPr>
            </w:pPr>
            <w:r>
              <w:rPr>
                <w:sz w:val="24"/>
              </w:rPr>
              <w:t>13</w:t>
            </w:r>
          </w:p>
        </w:tc>
        <w:tc>
          <w:tcPr>
            <w:tcW w:type="dxa" w:w="1413"/>
            <w:tcBorders>
              <w:top w:color="000000" w:sz="4" w:val="single"/>
              <w:left w:color="000000" w:sz="4" w:val="single"/>
              <w:bottom w:color="000000" w:sz="4" w:val="single"/>
              <w:right w:color="000000" w:sz="4" w:val="single"/>
            </w:tcBorders>
            <w:shd w:fill="auto" w:val="clear"/>
            <w:vAlign w:val="center"/>
          </w:tcPr>
          <w:p w14:paraId="3A1E0000">
            <w:pPr>
              <w:ind/>
              <w:jc w:val="both"/>
              <w:rPr>
                <w:sz w:val="24"/>
              </w:rPr>
            </w:pPr>
            <w:r>
              <w:rPr>
                <w:sz w:val="24"/>
              </w:rPr>
              <w:t> </w:t>
            </w:r>
          </w:p>
        </w:tc>
        <w:tc>
          <w:tcPr>
            <w:tcW w:type="dxa" w:w="1103"/>
            <w:tcBorders>
              <w:top w:color="000000" w:sz="4" w:val="single"/>
              <w:left w:color="000000" w:sz="4" w:val="single"/>
              <w:bottom w:color="000000" w:sz="4" w:val="single"/>
              <w:right w:color="000000" w:sz="4" w:val="single"/>
            </w:tcBorders>
            <w:shd w:fill="auto" w:val="clear"/>
            <w:vAlign w:val="center"/>
          </w:tcPr>
          <w:p w14:paraId="3B1E0000">
            <w:pPr>
              <w:ind/>
              <w:jc w:val="both"/>
              <w:rPr>
                <w:sz w:val="24"/>
              </w:rPr>
            </w:pPr>
            <w:r>
              <w:rPr>
                <w:sz w:val="24"/>
              </w:rPr>
              <w:t>695,06</w:t>
            </w:r>
          </w:p>
        </w:tc>
      </w:tr>
    </w:tbl>
    <w:p w14:paraId="3C1E0000">
      <w:pPr>
        <w:ind/>
        <w:jc w:val="right"/>
        <w:rPr>
          <w:sz w:val="24"/>
        </w:rPr>
      </w:pPr>
      <w:r>
        <w:rPr>
          <w:sz w:val="24"/>
        </w:rPr>
        <w:t>Таблица 54</w:t>
      </w:r>
    </w:p>
    <w:p w14:paraId="3D1E0000">
      <w:pPr>
        <w:ind/>
        <w:jc w:val="center"/>
        <w:rPr>
          <w:b w:val="1"/>
          <w:sz w:val="28"/>
        </w:rPr>
      </w:pPr>
      <w:r>
        <w:rPr>
          <w:b w:val="1"/>
          <w:sz w:val="28"/>
        </w:rPr>
        <w:t>Территории, необходимые для проектируемой жилой застройки</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674"/>
        <w:gridCol w:w="3839"/>
      </w:tblGrid>
      <w:tr>
        <w:trPr>
          <w:trHeight w:hRule="atLeast" w:val="20"/>
          <w:tblHeader/>
        </w:trPr>
        <w:tc>
          <w:tcPr>
            <w:tcW w:type="dxa" w:w="3674"/>
            <w:tcBorders>
              <w:top w:color="000000" w:sz="4" w:val="single"/>
              <w:left w:color="000000" w:sz="4" w:val="single"/>
              <w:bottom w:color="000000" w:sz="4" w:val="single"/>
              <w:right w:color="000000" w:sz="4" w:val="single"/>
            </w:tcBorders>
            <w:shd w:fill="auto" w:val="clear"/>
            <w:vAlign w:val="center"/>
          </w:tcPr>
          <w:p w14:paraId="3E1E0000">
            <w:pPr>
              <w:ind/>
              <w:jc w:val="both"/>
              <w:rPr>
                <w:sz w:val="24"/>
              </w:rPr>
            </w:pPr>
            <w:r>
              <w:rPr>
                <w:sz w:val="24"/>
              </w:rPr>
              <w:t>Населенные пункты</w:t>
            </w:r>
          </w:p>
        </w:tc>
        <w:tc>
          <w:tcPr>
            <w:tcW w:type="dxa" w:w="3839"/>
            <w:tcBorders>
              <w:top w:color="000000" w:sz="4" w:val="single"/>
              <w:left w:color="000000" w:sz="4" w:val="single"/>
              <w:bottom w:color="000000" w:sz="4" w:val="single"/>
              <w:right w:color="000000" w:sz="4" w:val="single"/>
            </w:tcBorders>
            <w:shd w:fill="auto" w:val="clear"/>
            <w:vAlign w:val="center"/>
          </w:tcPr>
          <w:p w14:paraId="3F1E0000">
            <w:pPr>
              <w:ind/>
              <w:jc w:val="both"/>
              <w:rPr>
                <w:sz w:val="24"/>
              </w:rPr>
            </w:pPr>
            <w:r>
              <w:rPr>
                <w:sz w:val="24"/>
              </w:rPr>
              <w:t>Дополнительные территории, га</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01E0000">
            <w:pPr>
              <w:ind/>
              <w:jc w:val="both"/>
              <w:rPr>
                <w:sz w:val="24"/>
              </w:rPr>
            </w:pPr>
            <w:r>
              <w:rPr>
                <w:sz w:val="24"/>
              </w:rPr>
              <w:t>с. Банново</w:t>
            </w:r>
          </w:p>
        </w:tc>
        <w:tc>
          <w:tcPr>
            <w:tcW w:type="dxa" w:w="3839"/>
            <w:tcBorders>
              <w:top w:color="000000" w:sz="4" w:val="single"/>
              <w:left w:color="000000" w:sz="4" w:val="single"/>
              <w:bottom w:color="000000" w:sz="4" w:val="single"/>
              <w:right w:color="000000" w:sz="4" w:val="single"/>
            </w:tcBorders>
            <w:shd w:fill="auto" w:val="clear"/>
            <w:vAlign w:val="bottom"/>
          </w:tcPr>
          <w:p w14:paraId="411E0000">
            <w:pPr>
              <w:ind/>
              <w:jc w:val="both"/>
              <w:rPr>
                <w:sz w:val="24"/>
              </w:rPr>
            </w:pPr>
            <w:r>
              <w:rPr>
                <w:sz w:val="24"/>
              </w:rPr>
              <w:t>7,0</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21E0000">
            <w:pPr>
              <w:ind/>
              <w:jc w:val="both"/>
              <w:rPr>
                <w:sz w:val="24"/>
              </w:rPr>
            </w:pPr>
            <w:r>
              <w:rPr>
                <w:sz w:val="24"/>
              </w:rPr>
              <w:t>С. Барачаты</w:t>
            </w:r>
          </w:p>
        </w:tc>
        <w:tc>
          <w:tcPr>
            <w:tcW w:type="dxa" w:w="3839"/>
            <w:tcBorders>
              <w:top w:color="000000" w:sz="4" w:val="single"/>
              <w:left w:color="000000" w:sz="4" w:val="single"/>
              <w:bottom w:color="000000" w:sz="4" w:val="single"/>
              <w:right w:color="000000" w:sz="4" w:val="single"/>
            </w:tcBorders>
            <w:shd w:fill="auto" w:val="clear"/>
            <w:vAlign w:val="bottom"/>
          </w:tcPr>
          <w:p w14:paraId="431E0000">
            <w:pPr>
              <w:ind/>
              <w:jc w:val="both"/>
              <w:rPr>
                <w:sz w:val="24"/>
              </w:rPr>
            </w:pPr>
            <w:r>
              <w:rPr>
                <w:sz w:val="24"/>
              </w:rPr>
              <w:t>1,5</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41E0000">
            <w:pPr>
              <w:ind/>
              <w:jc w:val="both"/>
              <w:rPr>
                <w:sz w:val="24"/>
              </w:rPr>
            </w:pPr>
            <w:r>
              <w:rPr>
                <w:sz w:val="24"/>
              </w:rPr>
              <w:t>с. Борисово</w:t>
            </w:r>
          </w:p>
        </w:tc>
        <w:tc>
          <w:tcPr>
            <w:tcW w:type="dxa" w:w="3839"/>
            <w:tcBorders>
              <w:top w:color="000000" w:sz="4" w:val="single"/>
              <w:left w:color="000000" w:sz="4" w:val="single"/>
              <w:bottom w:color="000000" w:sz="4" w:val="single"/>
              <w:right w:color="000000" w:sz="4" w:val="single"/>
            </w:tcBorders>
            <w:shd w:fill="auto" w:val="clear"/>
            <w:vAlign w:val="bottom"/>
          </w:tcPr>
          <w:p w14:paraId="451E0000">
            <w:pPr>
              <w:ind/>
              <w:jc w:val="both"/>
              <w:rPr>
                <w:sz w:val="24"/>
              </w:rPr>
            </w:pPr>
            <w:r>
              <w:rPr>
                <w:sz w:val="24"/>
              </w:rPr>
              <w:t>7,8</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61E0000">
            <w:pPr>
              <w:ind/>
              <w:jc w:val="both"/>
              <w:rPr>
                <w:sz w:val="24"/>
              </w:rPr>
            </w:pPr>
            <w:r>
              <w:rPr>
                <w:sz w:val="24"/>
              </w:rPr>
              <w:t>д. Долгополово</w:t>
            </w:r>
          </w:p>
        </w:tc>
        <w:tc>
          <w:tcPr>
            <w:tcW w:type="dxa" w:w="3839"/>
            <w:tcBorders>
              <w:top w:color="000000" w:sz="4" w:val="single"/>
              <w:left w:color="000000" w:sz="4" w:val="single"/>
              <w:bottom w:color="000000" w:sz="4" w:val="single"/>
              <w:right w:color="000000" w:sz="4" w:val="single"/>
            </w:tcBorders>
            <w:shd w:fill="auto" w:val="clear"/>
            <w:vAlign w:val="bottom"/>
          </w:tcPr>
          <w:p w14:paraId="471E0000">
            <w:pPr>
              <w:ind/>
              <w:jc w:val="both"/>
              <w:rPr>
                <w:sz w:val="24"/>
              </w:rPr>
            </w:pPr>
            <w:r>
              <w:rPr>
                <w:sz w:val="24"/>
              </w:rPr>
              <w:t>0,1</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81E0000">
            <w:pPr>
              <w:ind/>
              <w:jc w:val="both"/>
              <w:rPr>
                <w:sz w:val="24"/>
              </w:rPr>
            </w:pPr>
            <w:r>
              <w:rPr>
                <w:sz w:val="24"/>
              </w:rPr>
              <w:t>пгт. Зеленогорский</w:t>
            </w:r>
          </w:p>
        </w:tc>
        <w:tc>
          <w:tcPr>
            <w:tcW w:type="dxa" w:w="3839"/>
            <w:tcBorders>
              <w:top w:color="000000" w:sz="4" w:val="single"/>
              <w:left w:color="000000" w:sz="4" w:val="single"/>
              <w:bottom w:color="000000" w:sz="4" w:val="single"/>
              <w:right w:color="000000" w:sz="4" w:val="single"/>
            </w:tcBorders>
            <w:shd w:fill="auto" w:val="clear"/>
            <w:vAlign w:val="bottom"/>
          </w:tcPr>
          <w:p w14:paraId="491E0000">
            <w:pPr>
              <w:ind/>
              <w:jc w:val="both"/>
              <w:rPr>
                <w:sz w:val="24"/>
              </w:rPr>
            </w:pPr>
            <w:r>
              <w:rPr>
                <w:sz w:val="24"/>
              </w:rPr>
              <w:t>3,2</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A1E0000">
            <w:pPr>
              <w:ind/>
              <w:jc w:val="both"/>
              <w:rPr>
                <w:sz w:val="24"/>
              </w:rPr>
            </w:pPr>
            <w:r>
              <w:rPr>
                <w:sz w:val="24"/>
              </w:rPr>
              <w:t>д. Змеинка</w:t>
            </w:r>
          </w:p>
        </w:tc>
        <w:tc>
          <w:tcPr>
            <w:tcW w:type="dxa" w:w="3839"/>
            <w:tcBorders>
              <w:top w:color="000000" w:sz="4" w:val="single"/>
              <w:left w:color="000000" w:sz="4" w:val="single"/>
              <w:bottom w:color="000000" w:sz="4" w:val="single"/>
              <w:right w:color="000000" w:sz="4" w:val="single"/>
            </w:tcBorders>
            <w:shd w:fill="auto" w:val="clear"/>
            <w:vAlign w:val="bottom"/>
          </w:tcPr>
          <w:p w14:paraId="4B1E0000">
            <w:pPr>
              <w:ind/>
              <w:jc w:val="both"/>
              <w:rPr>
                <w:sz w:val="24"/>
              </w:rPr>
            </w:pPr>
            <w:r>
              <w:rPr>
                <w:sz w:val="24"/>
              </w:rPr>
              <w:t>0,2</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C1E0000">
            <w:pPr>
              <w:ind/>
              <w:jc w:val="both"/>
              <w:rPr>
                <w:sz w:val="24"/>
              </w:rPr>
            </w:pPr>
            <w:r>
              <w:rPr>
                <w:sz w:val="24"/>
              </w:rPr>
              <w:t>д. Ивановка</w:t>
            </w:r>
          </w:p>
        </w:tc>
        <w:tc>
          <w:tcPr>
            <w:tcW w:type="dxa" w:w="3839"/>
            <w:tcBorders>
              <w:top w:color="000000" w:sz="4" w:val="single"/>
              <w:left w:color="000000" w:sz="4" w:val="single"/>
              <w:bottom w:color="000000" w:sz="4" w:val="single"/>
              <w:right w:color="000000" w:sz="4" w:val="single"/>
            </w:tcBorders>
            <w:shd w:fill="auto" w:val="clear"/>
            <w:vAlign w:val="bottom"/>
          </w:tcPr>
          <w:p w14:paraId="4D1E0000">
            <w:pPr>
              <w:ind/>
              <w:jc w:val="both"/>
              <w:rPr>
                <w:sz w:val="24"/>
              </w:rPr>
            </w:pPr>
            <w:r>
              <w:rPr>
                <w:sz w:val="24"/>
              </w:rPr>
              <w:t>0</w:t>
            </w:r>
            <w:r>
              <w:rPr>
                <w:sz w:val="24"/>
              </w:rPr>
              <w:t>,1</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4E1E0000">
            <w:pPr>
              <w:ind/>
              <w:jc w:val="both"/>
              <w:rPr>
                <w:sz w:val="24"/>
              </w:rPr>
            </w:pPr>
            <w:r>
              <w:rPr>
                <w:sz w:val="24"/>
              </w:rPr>
              <w:t>д. Кабаново</w:t>
            </w:r>
          </w:p>
        </w:tc>
        <w:tc>
          <w:tcPr>
            <w:tcW w:type="dxa" w:w="3839"/>
            <w:tcBorders>
              <w:top w:color="000000" w:sz="4" w:val="single"/>
              <w:left w:color="000000" w:sz="4" w:val="single"/>
              <w:bottom w:color="000000" w:sz="4" w:val="single"/>
              <w:right w:color="000000" w:sz="4" w:val="single"/>
            </w:tcBorders>
            <w:shd w:fill="auto" w:val="clear"/>
            <w:vAlign w:val="bottom"/>
          </w:tcPr>
          <w:p w14:paraId="4F1E0000">
            <w:pPr>
              <w:ind/>
              <w:jc w:val="both"/>
              <w:rPr>
                <w:sz w:val="24"/>
              </w:rPr>
            </w:pPr>
            <w:r>
              <w:rPr>
                <w:sz w:val="24"/>
              </w:rPr>
              <w:t>0,1</w:t>
            </w:r>
          </w:p>
        </w:tc>
      </w:tr>
      <w:tr>
        <w:trPr>
          <w:trHeight w:hRule="atLeast" w:val="20"/>
        </w:trPr>
        <w:tc>
          <w:tcPr>
            <w:tcW w:type="dxa" w:w="3674"/>
            <w:tcBorders>
              <w:top w:color="000000" w:sz="4" w:val="single"/>
              <w:left w:color="000000" w:sz="4" w:val="single"/>
              <w:bottom w:color="000000" w:sz="4" w:val="single"/>
              <w:right w:color="000000" w:sz="4" w:val="single"/>
            </w:tcBorders>
            <w:shd w:fill="auto" w:val="clear"/>
          </w:tcPr>
          <w:p w14:paraId="501E0000">
            <w:pPr>
              <w:ind/>
              <w:jc w:val="both"/>
              <w:rPr>
                <w:sz w:val="24"/>
              </w:rPr>
            </w:pPr>
            <w:r>
              <w:rPr>
                <w:sz w:val="24"/>
              </w:rPr>
              <w:t>с. Каменка</w:t>
            </w:r>
          </w:p>
        </w:tc>
        <w:tc>
          <w:tcPr>
            <w:tcW w:type="dxa" w:w="3839"/>
            <w:tcBorders>
              <w:top w:color="000000" w:sz="4" w:val="single"/>
              <w:left w:color="000000" w:sz="4" w:val="single"/>
              <w:bottom w:color="000000" w:sz="4" w:val="single"/>
              <w:right w:color="000000" w:sz="4" w:val="single"/>
            </w:tcBorders>
            <w:shd w:fill="auto" w:val="clear"/>
            <w:vAlign w:val="bottom"/>
          </w:tcPr>
          <w:p w14:paraId="511E0000">
            <w:pPr>
              <w:ind/>
              <w:jc w:val="both"/>
              <w:rPr>
                <w:sz w:val="24"/>
              </w:rPr>
            </w:pPr>
            <w:r>
              <w:rPr>
                <w:sz w:val="24"/>
              </w:rPr>
              <w:t>12,9</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21E0000">
            <w:pPr>
              <w:ind/>
              <w:jc w:val="both"/>
              <w:rPr>
                <w:sz w:val="24"/>
              </w:rPr>
            </w:pPr>
            <w:r>
              <w:rPr>
                <w:sz w:val="24"/>
              </w:rPr>
              <w:t>п. Каменный</w:t>
            </w:r>
          </w:p>
        </w:tc>
        <w:tc>
          <w:tcPr>
            <w:tcW w:type="dxa" w:w="3839"/>
            <w:tcBorders>
              <w:top w:color="000000" w:sz="4" w:val="single"/>
              <w:left w:color="000000" w:sz="4" w:val="single"/>
              <w:bottom w:color="000000" w:sz="4" w:val="single"/>
              <w:right w:color="000000" w:sz="4" w:val="single"/>
            </w:tcBorders>
            <w:shd w:fill="auto" w:val="clear"/>
            <w:vAlign w:val="bottom"/>
          </w:tcPr>
          <w:p w14:paraId="531E0000">
            <w:pPr>
              <w:ind/>
              <w:jc w:val="both"/>
              <w:rPr>
                <w:sz w:val="24"/>
              </w:rPr>
            </w:pPr>
            <w:r>
              <w:rPr>
                <w:sz w:val="24"/>
              </w:rPr>
              <w:t>4,5</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41E0000">
            <w:pPr>
              <w:ind/>
              <w:jc w:val="both"/>
              <w:rPr>
                <w:sz w:val="24"/>
              </w:rPr>
            </w:pPr>
            <w:r>
              <w:rPr>
                <w:sz w:val="24"/>
              </w:rPr>
              <w:t>д. Комаровка</w:t>
            </w:r>
          </w:p>
        </w:tc>
        <w:tc>
          <w:tcPr>
            <w:tcW w:type="dxa" w:w="3839"/>
            <w:tcBorders>
              <w:top w:color="000000" w:sz="4" w:val="single"/>
              <w:left w:color="000000" w:sz="4" w:val="single"/>
              <w:bottom w:color="000000" w:sz="4" w:val="single"/>
              <w:right w:color="000000" w:sz="4" w:val="single"/>
            </w:tcBorders>
            <w:shd w:fill="auto" w:val="clear"/>
            <w:vAlign w:val="bottom"/>
          </w:tcPr>
          <w:p w14:paraId="55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61E0000">
            <w:pPr>
              <w:ind/>
              <w:jc w:val="both"/>
              <w:rPr>
                <w:sz w:val="24"/>
              </w:rPr>
            </w:pPr>
            <w:r>
              <w:rPr>
                <w:sz w:val="24"/>
              </w:rPr>
              <w:t>пгт. Крапивинский</w:t>
            </w:r>
          </w:p>
        </w:tc>
        <w:tc>
          <w:tcPr>
            <w:tcW w:type="dxa" w:w="3839"/>
            <w:tcBorders>
              <w:top w:color="000000" w:sz="4" w:val="single"/>
              <w:left w:color="000000" w:sz="4" w:val="single"/>
              <w:bottom w:color="000000" w:sz="4" w:val="single"/>
              <w:right w:color="000000" w:sz="4" w:val="single"/>
            </w:tcBorders>
            <w:shd w:fill="auto" w:val="clear"/>
            <w:vAlign w:val="bottom"/>
          </w:tcPr>
          <w:p w14:paraId="571E0000">
            <w:pPr>
              <w:ind/>
              <w:jc w:val="both"/>
              <w:rPr>
                <w:sz w:val="24"/>
              </w:rPr>
            </w:pPr>
            <w:r>
              <w:rPr>
                <w:sz w:val="24"/>
              </w:rPr>
              <w:t>67,9</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81E0000">
            <w:pPr>
              <w:ind/>
              <w:jc w:val="both"/>
              <w:rPr>
                <w:sz w:val="24"/>
              </w:rPr>
            </w:pPr>
            <w:r>
              <w:rPr>
                <w:sz w:val="24"/>
              </w:rPr>
              <w:t>п. Ленинка</w:t>
            </w:r>
          </w:p>
        </w:tc>
        <w:tc>
          <w:tcPr>
            <w:tcW w:type="dxa" w:w="3839"/>
            <w:tcBorders>
              <w:top w:color="000000" w:sz="4" w:val="single"/>
              <w:left w:color="000000" w:sz="4" w:val="single"/>
              <w:bottom w:color="000000" w:sz="4" w:val="single"/>
              <w:right w:color="000000" w:sz="4" w:val="single"/>
            </w:tcBorders>
            <w:shd w:fill="auto" w:val="clear"/>
            <w:vAlign w:val="bottom"/>
          </w:tcPr>
          <w:p w14:paraId="59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A1E0000">
            <w:pPr>
              <w:ind/>
              <w:jc w:val="both"/>
              <w:rPr>
                <w:sz w:val="24"/>
              </w:rPr>
            </w:pPr>
            <w:r>
              <w:rPr>
                <w:sz w:val="24"/>
              </w:rPr>
              <w:t>с. Междугорное</w:t>
            </w:r>
          </w:p>
        </w:tc>
        <w:tc>
          <w:tcPr>
            <w:tcW w:type="dxa" w:w="3839"/>
            <w:tcBorders>
              <w:top w:color="000000" w:sz="4" w:val="single"/>
              <w:left w:color="000000" w:sz="4" w:val="single"/>
              <w:bottom w:color="000000" w:sz="4" w:val="single"/>
              <w:right w:color="000000" w:sz="4" w:val="single"/>
            </w:tcBorders>
            <w:shd w:fill="auto" w:val="clear"/>
            <w:vAlign w:val="bottom"/>
          </w:tcPr>
          <w:p w14:paraId="5B1E0000">
            <w:pPr>
              <w:ind/>
              <w:jc w:val="both"/>
              <w:rPr>
                <w:sz w:val="24"/>
              </w:rPr>
            </w:pPr>
            <w:r>
              <w:rPr>
                <w:sz w:val="24"/>
              </w:rPr>
              <w:t>2,5</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C1E0000">
            <w:pPr>
              <w:ind/>
              <w:jc w:val="both"/>
              <w:rPr>
                <w:sz w:val="24"/>
              </w:rPr>
            </w:pPr>
            <w:r>
              <w:rPr>
                <w:sz w:val="24"/>
              </w:rPr>
              <w:t>п. Перехляй</w:t>
            </w:r>
          </w:p>
        </w:tc>
        <w:tc>
          <w:tcPr>
            <w:tcW w:type="dxa" w:w="3839"/>
            <w:tcBorders>
              <w:top w:color="000000" w:sz="4" w:val="single"/>
              <w:left w:color="000000" w:sz="4" w:val="single"/>
              <w:bottom w:color="000000" w:sz="4" w:val="single"/>
              <w:right w:color="000000" w:sz="4" w:val="single"/>
            </w:tcBorders>
            <w:shd w:fill="auto" w:val="clear"/>
            <w:vAlign w:val="bottom"/>
          </w:tcPr>
          <w:p w14:paraId="5D1E0000">
            <w:pPr>
              <w:ind/>
              <w:jc w:val="both"/>
              <w:rPr>
                <w:sz w:val="24"/>
              </w:rPr>
            </w:pPr>
            <w:r>
              <w:rPr>
                <w:sz w:val="24"/>
              </w:rPr>
              <w:t>6,2</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5E1E0000">
            <w:pPr>
              <w:ind/>
              <w:jc w:val="both"/>
              <w:rPr>
                <w:sz w:val="24"/>
              </w:rPr>
            </w:pPr>
            <w:r>
              <w:rPr>
                <w:sz w:val="24"/>
              </w:rPr>
              <w:t>п. Плотниковский</w:t>
            </w:r>
          </w:p>
        </w:tc>
        <w:tc>
          <w:tcPr>
            <w:tcW w:type="dxa" w:w="3839"/>
            <w:tcBorders>
              <w:top w:color="000000" w:sz="4" w:val="single"/>
              <w:left w:color="000000" w:sz="4" w:val="single"/>
              <w:bottom w:color="000000" w:sz="4" w:val="single"/>
              <w:right w:color="000000" w:sz="4" w:val="single"/>
            </w:tcBorders>
            <w:shd w:fill="auto" w:val="clear"/>
            <w:vAlign w:val="bottom"/>
          </w:tcPr>
          <w:p w14:paraId="5F1E0000">
            <w:pPr>
              <w:ind/>
              <w:jc w:val="both"/>
              <w:rPr>
                <w:sz w:val="24"/>
              </w:rPr>
            </w:pPr>
            <w:r>
              <w:rPr>
                <w:sz w:val="24"/>
              </w:rPr>
              <w:t>1,7</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01E0000">
            <w:pPr>
              <w:ind/>
              <w:jc w:val="both"/>
              <w:rPr>
                <w:sz w:val="24"/>
              </w:rPr>
            </w:pPr>
            <w:r>
              <w:rPr>
                <w:sz w:val="24"/>
              </w:rPr>
              <w:t>с. Поперечное</w:t>
            </w:r>
          </w:p>
        </w:tc>
        <w:tc>
          <w:tcPr>
            <w:tcW w:type="dxa" w:w="3839"/>
            <w:tcBorders>
              <w:top w:color="000000" w:sz="4" w:val="single"/>
              <w:left w:color="000000" w:sz="4" w:val="single"/>
              <w:bottom w:color="000000" w:sz="4" w:val="single"/>
              <w:right w:color="000000" w:sz="4" w:val="single"/>
            </w:tcBorders>
            <w:shd w:fill="auto" w:val="clear"/>
            <w:vAlign w:val="bottom"/>
          </w:tcPr>
          <w:p w14:paraId="61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21E0000">
            <w:pPr>
              <w:ind/>
              <w:jc w:val="both"/>
              <w:rPr>
                <w:sz w:val="24"/>
              </w:rPr>
            </w:pPr>
            <w:r>
              <w:rPr>
                <w:sz w:val="24"/>
              </w:rPr>
              <w:t>д. Сарапки</w:t>
            </w:r>
          </w:p>
        </w:tc>
        <w:tc>
          <w:tcPr>
            <w:tcW w:type="dxa" w:w="3839"/>
            <w:tcBorders>
              <w:top w:color="000000" w:sz="4" w:val="single"/>
              <w:left w:color="000000" w:sz="4" w:val="single"/>
              <w:bottom w:color="000000" w:sz="4" w:val="single"/>
              <w:right w:color="000000" w:sz="4" w:val="single"/>
            </w:tcBorders>
            <w:shd w:fill="auto" w:val="clear"/>
            <w:vAlign w:val="bottom"/>
          </w:tcPr>
          <w:p w14:paraId="63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41E0000">
            <w:pPr>
              <w:ind/>
              <w:jc w:val="both"/>
              <w:rPr>
                <w:sz w:val="24"/>
              </w:rPr>
            </w:pPr>
            <w:r>
              <w:rPr>
                <w:sz w:val="24"/>
              </w:rPr>
              <w:t>с. Тараданово</w:t>
            </w:r>
          </w:p>
        </w:tc>
        <w:tc>
          <w:tcPr>
            <w:tcW w:type="dxa" w:w="3839"/>
            <w:tcBorders>
              <w:top w:color="000000" w:sz="4" w:val="single"/>
              <w:left w:color="000000" w:sz="4" w:val="single"/>
              <w:bottom w:color="000000" w:sz="4" w:val="single"/>
              <w:right w:color="000000" w:sz="4" w:val="single"/>
            </w:tcBorders>
            <w:shd w:fill="auto" w:val="clear"/>
            <w:vAlign w:val="bottom"/>
          </w:tcPr>
          <w:p w14:paraId="651E0000">
            <w:pPr>
              <w:ind/>
              <w:jc w:val="both"/>
              <w:rPr>
                <w:sz w:val="24"/>
              </w:rPr>
            </w:pPr>
            <w:r>
              <w:rPr>
                <w:sz w:val="24"/>
              </w:rPr>
              <w:t>6,4</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61E0000">
            <w:pPr>
              <w:ind/>
              <w:jc w:val="both"/>
              <w:rPr>
                <w:sz w:val="24"/>
              </w:rPr>
            </w:pPr>
            <w:r>
              <w:rPr>
                <w:sz w:val="24"/>
              </w:rPr>
              <w:t>д. Фомиха</w:t>
            </w:r>
          </w:p>
        </w:tc>
        <w:tc>
          <w:tcPr>
            <w:tcW w:type="dxa" w:w="3839"/>
            <w:tcBorders>
              <w:top w:color="000000" w:sz="4" w:val="single"/>
              <w:left w:color="000000" w:sz="4" w:val="single"/>
              <w:bottom w:color="000000" w:sz="4" w:val="single"/>
              <w:right w:color="000000" w:sz="4" w:val="single"/>
            </w:tcBorders>
            <w:shd w:fill="auto" w:val="clear"/>
            <w:vAlign w:val="bottom"/>
          </w:tcPr>
          <w:p w14:paraId="671E0000">
            <w:pPr>
              <w:ind/>
              <w:jc w:val="both"/>
              <w:rPr>
                <w:sz w:val="24"/>
              </w:rPr>
            </w:pPr>
            <w:r>
              <w:rPr>
                <w:sz w:val="24"/>
              </w:rPr>
              <w:t>0,1</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81E0000">
            <w:pPr>
              <w:ind/>
              <w:jc w:val="both"/>
              <w:rPr>
                <w:sz w:val="24"/>
              </w:rPr>
            </w:pPr>
            <w:r>
              <w:rPr>
                <w:sz w:val="24"/>
              </w:rPr>
              <w:t>д. Шевели</w:t>
            </w:r>
          </w:p>
        </w:tc>
        <w:tc>
          <w:tcPr>
            <w:tcW w:type="dxa" w:w="3839"/>
            <w:tcBorders>
              <w:top w:color="000000" w:sz="4" w:val="single"/>
              <w:left w:color="000000" w:sz="4" w:val="single"/>
              <w:bottom w:color="000000" w:sz="4" w:val="single"/>
              <w:right w:color="000000" w:sz="4" w:val="single"/>
            </w:tcBorders>
            <w:shd w:fill="auto" w:val="clear"/>
            <w:vAlign w:val="bottom"/>
          </w:tcPr>
          <w:p w14:paraId="691E0000">
            <w:pPr>
              <w:ind/>
              <w:jc w:val="both"/>
              <w:rPr>
                <w:sz w:val="24"/>
              </w:rPr>
            </w:pPr>
            <w:r>
              <w:rPr>
                <w:sz w:val="24"/>
              </w:rPr>
              <w:t>2,2</w:t>
            </w:r>
          </w:p>
        </w:tc>
      </w:tr>
      <w:tr>
        <w:trPr>
          <w:trHeight w:hRule="atLeast" w:val="200"/>
        </w:trPr>
        <w:tc>
          <w:tcPr>
            <w:tcW w:type="dxa" w:w="3674"/>
            <w:tcBorders>
              <w:top w:color="000000" w:sz="4" w:val="single"/>
              <w:left w:color="000000" w:sz="4" w:val="single"/>
              <w:bottom w:color="000000" w:sz="4" w:val="single"/>
              <w:right w:color="000000" w:sz="4" w:val="single"/>
            </w:tcBorders>
            <w:shd w:fill="auto" w:val="clear"/>
          </w:tcPr>
          <w:p w14:paraId="6A1E0000">
            <w:pPr>
              <w:ind/>
              <w:jc w:val="both"/>
              <w:rPr>
                <w:sz w:val="24"/>
              </w:rPr>
            </w:pPr>
            <w:r>
              <w:rPr>
                <w:sz w:val="24"/>
              </w:rPr>
              <w:t>ИТОГО:</w:t>
            </w:r>
          </w:p>
        </w:tc>
        <w:tc>
          <w:tcPr>
            <w:tcW w:type="dxa" w:w="3839"/>
            <w:tcBorders>
              <w:top w:color="000000" w:sz="4" w:val="single"/>
              <w:left w:color="000000" w:sz="4" w:val="single"/>
              <w:bottom w:color="000000" w:sz="4" w:val="single"/>
              <w:right w:color="000000" w:sz="4" w:val="single"/>
            </w:tcBorders>
            <w:shd w:fill="auto" w:val="clear"/>
            <w:vAlign w:val="bottom"/>
          </w:tcPr>
          <w:p w14:paraId="6B1E0000">
            <w:pPr>
              <w:ind/>
              <w:jc w:val="both"/>
              <w:rPr>
                <w:sz w:val="24"/>
              </w:rPr>
            </w:pPr>
            <w:r>
              <w:rPr>
                <w:sz w:val="24"/>
              </w:rPr>
              <w:t>124,6</w:t>
            </w:r>
          </w:p>
        </w:tc>
      </w:tr>
    </w:tbl>
    <w:p w14:paraId="6C1E0000">
      <w:pPr>
        <w:ind/>
        <w:jc w:val="both"/>
        <w:rPr>
          <w:sz w:val="28"/>
        </w:rPr>
      </w:pPr>
    </w:p>
    <w:p w14:paraId="6D1E0000">
      <w:pPr>
        <w:ind w:firstLine="567" w:left="0"/>
        <w:jc w:val="both"/>
        <w:rPr>
          <w:sz w:val="28"/>
        </w:rPr>
      </w:pPr>
      <w:r>
        <w:rPr>
          <w:sz w:val="28"/>
        </w:rPr>
        <w:t>Суммарное требуемое количество нового жилищного фонда на расчетный срок – ок. 140 тыс. м2. Новое жилищное строительство размещается на свободных территориях в границах жилых функциональных зон. Требуется суммарно ок. 125 га.</w:t>
      </w:r>
    </w:p>
    <w:p w14:paraId="6E1E0000">
      <w:pPr>
        <w:ind w:firstLine="567" w:left="0"/>
        <w:jc w:val="both"/>
        <w:rPr>
          <w:sz w:val="28"/>
        </w:rPr>
      </w:pPr>
      <w:r>
        <w:rPr>
          <w:sz w:val="28"/>
        </w:rPr>
        <w:t>2.2.4. Учреждения обслуживания</w:t>
      </w:r>
    </w:p>
    <w:p w14:paraId="6F1E0000">
      <w:pPr>
        <w:ind w:firstLine="567" w:left="0"/>
        <w:jc w:val="both"/>
        <w:rPr>
          <w:sz w:val="28"/>
        </w:rPr>
      </w:pPr>
      <w:r>
        <w:rPr>
          <w:sz w:val="28"/>
        </w:rPr>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муниципального округа, созданию дополнительных мест приложения труда.</w:t>
      </w:r>
    </w:p>
    <w:p w14:paraId="701E0000">
      <w:pPr>
        <w:ind w:firstLine="567" w:left="0"/>
        <w:jc w:val="both"/>
        <w:rPr>
          <w:sz w:val="28"/>
        </w:rPr>
      </w:pPr>
      <w:r>
        <w:rPr>
          <w:sz w:val="28"/>
        </w:rPr>
        <w:t>Генеральным планом предусматриваются территории для дальнейшего развития, расширения данной сферы обслуживания населения в радиусе пешеходной и транспортной доступности:</w:t>
      </w:r>
    </w:p>
    <w:p w14:paraId="711E0000">
      <w:pPr>
        <w:ind w:firstLine="567" w:left="0"/>
        <w:jc w:val="both"/>
        <w:rPr>
          <w:sz w:val="28"/>
        </w:rPr>
      </w:pPr>
      <w:r>
        <w:rPr>
          <w:sz w:val="28"/>
        </w:rPr>
        <w:t>- развитие сети административно-деловых учреждений в составе многофункциональных комплексов по обслуживанию населения;</w:t>
      </w:r>
    </w:p>
    <w:p w14:paraId="721E0000">
      <w:pPr>
        <w:ind w:firstLine="567" w:left="0"/>
        <w:jc w:val="both"/>
        <w:rPr>
          <w:sz w:val="28"/>
        </w:rPr>
      </w:pPr>
      <w:r>
        <w:rPr>
          <w:sz w:val="28"/>
        </w:rPr>
        <w:t>- размещения магазинов, предприятий общепита и бытового обслуживания социально-гарантированного уровня в составе многофункциональных комплексов вблизи жилья;</w:t>
      </w:r>
    </w:p>
    <w:p w14:paraId="731E0000">
      <w:pPr>
        <w:ind w:firstLine="567" w:left="0"/>
        <w:jc w:val="both"/>
        <w:rPr>
          <w:sz w:val="28"/>
        </w:rPr>
      </w:pPr>
      <w:r>
        <w:rPr>
          <w:sz w:val="28"/>
        </w:rPr>
        <w:t>- размещение образовательных учреждений, учреждений здравоохранения социально-гарантированного уровня вблизи жилья;</w:t>
      </w:r>
    </w:p>
    <w:p w14:paraId="741E0000">
      <w:pPr>
        <w:ind w:firstLine="567" w:left="0"/>
        <w:jc w:val="both"/>
        <w:rPr>
          <w:sz w:val="28"/>
        </w:rPr>
      </w:pPr>
      <w:r>
        <w:rPr>
          <w:sz w:val="28"/>
        </w:rPr>
        <w:t>- строительства объектов малого бизнеса;</w:t>
      </w:r>
    </w:p>
    <w:p w14:paraId="751E0000">
      <w:pPr>
        <w:ind w:firstLine="567" w:left="0"/>
        <w:jc w:val="both"/>
        <w:rPr>
          <w:sz w:val="28"/>
        </w:rPr>
      </w:pPr>
      <w:r>
        <w:rPr>
          <w:sz w:val="28"/>
        </w:rPr>
        <w:t>- строительство придорожной инфраструктуры.</w:t>
      </w:r>
    </w:p>
    <w:p w14:paraId="761E0000">
      <w:pPr>
        <w:ind w:firstLine="567" w:left="0"/>
        <w:jc w:val="both"/>
        <w:rPr>
          <w:sz w:val="28"/>
        </w:rPr>
      </w:pPr>
      <w:r>
        <w:rPr>
          <w:sz w:val="28"/>
        </w:rPr>
        <w:t>Система культурно-бытового обслуживания жителей принята трехступенчатая: повседневного, периодического и эпизодического использования. Учреждения и предприятия обслуживания населения на территории размещены с учетом типа населенного пункта, застройки, численности обслуживаемого населения и общей градостроительной ситуации, включая близость других объектов обслуживания и организацию транспортных связей, предусматривая, формирование центров обслуживания, в увязке с транспортной сетью. При планировочной структуре предусмотрены все необходимые учреждения культурно-бытового обслуживания.</w:t>
      </w:r>
    </w:p>
    <w:p w14:paraId="771E0000">
      <w:pPr>
        <w:ind w:firstLine="567" w:left="0"/>
        <w:jc w:val="both"/>
        <w:rPr>
          <w:sz w:val="28"/>
        </w:rPr>
      </w:pPr>
      <w:r>
        <w:rPr>
          <w:sz w:val="28"/>
        </w:rPr>
        <w:t>Размещение, вместимость и размеры земельных участков учреждений и предприятий обслуживания на проектируемой территории приняты в соответствии с рекомендациями приложения Д СП 42.13330.2016 «СНиП 2.07.01-89* Градостроительство. Планировка и застройка городских и сельских поселений», а также МНГП.</w:t>
      </w:r>
    </w:p>
    <w:p w14:paraId="781E0000">
      <w:pPr>
        <w:sectPr>
          <w:headerReference r:id="rId19" w:type="default"/>
          <w:footerReference r:id="rId20" w:type="default"/>
          <w:footerReference r:id="rId45" w:type="first"/>
          <w:footerReference r:id="rId22" w:type="even"/>
          <w:pgSz w:h="16837" w:orient="portrait" w:w="11905"/>
          <w:pgMar w:bottom="1134" w:footer="550" w:gutter="0" w:header="420" w:left="1418" w:right="709" w:top="992"/>
        </w:sectPr>
      </w:pPr>
    </w:p>
    <w:p w14:paraId="791E0000">
      <w:pPr>
        <w:ind/>
        <w:jc w:val="right"/>
        <w:rPr>
          <w:sz w:val="24"/>
        </w:rPr>
      </w:pPr>
      <w:r>
        <w:rPr>
          <w:sz w:val="24"/>
        </w:rPr>
        <w:t>Таблица 55</w:t>
      </w:r>
    </w:p>
    <w:p w14:paraId="7A1E0000">
      <w:pPr>
        <w:ind/>
        <w:jc w:val="center"/>
        <w:rPr>
          <w:b w:val="1"/>
          <w:sz w:val="28"/>
        </w:rPr>
      </w:pPr>
      <w:r>
        <w:rPr>
          <w:b w:val="1"/>
          <w:sz w:val="28"/>
        </w:rPr>
        <w:t>Расчет минимальной обеспеченности учреждениями и предприятиями обслуживания для постоянного населения</w:t>
      </w:r>
    </w:p>
    <w:p w14:paraId="7B1E0000">
      <w:pPr>
        <w:ind/>
        <w:jc w:val="center"/>
        <w:rPr>
          <w:b w:val="1"/>
          <w:sz w:val="28"/>
        </w:rPr>
      </w:pPr>
      <w:r>
        <w:rPr>
          <w:b w:val="1"/>
          <w:sz w:val="28"/>
        </w:rPr>
        <w:t>(Расчет произведен в соответствии с приложением №3 МНГП)</w:t>
      </w:r>
    </w:p>
    <w:tbl>
      <w:tblPr>
        <w:tblStyle w:val="Style_3"/>
        <w:tblW w:type="auto" w:w="0"/>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9"/>
        <w:gridCol w:w="27"/>
        <w:gridCol w:w="2266"/>
        <w:gridCol w:w="1582"/>
        <w:gridCol w:w="1596"/>
        <w:gridCol w:w="1699"/>
        <w:gridCol w:w="1697"/>
        <w:gridCol w:w="1670"/>
        <w:gridCol w:w="31"/>
        <w:gridCol w:w="1758"/>
        <w:gridCol w:w="54"/>
        <w:gridCol w:w="1906"/>
        <w:gridCol w:w="9"/>
      </w:tblGrid>
      <w:tr>
        <w:trPr>
          <w:trHeight w:hRule="atLeast" w:val="20"/>
          <w:tblHeader/>
        </w:trPr>
        <w:tc>
          <w:tcPr>
            <w:tcW w:type="dxa" w:w="549"/>
            <w:tcBorders>
              <w:top w:color="000000" w:sz="4" w:val="single"/>
              <w:left w:color="000000" w:sz="4" w:val="single"/>
              <w:bottom w:color="000000" w:sz="4" w:val="single"/>
              <w:right w:color="000000" w:sz="4" w:val="single"/>
            </w:tcBorders>
            <w:vAlign w:val="center"/>
          </w:tcPr>
          <w:p w14:paraId="7C1E0000">
            <w:pPr>
              <w:ind/>
              <w:jc w:val="both"/>
              <w:rPr>
                <w:sz w:val="24"/>
              </w:rPr>
            </w:pPr>
            <w:r>
              <w:rPr>
                <w:sz w:val="24"/>
              </w:rPr>
              <w:t>№ п/п</w:t>
            </w:r>
          </w:p>
        </w:tc>
        <w:tc>
          <w:tcPr>
            <w:tcW w:type="dxa" w:w="2293"/>
            <w:gridSpan w:val="2"/>
            <w:tcBorders>
              <w:top w:color="000000" w:sz="4" w:val="single"/>
              <w:left w:color="000000" w:sz="4" w:val="single"/>
              <w:bottom w:color="000000" w:sz="4" w:val="single"/>
              <w:right w:color="000000" w:sz="4" w:val="single"/>
            </w:tcBorders>
            <w:vAlign w:val="center"/>
          </w:tcPr>
          <w:p w14:paraId="7D1E0000">
            <w:pPr>
              <w:ind/>
              <w:jc w:val="both"/>
              <w:rPr>
                <w:sz w:val="24"/>
              </w:rPr>
            </w:pPr>
            <w:r>
              <w:rPr>
                <w:sz w:val="24"/>
              </w:rPr>
              <w:t>Наименование показателей</w:t>
            </w:r>
          </w:p>
        </w:tc>
        <w:tc>
          <w:tcPr>
            <w:tcW w:type="dxa" w:w="1582"/>
            <w:tcBorders>
              <w:top w:color="000000" w:sz="4" w:val="single"/>
              <w:left w:color="000000" w:sz="4" w:val="single"/>
              <w:bottom w:color="000000" w:sz="4" w:val="single"/>
              <w:right w:color="000000" w:sz="4" w:val="single"/>
            </w:tcBorders>
            <w:vAlign w:val="center"/>
          </w:tcPr>
          <w:p w14:paraId="7E1E0000">
            <w:pPr>
              <w:ind/>
              <w:jc w:val="both"/>
              <w:rPr>
                <w:sz w:val="24"/>
              </w:rPr>
            </w:pPr>
            <w:r>
              <w:rPr>
                <w:sz w:val="24"/>
              </w:rPr>
              <w:t>Единица измерения</w:t>
            </w:r>
          </w:p>
        </w:tc>
        <w:tc>
          <w:tcPr>
            <w:tcW w:type="dxa" w:w="1596"/>
            <w:tcBorders>
              <w:top w:color="000000" w:sz="4" w:val="single"/>
              <w:left w:color="000000" w:sz="4" w:val="single"/>
              <w:bottom w:color="000000" w:sz="4" w:val="single"/>
              <w:right w:color="000000" w:sz="4" w:val="single"/>
            </w:tcBorders>
            <w:vAlign w:val="center"/>
          </w:tcPr>
          <w:p w14:paraId="7F1E0000">
            <w:pPr>
              <w:ind/>
              <w:jc w:val="both"/>
              <w:rPr>
                <w:sz w:val="24"/>
              </w:rPr>
            </w:pPr>
            <w:r>
              <w:rPr>
                <w:sz w:val="24"/>
              </w:rPr>
              <w:t>Нормативный показатель</w:t>
            </w:r>
          </w:p>
          <w:p w14:paraId="801E0000">
            <w:pPr>
              <w:ind/>
              <w:jc w:val="both"/>
              <w:rPr>
                <w:sz w:val="24"/>
              </w:rPr>
            </w:pPr>
            <w:r>
              <w:rPr>
                <w:sz w:val="24"/>
              </w:rPr>
              <w:t>на 1000 чел.</w:t>
            </w:r>
          </w:p>
        </w:tc>
        <w:tc>
          <w:tcPr>
            <w:tcW w:type="dxa" w:w="1699"/>
            <w:tcBorders>
              <w:top w:color="000000" w:sz="4" w:val="single"/>
              <w:left w:color="000000" w:sz="4" w:val="single"/>
              <w:bottom w:color="000000" w:sz="4" w:val="single"/>
              <w:right w:color="000000" w:sz="4" w:val="single"/>
            </w:tcBorders>
            <w:vAlign w:val="center"/>
          </w:tcPr>
          <w:p w14:paraId="811E0000">
            <w:pPr>
              <w:ind/>
              <w:jc w:val="both"/>
              <w:rPr>
                <w:sz w:val="24"/>
              </w:rPr>
            </w:pPr>
            <w:r>
              <w:rPr>
                <w:sz w:val="24"/>
              </w:rPr>
              <w:t>Обеспеченность</w:t>
            </w:r>
          </w:p>
          <w:p w14:paraId="821E0000">
            <w:pPr>
              <w:ind/>
              <w:jc w:val="both"/>
              <w:rPr>
                <w:sz w:val="24"/>
              </w:rPr>
            </w:pPr>
            <w:r>
              <w:rPr>
                <w:sz w:val="24"/>
              </w:rPr>
              <w:t>на 1 очередь (22481 чел.)</w:t>
            </w:r>
          </w:p>
        </w:tc>
        <w:tc>
          <w:tcPr>
            <w:tcW w:type="dxa" w:w="1697"/>
            <w:tcBorders>
              <w:top w:color="000000" w:sz="4" w:val="single"/>
              <w:left w:color="000000" w:sz="4" w:val="single"/>
              <w:bottom w:color="000000" w:sz="4" w:val="single"/>
              <w:right w:color="000000" w:sz="4" w:val="single"/>
            </w:tcBorders>
            <w:vAlign w:val="center"/>
          </w:tcPr>
          <w:p w14:paraId="831E0000">
            <w:pPr>
              <w:ind/>
              <w:jc w:val="both"/>
              <w:rPr>
                <w:sz w:val="24"/>
              </w:rPr>
            </w:pPr>
            <w:r>
              <w:rPr>
                <w:sz w:val="24"/>
              </w:rPr>
              <w:t>Обеспеченность</w:t>
            </w:r>
          </w:p>
          <w:p w14:paraId="841E0000">
            <w:pPr>
              <w:ind/>
              <w:jc w:val="both"/>
              <w:rPr>
                <w:sz w:val="24"/>
              </w:rPr>
            </w:pPr>
            <w:r>
              <w:rPr>
                <w:sz w:val="24"/>
              </w:rPr>
              <w:t xml:space="preserve">на расчетный срок </w:t>
            </w:r>
          </w:p>
          <w:p w14:paraId="851E0000">
            <w:pPr>
              <w:ind/>
              <w:jc w:val="both"/>
              <w:rPr>
                <w:sz w:val="24"/>
              </w:rPr>
            </w:pPr>
            <w:r>
              <w:rPr>
                <w:sz w:val="24"/>
              </w:rPr>
              <w:t>(22504 чел.)</w:t>
            </w:r>
          </w:p>
        </w:tc>
        <w:tc>
          <w:tcPr>
            <w:tcW w:type="dxa" w:w="1701"/>
            <w:gridSpan w:val="2"/>
            <w:tcBorders>
              <w:top w:color="000000" w:sz="4" w:val="single"/>
              <w:left w:color="000000" w:sz="4" w:val="single"/>
              <w:bottom w:color="000000" w:sz="4" w:val="single"/>
              <w:right w:color="000000" w:sz="4" w:val="single"/>
            </w:tcBorders>
            <w:vAlign w:val="center"/>
          </w:tcPr>
          <w:p w14:paraId="861E0000">
            <w:pPr>
              <w:ind/>
              <w:jc w:val="both"/>
              <w:rPr>
                <w:sz w:val="24"/>
              </w:rPr>
            </w:pPr>
            <w:r>
              <w:rPr>
                <w:sz w:val="24"/>
              </w:rPr>
              <w:t>Существующие /ранее запроектиро-ванные, строящиеся</w:t>
            </w:r>
          </w:p>
        </w:tc>
        <w:tc>
          <w:tcPr>
            <w:tcW w:type="dxa" w:w="1758"/>
            <w:tcBorders>
              <w:top w:color="000000" w:sz="4" w:val="single"/>
              <w:left w:color="000000" w:sz="4" w:val="single"/>
              <w:bottom w:color="000000" w:sz="4" w:val="single"/>
              <w:right w:color="000000" w:sz="4" w:val="single"/>
            </w:tcBorders>
            <w:vAlign w:val="center"/>
          </w:tcPr>
          <w:p w14:paraId="871E0000">
            <w:pPr>
              <w:ind/>
              <w:jc w:val="both"/>
              <w:rPr>
                <w:sz w:val="24"/>
              </w:rPr>
            </w:pPr>
            <w:r>
              <w:rPr>
                <w:sz w:val="24"/>
              </w:rPr>
              <w:t>Предусмотрено проектом/ в т.ч. дополнительная потребность</w:t>
            </w:r>
          </w:p>
        </w:tc>
        <w:tc>
          <w:tcPr>
            <w:tcW w:type="dxa" w:w="1969"/>
            <w:gridSpan w:val="3"/>
            <w:tcBorders>
              <w:top w:color="000000" w:sz="4" w:val="single"/>
              <w:left w:color="000000" w:sz="4" w:val="single"/>
              <w:bottom w:color="000000" w:sz="4" w:val="single"/>
              <w:right w:color="000000" w:sz="4" w:val="single"/>
            </w:tcBorders>
            <w:vAlign w:val="center"/>
          </w:tcPr>
          <w:p w14:paraId="881E0000">
            <w:pPr>
              <w:ind/>
              <w:jc w:val="both"/>
              <w:rPr>
                <w:sz w:val="24"/>
              </w:rPr>
            </w:pPr>
            <w:r>
              <w:rPr>
                <w:sz w:val="24"/>
              </w:rPr>
              <w:t>Рекомендуемое мероприятие</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891E0000">
            <w:pPr>
              <w:ind/>
              <w:jc w:val="both"/>
              <w:rPr>
                <w:sz w:val="24"/>
              </w:rPr>
            </w:pPr>
            <w:r>
              <w:rPr>
                <w:sz w:val="24"/>
              </w:rPr>
              <w:t>Учреждения народного образования</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8A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8B1E0000">
            <w:pPr>
              <w:ind/>
              <w:jc w:val="both"/>
              <w:rPr>
                <w:sz w:val="24"/>
              </w:rPr>
            </w:pPr>
            <w:r>
              <w:rPr>
                <w:sz w:val="24"/>
              </w:rPr>
              <w:t>Детские дошкольные учреждения</w:t>
            </w:r>
          </w:p>
        </w:tc>
        <w:tc>
          <w:tcPr>
            <w:tcW w:type="dxa" w:w="1582"/>
            <w:tcBorders>
              <w:top w:color="000000" w:sz="4" w:val="single"/>
              <w:left w:color="000000" w:sz="4" w:val="single"/>
              <w:bottom w:color="000000" w:sz="4" w:val="single"/>
              <w:right w:color="000000" w:sz="4" w:val="single"/>
            </w:tcBorders>
            <w:vAlign w:val="center"/>
          </w:tcPr>
          <w:p w14:paraId="8C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D1E0000">
            <w:pPr>
              <w:ind/>
              <w:jc w:val="both"/>
              <w:rPr>
                <w:sz w:val="24"/>
              </w:rPr>
            </w:pPr>
            <w:r>
              <w:rPr>
                <w:sz w:val="24"/>
              </w:rPr>
              <w:t>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 в том числе общего типа - 70 %</w:t>
            </w:r>
          </w:p>
        </w:tc>
        <w:tc>
          <w:tcPr>
            <w:tcW w:type="dxa" w:w="1699"/>
            <w:tcBorders>
              <w:top w:color="000000" w:sz="4" w:val="single"/>
              <w:left w:color="000000" w:sz="4" w:val="single"/>
              <w:bottom w:color="000000" w:sz="4" w:val="single"/>
              <w:right w:color="000000" w:sz="4" w:val="single"/>
            </w:tcBorders>
            <w:vAlign w:val="center"/>
          </w:tcPr>
          <w:p w14:paraId="8E1E0000">
            <w:pPr>
              <w:ind/>
              <w:jc w:val="both"/>
              <w:rPr>
                <w:sz w:val="24"/>
              </w:rPr>
            </w:pPr>
            <w:r>
              <w:rPr>
                <w:sz w:val="24"/>
              </w:rPr>
              <w:t>1180</w:t>
            </w:r>
          </w:p>
        </w:tc>
        <w:tc>
          <w:tcPr>
            <w:tcW w:type="dxa" w:w="1697"/>
            <w:tcBorders>
              <w:top w:color="000000" w:sz="4" w:val="single"/>
              <w:left w:color="000000" w:sz="4" w:val="single"/>
              <w:bottom w:color="000000" w:sz="4" w:val="single"/>
              <w:right w:color="000000" w:sz="4" w:val="single"/>
            </w:tcBorders>
            <w:vAlign w:val="center"/>
          </w:tcPr>
          <w:p w14:paraId="8F1E0000">
            <w:pPr>
              <w:ind/>
              <w:jc w:val="both"/>
              <w:rPr>
                <w:sz w:val="24"/>
              </w:rPr>
            </w:pPr>
            <w:r>
              <w:rPr>
                <w:sz w:val="24"/>
              </w:rPr>
              <w:t>1182</w:t>
            </w:r>
          </w:p>
        </w:tc>
        <w:tc>
          <w:tcPr>
            <w:tcW w:type="dxa" w:w="1701"/>
            <w:gridSpan w:val="2"/>
            <w:tcBorders>
              <w:top w:color="000000" w:sz="4" w:val="single"/>
              <w:left w:color="000000" w:sz="4" w:val="single"/>
              <w:bottom w:color="000000" w:sz="4" w:val="single"/>
              <w:right w:color="000000" w:sz="4" w:val="single"/>
            </w:tcBorders>
            <w:vAlign w:val="center"/>
          </w:tcPr>
          <w:p w14:paraId="901E0000">
            <w:pPr>
              <w:ind/>
              <w:jc w:val="both"/>
              <w:rPr>
                <w:sz w:val="24"/>
              </w:rPr>
            </w:pPr>
            <w:r>
              <w:rPr>
                <w:sz w:val="24"/>
              </w:rPr>
              <w:t>767/0</w:t>
            </w:r>
          </w:p>
        </w:tc>
        <w:tc>
          <w:tcPr>
            <w:tcW w:type="dxa" w:w="1758"/>
            <w:tcBorders>
              <w:top w:color="000000" w:sz="4" w:val="single"/>
              <w:left w:color="000000" w:sz="4" w:val="single"/>
              <w:bottom w:color="000000" w:sz="4" w:val="single"/>
              <w:right w:color="000000" w:sz="4" w:val="single"/>
            </w:tcBorders>
            <w:vAlign w:val="center"/>
          </w:tcPr>
          <w:p w14:paraId="911E0000">
            <w:pPr>
              <w:ind/>
              <w:jc w:val="both"/>
              <w:rPr>
                <w:sz w:val="24"/>
              </w:rPr>
            </w:pPr>
            <w:r>
              <w:rPr>
                <w:sz w:val="24"/>
              </w:rPr>
              <w:t>1182/415</w:t>
            </w:r>
          </w:p>
        </w:tc>
        <w:tc>
          <w:tcPr>
            <w:tcW w:type="dxa" w:w="1969"/>
            <w:gridSpan w:val="3"/>
            <w:tcBorders>
              <w:top w:color="000000" w:sz="4" w:val="single"/>
              <w:left w:color="000000" w:sz="4" w:val="single"/>
              <w:bottom w:color="000000" w:sz="4" w:val="single"/>
              <w:right w:color="000000" w:sz="4" w:val="single"/>
            </w:tcBorders>
            <w:vAlign w:val="center"/>
          </w:tcPr>
          <w:p w14:paraId="921E0000">
            <w:pPr>
              <w:ind/>
              <w:jc w:val="both"/>
              <w:rPr>
                <w:sz w:val="24"/>
              </w:rPr>
            </w:pPr>
            <w:r>
              <w:rPr>
                <w:sz w:val="24"/>
              </w:rPr>
              <w:t>В проектируемых детских садах пгт. Крапивинский, пгт. Зеленогорский, д. Шевели</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93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941E0000">
            <w:pPr>
              <w:ind/>
              <w:jc w:val="both"/>
              <w:rPr>
                <w:sz w:val="24"/>
              </w:rPr>
            </w:pPr>
            <w:r>
              <w:rPr>
                <w:sz w:val="24"/>
              </w:rPr>
              <w:t>Общеобразовательные школы</w:t>
            </w:r>
          </w:p>
        </w:tc>
        <w:tc>
          <w:tcPr>
            <w:tcW w:type="dxa" w:w="1582"/>
            <w:tcBorders>
              <w:top w:color="000000" w:sz="4" w:val="single"/>
              <w:left w:color="000000" w:sz="4" w:val="single"/>
              <w:bottom w:color="000000" w:sz="4" w:val="single"/>
              <w:right w:color="000000" w:sz="4" w:val="single"/>
            </w:tcBorders>
            <w:vAlign w:val="center"/>
          </w:tcPr>
          <w:p w14:paraId="951E0000">
            <w:pPr>
              <w:ind/>
              <w:jc w:val="both"/>
              <w:rPr>
                <w:sz w:val="24"/>
              </w:rPr>
            </w:pPr>
            <w:r>
              <w:rPr>
                <w:sz w:val="24"/>
              </w:rPr>
              <w:t>учащиеся</w:t>
            </w:r>
          </w:p>
        </w:tc>
        <w:tc>
          <w:tcPr>
            <w:tcW w:type="dxa" w:w="1596"/>
            <w:tcBorders>
              <w:top w:color="000000" w:sz="4" w:val="single"/>
              <w:left w:color="000000" w:sz="4" w:val="single"/>
              <w:bottom w:color="000000" w:sz="4" w:val="single"/>
              <w:right w:color="000000" w:sz="4" w:val="single"/>
            </w:tcBorders>
            <w:vAlign w:val="center"/>
          </w:tcPr>
          <w:p w14:paraId="961E0000">
            <w:pPr>
              <w:ind/>
              <w:jc w:val="both"/>
              <w:rPr>
                <w:sz w:val="24"/>
              </w:rPr>
            </w:pPr>
            <w:r>
              <w:rPr>
                <w:sz w:val="24"/>
              </w:rPr>
              <w:t>Следует принимать с учетом 100 %- ого охвата детей неполным средним образованием (I - IX классы) и до 75 % детей - средним образованием (X - XI классы) при обучении в одну смену.</w:t>
            </w:r>
          </w:p>
        </w:tc>
        <w:tc>
          <w:tcPr>
            <w:tcW w:type="dxa" w:w="1699"/>
            <w:tcBorders>
              <w:top w:color="000000" w:sz="4" w:val="single"/>
              <w:left w:color="000000" w:sz="4" w:val="single"/>
              <w:bottom w:color="000000" w:sz="4" w:val="single"/>
              <w:right w:color="000000" w:sz="4" w:val="single"/>
            </w:tcBorders>
            <w:vAlign w:val="center"/>
          </w:tcPr>
          <w:p w14:paraId="971E0000">
            <w:pPr>
              <w:ind/>
              <w:jc w:val="both"/>
              <w:rPr>
                <w:sz w:val="24"/>
              </w:rPr>
            </w:pPr>
            <w:r>
              <w:rPr>
                <w:sz w:val="24"/>
              </w:rPr>
              <w:t>3012</w:t>
            </w:r>
          </w:p>
        </w:tc>
        <w:tc>
          <w:tcPr>
            <w:tcW w:type="dxa" w:w="1697"/>
            <w:tcBorders>
              <w:top w:color="000000" w:sz="4" w:val="single"/>
              <w:left w:color="000000" w:sz="4" w:val="single"/>
              <w:bottom w:color="000000" w:sz="4" w:val="single"/>
              <w:right w:color="000000" w:sz="4" w:val="single"/>
            </w:tcBorders>
            <w:vAlign w:val="center"/>
          </w:tcPr>
          <w:p w14:paraId="981E0000">
            <w:pPr>
              <w:ind/>
              <w:jc w:val="both"/>
              <w:rPr>
                <w:sz w:val="24"/>
              </w:rPr>
            </w:pPr>
            <w:r>
              <w:rPr>
                <w:sz w:val="24"/>
              </w:rPr>
              <w:t>3016</w:t>
            </w:r>
          </w:p>
        </w:tc>
        <w:tc>
          <w:tcPr>
            <w:tcW w:type="dxa" w:w="1701"/>
            <w:gridSpan w:val="2"/>
            <w:tcBorders>
              <w:top w:color="000000" w:sz="4" w:val="single"/>
              <w:left w:color="000000" w:sz="4" w:val="single"/>
              <w:bottom w:color="000000" w:sz="4" w:val="single"/>
              <w:right w:color="000000" w:sz="4" w:val="single"/>
            </w:tcBorders>
            <w:vAlign w:val="center"/>
          </w:tcPr>
          <w:p w14:paraId="991E0000">
            <w:pPr>
              <w:ind/>
              <w:jc w:val="both"/>
              <w:rPr>
                <w:sz w:val="24"/>
              </w:rPr>
            </w:pPr>
            <w:r>
              <w:rPr>
                <w:sz w:val="24"/>
              </w:rPr>
              <w:t>2778/0</w:t>
            </w:r>
          </w:p>
        </w:tc>
        <w:tc>
          <w:tcPr>
            <w:tcW w:type="dxa" w:w="1758"/>
            <w:tcBorders>
              <w:top w:color="000000" w:sz="4" w:val="single"/>
              <w:left w:color="000000" w:sz="4" w:val="single"/>
              <w:bottom w:color="000000" w:sz="4" w:val="single"/>
              <w:right w:color="000000" w:sz="4" w:val="single"/>
            </w:tcBorders>
            <w:vAlign w:val="center"/>
          </w:tcPr>
          <w:p w14:paraId="9A1E0000">
            <w:pPr>
              <w:ind/>
              <w:jc w:val="both"/>
              <w:rPr>
                <w:sz w:val="24"/>
              </w:rPr>
            </w:pPr>
            <w:r>
              <w:rPr>
                <w:sz w:val="24"/>
              </w:rPr>
              <w:t>3016/238</w:t>
            </w:r>
          </w:p>
        </w:tc>
        <w:tc>
          <w:tcPr>
            <w:tcW w:type="dxa" w:w="1969"/>
            <w:gridSpan w:val="3"/>
            <w:tcBorders>
              <w:top w:color="000000" w:sz="4" w:val="single"/>
              <w:left w:color="000000" w:sz="4" w:val="single"/>
              <w:bottom w:color="000000" w:sz="4" w:val="single"/>
              <w:right w:color="000000" w:sz="4" w:val="single"/>
            </w:tcBorders>
            <w:vAlign w:val="center"/>
          </w:tcPr>
          <w:p w14:paraId="9B1E0000">
            <w:pPr>
              <w:ind/>
              <w:jc w:val="both"/>
              <w:rPr>
                <w:sz w:val="24"/>
              </w:rPr>
            </w:pPr>
            <w:r>
              <w:rPr>
                <w:sz w:val="24"/>
              </w:rPr>
              <w:t>В проектируемых школах пгт. Крапивинский</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9C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9D1E0000">
            <w:pPr>
              <w:ind/>
              <w:jc w:val="both"/>
              <w:rPr>
                <w:sz w:val="24"/>
              </w:rPr>
            </w:pPr>
            <w:r>
              <w:rPr>
                <w:sz w:val="24"/>
              </w:rPr>
              <w:t>Межшкольный учебно-производственный комбинат</w:t>
            </w:r>
          </w:p>
        </w:tc>
        <w:tc>
          <w:tcPr>
            <w:tcW w:type="dxa" w:w="1582"/>
            <w:tcBorders>
              <w:top w:color="000000" w:sz="4" w:val="single"/>
              <w:left w:color="000000" w:sz="4" w:val="single"/>
              <w:bottom w:color="000000" w:sz="4" w:val="single"/>
              <w:right w:color="000000" w:sz="4" w:val="single"/>
            </w:tcBorders>
            <w:vAlign w:val="center"/>
          </w:tcPr>
          <w:p w14:paraId="9E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9F1E0000">
            <w:pPr>
              <w:ind/>
              <w:jc w:val="both"/>
              <w:rPr>
                <w:sz w:val="24"/>
              </w:rPr>
            </w:pPr>
            <w:r>
              <w:rPr>
                <w:sz w:val="24"/>
              </w:rPr>
              <w:t>8 % общего числа школьников</w:t>
            </w:r>
          </w:p>
        </w:tc>
        <w:tc>
          <w:tcPr>
            <w:tcW w:type="dxa" w:w="1699"/>
            <w:tcBorders>
              <w:top w:color="000000" w:sz="4" w:val="single"/>
              <w:left w:color="000000" w:sz="4" w:val="single"/>
              <w:bottom w:color="000000" w:sz="4" w:val="single"/>
              <w:right w:color="000000" w:sz="4" w:val="single"/>
            </w:tcBorders>
            <w:vAlign w:val="center"/>
          </w:tcPr>
          <w:p w14:paraId="A01E0000">
            <w:pPr>
              <w:ind/>
              <w:jc w:val="both"/>
              <w:rPr>
                <w:sz w:val="24"/>
              </w:rPr>
            </w:pPr>
            <w:r>
              <w:rPr>
                <w:sz w:val="24"/>
              </w:rPr>
              <w:t>324</w:t>
            </w:r>
          </w:p>
        </w:tc>
        <w:tc>
          <w:tcPr>
            <w:tcW w:type="dxa" w:w="1697"/>
            <w:tcBorders>
              <w:top w:color="000000" w:sz="4" w:val="single"/>
              <w:left w:color="000000" w:sz="4" w:val="single"/>
              <w:bottom w:color="000000" w:sz="4" w:val="single"/>
              <w:right w:color="000000" w:sz="4" w:val="single"/>
            </w:tcBorders>
            <w:vAlign w:val="center"/>
          </w:tcPr>
          <w:p w14:paraId="A11E0000">
            <w:pPr>
              <w:ind/>
              <w:jc w:val="both"/>
              <w:rPr>
                <w:sz w:val="24"/>
              </w:rPr>
            </w:pPr>
            <w:r>
              <w:rPr>
                <w:sz w:val="24"/>
              </w:rPr>
              <w:t>324</w:t>
            </w:r>
          </w:p>
        </w:tc>
        <w:tc>
          <w:tcPr>
            <w:tcW w:type="dxa" w:w="1701"/>
            <w:gridSpan w:val="2"/>
            <w:tcBorders>
              <w:top w:color="000000" w:sz="4" w:val="single"/>
              <w:left w:color="000000" w:sz="4" w:val="single"/>
              <w:bottom w:color="000000" w:sz="4" w:val="single"/>
              <w:right w:color="000000" w:sz="4" w:val="single"/>
            </w:tcBorders>
            <w:vAlign w:val="center"/>
          </w:tcPr>
          <w:p w14:paraId="A2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A31E0000">
            <w:pPr>
              <w:ind/>
              <w:jc w:val="both"/>
              <w:rPr>
                <w:sz w:val="24"/>
              </w:rPr>
            </w:pPr>
            <w:r>
              <w:rPr>
                <w:sz w:val="24"/>
              </w:rPr>
              <w:t>324/324</w:t>
            </w:r>
          </w:p>
        </w:tc>
        <w:tc>
          <w:tcPr>
            <w:tcW w:type="dxa" w:w="1969"/>
            <w:gridSpan w:val="3"/>
            <w:tcBorders>
              <w:top w:color="000000" w:sz="4" w:val="single"/>
              <w:left w:color="000000" w:sz="4" w:val="single"/>
              <w:bottom w:color="000000" w:sz="4" w:val="single"/>
              <w:right w:color="000000" w:sz="4" w:val="single"/>
            </w:tcBorders>
            <w:vAlign w:val="center"/>
          </w:tcPr>
          <w:p w14:paraId="A4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A5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A61E0000">
            <w:pPr>
              <w:ind/>
              <w:jc w:val="both"/>
              <w:rPr>
                <w:sz w:val="24"/>
              </w:rPr>
            </w:pPr>
            <w:r>
              <w:rPr>
                <w:sz w:val="24"/>
              </w:rPr>
              <w:t>Внешкольные учреждения, в т.ч. по видам зданий</w:t>
            </w:r>
          </w:p>
        </w:tc>
        <w:tc>
          <w:tcPr>
            <w:tcW w:type="dxa" w:w="1582"/>
            <w:tcBorders>
              <w:top w:color="000000" w:sz="4" w:val="single"/>
              <w:left w:color="000000" w:sz="4" w:val="single"/>
              <w:bottom w:color="000000" w:sz="4" w:val="single"/>
              <w:right w:color="000000" w:sz="4" w:val="single"/>
            </w:tcBorders>
            <w:vAlign w:val="center"/>
          </w:tcPr>
          <w:p w14:paraId="A7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A81E0000">
            <w:pPr>
              <w:ind/>
              <w:jc w:val="both"/>
              <w:rPr>
                <w:sz w:val="24"/>
              </w:rPr>
            </w:pPr>
            <w:r>
              <w:rPr>
                <w:sz w:val="24"/>
              </w:rPr>
              <w:t>10 % общего числа школьников</w:t>
            </w:r>
          </w:p>
        </w:tc>
        <w:tc>
          <w:tcPr>
            <w:tcW w:type="dxa" w:w="1699"/>
            <w:tcBorders>
              <w:top w:color="000000" w:sz="4" w:val="single"/>
              <w:left w:color="000000" w:sz="4" w:val="single"/>
              <w:bottom w:color="000000" w:sz="4" w:val="single"/>
              <w:right w:color="000000" w:sz="4" w:val="single"/>
            </w:tcBorders>
            <w:vAlign w:val="center"/>
          </w:tcPr>
          <w:p w14:paraId="A91E0000">
            <w:pPr>
              <w:ind/>
              <w:jc w:val="both"/>
              <w:rPr>
                <w:sz w:val="24"/>
              </w:rPr>
            </w:pPr>
            <w:r>
              <w:rPr>
                <w:sz w:val="24"/>
              </w:rPr>
              <w:t>405</w:t>
            </w:r>
          </w:p>
        </w:tc>
        <w:tc>
          <w:tcPr>
            <w:tcW w:type="dxa" w:w="1697"/>
            <w:tcBorders>
              <w:top w:color="000000" w:sz="4" w:val="single"/>
              <w:left w:color="000000" w:sz="4" w:val="single"/>
              <w:bottom w:color="000000" w:sz="4" w:val="single"/>
              <w:right w:color="000000" w:sz="4" w:val="single"/>
            </w:tcBorders>
            <w:vAlign w:val="center"/>
          </w:tcPr>
          <w:p w14:paraId="AA1E0000">
            <w:pPr>
              <w:ind/>
              <w:jc w:val="both"/>
              <w:rPr>
                <w:sz w:val="24"/>
              </w:rPr>
            </w:pPr>
            <w:r>
              <w:rPr>
                <w:sz w:val="24"/>
              </w:rPr>
              <w:t>405</w:t>
            </w:r>
          </w:p>
        </w:tc>
        <w:tc>
          <w:tcPr>
            <w:tcW w:type="dxa" w:w="1701"/>
            <w:gridSpan w:val="2"/>
            <w:tcBorders>
              <w:top w:color="000000" w:sz="4" w:val="single"/>
              <w:left w:color="000000" w:sz="4" w:val="single"/>
              <w:bottom w:color="000000" w:sz="4" w:val="single"/>
              <w:right w:color="000000" w:sz="4" w:val="single"/>
            </w:tcBorders>
            <w:vAlign w:val="center"/>
          </w:tcPr>
          <w:p w14:paraId="AB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AC1E0000">
            <w:pPr>
              <w:ind/>
              <w:jc w:val="both"/>
              <w:rPr>
                <w:sz w:val="24"/>
              </w:rPr>
            </w:pPr>
            <w:r>
              <w:rPr>
                <w:sz w:val="24"/>
              </w:rPr>
              <w:t>405/405</w:t>
            </w:r>
          </w:p>
        </w:tc>
        <w:tc>
          <w:tcPr>
            <w:tcW w:type="dxa" w:w="1969"/>
            <w:gridSpan w:val="3"/>
            <w:tcBorders>
              <w:top w:color="000000" w:sz="4" w:val="single"/>
              <w:left w:color="000000" w:sz="4" w:val="single"/>
              <w:bottom w:color="000000" w:sz="4" w:val="single"/>
              <w:right w:color="000000" w:sz="4" w:val="single"/>
            </w:tcBorders>
            <w:vAlign w:val="center"/>
          </w:tcPr>
          <w:p w14:paraId="AD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AE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AF1E0000">
            <w:pPr>
              <w:ind/>
              <w:jc w:val="both"/>
              <w:rPr>
                <w:sz w:val="24"/>
              </w:rPr>
            </w:pPr>
            <w:r>
              <w:rPr>
                <w:sz w:val="24"/>
              </w:rPr>
              <w:t>Дворец (Дом) пионеров и школьников</w:t>
            </w:r>
          </w:p>
        </w:tc>
        <w:tc>
          <w:tcPr>
            <w:tcW w:type="dxa" w:w="1582"/>
            <w:tcBorders>
              <w:top w:color="000000" w:sz="4" w:val="single"/>
              <w:left w:color="000000" w:sz="4" w:val="single"/>
              <w:bottom w:color="000000" w:sz="4" w:val="single"/>
              <w:right w:color="000000" w:sz="4" w:val="single"/>
            </w:tcBorders>
            <w:vAlign w:val="center"/>
          </w:tcPr>
          <w:p w14:paraId="B0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B11E0000">
            <w:pPr>
              <w:ind/>
              <w:jc w:val="both"/>
              <w:rPr>
                <w:sz w:val="24"/>
              </w:rPr>
            </w:pPr>
            <w:r>
              <w:rPr>
                <w:sz w:val="24"/>
              </w:rPr>
              <w:t>3,3%</w:t>
            </w:r>
          </w:p>
        </w:tc>
        <w:tc>
          <w:tcPr>
            <w:tcW w:type="dxa" w:w="1699"/>
            <w:tcBorders>
              <w:top w:color="000000" w:sz="4" w:val="single"/>
              <w:left w:color="000000" w:sz="4" w:val="single"/>
              <w:bottom w:color="000000" w:sz="4" w:val="single"/>
              <w:right w:color="000000" w:sz="4" w:val="single"/>
            </w:tcBorders>
            <w:vAlign w:val="center"/>
          </w:tcPr>
          <w:p w14:paraId="B21E0000">
            <w:pPr>
              <w:ind/>
              <w:jc w:val="both"/>
              <w:rPr>
                <w:sz w:val="24"/>
              </w:rPr>
            </w:pPr>
            <w:r>
              <w:rPr>
                <w:sz w:val="24"/>
              </w:rPr>
              <w:t>134</w:t>
            </w:r>
          </w:p>
        </w:tc>
        <w:tc>
          <w:tcPr>
            <w:tcW w:type="dxa" w:w="1697"/>
            <w:tcBorders>
              <w:top w:color="000000" w:sz="4" w:val="single"/>
              <w:left w:color="000000" w:sz="4" w:val="single"/>
              <w:bottom w:color="000000" w:sz="4" w:val="single"/>
              <w:right w:color="000000" w:sz="4" w:val="single"/>
            </w:tcBorders>
            <w:vAlign w:val="center"/>
          </w:tcPr>
          <w:p w14:paraId="B31E0000">
            <w:pPr>
              <w:ind/>
              <w:jc w:val="both"/>
              <w:rPr>
                <w:sz w:val="24"/>
              </w:rPr>
            </w:pPr>
            <w:r>
              <w:rPr>
                <w:sz w:val="24"/>
              </w:rPr>
              <w:t>1</w:t>
            </w:r>
            <w:r>
              <w:rPr>
                <w:sz w:val="24"/>
              </w:rPr>
              <w:t>34</w:t>
            </w:r>
          </w:p>
        </w:tc>
        <w:tc>
          <w:tcPr>
            <w:tcW w:type="dxa" w:w="1701"/>
            <w:gridSpan w:val="2"/>
            <w:tcBorders>
              <w:top w:color="000000" w:sz="4" w:val="single"/>
              <w:left w:color="000000" w:sz="4" w:val="single"/>
              <w:bottom w:color="000000" w:sz="4" w:val="single"/>
              <w:right w:color="000000" w:sz="4" w:val="single"/>
            </w:tcBorders>
            <w:vAlign w:val="center"/>
          </w:tcPr>
          <w:p w14:paraId="B4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B51E0000">
            <w:pPr>
              <w:ind/>
              <w:jc w:val="both"/>
              <w:rPr>
                <w:sz w:val="24"/>
              </w:rPr>
            </w:pPr>
            <w:r>
              <w:rPr>
                <w:sz w:val="24"/>
              </w:rPr>
              <w:t>134/134</w:t>
            </w:r>
          </w:p>
        </w:tc>
        <w:tc>
          <w:tcPr>
            <w:tcW w:type="dxa" w:w="1969"/>
            <w:gridSpan w:val="3"/>
            <w:tcBorders>
              <w:top w:color="000000" w:sz="4" w:val="single"/>
              <w:left w:color="000000" w:sz="4" w:val="single"/>
              <w:bottom w:color="000000" w:sz="4" w:val="single"/>
              <w:right w:color="000000" w:sz="4" w:val="single"/>
            </w:tcBorders>
            <w:vAlign w:val="center"/>
          </w:tcPr>
          <w:p w14:paraId="B6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B7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B81E0000">
            <w:pPr>
              <w:ind/>
              <w:jc w:val="both"/>
              <w:rPr>
                <w:sz w:val="24"/>
              </w:rPr>
            </w:pPr>
            <w:r>
              <w:rPr>
                <w:sz w:val="24"/>
              </w:rPr>
              <w:t>станция юных техников</w:t>
            </w:r>
          </w:p>
        </w:tc>
        <w:tc>
          <w:tcPr>
            <w:tcW w:type="dxa" w:w="1582"/>
            <w:tcBorders>
              <w:top w:color="000000" w:sz="4" w:val="single"/>
              <w:left w:color="000000" w:sz="4" w:val="single"/>
              <w:bottom w:color="000000" w:sz="4" w:val="single"/>
              <w:right w:color="000000" w:sz="4" w:val="single"/>
            </w:tcBorders>
            <w:vAlign w:val="center"/>
          </w:tcPr>
          <w:p w14:paraId="B9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BA1E0000">
            <w:pPr>
              <w:ind/>
              <w:jc w:val="both"/>
              <w:rPr>
                <w:sz w:val="24"/>
              </w:rPr>
            </w:pPr>
            <w:r>
              <w:rPr>
                <w:sz w:val="24"/>
              </w:rPr>
              <w:t>0,9%</w:t>
            </w:r>
          </w:p>
        </w:tc>
        <w:tc>
          <w:tcPr>
            <w:tcW w:type="dxa" w:w="1699"/>
            <w:tcBorders>
              <w:top w:color="000000" w:sz="4" w:val="single"/>
              <w:left w:color="000000" w:sz="4" w:val="single"/>
              <w:bottom w:color="000000" w:sz="4" w:val="single"/>
              <w:right w:color="000000" w:sz="4" w:val="single"/>
            </w:tcBorders>
            <w:vAlign w:val="center"/>
          </w:tcPr>
          <w:p w14:paraId="BB1E0000">
            <w:pPr>
              <w:ind/>
              <w:jc w:val="both"/>
              <w:rPr>
                <w:sz w:val="24"/>
              </w:rPr>
            </w:pPr>
            <w:r>
              <w:rPr>
                <w:sz w:val="24"/>
              </w:rPr>
              <w:t>36</w:t>
            </w:r>
          </w:p>
        </w:tc>
        <w:tc>
          <w:tcPr>
            <w:tcW w:type="dxa" w:w="1697"/>
            <w:tcBorders>
              <w:top w:color="000000" w:sz="4" w:val="single"/>
              <w:left w:color="000000" w:sz="4" w:val="single"/>
              <w:bottom w:color="000000" w:sz="4" w:val="single"/>
              <w:right w:color="000000" w:sz="4" w:val="single"/>
            </w:tcBorders>
            <w:vAlign w:val="center"/>
          </w:tcPr>
          <w:p w14:paraId="BC1E0000">
            <w:pPr>
              <w:ind/>
              <w:jc w:val="both"/>
              <w:rPr>
                <w:sz w:val="24"/>
              </w:rPr>
            </w:pPr>
            <w:r>
              <w:rPr>
                <w:sz w:val="24"/>
              </w:rPr>
              <w:t>36</w:t>
            </w:r>
          </w:p>
        </w:tc>
        <w:tc>
          <w:tcPr>
            <w:tcW w:type="dxa" w:w="1701"/>
            <w:gridSpan w:val="2"/>
            <w:tcBorders>
              <w:top w:color="000000" w:sz="4" w:val="single"/>
              <w:left w:color="000000" w:sz="4" w:val="single"/>
              <w:bottom w:color="000000" w:sz="4" w:val="single"/>
              <w:right w:color="000000" w:sz="4" w:val="single"/>
            </w:tcBorders>
            <w:vAlign w:val="center"/>
          </w:tcPr>
          <w:p w14:paraId="BD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BE1E0000">
            <w:pPr>
              <w:ind/>
              <w:jc w:val="both"/>
              <w:rPr>
                <w:sz w:val="24"/>
              </w:rPr>
            </w:pPr>
            <w:r>
              <w:rPr>
                <w:sz w:val="24"/>
              </w:rPr>
              <w:t>36/36</w:t>
            </w:r>
          </w:p>
        </w:tc>
        <w:tc>
          <w:tcPr>
            <w:tcW w:type="dxa" w:w="1969"/>
            <w:gridSpan w:val="3"/>
            <w:tcBorders>
              <w:top w:color="000000" w:sz="4" w:val="single"/>
              <w:left w:color="000000" w:sz="4" w:val="single"/>
              <w:bottom w:color="000000" w:sz="4" w:val="single"/>
              <w:right w:color="000000" w:sz="4" w:val="single"/>
            </w:tcBorders>
            <w:vAlign w:val="center"/>
          </w:tcPr>
          <w:p w14:paraId="BF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C0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C11E0000">
            <w:pPr>
              <w:ind/>
              <w:jc w:val="both"/>
              <w:rPr>
                <w:sz w:val="24"/>
              </w:rPr>
            </w:pPr>
            <w:r>
              <w:rPr>
                <w:sz w:val="24"/>
              </w:rPr>
              <w:t>станция юных натуралистов</w:t>
            </w:r>
          </w:p>
        </w:tc>
        <w:tc>
          <w:tcPr>
            <w:tcW w:type="dxa" w:w="1582"/>
            <w:tcBorders>
              <w:top w:color="000000" w:sz="4" w:val="single"/>
              <w:left w:color="000000" w:sz="4" w:val="single"/>
              <w:bottom w:color="000000" w:sz="4" w:val="single"/>
              <w:right w:color="000000" w:sz="4" w:val="single"/>
            </w:tcBorders>
            <w:vAlign w:val="center"/>
          </w:tcPr>
          <w:p w14:paraId="C2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C31E0000">
            <w:pPr>
              <w:ind/>
              <w:jc w:val="both"/>
              <w:rPr>
                <w:sz w:val="24"/>
              </w:rPr>
            </w:pPr>
            <w:r>
              <w:rPr>
                <w:sz w:val="24"/>
              </w:rPr>
              <w:t>0,4%</w:t>
            </w:r>
          </w:p>
        </w:tc>
        <w:tc>
          <w:tcPr>
            <w:tcW w:type="dxa" w:w="1699"/>
            <w:tcBorders>
              <w:top w:color="000000" w:sz="4" w:val="single"/>
              <w:left w:color="000000" w:sz="4" w:val="single"/>
              <w:bottom w:color="000000" w:sz="4" w:val="single"/>
              <w:right w:color="000000" w:sz="4" w:val="single"/>
            </w:tcBorders>
            <w:vAlign w:val="center"/>
          </w:tcPr>
          <w:p w14:paraId="C41E0000">
            <w:pPr>
              <w:ind/>
              <w:jc w:val="both"/>
              <w:rPr>
                <w:sz w:val="24"/>
              </w:rPr>
            </w:pPr>
            <w:r>
              <w:rPr>
                <w:sz w:val="24"/>
              </w:rPr>
              <w:t>16</w:t>
            </w:r>
          </w:p>
        </w:tc>
        <w:tc>
          <w:tcPr>
            <w:tcW w:type="dxa" w:w="1697"/>
            <w:tcBorders>
              <w:top w:color="000000" w:sz="4" w:val="single"/>
              <w:left w:color="000000" w:sz="4" w:val="single"/>
              <w:bottom w:color="000000" w:sz="4" w:val="single"/>
              <w:right w:color="000000" w:sz="4" w:val="single"/>
            </w:tcBorders>
            <w:vAlign w:val="center"/>
          </w:tcPr>
          <w:p w14:paraId="C51E0000">
            <w:pPr>
              <w:ind/>
              <w:jc w:val="both"/>
              <w:rPr>
                <w:sz w:val="24"/>
              </w:rPr>
            </w:pPr>
            <w:r>
              <w:rPr>
                <w:sz w:val="24"/>
              </w:rPr>
              <w:t>16</w:t>
            </w:r>
          </w:p>
        </w:tc>
        <w:tc>
          <w:tcPr>
            <w:tcW w:type="dxa" w:w="1701"/>
            <w:gridSpan w:val="2"/>
            <w:tcBorders>
              <w:top w:color="000000" w:sz="4" w:val="single"/>
              <w:left w:color="000000" w:sz="4" w:val="single"/>
              <w:bottom w:color="000000" w:sz="4" w:val="single"/>
              <w:right w:color="000000" w:sz="4" w:val="single"/>
            </w:tcBorders>
            <w:vAlign w:val="center"/>
          </w:tcPr>
          <w:p w14:paraId="C6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C71E0000">
            <w:pPr>
              <w:ind/>
              <w:jc w:val="both"/>
              <w:rPr>
                <w:sz w:val="24"/>
              </w:rPr>
            </w:pPr>
            <w:r>
              <w:rPr>
                <w:sz w:val="24"/>
              </w:rPr>
              <w:t>16/16</w:t>
            </w:r>
          </w:p>
        </w:tc>
        <w:tc>
          <w:tcPr>
            <w:tcW w:type="dxa" w:w="1969"/>
            <w:gridSpan w:val="3"/>
            <w:tcBorders>
              <w:top w:color="000000" w:sz="4" w:val="single"/>
              <w:left w:color="000000" w:sz="4" w:val="single"/>
              <w:bottom w:color="000000" w:sz="4" w:val="single"/>
              <w:right w:color="000000" w:sz="4" w:val="single"/>
            </w:tcBorders>
            <w:vAlign w:val="center"/>
          </w:tcPr>
          <w:p w14:paraId="C8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C9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CA1E0000">
            <w:pPr>
              <w:ind/>
              <w:jc w:val="both"/>
              <w:rPr>
                <w:sz w:val="24"/>
              </w:rPr>
            </w:pPr>
            <w:r>
              <w:rPr>
                <w:sz w:val="24"/>
              </w:rPr>
              <w:t>станция юных туристов</w:t>
            </w:r>
          </w:p>
        </w:tc>
        <w:tc>
          <w:tcPr>
            <w:tcW w:type="dxa" w:w="1582"/>
            <w:tcBorders>
              <w:top w:color="000000" w:sz="4" w:val="single"/>
              <w:left w:color="000000" w:sz="4" w:val="single"/>
              <w:bottom w:color="000000" w:sz="4" w:val="single"/>
              <w:right w:color="000000" w:sz="4" w:val="single"/>
            </w:tcBorders>
            <w:vAlign w:val="center"/>
          </w:tcPr>
          <w:p w14:paraId="CB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CC1E0000">
            <w:pPr>
              <w:ind/>
              <w:jc w:val="both"/>
              <w:rPr>
                <w:sz w:val="24"/>
              </w:rPr>
            </w:pPr>
            <w:r>
              <w:rPr>
                <w:sz w:val="24"/>
              </w:rPr>
              <w:t>0,4%</w:t>
            </w:r>
          </w:p>
        </w:tc>
        <w:tc>
          <w:tcPr>
            <w:tcW w:type="dxa" w:w="1699"/>
            <w:tcBorders>
              <w:top w:color="000000" w:sz="4" w:val="single"/>
              <w:left w:color="000000" w:sz="4" w:val="single"/>
              <w:bottom w:color="000000" w:sz="4" w:val="single"/>
              <w:right w:color="000000" w:sz="4" w:val="single"/>
            </w:tcBorders>
            <w:vAlign w:val="center"/>
          </w:tcPr>
          <w:p w14:paraId="CD1E0000">
            <w:pPr>
              <w:ind/>
              <w:jc w:val="both"/>
              <w:rPr>
                <w:sz w:val="24"/>
              </w:rPr>
            </w:pPr>
            <w:r>
              <w:rPr>
                <w:sz w:val="24"/>
              </w:rPr>
              <w:t>16</w:t>
            </w:r>
          </w:p>
        </w:tc>
        <w:tc>
          <w:tcPr>
            <w:tcW w:type="dxa" w:w="1697"/>
            <w:tcBorders>
              <w:top w:color="000000" w:sz="4" w:val="single"/>
              <w:left w:color="000000" w:sz="4" w:val="single"/>
              <w:bottom w:color="000000" w:sz="4" w:val="single"/>
              <w:right w:color="000000" w:sz="4" w:val="single"/>
            </w:tcBorders>
            <w:vAlign w:val="center"/>
          </w:tcPr>
          <w:p w14:paraId="CE1E0000">
            <w:pPr>
              <w:ind/>
              <w:jc w:val="both"/>
              <w:rPr>
                <w:sz w:val="24"/>
              </w:rPr>
            </w:pPr>
            <w:r>
              <w:rPr>
                <w:sz w:val="24"/>
              </w:rPr>
              <w:t>16</w:t>
            </w:r>
          </w:p>
        </w:tc>
        <w:tc>
          <w:tcPr>
            <w:tcW w:type="dxa" w:w="1701"/>
            <w:gridSpan w:val="2"/>
            <w:tcBorders>
              <w:top w:color="000000" w:sz="4" w:val="single"/>
              <w:left w:color="000000" w:sz="4" w:val="single"/>
              <w:bottom w:color="000000" w:sz="4" w:val="single"/>
              <w:right w:color="000000" w:sz="4" w:val="single"/>
            </w:tcBorders>
            <w:vAlign w:val="center"/>
          </w:tcPr>
          <w:p w14:paraId="CF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D01E0000">
            <w:pPr>
              <w:ind/>
              <w:jc w:val="both"/>
              <w:rPr>
                <w:sz w:val="24"/>
              </w:rPr>
            </w:pPr>
            <w:r>
              <w:rPr>
                <w:sz w:val="24"/>
              </w:rPr>
              <w:t>16/16</w:t>
            </w:r>
          </w:p>
        </w:tc>
        <w:tc>
          <w:tcPr>
            <w:tcW w:type="dxa" w:w="1969"/>
            <w:gridSpan w:val="3"/>
            <w:tcBorders>
              <w:top w:color="000000" w:sz="4" w:val="single"/>
              <w:left w:color="000000" w:sz="4" w:val="single"/>
              <w:bottom w:color="000000" w:sz="4" w:val="single"/>
              <w:right w:color="000000" w:sz="4" w:val="single"/>
            </w:tcBorders>
            <w:vAlign w:val="center"/>
          </w:tcPr>
          <w:p w14:paraId="D1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D2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D31E0000">
            <w:pPr>
              <w:ind/>
              <w:jc w:val="both"/>
              <w:rPr>
                <w:sz w:val="24"/>
              </w:rPr>
            </w:pPr>
            <w:r>
              <w:rPr>
                <w:sz w:val="24"/>
              </w:rPr>
              <w:t>детско-юношеская спортивная школа</w:t>
            </w:r>
          </w:p>
        </w:tc>
        <w:tc>
          <w:tcPr>
            <w:tcW w:type="dxa" w:w="1582"/>
            <w:tcBorders>
              <w:top w:color="000000" w:sz="4" w:val="single"/>
              <w:left w:color="000000" w:sz="4" w:val="single"/>
              <w:bottom w:color="000000" w:sz="4" w:val="single"/>
              <w:right w:color="000000" w:sz="4" w:val="single"/>
            </w:tcBorders>
            <w:vAlign w:val="center"/>
          </w:tcPr>
          <w:p w14:paraId="D4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D51E0000">
            <w:pPr>
              <w:ind/>
              <w:jc w:val="both"/>
              <w:rPr>
                <w:sz w:val="24"/>
              </w:rPr>
            </w:pPr>
            <w:r>
              <w:rPr>
                <w:sz w:val="24"/>
              </w:rPr>
              <w:t>2,3%</w:t>
            </w:r>
          </w:p>
        </w:tc>
        <w:tc>
          <w:tcPr>
            <w:tcW w:type="dxa" w:w="1699"/>
            <w:tcBorders>
              <w:top w:color="000000" w:sz="4" w:val="single"/>
              <w:left w:color="000000" w:sz="4" w:val="single"/>
              <w:bottom w:color="000000" w:sz="4" w:val="single"/>
              <w:right w:color="000000" w:sz="4" w:val="single"/>
            </w:tcBorders>
            <w:vAlign w:val="center"/>
          </w:tcPr>
          <w:p w14:paraId="D61E0000">
            <w:pPr>
              <w:ind/>
              <w:jc w:val="both"/>
              <w:rPr>
                <w:sz w:val="24"/>
              </w:rPr>
            </w:pPr>
            <w:r>
              <w:rPr>
                <w:sz w:val="24"/>
              </w:rPr>
              <w:t>93</w:t>
            </w:r>
          </w:p>
        </w:tc>
        <w:tc>
          <w:tcPr>
            <w:tcW w:type="dxa" w:w="1697"/>
            <w:tcBorders>
              <w:top w:color="000000" w:sz="4" w:val="single"/>
              <w:left w:color="000000" w:sz="4" w:val="single"/>
              <w:bottom w:color="000000" w:sz="4" w:val="single"/>
              <w:right w:color="000000" w:sz="4" w:val="single"/>
            </w:tcBorders>
            <w:vAlign w:val="center"/>
          </w:tcPr>
          <w:p w14:paraId="D71E0000">
            <w:pPr>
              <w:ind/>
              <w:jc w:val="both"/>
              <w:rPr>
                <w:sz w:val="24"/>
              </w:rPr>
            </w:pPr>
            <w:r>
              <w:rPr>
                <w:sz w:val="24"/>
              </w:rPr>
              <w:t>93</w:t>
            </w:r>
          </w:p>
        </w:tc>
        <w:tc>
          <w:tcPr>
            <w:tcW w:type="dxa" w:w="1701"/>
            <w:gridSpan w:val="2"/>
            <w:tcBorders>
              <w:top w:color="000000" w:sz="4" w:val="single"/>
              <w:left w:color="000000" w:sz="4" w:val="single"/>
              <w:bottom w:color="000000" w:sz="4" w:val="single"/>
              <w:right w:color="000000" w:sz="4" w:val="single"/>
            </w:tcBorders>
            <w:vAlign w:val="center"/>
          </w:tcPr>
          <w:p w14:paraId="D81E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D91E0000">
            <w:pPr>
              <w:ind/>
              <w:jc w:val="both"/>
              <w:rPr>
                <w:sz w:val="24"/>
              </w:rPr>
            </w:pPr>
            <w:r>
              <w:rPr>
                <w:sz w:val="24"/>
              </w:rPr>
              <w:t>93/93</w:t>
            </w:r>
          </w:p>
        </w:tc>
        <w:tc>
          <w:tcPr>
            <w:tcW w:type="dxa" w:w="1969"/>
            <w:gridSpan w:val="3"/>
            <w:tcBorders>
              <w:top w:color="000000" w:sz="4" w:val="single"/>
              <w:left w:color="000000" w:sz="4" w:val="single"/>
              <w:bottom w:color="000000" w:sz="4" w:val="single"/>
              <w:right w:color="000000" w:sz="4" w:val="single"/>
            </w:tcBorders>
            <w:vAlign w:val="center"/>
          </w:tcPr>
          <w:p w14:paraId="DA1E0000">
            <w:pPr>
              <w:ind/>
              <w:jc w:val="both"/>
              <w:rPr>
                <w:sz w:val="24"/>
              </w:rPr>
            </w:pPr>
            <w:r>
              <w:rPr>
                <w:sz w:val="24"/>
              </w:rPr>
              <w:t>В существующих образовательных учреждениях</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DB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DC1E0000">
            <w:pPr>
              <w:ind/>
              <w:jc w:val="both"/>
              <w:rPr>
                <w:sz w:val="24"/>
              </w:rPr>
            </w:pPr>
            <w:r>
              <w:rPr>
                <w:sz w:val="24"/>
              </w:rPr>
              <w:t>детская школа искусств или музыкальная, художественная, хореографическая школа</w:t>
            </w:r>
          </w:p>
        </w:tc>
        <w:tc>
          <w:tcPr>
            <w:tcW w:type="dxa" w:w="1582"/>
            <w:tcBorders>
              <w:top w:color="000000" w:sz="4" w:val="single"/>
              <w:left w:color="000000" w:sz="4" w:val="single"/>
              <w:bottom w:color="000000" w:sz="4" w:val="single"/>
              <w:right w:color="000000" w:sz="4" w:val="single"/>
            </w:tcBorders>
            <w:vAlign w:val="center"/>
          </w:tcPr>
          <w:p w14:paraId="DD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DE1E0000">
            <w:pPr>
              <w:ind/>
              <w:jc w:val="both"/>
              <w:rPr>
                <w:sz w:val="24"/>
              </w:rPr>
            </w:pPr>
            <w:r>
              <w:rPr>
                <w:sz w:val="24"/>
              </w:rPr>
              <w:t>2,7%</w:t>
            </w:r>
          </w:p>
        </w:tc>
        <w:tc>
          <w:tcPr>
            <w:tcW w:type="dxa" w:w="1699"/>
            <w:tcBorders>
              <w:top w:color="000000" w:sz="4" w:val="single"/>
              <w:left w:color="000000" w:sz="4" w:val="single"/>
              <w:bottom w:color="000000" w:sz="4" w:val="single"/>
              <w:right w:color="000000" w:sz="4" w:val="single"/>
            </w:tcBorders>
            <w:vAlign w:val="center"/>
          </w:tcPr>
          <w:p w14:paraId="DF1E0000">
            <w:pPr>
              <w:ind/>
              <w:jc w:val="both"/>
              <w:rPr>
                <w:sz w:val="24"/>
              </w:rPr>
            </w:pPr>
            <w:r>
              <w:rPr>
                <w:sz w:val="24"/>
              </w:rPr>
              <w:t>109</w:t>
            </w:r>
          </w:p>
        </w:tc>
        <w:tc>
          <w:tcPr>
            <w:tcW w:type="dxa" w:w="1697"/>
            <w:tcBorders>
              <w:top w:color="000000" w:sz="4" w:val="single"/>
              <w:left w:color="000000" w:sz="4" w:val="single"/>
              <w:bottom w:color="000000" w:sz="4" w:val="single"/>
              <w:right w:color="000000" w:sz="4" w:val="single"/>
            </w:tcBorders>
            <w:vAlign w:val="center"/>
          </w:tcPr>
          <w:p w14:paraId="E01E0000">
            <w:pPr>
              <w:ind/>
              <w:jc w:val="both"/>
              <w:rPr>
                <w:sz w:val="24"/>
              </w:rPr>
            </w:pPr>
            <w:r>
              <w:rPr>
                <w:sz w:val="24"/>
              </w:rPr>
              <w:t>109</w:t>
            </w:r>
          </w:p>
        </w:tc>
        <w:tc>
          <w:tcPr>
            <w:tcW w:type="dxa" w:w="1701"/>
            <w:gridSpan w:val="2"/>
            <w:tcBorders>
              <w:top w:color="000000" w:sz="4" w:val="single"/>
              <w:left w:color="000000" w:sz="4" w:val="single"/>
              <w:bottom w:color="000000" w:sz="4" w:val="single"/>
              <w:right w:color="000000" w:sz="4" w:val="single"/>
            </w:tcBorders>
            <w:vAlign w:val="center"/>
          </w:tcPr>
          <w:p w14:paraId="E11E0000">
            <w:pPr>
              <w:ind/>
              <w:jc w:val="both"/>
              <w:rPr>
                <w:sz w:val="24"/>
              </w:rPr>
            </w:pPr>
            <w:r>
              <w:rPr>
                <w:sz w:val="24"/>
              </w:rPr>
              <w:t>1625/0</w:t>
            </w:r>
          </w:p>
        </w:tc>
        <w:tc>
          <w:tcPr>
            <w:tcW w:type="dxa" w:w="1758"/>
            <w:tcBorders>
              <w:top w:color="000000" w:sz="4" w:val="single"/>
              <w:left w:color="000000" w:sz="4" w:val="single"/>
              <w:bottom w:color="000000" w:sz="4" w:val="single"/>
              <w:right w:color="000000" w:sz="4" w:val="single"/>
            </w:tcBorders>
            <w:vAlign w:val="center"/>
          </w:tcPr>
          <w:p w14:paraId="E21E0000">
            <w:pPr>
              <w:ind/>
              <w:jc w:val="both"/>
              <w:rPr>
                <w:sz w:val="24"/>
              </w:rPr>
            </w:pPr>
            <w:r>
              <w:rPr>
                <w:sz w:val="24"/>
              </w:rPr>
              <w:t>1625/0</w:t>
            </w:r>
          </w:p>
        </w:tc>
        <w:tc>
          <w:tcPr>
            <w:tcW w:type="dxa" w:w="1969"/>
            <w:gridSpan w:val="3"/>
            <w:tcBorders>
              <w:top w:color="000000" w:sz="4" w:val="single"/>
              <w:left w:color="000000" w:sz="4" w:val="single"/>
              <w:bottom w:color="000000" w:sz="4" w:val="single"/>
              <w:right w:color="000000" w:sz="4" w:val="single"/>
            </w:tcBorders>
            <w:vAlign w:val="center"/>
          </w:tcPr>
          <w:p w14:paraId="E31E0000">
            <w:pPr>
              <w:ind/>
              <w:jc w:val="both"/>
              <w:rPr>
                <w:sz w:val="24"/>
              </w:rPr>
            </w:pPr>
            <w:r>
              <w:rPr>
                <w:sz w:val="24"/>
              </w:rPr>
              <w:t>не требуется</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E41E0000">
            <w:pPr>
              <w:ind/>
              <w:jc w:val="both"/>
              <w:rPr>
                <w:sz w:val="24"/>
              </w:rPr>
            </w:pPr>
            <w:r>
              <w:rPr>
                <w:sz w:val="24"/>
              </w:rPr>
              <w:t>Объекты здравоохранения</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E5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E61E0000">
            <w:pPr>
              <w:ind/>
              <w:jc w:val="both"/>
              <w:rPr>
                <w:sz w:val="24"/>
              </w:rPr>
            </w:pPr>
            <w:r>
              <w:rPr>
                <w:sz w:val="24"/>
              </w:rPr>
              <w:t>Дома-интернаты для престарелых, ветеранов труда и войны, организуемые производственными объединениями (предприятиями), платные пансионаты (с 60 лет)</w:t>
            </w:r>
          </w:p>
        </w:tc>
        <w:tc>
          <w:tcPr>
            <w:tcW w:type="dxa" w:w="1582"/>
            <w:tcBorders>
              <w:top w:color="000000" w:sz="4" w:val="single"/>
              <w:left w:color="000000" w:sz="4" w:val="single"/>
              <w:bottom w:color="000000" w:sz="4" w:val="single"/>
              <w:right w:color="000000" w:sz="4" w:val="single"/>
            </w:tcBorders>
            <w:vAlign w:val="center"/>
          </w:tcPr>
          <w:p w14:paraId="E7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E81E0000">
            <w:pPr>
              <w:ind/>
              <w:jc w:val="both"/>
              <w:rPr>
                <w:sz w:val="24"/>
              </w:rPr>
            </w:pPr>
            <w:r>
              <w:rPr>
                <w:sz w:val="24"/>
              </w:rPr>
              <w:t>28</w:t>
            </w:r>
          </w:p>
        </w:tc>
        <w:tc>
          <w:tcPr>
            <w:tcW w:type="dxa" w:w="1699"/>
            <w:tcBorders>
              <w:top w:color="000000" w:sz="4" w:val="single"/>
              <w:left w:color="000000" w:sz="4" w:val="single"/>
              <w:bottom w:color="000000" w:sz="4" w:val="single"/>
              <w:right w:color="000000" w:sz="4" w:val="single"/>
            </w:tcBorders>
            <w:vAlign w:val="center"/>
          </w:tcPr>
          <w:p w14:paraId="E91E0000">
            <w:pPr>
              <w:ind/>
              <w:jc w:val="both"/>
              <w:rPr>
                <w:sz w:val="24"/>
              </w:rPr>
            </w:pPr>
            <w:r>
              <w:rPr>
                <w:sz w:val="24"/>
              </w:rPr>
              <w:t>629</w:t>
            </w:r>
          </w:p>
        </w:tc>
        <w:tc>
          <w:tcPr>
            <w:tcW w:type="dxa" w:w="1697"/>
            <w:tcBorders>
              <w:top w:color="000000" w:sz="4" w:val="single"/>
              <w:left w:color="000000" w:sz="4" w:val="single"/>
              <w:bottom w:color="000000" w:sz="4" w:val="single"/>
              <w:right w:color="000000" w:sz="4" w:val="single"/>
            </w:tcBorders>
            <w:vAlign w:val="center"/>
          </w:tcPr>
          <w:p w14:paraId="EA1E0000">
            <w:pPr>
              <w:ind/>
              <w:jc w:val="both"/>
              <w:rPr>
                <w:sz w:val="24"/>
              </w:rPr>
            </w:pPr>
            <w:r>
              <w:rPr>
                <w:sz w:val="24"/>
              </w:rPr>
              <w:t>63</w:t>
            </w:r>
            <w:r>
              <w:rPr>
                <w:sz w:val="24"/>
              </w:rPr>
              <w:t>0</w:t>
            </w:r>
          </w:p>
        </w:tc>
        <w:tc>
          <w:tcPr>
            <w:tcW w:type="dxa" w:w="5428"/>
            <w:gridSpan w:val="6"/>
            <w:tcBorders>
              <w:top w:color="000000" w:sz="4" w:val="single"/>
              <w:left w:color="000000" w:sz="4" w:val="single"/>
              <w:bottom w:color="000000" w:sz="4" w:val="single"/>
              <w:right w:color="000000" w:sz="4" w:val="single"/>
            </w:tcBorders>
            <w:vAlign w:val="center"/>
          </w:tcPr>
          <w:p w14:paraId="EB1E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EC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ED1E0000">
            <w:pPr>
              <w:ind/>
              <w:jc w:val="both"/>
              <w:rPr>
                <w:sz w:val="24"/>
              </w:rPr>
            </w:pPr>
            <w:r>
              <w:rPr>
                <w:sz w:val="24"/>
              </w:rPr>
              <w:t>Дома-интернаты для взрослых инвалидов с физическими нарушениями (с 18 лет)</w:t>
            </w:r>
          </w:p>
        </w:tc>
        <w:tc>
          <w:tcPr>
            <w:tcW w:type="dxa" w:w="1582"/>
            <w:tcBorders>
              <w:top w:color="000000" w:sz="4" w:val="single"/>
              <w:left w:color="000000" w:sz="4" w:val="single"/>
              <w:bottom w:color="000000" w:sz="4" w:val="single"/>
              <w:right w:color="000000" w:sz="4" w:val="single"/>
            </w:tcBorders>
            <w:vAlign w:val="center"/>
          </w:tcPr>
          <w:p w14:paraId="EE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EF1E0000">
            <w:pPr>
              <w:ind/>
              <w:jc w:val="both"/>
              <w:rPr>
                <w:sz w:val="24"/>
              </w:rPr>
            </w:pPr>
            <w:r>
              <w:rPr>
                <w:sz w:val="24"/>
              </w:rPr>
              <w:t>28</w:t>
            </w:r>
          </w:p>
        </w:tc>
        <w:tc>
          <w:tcPr>
            <w:tcW w:type="dxa" w:w="1699"/>
            <w:tcBorders>
              <w:top w:color="000000" w:sz="4" w:val="single"/>
              <w:left w:color="000000" w:sz="4" w:val="single"/>
              <w:bottom w:color="000000" w:sz="4" w:val="single"/>
              <w:right w:color="000000" w:sz="4" w:val="single"/>
            </w:tcBorders>
            <w:vAlign w:val="center"/>
          </w:tcPr>
          <w:p w14:paraId="F01E0000">
            <w:pPr>
              <w:ind/>
              <w:jc w:val="both"/>
              <w:rPr>
                <w:sz w:val="24"/>
              </w:rPr>
            </w:pPr>
            <w:r>
              <w:rPr>
                <w:sz w:val="24"/>
              </w:rPr>
              <w:t>629</w:t>
            </w:r>
          </w:p>
        </w:tc>
        <w:tc>
          <w:tcPr>
            <w:tcW w:type="dxa" w:w="1697"/>
            <w:tcBorders>
              <w:top w:color="000000" w:sz="4" w:val="single"/>
              <w:left w:color="000000" w:sz="4" w:val="single"/>
              <w:bottom w:color="000000" w:sz="4" w:val="single"/>
              <w:right w:color="000000" w:sz="4" w:val="single"/>
            </w:tcBorders>
            <w:vAlign w:val="center"/>
          </w:tcPr>
          <w:p w14:paraId="F11E0000">
            <w:pPr>
              <w:ind/>
              <w:jc w:val="both"/>
              <w:rPr>
                <w:sz w:val="24"/>
              </w:rPr>
            </w:pPr>
            <w:r>
              <w:rPr>
                <w:sz w:val="24"/>
              </w:rPr>
              <w:t>630</w:t>
            </w:r>
          </w:p>
        </w:tc>
        <w:tc>
          <w:tcPr>
            <w:tcW w:type="dxa" w:w="1670"/>
            <w:tcBorders>
              <w:top w:color="000000" w:sz="4" w:val="single"/>
              <w:left w:color="000000" w:sz="4" w:val="single"/>
              <w:bottom w:color="000000" w:sz="4" w:val="single"/>
              <w:right w:color="000000" w:sz="4" w:val="single"/>
            </w:tcBorders>
            <w:vAlign w:val="center"/>
          </w:tcPr>
          <w:p w14:paraId="F21E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F31E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F41E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F5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F61E0000">
            <w:pPr>
              <w:ind/>
              <w:jc w:val="both"/>
              <w:rPr>
                <w:sz w:val="24"/>
              </w:rPr>
            </w:pPr>
            <w:r>
              <w:rPr>
                <w:sz w:val="24"/>
              </w:rPr>
              <w:t>Детские дома-интернаты (от 4 до 17 лет)</w:t>
            </w:r>
          </w:p>
        </w:tc>
        <w:tc>
          <w:tcPr>
            <w:tcW w:type="dxa" w:w="1582"/>
            <w:tcBorders>
              <w:top w:color="000000" w:sz="4" w:val="single"/>
              <w:left w:color="000000" w:sz="4" w:val="single"/>
              <w:bottom w:color="000000" w:sz="4" w:val="single"/>
              <w:right w:color="000000" w:sz="4" w:val="single"/>
            </w:tcBorders>
            <w:vAlign w:val="center"/>
          </w:tcPr>
          <w:p w14:paraId="F71E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F81E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F91E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FA1E0000">
            <w:pPr>
              <w:ind/>
              <w:jc w:val="both"/>
              <w:rPr>
                <w:sz w:val="24"/>
              </w:rPr>
            </w:pPr>
            <w:r>
              <w:rPr>
                <w:sz w:val="24"/>
              </w:rPr>
              <w:t>68</w:t>
            </w:r>
          </w:p>
        </w:tc>
        <w:tc>
          <w:tcPr>
            <w:tcW w:type="dxa" w:w="1670"/>
            <w:tcBorders>
              <w:top w:color="000000" w:sz="4" w:val="single"/>
              <w:left w:color="000000" w:sz="4" w:val="single"/>
              <w:bottom w:color="000000" w:sz="4" w:val="single"/>
              <w:right w:color="000000" w:sz="4" w:val="single"/>
            </w:tcBorders>
            <w:vAlign w:val="center"/>
          </w:tcPr>
          <w:p w14:paraId="FB1E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FC1E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FD1E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FE1E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FF1E0000">
            <w:pPr>
              <w:ind/>
              <w:jc w:val="both"/>
              <w:rPr>
                <w:sz w:val="24"/>
              </w:rPr>
            </w:pPr>
            <w:r>
              <w:rPr>
                <w:sz w:val="24"/>
              </w:rPr>
              <w:t>Психоневрологические интернаты (с 16 лет)</w:t>
            </w:r>
          </w:p>
        </w:tc>
        <w:tc>
          <w:tcPr>
            <w:tcW w:type="dxa" w:w="1582"/>
            <w:tcBorders>
              <w:top w:color="000000" w:sz="4" w:val="single"/>
              <w:left w:color="000000" w:sz="4" w:val="single"/>
              <w:bottom w:color="000000" w:sz="4" w:val="single"/>
              <w:right w:color="000000" w:sz="4" w:val="single"/>
            </w:tcBorders>
            <w:vAlign w:val="center"/>
          </w:tcPr>
          <w:p w14:paraId="00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011F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021F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031F0000">
            <w:pPr>
              <w:ind/>
              <w:jc w:val="both"/>
              <w:rPr>
                <w:sz w:val="24"/>
              </w:rPr>
            </w:pPr>
            <w:r>
              <w:rPr>
                <w:sz w:val="24"/>
              </w:rPr>
              <w:t>68</w:t>
            </w:r>
          </w:p>
        </w:tc>
        <w:tc>
          <w:tcPr>
            <w:tcW w:type="dxa" w:w="1670"/>
            <w:tcBorders>
              <w:top w:color="000000" w:sz="4" w:val="single"/>
              <w:left w:color="000000" w:sz="4" w:val="single"/>
              <w:bottom w:color="000000" w:sz="4" w:val="single"/>
              <w:right w:color="000000" w:sz="4" w:val="single"/>
            </w:tcBorders>
            <w:vAlign w:val="center"/>
          </w:tcPr>
          <w:p w14:paraId="04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05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06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07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081F0000">
            <w:pPr>
              <w:ind/>
              <w:jc w:val="both"/>
              <w:rPr>
                <w:sz w:val="24"/>
              </w:rPr>
            </w:pPr>
            <w:r>
              <w:rPr>
                <w:sz w:val="24"/>
              </w:rPr>
              <w:t>Специальные жилые дома и группы квартир для ветеранов войны и труда и одиноких престарелых (с 60 лет)</w:t>
            </w:r>
          </w:p>
        </w:tc>
        <w:tc>
          <w:tcPr>
            <w:tcW w:type="dxa" w:w="1582"/>
            <w:tcBorders>
              <w:top w:color="000000" w:sz="4" w:val="single"/>
              <w:left w:color="000000" w:sz="4" w:val="single"/>
              <w:bottom w:color="000000" w:sz="4" w:val="single"/>
              <w:right w:color="000000" w:sz="4" w:val="single"/>
            </w:tcBorders>
            <w:vAlign w:val="center"/>
          </w:tcPr>
          <w:p w14:paraId="09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0A1F0000">
            <w:pPr>
              <w:ind/>
              <w:jc w:val="both"/>
              <w:rPr>
                <w:sz w:val="24"/>
              </w:rPr>
            </w:pPr>
            <w:r>
              <w:rPr>
                <w:sz w:val="24"/>
              </w:rPr>
              <w:t>60</w:t>
            </w:r>
          </w:p>
        </w:tc>
        <w:tc>
          <w:tcPr>
            <w:tcW w:type="dxa" w:w="1699"/>
            <w:tcBorders>
              <w:top w:color="000000" w:sz="4" w:val="single"/>
              <w:left w:color="000000" w:sz="4" w:val="single"/>
              <w:bottom w:color="000000" w:sz="4" w:val="single"/>
              <w:right w:color="000000" w:sz="4" w:val="single"/>
            </w:tcBorders>
            <w:vAlign w:val="center"/>
          </w:tcPr>
          <w:p w14:paraId="0B1F0000">
            <w:pPr>
              <w:ind/>
              <w:jc w:val="both"/>
              <w:rPr>
                <w:sz w:val="24"/>
              </w:rPr>
            </w:pPr>
            <w:r>
              <w:rPr>
                <w:sz w:val="24"/>
              </w:rPr>
              <w:t>1349</w:t>
            </w:r>
          </w:p>
        </w:tc>
        <w:tc>
          <w:tcPr>
            <w:tcW w:type="dxa" w:w="1697"/>
            <w:tcBorders>
              <w:top w:color="000000" w:sz="4" w:val="single"/>
              <w:left w:color="000000" w:sz="4" w:val="single"/>
              <w:bottom w:color="000000" w:sz="4" w:val="single"/>
              <w:right w:color="000000" w:sz="4" w:val="single"/>
            </w:tcBorders>
            <w:vAlign w:val="center"/>
          </w:tcPr>
          <w:p w14:paraId="0C1F0000">
            <w:pPr>
              <w:ind/>
              <w:jc w:val="both"/>
              <w:rPr>
                <w:sz w:val="24"/>
              </w:rPr>
            </w:pPr>
            <w:r>
              <w:rPr>
                <w:sz w:val="24"/>
              </w:rPr>
              <w:t>1350</w:t>
            </w:r>
          </w:p>
        </w:tc>
        <w:tc>
          <w:tcPr>
            <w:tcW w:type="dxa" w:w="1670"/>
            <w:tcBorders>
              <w:top w:color="000000" w:sz="4" w:val="single"/>
              <w:left w:color="000000" w:sz="4" w:val="single"/>
              <w:bottom w:color="000000" w:sz="4" w:val="single"/>
              <w:right w:color="000000" w:sz="4" w:val="single"/>
            </w:tcBorders>
            <w:vAlign w:val="center"/>
          </w:tcPr>
          <w:p w14:paraId="0D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0E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0F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10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111F0000">
            <w:pPr>
              <w:ind/>
              <w:jc w:val="both"/>
              <w:rPr>
                <w:sz w:val="24"/>
              </w:rPr>
            </w:pPr>
            <w:r>
              <w:rPr>
                <w:sz w:val="24"/>
              </w:rPr>
              <w:t>Специальные жилые дома и группы квартир для инвалидов на креслах-колясках и их семей</w:t>
            </w:r>
          </w:p>
        </w:tc>
        <w:tc>
          <w:tcPr>
            <w:tcW w:type="dxa" w:w="1582"/>
            <w:tcBorders>
              <w:top w:color="000000" w:sz="4" w:val="single"/>
              <w:left w:color="000000" w:sz="4" w:val="single"/>
              <w:bottom w:color="000000" w:sz="4" w:val="single"/>
              <w:right w:color="000000" w:sz="4" w:val="single"/>
            </w:tcBorders>
            <w:vAlign w:val="center"/>
          </w:tcPr>
          <w:p w14:paraId="121F0000">
            <w:pPr>
              <w:ind/>
              <w:jc w:val="both"/>
              <w:rPr>
                <w:sz w:val="24"/>
              </w:rPr>
            </w:pPr>
            <w:r>
              <w:rPr>
                <w:sz w:val="24"/>
              </w:rPr>
              <w:t>человек</w:t>
            </w:r>
          </w:p>
        </w:tc>
        <w:tc>
          <w:tcPr>
            <w:tcW w:type="dxa" w:w="1596"/>
            <w:tcBorders>
              <w:top w:color="000000" w:sz="4" w:val="single"/>
              <w:left w:color="000000" w:sz="4" w:val="single"/>
              <w:bottom w:color="000000" w:sz="4" w:val="single"/>
              <w:right w:color="000000" w:sz="4" w:val="single"/>
            </w:tcBorders>
            <w:vAlign w:val="center"/>
          </w:tcPr>
          <w:p w14:paraId="131F0000">
            <w:pPr>
              <w:ind/>
              <w:jc w:val="both"/>
              <w:rPr>
                <w:sz w:val="24"/>
              </w:rPr>
            </w:pPr>
            <w:r>
              <w:rPr>
                <w:sz w:val="24"/>
              </w:rPr>
              <w:t>0,5</w:t>
            </w:r>
          </w:p>
        </w:tc>
        <w:tc>
          <w:tcPr>
            <w:tcW w:type="dxa" w:w="1699"/>
            <w:tcBorders>
              <w:top w:color="000000" w:sz="4" w:val="single"/>
              <w:left w:color="000000" w:sz="4" w:val="single"/>
              <w:bottom w:color="000000" w:sz="4" w:val="single"/>
              <w:right w:color="000000" w:sz="4" w:val="single"/>
            </w:tcBorders>
            <w:vAlign w:val="center"/>
          </w:tcPr>
          <w:p w14:paraId="141F0000">
            <w:pPr>
              <w:ind/>
              <w:jc w:val="both"/>
              <w:rPr>
                <w:sz w:val="24"/>
              </w:rPr>
            </w:pPr>
            <w:r>
              <w:rPr>
                <w:sz w:val="24"/>
              </w:rPr>
              <w:t>11</w:t>
            </w:r>
          </w:p>
        </w:tc>
        <w:tc>
          <w:tcPr>
            <w:tcW w:type="dxa" w:w="1697"/>
            <w:tcBorders>
              <w:top w:color="000000" w:sz="4" w:val="single"/>
              <w:left w:color="000000" w:sz="4" w:val="single"/>
              <w:bottom w:color="000000" w:sz="4" w:val="single"/>
              <w:right w:color="000000" w:sz="4" w:val="single"/>
            </w:tcBorders>
            <w:vAlign w:val="center"/>
          </w:tcPr>
          <w:p w14:paraId="151F0000">
            <w:pPr>
              <w:ind/>
              <w:jc w:val="both"/>
              <w:rPr>
                <w:sz w:val="24"/>
              </w:rPr>
            </w:pPr>
            <w:r>
              <w:rPr>
                <w:sz w:val="24"/>
              </w:rPr>
              <w:t>11</w:t>
            </w:r>
          </w:p>
        </w:tc>
        <w:tc>
          <w:tcPr>
            <w:tcW w:type="dxa" w:w="1670"/>
            <w:tcBorders>
              <w:top w:color="000000" w:sz="4" w:val="single"/>
              <w:left w:color="000000" w:sz="4" w:val="single"/>
              <w:bottom w:color="000000" w:sz="4" w:val="single"/>
              <w:right w:color="000000" w:sz="4" w:val="single"/>
            </w:tcBorders>
            <w:vAlign w:val="center"/>
          </w:tcPr>
          <w:p w14:paraId="16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17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18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19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1A1F0000">
            <w:pPr>
              <w:ind/>
              <w:jc w:val="both"/>
              <w:rPr>
                <w:sz w:val="24"/>
              </w:rPr>
            </w:pPr>
            <w:r>
              <w:rPr>
                <w:sz w:val="24"/>
              </w:rPr>
              <w:t>Станции (подстанции) скорой медицинской помощи</w:t>
            </w:r>
          </w:p>
        </w:tc>
        <w:tc>
          <w:tcPr>
            <w:tcW w:type="dxa" w:w="1582"/>
            <w:tcBorders>
              <w:top w:color="000000" w:sz="4" w:val="single"/>
              <w:left w:color="000000" w:sz="4" w:val="single"/>
              <w:bottom w:color="000000" w:sz="4" w:val="single"/>
              <w:right w:color="000000" w:sz="4" w:val="single"/>
            </w:tcBorders>
            <w:vAlign w:val="center"/>
          </w:tcPr>
          <w:p w14:paraId="1B1F0000">
            <w:pPr>
              <w:ind/>
              <w:jc w:val="both"/>
              <w:rPr>
                <w:sz w:val="24"/>
              </w:rPr>
            </w:pPr>
            <w:r>
              <w:rPr>
                <w:sz w:val="24"/>
              </w:rPr>
              <w:t>автомобиль</w:t>
            </w:r>
          </w:p>
        </w:tc>
        <w:tc>
          <w:tcPr>
            <w:tcW w:type="dxa" w:w="1596"/>
            <w:tcBorders>
              <w:top w:color="000000" w:sz="4" w:val="single"/>
              <w:left w:color="000000" w:sz="4" w:val="single"/>
              <w:bottom w:color="000000" w:sz="4" w:val="single"/>
              <w:right w:color="000000" w:sz="4" w:val="single"/>
            </w:tcBorders>
            <w:vAlign w:val="center"/>
          </w:tcPr>
          <w:p w14:paraId="1C1F0000">
            <w:pPr>
              <w:ind/>
              <w:jc w:val="both"/>
              <w:rPr>
                <w:sz w:val="24"/>
              </w:rPr>
            </w:pPr>
            <w:r>
              <w:rPr>
                <w:sz w:val="24"/>
              </w:rPr>
              <w:t>1 на 10 тыс. человек</w:t>
            </w:r>
          </w:p>
        </w:tc>
        <w:tc>
          <w:tcPr>
            <w:tcW w:type="dxa" w:w="1699"/>
            <w:tcBorders>
              <w:top w:color="000000" w:sz="4" w:val="single"/>
              <w:left w:color="000000" w:sz="4" w:val="single"/>
              <w:bottom w:color="000000" w:sz="4" w:val="single"/>
              <w:right w:color="000000" w:sz="4" w:val="single"/>
            </w:tcBorders>
            <w:vAlign w:val="center"/>
          </w:tcPr>
          <w:p w14:paraId="1D1F0000">
            <w:pPr>
              <w:ind/>
              <w:jc w:val="both"/>
              <w:rPr>
                <w:sz w:val="24"/>
              </w:rPr>
            </w:pPr>
            <w:r>
              <w:rPr>
                <w:sz w:val="24"/>
              </w:rPr>
              <w:t>2</w:t>
            </w:r>
          </w:p>
        </w:tc>
        <w:tc>
          <w:tcPr>
            <w:tcW w:type="dxa" w:w="1697"/>
            <w:tcBorders>
              <w:top w:color="000000" w:sz="4" w:val="single"/>
              <w:left w:color="000000" w:sz="4" w:val="single"/>
              <w:bottom w:color="000000" w:sz="4" w:val="single"/>
              <w:right w:color="000000" w:sz="4" w:val="single"/>
            </w:tcBorders>
            <w:vAlign w:val="center"/>
          </w:tcPr>
          <w:p w14:paraId="1E1F0000">
            <w:pPr>
              <w:ind/>
              <w:jc w:val="both"/>
              <w:rPr>
                <w:sz w:val="24"/>
              </w:rPr>
            </w:pPr>
            <w:r>
              <w:rPr>
                <w:sz w:val="24"/>
              </w:rPr>
              <w:t>2</w:t>
            </w:r>
          </w:p>
        </w:tc>
        <w:tc>
          <w:tcPr>
            <w:tcW w:type="dxa" w:w="1670"/>
            <w:tcBorders>
              <w:top w:color="000000" w:sz="4" w:val="single"/>
              <w:left w:color="000000" w:sz="4" w:val="single"/>
              <w:bottom w:color="000000" w:sz="4" w:val="single"/>
              <w:right w:color="000000" w:sz="4" w:val="single"/>
            </w:tcBorders>
            <w:vAlign w:val="center"/>
          </w:tcPr>
          <w:p w14:paraId="1F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20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21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22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231F0000">
            <w:pPr>
              <w:ind/>
              <w:jc w:val="both"/>
              <w:rPr>
                <w:sz w:val="24"/>
              </w:rPr>
            </w:pPr>
            <w:r>
              <w:rPr>
                <w:sz w:val="24"/>
              </w:rPr>
              <w:t>Выдвижные пункты скорой медицинской помощи</w:t>
            </w:r>
          </w:p>
        </w:tc>
        <w:tc>
          <w:tcPr>
            <w:tcW w:type="dxa" w:w="1582"/>
            <w:tcBorders>
              <w:top w:color="000000" w:sz="4" w:val="single"/>
              <w:left w:color="000000" w:sz="4" w:val="single"/>
              <w:bottom w:color="000000" w:sz="4" w:val="single"/>
              <w:right w:color="000000" w:sz="4" w:val="single"/>
            </w:tcBorders>
            <w:vAlign w:val="center"/>
          </w:tcPr>
          <w:p w14:paraId="241F0000">
            <w:pPr>
              <w:ind/>
              <w:jc w:val="both"/>
              <w:rPr>
                <w:sz w:val="24"/>
              </w:rPr>
            </w:pPr>
            <w:r>
              <w:rPr>
                <w:sz w:val="24"/>
              </w:rPr>
              <w:t>автомобиль</w:t>
            </w:r>
          </w:p>
        </w:tc>
        <w:tc>
          <w:tcPr>
            <w:tcW w:type="dxa" w:w="1596"/>
            <w:tcBorders>
              <w:top w:color="000000" w:sz="4" w:val="single"/>
              <w:left w:color="000000" w:sz="4" w:val="single"/>
              <w:bottom w:color="000000" w:sz="4" w:val="single"/>
              <w:right w:color="000000" w:sz="4" w:val="single"/>
            </w:tcBorders>
            <w:vAlign w:val="center"/>
          </w:tcPr>
          <w:p w14:paraId="251F0000">
            <w:pPr>
              <w:ind/>
              <w:jc w:val="both"/>
              <w:rPr>
                <w:sz w:val="24"/>
              </w:rPr>
            </w:pPr>
            <w:r>
              <w:rPr>
                <w:sz w:val="24"/>
              </w:rPr>
              <w:t>1 на 5 тыс. человек</w:t>
            </w:r>
          </w:p>
        </w:tc>
        <w:tc>
          <w:tcPr>
            <w:tcW w:type="dxa" w:w="1699"/>
            <w:tcBorders>
              <w:top w:color="000000" w:sz="4" w:val="single"/>
              <w:left w:color="000000" w:sz="4" w:val="single"/>
              <w:bottom w:color="000000" w:sz="4" w:val="single"/>
              <w:right w:color="000000" w:sz="4" w:val="single"/>
            </w:tcBorders>
            <w:vAlign w:val="center"/>
          </w:tcPr>
          <w:p w14:paraId="261F0000">
            <w:pPr>
              <w:ind/>
              <w:jc w:val="both"/>
              <w:rPr>
                <w:sz w:val="24"/>
              </w:rPr>
            </w:pPr>
            <w:r>
              <w:rPr>
                <w:sz w:val="24"/>
              </w:rPr>
              <w:t>4</w:t>
            </w:r>
          </w:p>
        </w:tc>
        <w:tc>
          <w:tcPr>
            <w:tcW w:type="dxa" w:w="1697"/>
            <w:tcBorders>
              <w:top w:color="000000" w:sz="4" w:val="single"/>
              <w:left w:color="000000" w:sz="4" w:val="single"/>
              <w:bottom w:color="000000" w:sz="4" w:val="single"/>
              <w:right w:color="000000" w:sz="4" w:val="single"/>
            </w:tcBorders>
            <w:vAlign w:val="center"/>
          </w:tcPr>
          <w:p w14:paraId="271F0000">
            <w:pPr>
              <w:ind/>
              <w:jc w:val="both"/>
              <w:rPr>
                <w:sz w:val="24"/>
              </w:rPr>
            </w:pPr>
            <w:r>
              <w:rPr>
                <w:sz w:val="24"/>
              </w:rPr>
              <w:t>4</w:t>
            </w:r>
          </w:p>
        </w:tc>
        <w:tc>
          <w:tcPr>
            <w:tcW w:type="dxa" w:w="1670"/>
            <w:tcBorders>
              <w:top w:color="000000" w:sz="4" w:val="single"/>
              <w:left w:color="000000" w:sz="4" w:val="single"/>
              <w:bottom w:color="000000" w:sz="4" w:val="single"/>
              <w:right w:color="000000" w:sz="4" w:val="single"/>
            </w:tcBorders>
            <w:vAlign w:val="center"/>
          </w:tcPr>
          <w:p w14:paraId="28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29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2A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2B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2C1F0000">
            <w:pPr>
              <w:ind/>
              <w:jc w:val="both"/>
              <w:rPr>
                <w:sz w:val="24"/>
              </w:rPr>
            </w:pPr>
            <w:r>
              <w:rPr>
                <w:sz w:val="24"/>
              </w:rPr>
              <w:t>Молочные кухни</w:t>
            </w:r>
          </w:p>
        </w:tc>
        <w:tc>
          <w:tcPr>
            <w:tcW w:type="dxa" w:w="1582"/>
            <w:tcBorders>
              <w:top w:color="000000" w:sz="4" w:val="single"/>
              <w:left w:color="000000" w:sz="4" w:val="single"/>
              <w:bottom w:color="000000" w:sz="4" w:val="single"/>
              <w:right w:color="000000" w:sz="4" w:val="single"/>
            </w:tcBorders>
            <w:vAlign w:val="center"/>
          </w:tcPr>
          <w:p w14:paraId="2D1F0000">
            <w:pPr>
              <w:ind/>
              <w:jc w:val="both"/>
              <w:rPr>
                <w:sz w:val="24"/>
              </w:rPr>
            </w:pPr>
            <w:r>
              <w:rPr>
                <w:sz w:val="24"/>
              </w:rPr>
              <w:t>порция в сутки на 1 ребенка (до 1 года)</w:t>
            </w:r>
          </w:p>
        </w:tc>
        <w:tc>
          <w:tcPr>
            <w:tcW w:type="dxa" w:w="1596"/>
            <w:tcBorders>
              <w:top w:color="000000" w:sz="4" w:val="single"/>
              <w:left w:color="000000" w:sz="4" w:val="single"/>
              <w:bottom w:color="000000" w:sz="4" w:val="single"/>
              <w:right w:color="000000" w:sz="4" w:val="single"/>
            </w:tcBorders>
            <w:vAlign w:val="center"/>
          </w:tcPr>
          <w:p w14:paraId="2E1F0000">
            <w:pPr>
              <w:ind/>
              <w:jc w:val="both"/>
              <w:rPr>
                <w:sz w:val="24"/>
              </w:rPr>
            </w:pPr>
            <w:r>
              <w:rPr>
                <w:sz w:val="24"/>
              </w:rPr>
              <w:t>4</w:t>
            </w:r>
          </w:p>
        </w:tc>
        <w:tc>
          <w:tcPr>
            <w:tcW w:type="dxa" w:w="1699"/>
            <w:tcBorders>
              <w:top w:color="000000" w:sz="4" w:val="single"/>
              <w:left w:color="000000" w:sz="4" w:val="single"/>
              <w:bottom w:color="000000" w:sz="4" w:val="single"/>
              <w:right w:color="000000" w:sz="4" w:val="single"/>
            </w:tcBorders>
            <w:vAlign w:val="center"/>
          </w:tcPr>
          <w:p w14:paraId="2F1F0000">
            <w:pPr>
              <w:ind/>
              <w:jc w:val="both"/>
              <w:rPr>
                <w:sz w:val="24"/>
              </w:rPr>
            </w:pPr>
            <w:r>
              <w:rPr>
                <w:sz w:val="24"/>
              </w:rPr>
              <w:t>90</w:t>
            </w:r>
          </w:p>
        </w:tc>
        <w:tc>
          <w:tcPr>
            <w:tcW w:type="dxa" w:w="1697"/>
            <w:tcBorders>
              <w:top w:color="000000" w:sz="4" w:val="single"/>
              <w:left w:color="000000" w:sz="4" w:val="single"/>
              <w:bottom w:color="000000" w:sz="4" w:val="single"/>
              <w:right w:color="000000" w:sz="4" w:val="single"/>
            </w:tcBorders>
            <w:vAlign w:val="center"/>
          </w:tcPr>
          <w:p w14:paraId="301F0000">
            <w:pPr>
              <w:ind/>
              <w:jc w:val="both"/>
              <w:rPr>
                <w:sz w:val="24"/>
              </w:rPr>
            </w:pPr>
            <w:r>
              <w:rPr>
                <w:sz w:val="24"/>
              </w:rPr>
              <w:t>90</w:t>
            </w:r>
          </w:p>
        </w:tc>
        <w:tc>
          <w:tcPr>
            <w:tcW w:type="dxa" w:w="1670"/>
            <w:tcBorders>
              <w:top w:color="000000" w:sz="4" w:val="single"/>
              <w:left w:color="000000" w:sz="4" w:val="single"/>
              <w:bottom w:color="000000" w:sz="4" w:val="single"/>
              <w:right w:color="000000" w:sz="4" w:val="single"/>
            </w:tcBorders>
            <w:vAlign w:val="center"/>
          </w:tcPr>
          <w:p w14:paraId="31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32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33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549"/>
            <w:tcBorders>
              <w:top w:color="000000" w:sz="4" w:val="single"/>
              <w:left w:color="000000" w:sz="4" w:val="single"/>
              <w:bottom w:color="000000" w:sz="4" w:val="single"/>
              <w:right w:color="000000" w:sz="4" w:val="single"/>
            </w:tcBorders>
            <w:vAlign w:val="center"/>
          </w:tcPr>
          <w:p w14:paraId="341F0000">
            <w:pPr>
              <w:ind/>
              <w:jc w:val="both"/>
              <w:rPr>
                <w:sz w:val="24"/>
              </w:rPr>
            </w:pPr>
          </w:p>
        </w:tc>
        <w:tc>
          <w:tcPr>
            <w:tcW w:type="dxa" w:w="2293"/>
            <w:gridSpan w:val="2"/>
            <w:tcBorders>
              <w:top w:color="000000" w:sz="4" w:val="single"/>
              <w:left w:color="000000" w:sz="4" w:val="single"/>
              <w:bottom w:color="000000" w:sz="4" w:val="single"/>
              <w:right w:color="000000" w:sz="4" w:val="single"/>
            </w:tcBorders>
            <w:vAlign w:val="center"/>
          </w:tcPr>
          <w:p w14:paraId="351F0000">
            <w:pPr>
              <w:ind/>
              <w:jc w:val="both"/>
              <w:rPr>
                <w:sz w:val="24"/>
              </w:rPr>
            </w:pPr>
            <w:r>
              <w:rPr>
                <w:sz w:val="24"/>
              </w:rPr>
              <w:t>Раздаточные пункты молочных кухонь</w:t>
            </w:r>
          </w:p>
        </w:tc>
        <w:tc>
          <w:tcPr>
            <w:tcW w:type="dxa" w:w="1582"/>
            <w:tcBorders>
              <w:top w:color="000000" w:sz="4" w:val="single"/>
              <w:left w:color="000000" w:sz="4" w:val="single"/>
              <w:bottom w:color="000000" w:sz="4" w:val="single"/>
              <w:right w:color="000000" w:sz="4" w:val="single"/>
            </w:tcBorders>
            <w:vAlign w:val="center"/>
          </w:tcPr>
          <w:p w14:paraId="361F0000">
            <w:pPr>
              <w:ind/>
              <w:jc w:val="both"/>
              <w:rPr>
                <w:sz w:val="24"/>
              </w:rPr>
            </w:pPr>
            <w:r>
              <w:rPr>
                <w:sz w:val="24"/>
              </w:rPr>
              <w:t>м2 общей площади на 1 ребенка (до 1 года)</w:t>
            </w:r>
          </w:p>
        </w:tc>
        <w:tc>
          <w:tcPr>
            <w:tcW w:type="dxa" w:w="1596"/>
            <w:tcBorders>
              <w:top w:color="000000" w:sz="4" w:val="single"/>
              <w:left w:color="000000" w:sz="4" w:val="single"/>
              <w:bottom w:color="000000" w:sz="4" w:val="single"/>
              <w:right w:color="000000" w:sz="4" w:val="single"/>
            </w:tcBorders>
            <w:vAlign w:val="center"/>
          </w:tcPr>
          <w:p w14:paraId="371F0000">
            <w:pPr>
              <w:ind/>
              <w:jc w:val="both"/>
              <w:rPr>
                <w:sz w:val="24"/>
              </w:rPr>
            </w:pPr>
            <w:r>
              <w:rPr>
                <w:sz w:val="24"/>
              </w:rPr>
              <w:t>0,3</w:t>
            </w:r>
          </w:p>
        </w:tc>
        <w:tc>
          <w:tcPr>
            <w:tcW w:type="dxa" w:w="1699"/>
            <w:tcBorders>
              <w:top w:color="000000" w:sz="4" w:val="single"/>
              <w:left w:color="000000" w:sz="4" w:val="single"/>
              <w:bottom w:color="000000" w:sz="4" w:val="single"/>
              <w:right w:color="000000" w:sz="4" w:val="single"/>
            </w:tcBorders>
            <w:vAlign w:val="center"/>
          </w:tcPr>
          <w:p w14:paraId="381F0000">
            <w:pPr>
              <w:ind/>
              <w:jc w:val="both"/>
              <w:rPr>
                <w:sz w:val="24"/>
              </w:rPr>
            </w:pPr>
            <w:r>
              <w:rPr>
                <w:sz w:val="24"/>
              </w:rPr>
              <w:t>7</w:t>
            </w:r>
          </w:p>
        </w:tc>
        <w:tc>
          <w:tcPr>
            <w:tcW w:type="dxa" w:w="1697"/>
            <w:tcBorders>
              <w:top w:color="000000" w:sz="4" w:val="single"/>
              <w:left w:color="000000" w:sz="4" w:val="single"/>
              <w:bottom w:color="000000" w:sz="4" w:val="single"/>
              <w:right w:color="000000" w:sz="4" w:val="single"/>
            </w:tcBorders>
            <w:vAlign w:val="center"/>
          </w:tcPr>
          <w:p w14:paraId="391F0000">
            <w:pPr>
              <w:ind/>
              <w:jc w:val="both"/>
              <w:rPr>
                <w:sz w:val="24"/>
              </w:rPr>
            </w:pPr>
            <w:r>
              <w:rPr>
                <w:sz w:val="24"/>
              </w:rPr>
              <w:t>7</w:t>
            </w:r>
          </w:p>
        </w:tc>
        <w:tc>
          <w:tcPr>
            <w:tcW w:type="dxa" w:w="1670"/>
            <w:tcBorders>
              <w:top w:color="000000" w:sz="4" w:val="single"/>
              <w:left w:color="000000" w:sz="4" w:val="single"/>
              <w:bottom w:color="000000" w:sz="4" w:val="single"/>
              <w:right w:color="000000" w:sz="4" w:val="single"/>
            </w:tcBorders>
            <w:vAlign w:val="center"/>
          </w:tcPr>
          <w:p w14:paraId="3A1F0000">
            <w:pPr>
              <w:ind/>
              <w:jc w:val="both"/>
              <w:rPr>
                <w:sz w:val="24"/>
              </w:rPr>
            </w:pPr>
            <w:r>
              <w:rPr>
                <w:sz w:val="24"/>
              </w:rPr>
              <w:t>-//-</w:t>
            </w:r>
          </w:p>
        </w:tc>
        <w:tc>
          <w:tcPr>
            <w:tcW w:type="dxa" w:w="1843"/>
            <w:gridSpan w:val="3"/>
            <w:tcBorders>
              <w:top w:color="000000" w:sz="4" w:val="single"/>
              <w:left w:color="000000" w:sz="4" w:val="single"/>
              <w:bottom w:color="000000" w:sz="4" w:val="single"/>
              <w:right w:color="000000" w:sz="4" w:val="single"/>
            </w:tcBorders>
            <w:vAlign w:val="center"/>
          </w:tcPr>
          <w:p w14:paraId="3B1F0000">
            <w:pPr>
              <w:ind/>
              <w:jc w:val="both"/>
              <w:rPr>
                <w:sz w:val="24"/>
              </w:rPr>
            </w:pPr>
            <w:r>
              <w:rPr>
                <w:sz w:val="24"/>
              </w:rPr>
              <w:t>-//-</w:t>
            </w:r>
          </w:p>
        </w:tc>
        <w:tc>
          <w:tcPr>
            <w:tcW w:type="dxa" w:w="1906"/>
            <w:tcBorders>
              <w:top w:color="000000" w:sz="4" w:val="single"/>
              <w:left w:color="000000" w:sz="4" w:val="single"/>
              <w:bottom w:color="000000" w:sz="4" w:val="single"/>
              <w:right w:color="000000" w:sz="4" w:val="single"/>
            </w:tcBorders>
            <w:vAlign w:val="center"/>
          </w:tcPr>
          <w:p w14:paraId="3C1F0000">
            <w:pPr>
              <w:ind/>
              <w:jc w:val="both"/>
              <w:rPr>
                <w:sz w:val="24"/>
              </w:rPr>
            </w:pPr>
            <w:r>
              <w:rPr>
                <w:sz w:val="24"/>
              </w:rPr>
              <w:t>-//-</w:t>
            </w:r>
          </w:p>
        </w:tc>
        <w:tc>
          <w:tcPr>
            <w:tcW w:type="dxa" w:w="9"/>
            <w:tcBorders>
              <w:top w:color="000000" w:sz="4" w:val="single"/>
              <w:left w:color="000000" w:sz="4" w:val="single"/>
              <w:bottom w:color="000000" w:sz="4" w:val="single"/>
              <w:right w:color="000000" w:sz="4" w:val="single"/>
            </w:tcBorders>
          </w:tcP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3D1F0000">
            <w:pPr>
              <w:ind/>
              <w:jc w:val="both"/>
              <w:rPr>
                <w:sz w:val="24"/>
              </w:rPr>
            </w:pPr>
            <w:r>
              <w:rPr>
                <w:sz w:val="24"/>
              </w:rPr>
              <w:t>Объекты физической культуры и массового спорта</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3E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3F1F0000">
            <w:pPr>
              <w:ind/>
              <w:jc w:val="both"/>
              <w:rPr>
                <w:sz w:val="24"/>
              </w:rPr>
            </w:pPr>
            <w:r>
              <w:rPr>
                <w:sz w:val="24"/>
              </w:rPr>
              <w:t>Помещения для физкультурно-оздоровительных занятий в микрорайоне</w:t>
            </w:r>
          </w:p>
        </w:tc>
        <w:tc>
          <w:tcPr>
            <w:tcW w:type="dxa" w:w="1582"/>
            <w:tcBorders>
              <w:top w:color="000000" w:sz="4" w:val="single"/>
              <w:left w:color="000000" w:sz="4" w:val="single"/>
              <w:bottom w:color="000000" w:sz="4" w:val="single"/>
              <w:right w:color="000000" w:sz="4" w:val="single"/>
            </w:tcBorders>
            <w:vAlign w:val="center"/>
          </w:tcPr>
          <w:p w14:paraId="401F0000">
            <w:pPr>
              <w:ind/>
              <w:jc w:val="both"/>
              <w:rPr>
                <w:sz w:val="24"/>
              </w:rPr>
            </w:pPr>
            <w:r>
              <w:rPr>
                <w:sz w:val="24"/>
              </w:rPr>
              <w:t>м2 общей площади</w:t>
            </w:r>
          </w:p>
        </w:tc>
        <w:tc>
          <w:tcPr>
            <w:tcW w:type="dxa" w:w="1596"/>
            <w:tcBorders>
              <w:top w:color="000000" w:sz="4" w:val="single"/>
              <w:left w:color="000000" w:sz="4" w:val="single"/>
              <w:bottom w:color="000000" w:sz="4" w:val="single"/>
              <w:right w:color="000000" w:sz="4" w:val="single"/>
            </w:tcBorders>
            <w:vAlign w:val="center"/>
          </w:tcPr>
          <w:p w14:paraId="411F0000">
            <w:pPr>
              <w:ind/>
              <w:jc w:val="both"/>
              <w:rPr>
                <w:sz w:val="24"/>
              </w:rPr>
            </w:pPr>
            <w:r>
              <w:rPr>
                <w:sz w:val="24"/>
              </w:rPr>
              <w:t>70-80</w:t>
            </w:r>
          </w:p>
        </w:tc>
        <w:tc>
          <w:tcPr>
            <w:tcW w:type="dxa" w:w="1699"/>
            <w:tcBorders>
              <w:top w:color="000000" w:sz="4" w:val="single"/>
              <w:left w:color="000000" w:sz="4" w:val="single"/>
              <w:bottom w:color="000000" w:sz="4" w:val="single"/>
              <w:right w:color="000000" w:sz="4" w:val="single"/>
            </w:tcBorders>
            <w:vAlign w:val="center"/>
          </w:tcPr>
          <w:p w14:paraId="421F0000">
            <w:pPr>
              <w:ind/>
              <w:jc w:val="both"/>
              <w:rPr>
                <w:sz w:val="24"/>
              </w:rPr>
            </w:pPr>
            <w:r>
              <w:rPr>
                <w:sz w:val="24"/>
              </w:rPr>
              <w:t>1574-1798</w:t>
            </w:r>
          </w:p>
        </w:tc>
        <w:tc>
          <w:tcPr>
            <w:tcW w:type="dxa" w:w="1697"/>
            <w:tcBorders>
              <w:top w:color="000000" w:sz="4" w:val="single"/>
              <w:left w:color="000000" w:sz="4" w:val="single"/>
              <w:bottom w:color="000000" w:sz="4" w:val="single"/>
              <w:right w:color="000000" w:sz="4" w:val="single"/>
            </w:tcBorders>
            <w:vAlign w:val="center"/>
          </w:tcPr>
          <w:p w14:paraId="431F0000">
            <w:pPr>
              <w:ind/>
              <w:jc w:val="both"/>
              <w:rPr>
                <w:sz w:val="24"/>
              </w:rPr>
            </w:pPr>
            <w:r>
              <w:rPr>
                <w:sz w:val="24"/>
              </w:rPr>
              <w:t>1575-1800</w:t>
            </w:r>
          </w:p>
        </w:tc>
        <w:tc>
          <w:tcPr>
            <w:tcW w:type="dxa" w:w="1701"/>
            <w:gridSpan w:val="2"/>
            <w:tcBorders>
              <w:top w:color="000000" w:sz="4" w:val="single"/>
              <w:left w:color="000000" w:sz="4" w:val="single"/>
              <w:bottom w:color="000000" w:sz="4" w:val="single"/>
              <w:right w:color="000000" w:sz="4" w:val="single"/>
            </w:tcBorders>
            <w:vAlign w:val="center"/>
          </w:tcPr>
          <w:p w14:paraId="441F0000">
            <w:pPr>
              <w:ind/>
              <w:jc w:val="both"/>
              <w:rPr>
                <w:sz w:val="24"/>
              </w:rPr>
            </w:pPr>
            <w:r>
              <w:rPr>
                <w:sz w:val="24"/>
              </w:rPr>
              <w:t>1629/0</w:t>
            </w:r>
          </w:p>
        </w:tc>
        <w:tc>
          <w:tcPr>
            <w:tcW w:type="dxa" w:w="1758"/>
            <w:tcBorders>
              <w:top w:color="000000" w:sz="4" w:val="single"/>
              <w:left w:color="000000" w:sz="4" w:val="single"/>
              <w:bottom w:color="000000" w:sz="4" w:val="single"/>
              <w:right w:color="000000" w:sz="4" w:val="single"/>
            </w:tcBorders>
            <w:vAlign w:val="center"/>
          </w:tcPr>
          <w:p w14:paraId="451F0000">
            <w:pPr>
              <w:ind/>
              <w:jc w:val="both"/>
              <w:rPr>
                <w:sz w:val="24"/>
              </w:rPr>
            </w:pPr>
            <w:r>
              <w:rPr>
                <w:sz w:val="24"/>
              </w:rPr>
              <w:t>1800/171</w:t>
            </w:r>
          </w:p>
        </w:tc>
        <w:tc>
          <w:tcPr>
            <w:tcW w:type="dxa" w:w="1969"/>
            <w:gridSpan w:val="3"/>
            <w:tcBorders>
              <w:top w:color="000000" w:sz="4" w:val="single"/>
              <w:left w:color="000000" w:sz="4" w:val="single"/>
              <w:bottom w:color="000000" w:sz="4" w:val="single"/>
              <w:right w:color="000000" w:sz="4" w:val="single"/>
            </w:tcBorders>
            <w:vAlign w:val="center"/>
          </w:tcPr>
          <w:p w14:paraId="461F0000">
            <w:pPr>
              <w:ind/>
              <w:jc w:val="both"/>
              <w:rPr>
                <w:sz w:val="24"/>
              </w:rPr>
            </w:pPr>
            <w:r>
              <w:rPr>
                <w:sz w:val="24"/>
              </w:rPr>
              <w:t>В проектируемой школе пгт. Зеленогорский</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47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481F0000">
            <w:pPr>
              <w:ind/>
              <w:jc w:val="both"/>
              <w:rPr>
                <w:sz w:val="24"/>
              </w:rPr>
            </w:pPr>
            <w:r>
              <w:rPr>
                <w:sz w:val="24"/>
              </w:rPr>
              <w:t>Спортивные залы общего пользования</w:t>
            </w:r>
          </w:p>
        </w:tc>
        <w:tc>
          <w:tcPr>
            <w:tcW w:type="dxa" w:w="1582"/>
            <w:tcBorders>
              <w:top w:color="000000" w:sz="4" w:val="single"/>
              <w:left w:color="000000" w:sz="4" w:val="single"/>
              <w:bottom w:color="000000" w:sz="4" w:val="single"/>
              <w:right w:color="000000" w:sz="4" w:val="single"/>
            </w:tcBorders>
            <w:vAlign w:val="center"/>
          </w:tcPr>
          <w:p w14:paraId="491F0000">
            <w:pPr>
              <w:ind/>
              <w:jc w:val="both"/>
              <w:rPr>
                <w:sz w:val="24"/>
              </w:rPr>
            </w:pPr>
            <w:r>
              <w:rPr>
                <w:sz w:val="24"/>
              </w:rPr>
              <w:t>м2 площади пола</w:t>
            </w:r>
          </w:p>
        </w:tc>
        <w:tc>
          <w:tcPr>
            <w:tcW w:type="dxa" w:w="1596"/>
            <w:tcBorders>
              <w:top w:color="000000" w:sz="4" w:val="single"/>
              <w:left w:color="000000" w:sz="4" w:val="single"/>
              <w:bottom w:color="000000" w:sz="4" w:val="single"/>
              <w:right w:color="000000" w:sz="4" w:val="single"/>
            </w:tcBorders>
            <w:vAlign w:val="center"/>
          </w:tcPr>
          <w:p w14:paraId="4A1F0000">
            <w:pPr>
              <w:ind/>
              <w:jc w:val="both"/>
              <w:rPr>
                <w:sz w:val="24"/>
              </w:rPr>
            </w:pPr>
            <w:r>
              <w:rPr>
                <w:sz w:val="24"/>
              </w:rPr>
              <w:t>60-80</w:t>
            </w:r>
          </w:p>
        </w:tc>
        <w:tc>
          <w:tcPr>
            <w:tcW w:type="dxa" w:w="1699"/>
            <w:tcBorders>
              <w:top w:color="000000" w:sz="4" w:val="single"/>
              <w:left w:color="000000" w:sz="4" w:val="single"/>
              <w:bottom w:color="000000" w:sz="4" w:val="single"/>
              <w:right w:color="000000" w:sz="4" w:val="single"/>
            </w:tcBorders>
            <w:vAlign w:val="center"/>
          </w:tcPr>
          <w:p w14:paraId="4B1F0000">
            <w:pPr>
              <w:ind/>
              <w:jc w:val="both"/>
              <w:rPr>
                <w:sz w:val="24"/>
              </w:rPr>
            </w:pPr>
            <w:r>
              <w:rPr>
                <w:sz w:val="24"/>
              </w:rPr>
              <w:t>1349-1798</w:t>
            </w:r>
          </w:p>
        </w:tc>
        <w:tc>
          <w:tcPr>
            <w:tcW w:type="dxa" w:w="1697"/>
            <w:tcBorders>
              <w:top w:color="000000" w:sz="4" w:val="single"/>
              <w:left w:color="000000" w:sz="4" w:val="single"/>
              <w:bottom w:color="000000" w:sz="4" w:val="single"/>
              <w:right w:color="000000" w:sz="4" w:val="single"/>
            </w:tcBorders>
            <w:vAlign w:val="center"/>
          </w:tcPr>
          <w:p w14:paraId="4C1F0000">
            <w:pPr>
              <w:ind/>
              <w:jc w:val="both"/>
              <w:rPr>
                <w:sz w:val="24"/>
              </w:rPr>
            </w:pPr>
            <w:r>
              <w:rPr>
                <w:sz w:val="24"/>
              </w:rPr>
              <w:t>1350-1800</w:t>
            </w:r>
          </w:p>
        </w:tc>
        <w:tc>
          <w:tcPr>
            <w:tcW w:type="dxa" w:w="1701"/>
            <w:gridSpan w:val="2"/>
            <w:tcBorders>
              <w:top w:color="000000" w:sz="4" w:val="single"/>
              <w:left w:color="000000" w:sz="4" w:val="single"/>
              <w:bottom w:color="000000" w:sz="4" w:val="single"/>
              <w:right w:color="000000" w:sz="4" w:val="single"/>
            </w:tcBorders>
            <w:vAlign w:val="center"/>
          </w:tcPr>
          <w:p w14:paraId="4D1F0000">
            <w:pPr>
              <w:ind/>
              <w:jc w:val="both"/>
              <w:rPr>
                <w:sz w:val="24"/>
              </w:rPr>
            </w:pPr>
            <w:r>
              <w:rPr>
                <w:sz w:val="24"/>
              </w:rPr>
              <w:t>720/0</w:t>
            </w:r>
          </w:p>
        </w:tc>
        <w:tc>
          <w:tcPr>
            <w:tcW w:type="dxa" w:w="1758"/>
            <w:tcBorders>
              <w:top w:color="000000" w:sz="4" w:val="single"/>
              <w:left w:color="000000" w:sz="4" w:val="single"/>
              <w:bottom w:color="000000" w:sz="4" w:val="single"/>
              <w:right w:color="000000" w:sz="4" w:val="single"/>
            </w:tcBorders>
            <w:vAlign w:val="center"/>
          </w:tcPr>
          <w:p w14:paraId="4E1F0000">
            <w:pPr>
              <w:ind/>
              <w:jc w:val="both"/>
              <w:rPr>
                <w:sz w:val="24"/>
              </w:rPr>
            </w:pPr>
            <w:r>
              <w:rPr>
                <w:sz w:val="24"/>
              </w:rPr>
              <w:t>1800/1080</w:t>
            </w:r>
          </w:p>
        </w:tc>
        <w:tc>
          <w:tcPr>
            <w:tcW w:type="dxa" w:w="1969"/>
            <w:gridSpan w:val="3"/>
            <w:tcBorders>
              <w:top w:color="000000" w:sz="4" w:val="single"/>
              <w:left w:color="000000" w:sz="4" w:val="single"/>
              <w:bottom w:color="000000" w:sz="4" w:val="single"/>
              <w:right w:color="000000" w:sz="4" w:val="single"/>
            </w:tcBorders>
            <w:vAlign w:val="center"/>
          </w:tcPr>
          <w:p w14:paraId="4F1F0000">
            <w:pPr>
              <w:ind/>
              <w:jc w:val="both"/>
              <w:rPr>
                <w:sz w:val="24"/>
              </w:rPr>
            </w:pPr>
            <w:r>
              <w:rPr>
                <w:sz w:val="24"/>
              </w:rPr>
              <w:t>В проектируемой школе пгт. Зеленогорский</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0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11F0000">
            <w:pPr>
              <w:ind/>
              <w:jc w:val="both"/>
              <w:rPr>
                <w:sz w:val="24"/>
              </w:rPr>
            </w:pPr>
            <w:r>
              <w:rPr>
                <w:sz w:val="24"/>
              </w:rPr>
              <w:t>Бассейны крытые и открытые общего пользования</w:t>
            </w:r>
          </w:p>
        </w:tc>
        <w:tc>
          <w:tcPr>
            <w:tcW w:type="dxa" w:w="1582"/>
            <w:tcBorders>
              <w:top w:color="000000" w:sz="4" w:val="single"/>
              <w:left w:color="000000" w:sz="4" w:val="single"/>
              <w:bottom w:color="000000" w:sz="4" w:val="single"/>
              <w:right w:color="000000" w:sz="4" w:val="single"/>
            </w:tcBorders>
            <w:vAlign w:val="center"/>
          </w:tcPr>
          <w:p w14:paraId="521F0000">
            <w:pPr>
              <w:ind/>
              <w:jc w:val="both"/>
              <w:rPr>
                <w:sz w:val="24"/>
              </w:rPr>
            </w:pPr>
            <w:r>
              <w:rPr>
                <w:sz w:val="24"/>
              </w:rPr>
              <w:t>м2 зеркала воды</w:t>
            </w:r>
          </w:p>
        </w:tc>
        <w:tc>
          <w:tcPr>
            <w:tcW w:type="dxa" w:w="1596"/>
            <w:tcBorders>
              <w:top w:color="000000" w:sz="4" w:val="single"/>
              <w:left w:color="000000" w:sz="4" w:val="single"/>
              <w:bottom w:color="000000" w:sz="4" w:val="single"/>
              <w:right w:color="000000" w:sz="4" w:val="single"/>
            </w:tcBorders>
            <w:vAlign w:val="center"/>
          </w:tcPr>
          <w:p w14:paraId="531F0000">
            <w:pPr>
              <w:ind/>
              <w:jc w:val="both"/>
              <w:rPr>
                <w:sz w:val="24"/>
              </w:rPr>
            </w:pPr>
            <w:r>
              <w:rPr>
                <w:sz w:val="24"/>
              </w:rPr>
              <w:t>20-25</w:t>
            </w:r>
          </w:p>
        </w:tc>
        <w:tc>
          <w:tcPr>
            <w:tcW w:type="dxa" w:w="1699"/>
            <w:tcBorders>
              <w:top w:color="000000" w:sz="4" w:val="single"/>
              <w:left w:color="000000" w:sz="4" w:val="single"/>
              <w:bottom w:color="000000" w:sz="4" w:val="single"/>
              <w:right w:color="000000" w:sz="4" w:val="single"/>
            </w:tcBorders>
            <w:vAlign w:val="center"/>
          </w:tcPr>
          <w:p w14:paraId="541F0000">
            <w:pPr>
              <w:ind/>
              <w:jc w:val="both"/>
              <w:rPr>
                <w:sz w:val="24"/>
              </w:rPr>
            </w:pPr>
            <w:r>
              <w:rPr>
                <w:sz w:val="24"/>
              </w:rPr>
              <w:t>450-562</w:t>
            </w:r>
          </w:p>
        </w:tc>
        <w:tc>
          <w:tcPr>
            <w:tcW w:type="dxa" w:w="1697"/>
            <w:tcBorders>
              <w:top w:color="000000" w:sz="4" w:val="single"/>
              <w:left w:color="000000" w:sz="4" w:val="single"/>
              <w:bottom w:color="000000" w:sz="4" w:val="single"/>
              <w:right w:color="000000" w:sz="4" w:val="single"/>
            </w:tcBorders>
            <w:vAlign w:val="center"/>
          </w:tcPr>
          <w:p w14:paraId="551F0000">
            <w:pPr>
              <w:ind/>
              <w:jc w:val="both"/>
              <w:rPr>
                <w:sz w:val="24"/>
              </w:rPr>
            </w:pPr>
            <w:r>
              <w:rPr>
                <w:sz w:val="24"/>
              </w:rPr>
              <w:t>450-563</w:t>
            </w:r>
          </w:p>
        </w:tc>
        <w:tc>
          <w:tcPr>
            <w:tcW w:type="dxa" w:w="1701"/>
            <w:gridSpan w:val="2"/>
            <w:tcBorders>
              <w:top w:color="000000" w:sz="4" w:val="single"/>
              <w:left w:color="000000" w:sz="4" w:val="single"/>
              <w:bottom w:color="000000" w:sz="4" w:val="single"/>
              <w:right w:color="000000" w:sz="4" w:val="single"/>
            </w:tcBorders>
            <w:vAlign w:val="center"/>
          </w:tcPr>
          <w:p w14:paraId="561F0000">
            <w:pPr>
              <w:ind/>
              <w:jc w:val="both"/>
              <w:rPr>
                <w:sz w:val="24"/>
              </w:rPr>
            </w:pPr>
            <w:r>
              <w:rPr>
                <w:sz w:val="24"/>
              </w:rPr>
              <w:t>72/0</w:t>
            </w:r>
          </w:p>
        </w:tc>
        <w:tc>
          <w:tcPr>
            <w:tcW w:type="dxa" w:w="1758"/>
            <w:tcBorders>
              <w:top w:color="000000" w:sz="4" w:val="single"/>
              <w:left w:color="000000" w:sz="4" w:val="single"/>
              <w:bottom w:color="000000" w:sz="4" w:val="single"/>
              <w:right w:color="000000" w:sz="4" w:val="single"/>
            </w:tcBorders>
            <w:vAlign w:val="center"/>
          </w:tcPr>
          <w:p w14:paraId="571F0000">
            <w:pPr>
              <w:ind/>
              <w:jc w:val="both"/>
              <w:rPr>
                <w:sz w:val="24"/>
              </w:rPr>
            </w:pPr>
            <w:r>
              <w:rPr>
                <w:sz w:val="24"/>
              </w:rPr>
              <w:t>563/491</w:t>
            </w:r>
          </w:p>
        </w:tc>
        <w:tc>
          <w:tcPr>
            <w:tcW w:type="dxa" w:w="1969"/>
            <w:gridSpan w:val="3"/>
            <w:tcBorders>
              <w:top w:color="000000" w:sz="4" w:val="single"/>
              <w:left w:color="000000" w:sz="4" w:val="single"/>
              <w:bottom w:color="000000" w:sz="4" w:val="single"/>
              <w:right w:color="000000" w:sz="4" w:val="single"/>
            </w:tcBorders>
            <w:vAlign w:val="center"/>
          </w:tcPr>
          <w:p w14:paraId="581F0000">
            <w:pPr>
              <w:ind/>
              <w:jc w:val="both"/>
              <w:rPr>
                <w:sz w:val="24"/>
              </w:rPr>
            </w:pPr>
            <w:r>
              <w:rPr>
                <w:sz w:val="24"/>
              </w:rPr>
              <w:t>В проектируемой школе пгт. Зеленогорский</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591F0000">
            <w:pPr>
              <w:ind/>
              <w:jc w:val="both"/>
              <w:rPr>
                <w:sz w:val="24"/>
              </w:rPr>
            </w:pPr>
            <w:r>
              <w:rPr>
                <w:sz w:val="24"/>
              </w:rPr>
              <w:t>Учреждения культуры и искусства</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A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B1F0000">
            <w:pPr>
              <w:ind/>
              <w:jc w:val="both"/>
              <w:rPr>
                <w:sz w:val="24"/>
              </w:rPr>
            </w:pPr>
            <w:r>
              <w:rPr>
                <w:sz w:val="24"/>
              </w:rPr>
              <w:t>Помещения для культурно-массовой и политико-воспитательной работы с населением, досуга и любительской деятельности</w:t>
            </w:r>
          </w:p>
        </w:tc>
        <w:tc>
          <w:tcPr>
            <w:tcW w:type="dxa" w:w="1582"/>
            <w:tcBorders>
              <w:top w:color="000000" w:sz="4" w:val="single"/>
              <w:left w:color="000000" w:sz="4" w:val="single"/>
              <w:bottom w:color="000000" w:sz="4" w:val="single"/>
              <w:right w:color="000000" w:sz="4" w:val="single"/>
            </w:tcBorders>
            <w:vAlign w:val="center"/>
          </w:tcPr>
          <w:p w14:paraId="5C1F0000">
            <w:pPr>
              <w:ind/>
              <w:jc w:val="both"/>
              <w:rPr>
                <w:sz w:val="24"/>
              </w:rPr>
            </w:pPr>
            <w:r>
              <w:rPr>
                <w:sz w:val="24"/>
              </w:rPr>
              <w:t>м2 площади пола</w:t>
            </w:r>
          </w:p>
        </w:tc>
        <w:tc>
          <w:tcPr>
            <w:tcW w:type="dxa" w:w="1596"/>
            <w:tcBorders>
              <w:top w:color="000000" w:sz="4" w:val="single"/>
              <w:left w:color="000000" w:sz="4" w:val="single"/>
              <w:bottom w:color="000000" w:sz="4" w:val="single"/>
              <w:right w:color="000000" w:sz="4" w:val="single"/>
            </w:tcBorders>
            <w:vAlign w:val="center"/>
          </w:tcPr>
          <w:p w14:paraId="5D1F0000">
            <w:pPr>
              <w:ind/>
              <w:jc w:val="both"/>
              <w:rPr>
                <w:sz w:val="24"/>
              </w:rPr>
            </w:pPr>
            <w:r>
              <w:rPr>
                <w:sz w:val="24"/>
              </w:rPr>
              <w:t>50-60</w:t>
            </w:r>
          </w:p>
        </w:tc>
        <w:tc>
          <w:tcPr>
            <w:tcW w:type="dxa" w:w="1699"/>
            <w:tcBorders>
              <w:top w:color="000000" w:sz="4" w:val="single"/>
              <w:left w:color="000000" w:sz="4" w:val="single"/>
              <w:bottom w:color="000000" w:sz="4" w:val="single"/>
              <w:right w:color="000000" w:sz="4" w:val="single"/>
            </w:tcBorders>
            <w:vAlign w:val="center"/>
          </w:tcPr>
          <w:p w14:paraId="5E1F0000">
            <w:pPr>
              <w:ind/>
              <w:jc w:val="both"/>
              <w:rPr>
                <w:sz w:val="24"/>
              </w:rPr>
            </w:pPr>
            <w:r>
              <w:rPr>
                <w:sz w:val="24"/>
              </w:rPr>
              <w:t>1124-1349</w:t>
            </w:r>
          </w:p>
        </w:tc>
        <w:tc>
          <w:tcPr>
            <w:tcW w:type="dxa" w:w="1697"/>
            <w:tcBorders>
              <w:top w:color="000000" w:sz="4" w:val="single"/>
              <w:left w:color="000000" w:sz="4" w:val="single"/>
              <w:bottom w:color="000000" w:sz="4" w:val="single"/>
              <w:right w:color="000000" w:sz="4" w:val="single"/>
            </w:tcBorders>
            <w:vAlign w:val="center"/>
          </w:tcPr>
          <w:p w14:paraId="5F1F0000">
            <w:pPr>
              <w:ind/>
              <w:jc w:val="both"/>
              <w:rPr>
                <w:sz w:val="24"/>
              </w:rPr>
            </w:pPr>
            <w:r>
              <w:rPr>
                <w:sz w:val="24"/>
              </w:rPr>
              <w:t>1125-1350</w:t>
            </w:r>
          </w:p>
        </w:tc>
        <w:tc>
          <w:tcPr>
            <w:tcW w:type="dxa" w:w="1701"/>
            <w:gridSpan w:val="2"/>
            <w:tcBorders>
              <w:top w:color="000000" w:sz="4" w:val="single"/>
              <w:left w:color="000000" w:sz="4" w:val="single"/>
              <w:bottom w:color="000000" w:sz="4" w:val="single"/>
              <w:right w:color="000000" w:sz="4" w:val="single"/>
            </w:tcBorders>
            <w:vAlign w:val="center"/>
          </w:tcPr>
          <w:p w14:paraId="601F0000">
            <w:pPr>
              <w:ind/>
              <w:jc w:val="both"/>
              <w:rPr>
                <w:sz w:val="24"/>
              </w:rPr>
            </w:pPr>
            <w:r>
              <w:rPr>
                <w:sz w:val="24"/>
              </w:rPr>
              <w:t>3777/0</w:t>
            </w:r>
          </w:p>
        </w:tc>
        <w:tc>
          <w:tcPr>
            <w:tcW w:type="dxa" w:w="1758"/>
            <w:tcBorders>
              <w:top w:color="000000" w:sz="4" w:val="single"/>
              <w:left w:color="000000" w:sz="4" w:val="single"/>
              <w:bottom w:color="000000" w:sz="4" w:val="single"/>
              <w:right w:color="000000" w:sz="4" w:val="single"/>
            </w:tcBorders>
            <w:vAlign w:val="center"/>
          </w:tcPr>
          <w:p w14:paraId="611F0000">
            <w:pPr>
              <w:ind/>
              <w:jc w:val="both"/>
              <w:rPr>
                <w:sz w:val="24"/>
              </w:rPr>
            </w:pPr>
            <w:r>
              <w:rPr>
                <w:sz w:val="24"/>
              </w:rPr>
              <w:t>3777/0</w:t>
            </w:r>
          </w:p>
        </w:tc>
        <w:tc>
          <w:tcPr>
            <w:tcW w:type="dxa" w:w="1969"/>
            <w:gridSpan w:val="3"/>
            <w:tcBorders>
              <w:top w:color="000000" w:sz="4" w:val="single"/>
              <w:left w:color="000000" w:sz="4" w:val="single"/>
              <w:bottom w:color="000000" w:sz="4" w:val="single"/>
              <w:right w:color="000000" w:sz="4" w:val="single"/>
            </w:tcBorders>
            <w:vAlign w:val="center"/>
          </w:tcPr>
          <w:p w14:paraId="62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3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641F0000">
            <w:pPr>
              <w:ind/>
              <w:jc w:val="both"/>
              <w:rPr>
                <w:sz w:val="24"/>
              </w:rPr>
            </w:pPr>
            <w:r>
              <w:rPr>
                <w:sz w:val="24"/>
              </w:rPr>
              <w:t>Танцевальные залы</w:t>
            </w:r>
          </w:p>
        </w:tc>
        <w:tc>
          <w:tcPr>
            <w:tcW w:type="dxa" w:w="1582"/>
            <w:tcBorders>
              <w:top w:color="000000" w:sz="4" w:val="single"/>
              <w:left w:color="000000" w:sz="4" w:val="single"/>
              <w:bottom w:color="000000" w:sz="4" w:val="single"/>
              <w:right w:color="000000" w:sz="4" w:val="single"/>
            </w:tcBorders>
            <w:vAlign w:val="center"/>
          </w:tcPr>
          <w:p w14:paraId="65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661F0000">
            <w:pPr>
              <w:ind/>
              <w:jc w:val="both"/>
              <w:rPr>
                <w:sz w:val="24"/>
              </w:rPr>
            </w:pPr>
            <w:r>
              <w:rPr>
                <w:sz w:val="24"/>
              </w:rPr>
              <w:t>6</w:t>
            </w:r>
          </w:p>
        </w:tc>
        <w:tc>
          <w:tcPr>
            <w:tcW w:type="dxa" w:w="1699"/>
            <w:tcBorders>
              <w:top w:color="000000" w:sz="4" w:val="single"/>
              <w:left w:color="000000" w:sz="4" w:val="single"/>
              <w:bottom w:color="000000" w:sz="4" w:val="single"/>
              <w:right w:color="000000" w:sz="4" w:val="single"/>
            </w:tcBorders>
            <w:vAlign w:val="center"/>
          </w:tcPr>
          <w:p w14:paraId="671F0000">
            <w:pPr>
              <w:ind/>
              <w:jc w:val="both"/>
              <w:rPr>
                <w:sz w:val="24"/>
              </w:rPr>
            </w:pPr>
            <w:r>
              <w:rPr>
                <w:sz w:val="24"/>
              </w:rPr>
              <w:t>135</w:t>
            </w:r>
          </w:p>
        </w:tc>
        <w:tc>
          <w:tcPr>
            <w:tcW w:type="dxa" w:w="1697"/>
            <w:tcBorders>
              <w:top w:color="000000" w:sz="4" w:val="single"/>
              <w:left w:color="000000" w:sz="4" w:val="single"/>
              <w:bottom w:color="000000" w:sz="4" w:val="single"/>
              <w:right w:color="000000" w:sz="4" w:val="single"/>
            </w:tcBorders>
            <w:vAlign w:val="center"/>
          </w:tcPr>
          <w:p w14:paraId="681F0000">
            <w:pPr>
              <w:ind/>
              <w:jc w:val="both"/>
              <w:rPr>
                <w:sz w:val="24"/>
              </w:rPr>
            </w:pPr>
            <w:r>
              <w:rPr>
                <w:sz w:val="24"/>
              </w:rPr>
              <w:t>135</w:t>
            </w:r>
          </w:p>
        </w:tc>
        <w:tc>
          <w:tcPr>
            <w:tcW w:type="dxa" w:w="1701"/>
            <w:gridSpan w:val="2"/>
            <w:tcBorders>
              <w:top w:color="000000" w:sz="4" w:val="single"/>
              <w:left w:color="000000" w:sz="4" w:val="single"/>
              <w:bottom w:color="000000" w:sz="4" w:val="single"/>
              <w:right w:color="000000" w:sz="4" w:val="single"/>
            </w:tcBorders>
            <w:vAlign w:val="center"/>
          </w:tcPr>
          <w:p w14:paraId="69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6A1F0000">
            <w:pPr>
              <w:ind/>
              <w:jc w:val="both"/>
              <w:rPr>
                <w:sz w:val="24"/>
              </w:rPr>
            </w:pPr>
            <w:r>
              <w:rPr>
                <w:sz w:val="24"/>
              </w:rPr>
              <w:t>135/135</w:t>
            </w:r>
          </w:p>
        </w:tc>
        <w:tc>
          <w:tcPr>
            <w:tcW w:type="dxa" w:w="1969"/>
            <w:gridSpan w:val="3"/>
            <w:tcBorders>
              <w:top w:color="000000" w:sz="4" w:val="single"/>
              <w:left w:color="000000" w:sz="4" w:val="single"/>
              <w:bottom w:color="000000" w:sz="4" w:val="single"/>
              <w:right w:color="000000" w:sz="4" w:val="single"/>
            </w:tcBorders>
            <w:vAlign w:val="center"/>
          </w:tcPr>
          <w:p w14:paraId="6B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C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6D1F0000">
            <w:pPr>
              <w:ind/>
              <w:jc w:val="both"/>
              <w:rPr>
                <w:sz w:val="24"/>
              </w:rPr>
            </w:pPr>
            <w:r>
              <w:rPr>
                <w:sz w:val="24"/>
              </w:rPr>
              <w:t>Клубы</w:t>
            </w:r>
          </w:p>
        </w:tc>
        <w:tc>
          <w:tcPr>
            <w:tcW w:type="dxa" w:w="1582"/>
            <w:tcBorders>
              <w:top w:color="000000" w:sz="4" w:val="single"/>
              <w:left w:color="000000" w:sz="4" w:val="single"/>
              <w:bottom w:color="000000" w:sz="4" w:val="single"/>
              <w:right w:color="000000" w:sz="4" w:val="single"/>
            </w:tcBorders>
            <w:vAlign w:val="center"/>
          </w:tcPr>
          <w:p w14:paraId="6E1F0000">
            <w:pPr>
              <w:ind/>
              <w:jc w:val="both"/>
              <w:rPr>
                <w:sz w:val="24"/>
              </w:rPr>
            </w:pPr>
            <w:r>
              <w:rPr>
                <w:sz w:val="24"/>
              </w:rPr>
              <w:t>посетительское место</w:t>
            </w:r>
          </w:p>
        </w:tc>
        <w:tc>
          <w:tcPr>
            <w:tcW w:type="dxa" w:w="1596"/>
            <w:tcBorders>
              <w:top w:color="000000" w:sz="4" w:val="single"/>
              <w:left w:color="000000" w:sz="4" w:val="single"/>
              <w:bottom w:color="000000" w:sz="4" w:val="single"/>
              <w:right w:color="000000" w:sz="4" w:val="single"/>
            </w:tcBorders>
            <w:vAlign w:val="center"/>
          </w:tcPr>
          <w:p w14:paraId="6F1F0000">
            <w:pPr>
              <w:ind/>
              <w:jc w:val="both"/>
              <w:rPr>
                <w:sz w:val="24"/>
              </w:rPr>
            </w:pPr>
            <w:r>
              <w:rPr>
                <w:sz w:val="24"/>
              </w:rPr>
              <w:t>80</w:t>
            </w:r>
          </w:p>
        </w:tc>
        <w:tc>
          <w:tcPr>
            <w:tcW w:type="dxa" w:w="1699"/>
            <w:tcBorders>
              <w:top w:color="000000" w:sz="4" w:val="single"/>
              <w:left w:color="000000" w:sz="4" w:val="single"/>
              <w:bottom w:color="000000" w:sz="4" w:val="single"/>
              <w:right w:color="000000" w:sz="4" w:val="single"/>
            </w:tcBorders>
            <w:vAlign w:val="center"/>
          </w:tcPr>
          <w:p w14:paraId="701F0000">
            <w:pPr>
              <w:ind/>
              <w:jc w:val="both"/>
              <w:rPr>
                <w:sz w:val="24"/>
              </w:rPr>
            </w:pPr>
            <w:r>
              <w:rPr>
                <w:sz w:val="24"/>
              </w:rPr>
              <w:t>1798</w:t>
            </w:r>
          </w:p>
        </w:tc>
        <w:tc>
          <w:tcPr>
            <w:tcW w:type="dxa" w:w="1697"/>
            <w:tcBorders>
              <w:top w:color="000000" w:sz="4" w:val="single"/>
              <w:left w:color="000000" w:sz="4" w:val="single"/>
              <w:bottom w:color="000000" w:sz="4" w:val="single"/>
              <w:right w:color="000000" w:sz="4" w:val="single"/>
            </w:tcBorders>
            <w:vAlign w:val="center"/>
          </w:tcPr>
          <w:p w14:paraId="711F0000">
            <w:pPr>
              <w:ind/>
              <w:jc w:val="both"/>
              <w:rPr>
                <w:sz w:val="24"/>
              </w:rPr>
            </w:pPr>
            <w:r>
              <w:rPr>
                <w:sz w:val="24"/>
              </w:rPr>
              <w:t>1800</w:t>
            </w:r>
          </w:p>
        </w:tc>
        <w:tc>
          <w:tcPr>
            <w:tcW w:type="dxa" w:w="1701"/>
            <w:gridSpan w:val="2"/>
            <w:tcBorders>
              <w:top w:color="000000" w:sz="4" w:val="single"/>
              <w:left w:color="000000" w:sz="4" w:val="single"/>
              <w:bottom w:color="000000" w:sz="4" w:val="single"/>
              <w:right w:color="000000" w:sz="4" w:val="single"/>
            </w:tcBorders>
            <w:vAlign w:val="center"/>
          </w:tcPr>
          <w:p w14:paraId="721F0000">
            <w:pPr>
              <w:ind/>
              <w:jc w:val="both"/>
              <w:rPr>
                <w:sz w:val="24"/>
              </w:rPr>
            </w:pPr>
            <w:r>
              <w:rPr>
                <w:sz w:val="24"/>
              </w:rPr>
              <w:t>2325/0</w:t>
            </w:r>
          </w:p>
        </w:tc>
        <w:tc>
          <w:tcPr>
            <w:tcW w:type="dxa" w:w="1758"/>
            <w:tcBorders>
              <w:top w:color="000000" w:sz="4" w:val="single"/>
              <w:left w:color="000000" w:sz="4" w:val="single"/>
              <w:bottom w:color="000000" w:sz="4" w:val="single"/>
              <w:right w:color="000000" w:sz="4" w:val="single"/>
            </w:tcBorders>
            <w:vAlign w:val="center"/>
          </w:tcPr>
          <w:p w14:paraId="731F0000">
            <w:pPr>
              <w:ind/>
              <w:jc w:val="both"/>
              <w:rPr>
                <w:sz w:val="24"/>
              </w:rPr>
            </w:pPr>
            <w:r>
              <w:rPr>
                <w:sz w:val="24"/>
              </w:rPr>
              <w:t>2325/0</w:t>
            </w:r>
          </w:p>
        </w:tc>
        <w:tc>
          <w:tcPr>
            <w:tcW w:type="dxa" w:w="1969"/>
            <w:gridSpan w:val="3"/>
            <w:tcBorders>
              <w:top w:color="000000" w:sz="4" w:val="single"/>
              <w:left w:color="000000" w:sz="4" w:val="single"/>
              <w:bottom w:color="000000" w:sz="4" w:val="single"/>
              <w:right w:color="000000" w:sz="4" w:val="single"/>
            </w:tcBorders>
            <w:vAlign w:val="center"/>
          </w:tcPr>
          <w:p w14:paraId="74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5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61F0000">
            <w:pPr>
              <w:ind/>
              <w:jc w:val="both"/>
              <w:rPr>
                <w:sz w:val="24"/>
              </w:rPr>
            </w:pPr>
            <w:r>
              <w:rPr>
                <w:sz w:val="24"/>
              </w:rPr>
              <w:t>Кинотеатры</w:t>
            </w:r>
          </w:p>
        </w:tc>
        <w:tc>
          <w:tcPr>
            <w:tcW w:type="dxa" w:w="1582"/>
            <w:tcBorders>
              <w:top w:color="000000" w:sz="4" w:val="single"/>
              <w:left w:color="000000" w:sz="4" w:val="single"/>
              <w:bottom w:color="000000" w:sz="4" w:val="single"/>
              <w:right w:color="000000" w:sz="4" w:val="single"/>
            </w:tcBorders>
            <w:vAlign w:val="center"/>
          </w:tcPr>
          <w:p w14:paraId="77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781F0000">
            <w:pPr>
              <w:ind/>
              <w:jc w:val="both"/>
              <w:rPr>
                <w:sz w:val="24"/>
              </w:rPr>
            </w:pPr>
            <w:r>
              <w:rPr>
                <w:sz w:val="24"/>
              </w:rPr>
              <w:t>25-35</w:t>
            </w:r>
          </w:p>
        </w:tc>
        <w:tc>
          <w:tcPr>
            <w:tcW w:type="dxa" w:w="1699"/>
            <w:tcBorders>
              <w:top w:color="000000" w:sz="4" w:val="single"/>
              <w:left w:color="000000" w:sz="4" w:val="single"/>
              <w:bottom w:color="000000" w:sz="4" w:val="single"/>
              <w:right w:color="000000" w:sz="4" w:val="single"/>
            </w:tcBorders>
            <w:vAlign w:val="center"/>
          </w:tcPr>
          <w:p w14:paraId="791F0000">
            <w:pPr>
              <w:ind/>
              <w:jc w:val="both"/>
              <w:rPr>
                <w:sz w:val="24"/>
              </w:rPr>
            </w:pPr>
            <w:r>
              <w:rPr>
                <w:sz w:val="24"/>
              </w:rPr>
              <w:t>562-787</w:t>
            </w:r>
          </w:p>
        </w:tc>
        <w:tc>
          <w:tcPr>
            <w:tcW w:type="dxa" w:w="1697"/>
            <w:tcBorders>
              <w:top w:color="000000" w:sz="4" w:val="single"/>
              <w:left w:color="000000" w:sz="4" w:val="single"/>
              <w:bottom w:color="000000" w:sz="4" w:val="single"/>
              <w:right w:color="000000" w:sz="4" w:val="single"/>
            </w:tcBorders>
            <w:vAlign w:val="center"/>
          </w:tcPr>
          <w:p w14:paraId="7A1F0000">
            <w:pPr>
              <w:ind/>
              <w:jc w:val="both"/>
              <w:rPr>
                <w:sz w:val="24"/>
              </w:rPr>
            </w:pPr>
            <w:r>
              <w:rPr>
                <w:sz w:val="24"/>
              </w:rPr>
              <w:t>563-788</w:t>
            </w:r>
          </w:p>
        </w:tc>
        <w:tc>
          <w:tcPr>
            <w:tcW w:type="dxa" w:w="1701"/>
            <w:gridSpan w:val="2"/>
            <w:tcBorders>
              <w:top w:color="000000" w:sz="4" w:val="single"/>
              <w:left w:color="000000" w:sz="4" w:val="single"/>
              <w:bottom w:color="000000" w:sz="4" w:val="single"/>
              <w:right w:color="000000" w:sz="4" w:val="single"/>
            </w:tcBorders>
            <w:vAlign w:val="center"/>
          </w:tcPr>
          <w:p w14:paraId="7B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7C1F0000">
            <w:pPr>
              <w:ind/>
              <w:jc w:val="both"/>
              <w:rPr>
                <w:sz w:val="24"/>
              </w:rPr>
            </w:pPr>
            <w:r>
              <w:rPr>
                <w:sz w:val="24"/>
              </w:rPr>
              <w:t>788/788</w:t>
            </w:r>
          </w:p>
        </w:tc>
        <w:tc>
          <w:tcPr>
            <w:tcW w:type="dxa" w:w="1969"/>
            <w:gridSpan w:val="3"/>
            <w:tcBorders>
              <w:top w:color="000000" w:sz="4" w:val="single"/>
              <w:left w:color="000000" w:sz="4" w:val="single"/>
              <w:bottom w:color="000000" w:sz="4" w:val="single"/>
              <w:right w:color="000000" w:sz="4" w:val="single"/>
            </w:tcBorders>
            <w:vAlign w:val="center"/>
          </w:tcPr>
          <w:p w14:paraId="7D1F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E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F1F0000">
            <w:pPr>
              <w:ind/>
              <w:jc w:val="both"/>
              <w:rPr>
                <w:sz w:val="24"/>
              </w:rPr>
            </w:pPr>
            <w:r>
              <w:rPr>
                <w:sz w:val="24"/>
              </w:rPr>
              <w:t>Театры</w:t>
            </w:r>
          </w:p>
        </w:tc>
        <w:tc>
          <w:tcPr>
            <w:tcW w:type="dxa" w:w="1582"/>
            <w:tcBorders>
              <w:top w:color="000000" w:sz="4" w:val="single"/>
              <w:left w:color="000000" w:sz="4" w:val="single"/>
              <w:bottom w:color="000000" w:sz="4" w:val="single"/>
              <w:right w:color="000000" w:sz="4" w:val="single"/>
            </w:tcBorders>
            <w:vAlign w:val="center"/>
          </w:tcPr>
          <w:p w14:paraId="80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11F0000">
            <w:pPr>
              <w:ind/>
              <w:jc w:val="both"/>
              <w:rPr>
                <w:sz w:val="24"/>
              </w:rPr>
            </w:pPr>
            <w:r>
              <w:rPr>
                <w:sz w:val="24"/>
              </w:rPr>
              <w:t>5-8</w:t>
            </w:r>
          </w:p>
        </w:tc>
        <w:tc>
          <w:tcPr>
            <w:tcW w:type="dxa" w:w="1699"/>
            <w:tcBorders>
              <w:top w:color="000000" w:sz="4" w:val="single"/>
              <w:left w:color="000000" w:sz="4" w:val="single"/>
              <w:bottom w:color="000000" w:sz="4" w:val="single"/>
              <w:right w:color="000000" w:sz="4" w:val="single"/>
            </w:tcBorders>
            <w:vAlign w:val="center"/>
          </w:tcPr>
          <w:p w14:paraId="821F0000">
            <w:pPr>
              <w:ind/>
              <w:jc w:val="both"/>
              <w:rPr>
                <w:sz w:val="24"/>
              </w:rPr>
            </w:pPr>
            <w:r>
              <w:rPr>
                <w:sz w:val="24"/>
              </w:rPr>
              <w:t>112-180</w:t>
            </w:r>
          </w:p>
        </w:tc>
        <w:tc>
          <w:tcPr>
            <w:tcW w:type="dxa" w:w="1697"/>
            <w:tcBorders>
              <w:top w:color="000000" w:sz="4" w:val="single"/>
              <w:left w:color="000000" w:sz="4" w:val="single"/>
              <w:bottom w:color="000000" w:sz="4" w:val="single"/>
              <w:right w:color="000000" w:sz="4" w:val="single"/>
            </w:tcBorders>
            <w:vAlign w:val="center"/>
          </w:tcPr>
          <w:p w14:paraId="831F0000">
            <w:pPr>
              <w:ind/>
              <w:jc w:val="both"/>
              <w:rPr>
                <w:sz w:val="24"/>
              </w:rPr>
            </w:pPr>
            <w:r>
              <w:rPr>
                <w:sz w:val="24"/>
              </w:rPr>
              <w:t>113-180</w:t>
            </w:r>
          </w:p>
        </w:tc>
        <w:tc>
          <w:tcPr>
            <w:tcW w:type="dxa" w:w="1701"/>
            <w:gridSpan w:val="2"/>
            <w:tcBorders>
              <w:top w:color="000000" w:sz="4" w:val="single"/>
              <w:left w:color="000000" w:sz="4" w:val="single"/>
              <w:bottom w:color="000000" w:sz="4" w:val="single"/>
              <w:right w:color="000000" w:sz="4" w:val="single"/>
            </w:tcBorders>
            <w:vAlign w:val="center"/>
          </w:tcPr>
          <w:p w14:paraId="84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851F0000">
            <w:pPr>
              <w:ind/>
              <w:jc w:val="both"/>
              <w:rPr>
                <w:sz w:val="24"/>
              </w:rPr>
            </w:pPr>
            <w:r>
              <w:rPr>
                <w:sz w:val="24"/>
              </w:rPr>
              <w:t>180/180</w:t>
            </w:r>
          </w:p>
        </w:tc>
        <w:tc>
          <w:tcPr>
            <w:tcW w:type="dxa" w:w="1969"/>
            <w:gridSpan w:val="3"/>
            <w:tcBorders>
              <w:top w:color="000000" w:sz="4" w:val="single"/>
              <w:left w:color="000000" w:sz="4" w:val="single"/>
              <w:bottom w:color="000000" w:sz="4" w:val="single"/>
              <w:right w:color="000000" w:sz="4" w:val="single"/>
            </w:tcBorders>
            <w:vAlign w:val="center"/>
          </w:tcPr>
          <w:p w14:paraId="861F0000">
            <w:pPr>
              <w:ind/>
              <w:jc w:val="both"/>
              <w:rPr>
                <w:sz w:val="24"/>
              </w:rPr>
            </w:pPr>
            <w:r>
              <w:rPr>
                <w:sz w:val="24"/>
              </w:rPr>
              <w:t>в сущ. учреждениях г. Кемерово</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87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881F0000">
            <w:pPr>
              <w:ind/>
              <w:jc w:val="both"/>
              <w:rPr>
                <w:sz w:val="24"/>
              </w:rPr>
            </w:pPr>
            <w:r>
              <w:rPr>
                <w:sz w:val="24"/>
              </w:rPr>
              <w:t>Концертные залы</w:t>
            </w:r>
          </w:p>
        </w:tc>
        <w:tc>
          <w:tcPr>
            <w:tcW w:type="dxa" w:w="1582"/>
            <w:tcBorders>
              <w:top w:color="000000" w:sz="4" w:val="single"/>
              <w:left w:color="000000" w:sz="4" w:val="single"/>
              <w:bottom w:color="000000" w:sz="4" w:val="single"/>
              <w:right w:color="000000" w:sz="4" w:val="single"/>
            </w:tcBorders>
            <w:vAlign w:val="center"/>
          </w:tcPr>
          <w:p w14:paraId="89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A1F0000">
            <w:pPr>
              <w:ind/>
              <w:jc w:val="both"/>
              <w:rPr>
                <w:sz w:val="24"/>
              </w:rPr>
            </w:pPr>
            <w:r>
              <w:rPr>
                <w:sz w:val="24"/>
              </w:rPr>
              <w:t>3,5-5</w:t>
            </w:r>
          </w:p>
        </w:tc>
        <w:tc>
          <w:tcPr>
            <w:tcW w:type="dxa" w:w="1699"/>
            <w:tcBorders>
              <w:top w:color="000000" w:sz="4" w:val="single"/>
              <w:left w:color="000000" w:sz="4" w:val="single"/>
              <w:bottom w:color="000000" w:sz="4" w:val="single"/>
              <w:right w:color="000000" w:sz="4" w:val="single"/>
            </w:tcBorders>
            <w:vAlign w:val="center"/>
          </w:tcPr>
          <w:p w14:paraId="8B1F0000">
            <w:pPr>
              <w:ind/>
              <w:jc w:val="both"/>
              <w:rPr>
                <w:sz w:val="24"/>
              </w:rPr>
            </w:pPr>
            <w:r>
              <w:rPr>
                <w:sz w:val="24"/>
              </w:rPr>
              <w:t>79-112</w:t>
            </w:r>
          </w:p>
        </w:tc>
        <w:tc>
          <w:tcPr>
            <w:tcW w:type="dxa" w:w="1697"/>
            <w:tcBorders>
              <w:top w:color="000000" w:sz="4" w:val="single"/>
              <w:left w:color="000000" w:sz="4" w:val="single"/>
              <w:bottom w:color="000000" w:sz="4" w:val="single"/>
              <w:right w:color="000000" w:sz="4" w:val="single"/>
            </w:tcBorders>
            <w:vAlign w:val="center"/>
          </w:tcPr>
          <w:p w14:paraId="8C1F0000">
            <w:pPr>
              <w:ind/>
              <w:jc w:val="both"/>
              <w:rPr>
                <w:sz w:val="24"/>
              </w:rPr>
            </w:pPr>
            <w:r>
              <w:rPr>
                <w:sz w:val="24"/>
              </w:rPr>
              <w:t>79-113</w:t>
            </w:r>
          </w:p>
        </w:tc>
        <w:tc>
          <w:tcPr>
            <w:tcW w:type="dxa" w:w="5428"/>
            <w:gridSpan w:val="6"/>
            <w:tcBorders>
              <w:top w:color="000000" w:sz="4" w:val="single"/>
              <w:left w:color="000000" w:sz="4" w:val="single"/>
              <w:bottom w:color="000000" w:sz="4" w:val="single"/>
              <w:right w:color="000000" w:sz="4" w:val="single"/>
            </w:tcBorders>
            <w:vAlign w:val="center"/>
          </w:tcPr>
          <w:p w14:paraId="8D1F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8E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8F1F0000">
            <w:pPr>
              <w:ind/>
              <w:jc w:val="both"/>
              <w:rPr>
                <w:sz w:val="24"/>
              </w:rPr>
            </w:pPr>
            <w:r>
              <w:rPr>
                <w:sz w:val="24"/>
              </w:rPr>
              <w:t>Цирки</w:t>
            </w:r>
          </w:p>
        </w:tc>
        <w:tc>
          <w:tcPr>
            <w:tcW w:type="dxa" w:w="1582"/>
            <w:tcBorders>
              <w:top w:color="000000" w:sz="4" w:val="single"/>
              <w:left w:color="000000" w:sz="4" w:val="single"/>
              <w:bottom w:color="000000" w:sz="4" w:val="single"/>
              <w:right w:color="000000" w:sz="4" w:val="single"/>
            </w:tcBorders>
            <w:vAlign w:val="center"/>
          </w:tcPr>
          <w:p w14:paraId="90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911F0000">
            <w:pPr>
              <w:ind/>
              <w:jc w:val="both"/>
              <w:rPr>
                <w:sz w:val="24"/>
              </w:rPr>
            </w:pPr>
            <w:r>
              <w:rPr>
                <w:sz w:val="24"/>
              </w:rPr>
              <w:t>3,5-5</w:t>
            </w:r>
          </w:p>
        </w:tc>
        <w:tc>
          <w:tcPr>
            <w:tcW w:type="dxa" w:w="1699"/>
            <w:tcBorders>
              <w:top w:color="000000" w:sz="4" w:val="single"/>
              <w:left w:color="000000" w:sz="4" w:val="single"/>
              <w:bottom w:color="000000" w:sz="4" w:val="single"/>
              <w:right w:color="000000" w:sz="4" w:val="single"/>
            </w:tcBorders>
            <w:vAlign w:val="center"/>
          </w:tcPr>
          <w:p w14:paraId="921F0000">
            <w:pPr>
              <w:ind/>
              <w:jc w:val="both"/>
              <w:rPr>
                <w:sz w:val="24"/>
              </w:rPr>
            </w:pPr>
            <w:r>
              <w:rPr>
                <w:sz w:val="24"/>
              </w:rPr>
              <w:t>79-112</w:t>
            </w:r>
          </w:p>
        </w:tc>
        <w:tc>
          <w:tcPr>
            <w:tcW w:type="dxa" w:w="1697"/>
            <w:tcBorders>
              <w:top w:color="000000" w:sz="4" w:val="single"/>
              <w:left w:color="000000" w:sz="4" w:val="single"/>
              <w:bottom w:color="000000" w:sz="4" w:val="single"/>
              <w:right w:color="000000" w:sz="4" w:val="single"/>
            </w:tcBorders>
            <w:vAlign w:val="center"/>
          </w:tcPr>
          <w:p w14:paraId="931F0000">
            <w:pPr>
              <w:ind/>
              <w:jc w:val="both"/>
              <w:rPr>
                <w:sz w:val="24"/>
              </w:rPr>
            </w:pPr>
            <w:r>
              <w:rPr>
                <w:sz w:val="24"/>
              </w:rPr>
              <w:t>79-113</w:t>
            </w:r>
          </w:p>
        </w:tc>
        <w:tc>
          <w:tcPr>
            <w:tcW w:type="dxa" w:w="1701"/>
            <w:gridSpan w:val="2"/>
            <w:tcBorders>
              <w:top w:color="000000" w:sz="4" w:val="single"/>
              <w:left w:color="000000" w:sz="4" w:val="single"/>
              <w:bottom w:color="000000" w:sz="4" w:val="single"/>
              <w:right w:color="000000" w:sz="4" w:val="single"/>
            </w:tcBorders>
            <w:vAlign w:val="center"/>
          </w:tcPr>
          <w:p w14:paraId="941F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951F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961F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97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981F0000">
            <w:pPr>
              <w:ind/>
              <w:jc w:val="both"/>
              <w:rPr>
                <w:sz w:val="24"/>
              </w:rPr>
            </w:pPr>
            <w:r>
              <w:rPr>
                <w:sz w:val="24"/>
              </w:rPr>
              <w:t>Лектории</w:t>
            </w:r>
          </w:p>
        </w:tc>
        <w:tc>
          <w:tcPr>
            <w:tcW w:type="dxa" w:w="1582"/>
            <w:tcBorders>
              <w:top w:color="000000" w:sz="4" w:val="single"/>
              <w:left w:color="000000" w:sz="4" w:val="single"/>
              <w:bottom w:color="000000" w:sz="4" w:val="single"/>
              <w:right w:color="000000" w:sz="4" w:val="single"/>
            </w:tcBorders>
            <w:vAlign w:val="center"/>
          </w:tcPr>
          <w:p w14:paraId="99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9A1F0000">
            <w:pPr>
              <w:ind/>
              <w:jc w:val="both"/>
              <w:rPr>
                <w:sz w:val="24"/>
              </w:rPr>
            </w:pPr>
            <w:r>
              <w:rPr>
                <w:sz w:val="24"/>
              </w:rPr>
              <w:t>2</w:t>
            </w:r>
          </w:p>
        </w:tc>
        <w:tc>
          <w:tcPr>
            <w:tcW w:type="dxa" w:w="1699"/>
            <w:tcBorders>
              <w:top w:color="000000" w:sz="4" w:val="single"/>
              <w:left w:color="000000" w:sz="4" w:val="single"/>
              <w:bottom w:color="000000" w:sz="4" w:val="single"/>
              <w:right w:color="000000" w:sz="4" w:val="single"/>
            </w:tcBorders>
            <w:vAlign w:val="center"/>
          </w:tcPr>
          <w:p w14:paraId="9B1F0000">
            <w:pPr>
              <w:ind/>
              <w:jc w:val="both"/>
              <w:rPr>
                <w:sz w:val="24"/>
              </w:rPr>
            </w:pPr>
            <w:r>
              <w:rPr>
                <w:sz w:val="24"/>
              </w:rPr>
              <w:t>45</w:t>
            </w:r>
          </w:p>
        </w:tc>
        <w:tc>
          <w:tcPr>
            <w:tcW w:type="dxa" w:w="1697"/>
            <w:tcBorders>
              <w:top w:color="000000" w:sz="4" w:val="single"/>
              <w:left w:color="000000" w:sz="4" w:val="single"/>
              <w:bottom w:color="000000" w:sz="4" w:val="single"/>
              <w:right w:color="000000" w:sz="4" w:val="single"/>
            </w:tcBorders>
            <w:vAlign w:val="center"/>
          </w:tcPr>
          <w:p w14:paraId="9C1F0000">
            <w:pPr>
              <w:ind/>
              <w:jc w:val="both"/>
              <w:rPr>
                <w:sz w:val="24"/>
              </w:rPr>
            </w:pPr>
            <w:r>
              <w:rPr>
                <w:sz w:val="24"/>
              </w:rPr>
              <w:t>45</w:t>
            </w:r>
          </w:p>
        </w:tc>
        <w:tc>
          <w:tcPr>
            <w:tcW w:type="dxa" w:w="1701"/>
            <w:gridSpan w:val="2"/>
            <w:tcBorders>
              <w:top w:color="000000" w:sz="4" w:val="single"/>
              <w:left w:color="000000" w:sz="4" w:val="single"/>
              <w:bottom w:color="000000" w:sz="4" w:val="single"/>
              <w:right w:color="000000" w:sz="4" w:val="single"/>
            </w:tcBorders>
            <w:vAlign w:val="center"/>
          </w:tcPr>
          <w:p w14:paraId="9D1F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9E1F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9F1F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A0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A11F0000">
            <w:pPr>
              <w:ind/>
              <w:jc w:val="both"/>
              <w:rPr>
                <w:sz w:val="24"/>
              </w:rPr>
            </w:pPr>
            <w:r>
              <w:rPr>
                <w:sz w:val="24"/>
              </w:rPr>
              <w:t>Залы аттракционов и игровых автоматов</w:t>
            </w:r>
          </w:p>
        </w:tc>
        <w:tc>
          <w:tcPr>
            <w:tcW w:type="dxa" w:w="1582"/>
            <w:tcBorders>
              <w:top w:color="000000" w:sz="4" w:val="single"/>
              <w:left w:color="000000" w:sz="4" w:val="single"/>
              <w:bottom w:color="000000" w:sz="4" w:val="single"/>
              <w:right w:color="000000" w:sz="4" w:val="single"/>
            </w:tcBorders>
            <w:vAlign w:val="center"/>
          </w:tcPr>
          <w:p w14:paraId="A21F0000">
            <w:pPr>
              <w:ind/>
              <w:jc w:val="both"/>
              <w:rPr>
                <w:sz w:val="24"/>
              </w:rPr>
            </w:pPr>
            <w:r>
              <w:rPr>
                <w:sz w:val="24"/>
              </w:rPr>
              <w:t>м2 площади пола</w:t>
            </w:r>
          </w:p>
        </w:tc>
        <w:tc>
          <w:tcPr>
            <w:tcW w:type="dxa" w:w="1596"/>
            <w:tcBorders>
              <w:top w:color="000000" w:sz="4" w:val="single"/>
              <w:left w:color="000000" w:sz="4" w:val="single"/>
              <w:bottom w:color="000000" w:sz="4" w:val="single"/>
              <w:right w:color="000000" w:sz="4" w:val="single"/>
            </w:tcBorders>
            <w:vAlign w:val="center"/>
          </w:tcPr>
          <w:p w14:paraId="A31F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A41F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A51F0000">
            <w:pPr>
              <w:ind/>
              <w:jc w:val="both"/>
              <w:rPr>
                <w:sz w:val="24"/>
              </w:rPr>
            </w:pPr>
            <w:r>
              <w:rPr>
                <w:sz w:val="24"/>
              </w:rPr>
              <w:t>68</w:t>
            </w:r>
          </w:p>
        </w:tc>
        <w:tc>
          <w:tcPr>
            <w:tcW w:type="dxa" w:w="1701"/>
            <w:gridSpan w:val="2"/>
            <w:tcBorders>
              <w:top w:color="000000" w:sz="4" w:val="single"/>
              <w:left w:color="000000" w:sz="4" w:val="single"/>
              <w:bottom w:color="000000" w:sz="4" w:val="single"/>
              <w:right w:color="000000" w:sz="4" w:val="single"/>
            </w:tcBorders>
            <w:vAlign w:val="center"/>
          </w:tcPr>
          <w:p w14:paraId="A61F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A71F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A81F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A9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AA1F0000">
            <w:pPr>
              <w:ind/>
              <w:jc w:val="both"/>
              <w:rPr>
                <w:sz w:val="24"/>
              </w:rPr>
            </w:pPr>
            <w:r>
              <w:rPr>
                <w:sz w:val="24"/>
              </w:rPr>
              <w:t>Универсальные спортивно-зрелищные залы, в том числе и искусственным льдом</w:t>
            </w:r>
          </w:p>
        </w:tc>
        <w:tc>
          <w:tcPr>
            <w:tcW w:type="dxa" w:w="1582"/>
            <w:tcBorders>
              <w:top w:color="000000" w:sz="4" w:val="single"/>
              <w:left w:color="000000" w:sz="4" w:val="single"/>
              <w:bottom w:color="000000" w:sz="4" w:val="single"/>
              <w:right w:color="000000" w:sz="4" w:val="single"/>
            </w:tcBorders>
            <w:vAlign w:val="center"/>
          </w:tcPr>
          <w:p w14:paraId="AB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AC1F0000">
            <w:pPr>
              <w:ind/>
              <w:jc w:val="both"/>
              <w:rPr>
                <w:sz w:val="24"/>
              </w:rPr>
            </w:pPr>
            <w:r>
              <w:rPr>
                <w:sz w:val="24"/>
              </w:rPr>
              <w:t>6-9</w:t>
            </w:r>
          </w:p>
        </w:tc>
        <w:tc>
          <w:tcPr>
            <w:tcW w:type="dxa" w:w="1699"/>
            <w:tcBorders>
              <w:top w:color="000000" w:sz="4" w:val="single"/>
              <w:left w:color="000000" w:sz="4" w:val="single"/>
              <w:bottom w:color="000000" w:sz="4" w:val="single"/>
              <w:right w:color="000000" w:sz="4" w:val="single"/>
            </w:tcBorders>
            <w:vAlign w:val="center"/>
          </w:tcPr>
          <w:p w14:paraId="AD1F0000">
            <w:pPr>
              <w:ind/>
              <w:jc w:val="both"/>
              <w:rPr>
                <w:sz w:val="24"/>
              </w:rPr>
            </w:pPr>
            <w:r>
              <w:rPr>
                <w:sz w:val="24"/>
              </w:rPr>
              <w:t>135-202</w:t>
            </w:r>
          </w:p>
        </w:tc>
        <w:tc>
          <w:tcPr>
            <w:tcW w:type="dxa" w:w="1697"/>
            <w:tcBorders>
              <w:top w:color="000000" w:sz="4" w:val="single"/>
              <w:left w:color="000000" w:sz="4" w:val="single"/>
              <w:bottom w:color="000000" w:sz="4" w:val="single"/>
              <w:right w:color="000000" w:sz="4" w:val="single"/>
            </w:tcBorders>
            <w:vAlign w:val="center"/>
          </w:tcPr>
          <w:p w14:paraId="AE1F0000">
            <w:pPr>
              <w:ind/>
              <w:jc w:val="both"/>
              <w:rPr>
                <w:sz w:val="24"/>
              </w:rPr>
            </w:pPr>
            <w:r>
              <w:rPr>
                <w:sz w:val="24"/>
              </w:rPr>
              <w:t>135-203</w:t>
            </w:r>
          </w:p>
        </w:tc>
        <w:tc>
          <w:tcPr>
            <w:tcW w:type="dxa" w:w="1701"/>
            <w:gridSpan w:val="2"/>
            <w:tcBorders>
              <w:top w:color="000000" w:sz="4" w:val="single"/>
              <w:left w:color="000000" w:sz="4" w:val="single"/>
              <w:bottom w:color="000000" w:sz="4" w:val="single"/>
              <w:right w:color="000000" w:sz="4" w:val="single"/>
            </w:tcBorders>
            <w:vAlign w:val="center"/>
          </w:tcPr>
          <w:p w14:paraId="AF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B01F0000">
            <w:pPr>
              <w:ind/>
              <w:jc w:val="both"/>
              <w:rPr>
                <w:sz w:val="24"/>
              </w:rPr>
            </w:pPr>
            <w:r>
              <w:rPr>
                <w:sz w:val="24"/>
              </w:rPr>
              <w:t>203/203</w:t>
            </w:r>
          </w:p>
        </w:tc>
        <w:tc>
          <w:tcPr>
            <w:tcW w:type="dxa" w:w="1969"/>
            <w:gridSpan w:val="3"/>
            <w:tcBorders>
              <w:top w:color="000000" w:sz="4" w:val="single"/>
              <w:left w:color="000000" w:sz="4" w:val="single"/>
              <w:bottom w:color="000000" w:sz="4" w:val="single"/>
              <w:right w:color="000000" w:sz="4" w:val="single"/>
            </w:tcBorders>
            <w:vAlign w:val="center"/>
          </w:tcPr>
          <w:p w14:paraId="B11F0000">
            <w:pPr>
              <w:ind/>
              <w:jc w:val="both"/>
              <w:rPr>
                <w:sz w:val="24"/>
              </w:rPr>
            </w:pPr>
            <w:r>
              <w:rPr>
                <w:sz w:val="24"/>
              </w:rPr>
              <w:t>в сущ. учреждениях г. Кемерово</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B21F0000">
            <w:pPr>
              <w:ind/>
              <w:jc w:val="both"/>
              <w:rPr>
                <w:sz w:val="24"/>
              </w:rPr>
            </w:pPr>
            <w:r>
              <w:rPr>
                <w:sz w:val="24"/>
              </w:rPr>
              <w:t>Предприятия торговли, общественного питания и бытового обслуживания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B3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B41F0000">
            <w:pPr>
              <w:ind/>
              <w:jc w:val="both"/>
              <w:rPr>
                <w:sz w:val="24"/>
              </w:rPr>
            </w:pPr>
            <w:r>
              <w:rPr>
                <w:sz w:val="24"/>
              </w:rPr>
              <w:t>Магазины, в т.ч.</w:t>
            </w:r>
          </w:p>
        </w:tc>
        <w:tc>
          <w:tcPr>
            <w:tcW w:type="dxa" w:w="1582"/>
            <w:tcBorders>
              <w:top w:color="000000" w:sz="4" w:val="single"/>
              <w:left w:color="000000" w:sz="4" w:val="single"/>
              <w:bottom w:color="000000" w:sz="4" w:val="single"/>
              <w:right w:color="000000" w:sz="4" w:val="single"/>
            </w:tcBorders>
            <w:vAlign w:val="center"/>
          </w:tcPr>
          <w:p w14:paraId="B5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B61F0000">
            <w:pPr>
              <w:ind/>
              <w:jc w:val="both"/>
              <w:rPr>
                <w:sz w:val="24"/>
              </w:rPr>
            </w:pPr>
            <w:r>
              <w:rPr>
                <w:sz w:val="24"/>
              </w:rPr>
              <w:t>300</w:t>
            </w:r>
          </w:p>
        </w:tc>
        <w:tc>
          <w:tcPr>
            <w:tcW w:type="dxa" w:w="1699"/>
            <w:tcBorders>
              <w:top w:color="000000" w:sz="4" w:val="single"/>
              <w:left w:color="000000" w:sz="4" w:val="single"/>
              <w:bottom w:color="000000" w:sz="4" w:val="single"/>
              <w:right w:color="000000" w:sz="4" w:val="single"/>
            </w:tcBorders>
            <w:vAlign w:val="center"/>
          </w:tcPr>
          <w:p w14:paraId="B71F0000">
            <w:pPr>
              <w:ind/>
              <w:jc w:val="both"/>
              <w:rPr>
                <w:sz w:val="24"/>
              </w:rPr>
            </w:pPr>
            <w:r>
              <w:rPr>
                <w:sz w:val="24"/>
              </w:rPr>
              <w:t>6744</w:t>
            </w:r>
          </w:p>
        </w:tc>
        <w:tc>
          <w:tcPr>
            <w:tcW w:type="dxa" w:w="1697"/>
            <w:tcBorders>
              <w:top w:color="000000" w:sz="4" w:val="single"/>
              <w:left w:color="000000" w:sz="4" w:val="single"/>
              <w:bottom w:color="000000" w:sz="4" w:val="single"/>
              <w:right w:color="000000" w:sz="4" w:val="single"/>
            </w:tcBorders>
            <w:vAlign w:val="center"/>
          </w:tcPr>
          <w:p w14:paraId="B81F0000">
            <w:pPr>
              <w:ind/>
              <w:jc w:val="both"/>
              <w:rPr>
                <w:sz w:val="24"/>
              </w:rPr>
            </w:pPr>
            <w:r>
              <w:rPr>
                <w:sz w:val="24"/>
              </w:rPr>
              <w:t>6751</w:t>
            </w:r>
          </w:p>
        </w:tc>
        <w:tc>
          <w:tcPr>
            <w:tcW w:type="dxa" w:w="1701"/>
            <w:gridSpan w:val="2"/>
            <w:vMerge w:val="restart"/>
            <w:tcBorders>
              <w:top w:color="000000" w:sz="4" w:val="single"/>
              <w:left w:color="000000" w:sz="4" w:val="single"/>
              <w:bottom w:color="000000" w:sz="4" w:val="single"/>
              <w:right w:color="000000" w:sz="4" w:val="single"/>
            </w:tcBorders>
            <w:vAlign w:val="center"/>
          </w:tcPr>
          <w:p w14:paraId="B91F0000">
            <w:pPr>
              <w:ind/>
              <w:jc w:val="both"/>
              <w:rPr>
                <w:sz w:val="24"/>
              </w:rPr>
            </w:pPr>
            <w:r>
              <w:rPr>
                <w:sz w:val="24"/>
              </w:rPr>
              <w:t>11800/0</w:t>
            </w:r>
          </w:p>
        </w:tc>
        <w:tc>
          <w:tcPr>
            <w:tcW w:type="dxa" w:w="1758"/>
            <w:vMerge w:val="restart"/>
            <w:tcBorders>
              <w:top w:color="000000" w:sz="4" w:val="single"/>
              <w:left w:color="000000" w:sz="4" w:val="single"/>
              <w:bottom w:color="000000" w:sz="4" w:val="single"/>
              <w:right w:color="000000" w:sz="4" w:val="single"/>
            </w:tcBorders>
            <w:vAlign w:val="center"/>
          </w:tcPr>
          <w:p w14:paraId="BA1F0000">
            <w:pPr>
              <w:ind/>
              <w:jc w:val="both"/>
              <w:rPr>
                <w:sz w:val="24"/>
              </w:rPr>
            </w:pPr>
            <w:r>
              <w:rPr>
                <w:sz w:val="24"/>
              </w:rPr>
              <w:t>11800/0</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BB1F0000">
            <w:pPr>
              <w:ind/>
              <w:jc w:val="both"/>
              <w:rPr>
                <w:sz w:val="24"/>
              </w:rPr>
            </w:pPr>
            <w:r>
              <w:rPr>
                <w:sz w:val="24"/>
              </w:rPr>
              <w:t>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BC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BD1F0000">
            <w:pPr>
              <w:ind/>
              <w:jc w:val="both"/>
              <w:rPr>
                <w:sz w:val="24"/>
              </w:rPr>
            </w:pPr>
            <w:r>
              <w:rPr>
                <w:sz w:val="24"/>
              </w:rPr>
              <w:t>продовольственных товаров</w:t>
            </w:r>
          </w:p>
        </w:tc>
        <w:tc>
          <w:tcPr>
            <w:tcW w:type="dxa" w:w="1582"/>
            <w:tcBorders>
              <w:top w:color="000000" w:sz="4" w:val="single"/>
              <w:left w:color="000000" w:sz="4" w:val="single"/>
              <w:bottom w:color="000000" w:sz="4" w:val="single"/>
              <w:right w:color="000000" w:sz="4" w:val="single"/>
            </w:tcBorders>
            <w:vAlign w:val="center"/>
          </w:tcPr>
          <w:p w14:paraId="BE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BF1F0000">
            <w:pPr>
              <w:ind/>
              <w:jc w:val="both"/>
              <w:rPr>
                <w:sz w:val="24"/>
              </w:rPr>
            </w:pPr>
            <w:r>
              <w:rPr>
                <w:sz w:val="24"/>
              </w:rPr>
              <w:t>100</w:t>
            </w:r>
          </w:p>
        </w:tc>
        <w:tc>
          <w:tcPr>
            <w:tcW w:type="dxa" w:w="1699"/>
            <w:tcBorders>
              <w:top w:color="000000" w:sz="4" w:val="single"/>
              <w:left w:color="000000" w:sz="4" w:val="single"/>
              <w:bottom w:color="000000" w:sz="4" w:val="single"/>
              <w:right w:color="000000" w:sz="4" w:val="single"/>
            </w:tcBorders>
            <w:vAlign w:val="center"/>
          </w:tcPr>
          <w:p w14:paraId="C01F0000">
            <w:pPr>
              <w:ind/>
              <w:jc w:val="both"/>
              <w:rPr>
                <w:sz w:val="24"/>
              </w:rPr>
            </w:pPr>
            <w:r>
              <w:rPr>
                <w:sz w:val="24"/>
              </w:rPr>
              <w:t>2248</w:t>
            </w:r>
          </w:p>
        </w:tc>
        <w:tc>
          <w:tcPr>
            <w:tcW w:type="dxa" w:w="1697"/>
            <w:tcBorders>
              <w:top w:color="000000" w:sz="4" w:val="single"/>
              <w:left w:color="000000" w:sz="4" w:val="single"/>
              <w:bottom w:color="000000" w:sz="4" w:val="single"/>
              <w:right w:color="000000" w:sz="4" w:val="single"/>
            </w:tcBorders>
            <w:vAlign w:val="center"/>
          </w:tcPr>
          <w:p w14:paraId="C11F0000">
            <w:pPr>
              <w:ind/>
              <w:jc w:val="both"/>
              <w:rPr>
                <w:sz w:val="24"/>
              </w:rPr>
            </w:pPr>
            <w:r>
              <w:rPr>
                <w:sz w:val="24"/>
              </w:rPr>
              <w:t>2250</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C2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C31F0000">
            <w:pPr>
              <w:ind/>
              <w:jc w:val="both"/>
              <w:rPr>
                <w:sz w:val="24"/>
              </w:rPr>
            </w:pPr>
            <w:r>
              <w:rPr>
                <w:sz w:val="24"/>
              </w:rPr>
              <w:t>непродовольственных товаров</w:t>
            </w:r>
          </w:p>
        </w:tc>
        <w:tc>
          <w:tcPr>
            <w:tcW w:type="dxa" w:w="1582"/>
            <w:tcBorders>
              <w:top w:color="000000" w:sz="4" w:val="single"/>
              <w:left w:color="000000" w:sz="4" w:val="single"/>
              <w:bottom w:color="000000" w:sz="4" w:val="single"/>
              <w:right w:color="000000" w:sz="4" w:val="single"/>
            </w:tcBorders>
            <w:vAlign w:val="center"/>
          </w:tcPr>
          <w:p w14:paraId="C4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C51F0000">
            <w:pPr>
              <w:ind/>
              <w:jc w:val="both"/>
              <w:rPr>
                <w:sz w:val="24"/>
              </w:rPr>
            </w:pPr>
            <w:r>
              <w:rPr>
                <w:sz w:val="24"/>
              </w:rPr>
              <w:t>200</w:t>
            </w:r>
          </w:p>
        </w:tc>
        <w:tc>
          <w:tcPr>
            <w:tcW w:type="dxa" w:w="1699"/>
            <w:tcBorders>
              <w:top w:color="000000" w:sz="4" w:val="single"/>
              <w:left w:color="000000" w:sz="4" w:val="single"/>
              <w:bottom w:color="000000" w:sz="4" w:val="single"/>
              <w:right w:color="000000" w:sz="4" w:val="single"/>
            </w:tcBorders>
            <w:vAlign w:val="center"/>
          </w:tcPr>
          <w:p w14:paraId="C61F0000">
            <w:pPr>
              <w:ind/>
              <w:jc w:val="both"/>
              <w:rPr>
                <w:sz w:val="24"/>
              </w:rPr>
            </w:pPr>
            <w:r>
              <w:rPr>
                <w:sz w:val="24"/>
              </w:rPr>
              <w:t>4496</w:t>
            </w:r>
          </w:p>
        </w:tc>
        <w:tc>
          <w:tcPr>
            <w:tcW w:type="dxa" w:w="1697"/>
            <w:tcBorders>
              <w:top w:color="000000" w:sz="4" w:val="single"/>
              <w:left w:color="000000" w:sz="4" w:val="single"/>
              <w:bottom w:color="000000" w:sz="4" w:val="single"/>
              <w:right w:color="000000" w:sz="4" w:val="single"/>
            </w:tcBorders>
            <w:vAlign w:val="center"/>
          </w:tcPr>
          <w:p w14:paraId="C71F0000">
            <w:pPr>
              <w:ind/>
              <w:jc w:val="both"/>
              <w:rPr>
                <w:sz w:val="24"/>
              </w:rPr>
            </w:pPr>
            <w:r>
              <w:rPr>
                <w:sz w:val="24"/>
              </w:rPr>
              <w:t>4501</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C8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C91F0000">
            <w:pPr>
              <w:ind/>
              <w:jc w:val="both"/>
              <w:rPr>
                <w:sz w:val="24"/>
              </w:rPr>
            </w:pPr>
            <w:r>
              <w:rPr>
                <w:sz w:val="24"/>
              </w:rPr>
              <w:t>Рыночные комплексы</w:t>
            </w:r>
          </w:p>
        </w:tc>
        <w:tc>
          <w:tcPr>
            <w:tcW w:type="dxa" w:w="1582"/>
            <w:tcBorders>
              <w:top w:color="000000" w:sz="4" w:val="single"/>
              <w:left w:color="000000" w:sz="4" w:val="single"/>
              <w:bottom w:color="000000" w:sz="4" w:val="single"/>
              <w:right w:color="000000" w:sz="4" w:val="single"/>
            </w:tcBorders>
            <w:vAlign w:val="center"/>
          </w:tcPr>
          <w:p w14:paraId="CA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CB1F0000">
            <w:pPr>
              <w:ind/>
              <w:jc w:val="both"/>
              <w:rPr>
                <w:sz w:val="24"/>
              </w:rPr>
            </w:pPr>
            <w:r>
              <w:rPr>
                <w:sz w:val="24"/>
              </w:rPr>
              <w:t>24-40</w:t>
            </w:r>
          </w:p>
        </w:tc>
        <w:tc>
          <w:tcPr>
            <w:tcW w:type="dxa" w:w="1699"/>
            <w:tcBorders>
              <w:top w:color="000000" w:sz="4" w:val="single"/>
              <w:left w:color="000000" w:sz="4" w:val="single"/>
              <w:bottom w:color="000000" w:sz="4" w:val="single"/>
              <w:right w:color="000000" w:sz="4" w:val="single"/>
            </w:tcBorders>
            <w:vAlign w:val="center"/>
          </w:tcPr>
          <w:p w14:paraId="CC1F0000">
            <w:pPr>
              <w:ind/>
              <w:jc w:val="both"/>
              <w:rPr>
                <w:sz w:val="24"/>
              </w:rPr>
            </w:pPr>
            <w:r>
              <w:rPr>
                <w:sz w:val="24"/>
              </w:rPr>
              <w:t>540-899</w:t>
            </w:r>
          </w:p>
        </w:tc>
        <w:tc>
          <w:tcPr>
            <w:tcW w:type="dxa" w:w="1697"/>
            <w:tcBorders>
              <w:top w:color="000000" w:sz="4" w:val="single"/>
              <w:left w:color="000000" w:sz="4" w:val="single"/>
              <w:bottom w:color="000000" w:sz="4" w:val="single"/>
              <w:right w:color="000000" w:sz="4" w:val="single"/>
            </w:tcBorders>
            <w:vAlign w:val="center"/>
          </w:tcPr>
          <w:p w14:paraId="CD1F0000">
            <w:pPr>
              <w:ind/>
              <w:jc w:val="both"/>
              <w:rPr>
                <w:sz w:val="24"/>
              </w:rPr>
            </w:pPr>
            <w:r>
              <w:rPr>
                <w:sz w:val="24"/>
              </w:rPr>
              <w:t>540-900</w:t>
            </w:r>
          </w:p>
        </w:tc>
        <w:tc>
          <w:tcPr>
            <w:tcW w:type="dxa" w:w="1701"/>
            <w:gridSpan w:val="2"/>
            <w:tcBorders>
              <w:top w:color="000000" w:sz="4" w:val="single"/>
              <w:left w:color="000000" w:sz="4" w:val="single"/>
              <w:bottom w:color="000000" w:sz="4" w:val="single"/>
              <w:right w:color="000000" w:sz="4" w:val="single"/>
            </w:tcBorders>
            <w:vAlign w:val="center"/>
          </w:tcPr>
          <w:p w14:paraId="CE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CF1F0000">
            <w:pPr>
              <w:ind/>
              <w:jc w:val="both"/>
              <w:rPr>
                <w:sz w:val="24"/>
              </w:rPr>
            </w:pPr>
            <w:r>
              <w:rPr>
                <w:sz w:val="24"/>
              </w:rPr>
              <w:t>900/900</w:t>
            </w:r>
          </w:p>
        </w:tc>
        <w:tc>
          <w:tcPr>
            <w:tcW w:type="dxa" w:w="1969"/>
            <w:gridSpan w:val="3"/>
            <w:tcBorders>
              <w:top w:color="000000" w:sz="4" w:val="single"/>
              <w:left w:color="000000" w:sz="4" w:val="single"/>
              <w:bottom w:color="000000" w:sz="4" w:val="single"/>
              <w:right w:color="000000" w:sz="4" w:val="single"/>
            </w:tcBorders>
            <w:vAlign w:val="center"/>
          </w:tcPr>
          <w:p w14:paraId="D0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D1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D21F0000">
            <w:pPr>
              <w:ind/>
              <w:jc w:val="both"/>
              <w:rPr>
                <w:sz w:val="24"/>
              </w:rPr>
            </w:pPr>
            <w:r>
              <w:rPr>
                <w:sz w:val="24"/>
              </w:rPr>
              <w:t>Предприятия общественного питания</w:t>
            </w:r>
          </w:p>
        </w:tc>
        <w:tc>
          <w:tcPr>
            <w:tcW w:type="dxa" w:w="1582"/>
            <w:tcBorders>
              <w:top w:color="000000" w:sz="4" w:val="single"/>
              <w:left w:color="000000" w:sz="4" w:val="single"/>
              <w:bottom w:color="000000" w:sz="4" w:val="single"/>
              <w:right w:color="000000" w:sz="4" w:val="single"/>
            </w:tcBorders>
            <w:vAlign w:val="center"/>
          </w:tcPr>
          <w:p w14:paraId="D31F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D41F0000">
            <w:pPr>
              <w:ind/>
              <w:jc w:val="both"/>
              <w:rPr>
                <w:sz w:val="24"/>
              </w:rPr>
            </w:pPr>
            <w:r>
              <w:rPr>
                <w:sz w:val="24"/>
              </w:rPr>
              <w:t>40</w:t>
            </w:r>
          </w:p>
        </w:tc>
        <w:tc>
          <w:tcPr>
            <w:tcW w:type="dxa" w:w="1699"/>
            <w:tcBorders>
              <w:top w:color="000000" w:sz="4" w:val="single"/>
              <w:left w:color="000000" w:sz="4" w:val="single"/>
              <w:bottom w:color="000000" w:sz="4" w:val="single"/>
              <w:right w:color="000000" w:sz="4" w:val="single"/>
            </w:tcBorders>
            <w:vAlign w:val="center"/>
          </w:tcPr>
          <w:p w14:paraId="D51F0000">
            <w:pPr>
              <w:ind/>
              <w:jc w:val="both"/>
              <w:rPr>
                <w:sz w:val="24"/>
              </w:rPr>
            </w:pPr>
            <w:r>
              <w:rPr>
                <w:sz w:val="24"/>
              </w:rPr>
              <w:t>899</w:t>
            </w:r>
          </w:p>
        </w:tc>
        <w:tc>
          <w:tcPr>
            <w:tcW w:type="dxa" w:w="1697"/>
            <w:tcBorders>
              <w:top w:color="000000" w:sz="4" w:val="single"/>
              <w:left w:color="000000" w:sz="4" w:val="single"/>
              <w:bottom w:color="000000" w:sz="4" w:val="single"/>
              <w:right w:color="000000" w:sz="4" w:val="single"/>
            </w:tcBorders>
            <w:vAlign w:val="center"/>
          </w:tcPr>
          <w:p w14:paraId="D61F0000">
            <w:pPr>
              <w:ind/>
              <w:jc w:val="both"/>
              <w:rPr>
                <w:sz w:val="24"/>
              </w:rPr>
            </w:pPr>
            <w:r>
              <w:rPr>
                <w:sz w:val="24"/>
              </w:rPr>
              <w:t>900</w:t>
            </w:r>
          </w:p>
        </w:tc>
        <w:tc>
          <w:tcPr>
            <w:tcW w:type="dxa" w:w="1701"/>
            <w:gridSpan w:val="2"/>
            <w:tcBorders>
              <w:top w:color="000000" w:sz="4" w:val="single"/>
              <w:left w:color="000000" w:sz="4" w:val="single"/>
              <w:bottom w:color="000000" w:sz="4" w:val="single"/>
              <w:right w:color="000000" w:sz="4" w:val="single"/>
            </w:tcBorders>
            <w:vAlign w:val="center"/>
          </w:tcPr>
          <w:p w14:paraId="D71F0000">
            <w:pPr>
              <w:ind/>
              <w:jc w:val="both"/>
              <w:rPr>
                <w:sz w:val="24"/>
              </w:rPr>
            </w:pPr>
            <w:r>
              <w:rPr>
                <w:sz w:val="24"/>
              </w:rPr>
              <w:t>522/0</w:t>
            </w:r>
          </w:p>
        </w:tc>
        <w:tc>
          <w:tcPr>
            <w:tcW w:type="dxa" w:w="1758"/>
            <w:tcBorders>
              <w:top w:color="000000" w:sz="4" w:val="single"/>
              <w:left w:color="000000" w:sz="4" w:val="single"/>
              <w:bottom w:color="000000" w:sz="4" w:val="single"/>
              <w:right w:color="000000" w:sz="4" w:val="single"/>
            </w:tcBorders>
            <w:vAlign w:val="center"/>
          </w:tcPr>
          <w:p w14:paraId="D81F0000">
            <w:pPr>
              <w:ind/>
              <w:jc w:val="both"/>
              <w:rPr>
                <w:sz w:val="24"/>
              </w:rPr>
            </w:pPr>
            <w:r>
              <w:rPr>
                <w:sz w:val="24"/>
              </w:rPr>
              <w:t>900/378</w:t>
            </w:r>
          </w:p>
        </w:tc>
        <w:tc>
          <w:tcPr>
            <w:tcW w:type="dxa" w:w="1969"/>
            <w:gridSpan w:val="3"/>
            <w:tcBorders>
              <w:top w:color="000000" w:sz="4" w:val="single"/>
              <w:left w:color="000000" w:sz="4" w:val="single"/>
              <w:bottom w:color="000000" w:sz="4" w:val="single"/>
              <w:right w:color="000000" w:sz="4" w:val="single"/>
            </w:tcBorders>
            <w:vAlign w:val="center"/>
          </w:tcPr>
          <w:p w14:paraId="D9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DA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DB1F0000">
            <w:pPr>
              <w:ind/>
              <w:jc w:val="both"/>
              <w:rPr>
                <w:sz w:val="24"/>
              </w:rPr>
            </w:pPr>
            <w:r>
              <w:rPr>
                <w:sz w:val="24"/>
              </w:rPr>
              <w:t>Магазины кулинарии</w:t>
            </w:r>
          </w:p>
        </w:tc>
        <w:tc>
          <w:tcPr>
            <w:tcW w:type="dxa" w:w="1582"/>
            <w:tcBorders>
              <w:top w:color="000000" w:sz="4" w:val="single"/>
              <w:left w:color="000000" w:sz="4" w:val="single"/>
              <w:bottom w:color="000000" w:sz="4" w:val="single"/>
              <w:right w:color="000000" w:sz="4" w:val="single"/>
            </w:tcBorders>
            <w:vAlign w:val="center"/>
          </w:tcPr>
          <w:p w14:paraId="DC1F0000">
            <w:pPr>
              <w:ind/>
              <w:jc w:val="both"/>
              <w:rPr>
                <w:sz w:val="24"/>
              </w:rPr>
            </w:pPr>
            <w:r>
              <w:rPr>
                <w:sz w:val="24"/>
              </w:rPr>
              <w:t>м2 торговой площади</w:t>
            </w:r>
          </w:p>
        </w:tc>
        <w:tc>
          <w:tcPr>
            <w:tcW w:type="dxa" w:w="1596"/>
            <w:tcBorders>
              <w:top w:color="000000" w:sz="4" w:val="single"/>
              <w:left w:color="000000" w:sz="4" w:val="single"/>
              <w:bottom w:color="000000" w:sz="4" w:val="single"/>
              <w:right w:color="000000" w:sz="4" w:val="single"/>
            </w:tcBorders>
            <w:vAlign w:val="center"/>
          </w:tcPr>
          <w:p w14:paraId="DD1F0000">
            <w:pPr>
              <w:ind/>
              <w:jc w:val="both"/>
              <w:rPr>
                <w:sz w:val="24"/>
              </w:rPr>
            </w:pPr>
            <w:r>
              <w:rPr>
                <w:sz w:val="24"/>
              </w:rPr>
              <w:t>6(3)</w:t>
            </w:r>
          </w:p>
        </w:tc>
        <w:tc>
          <w:tcPr>
            <w:tcW w:type="dxa" w:w="1699"/>
            <w:tcBorders>
              <w:top w:color="000000" w:sz="4" w:val="single"/>
              <w:left w:color="000000" w:sz="4" w:val="single"/>
              <w:bottom w:color="000000" w:sz="4" w:val="single"/>
              <w:right w:color="000000" w:sz="4" w:val="single"/>
            </w:tcBorders>
            <w:vAlign w:val="center"/>
          </w:tcPr>
          <w:p w14:paraId="DE1F0000">
            <w:pPr>
              <w:ind/>
              <w:jc w:val="both"/>
              <w:rPr>
                <w:sz w:val="24"/>
              </w:rPr>
            </w:pPr>
            <w:r>
              <w:rPr>
                <w:sz w:val="24"/>
              </w:rPr>
              <w:t>135(67)</w:t>
            </w:r>
          </w:p>
        </w:tc>
        <w:tc>
          <w:tcPr>
            <w:tcW w:type="dxa" w:w="1697"/>
            <w:tcBorders>
              <w:top w:color="000000" w:sz="4" w:val="single"/>
              <w:left w:color="000000" w:sz="4" w:val="single"/>
              <w:bottom w:color="000000" w:sz="4" w:val="single"/>
              <w:right w:color="000000" w:sz="4" w:val="single"/>
            </w:tcBorders>
            <w:vAlign w:val="center"/>
          </w:tcPr>
          <w:p w14:paraId="DF1F0000">
            <w:pPr>
              <w:ind/>
              <w:jc w:val="both"/>
              <w:rPr>
                <w:sz w:val="24"/>
              </w:rPr>
            </w:pPr>
            <w:r>
              <w:rPr>
                <w:sz w:val="24"/>
              </w:rPr>
              <w:t>135(68)</w:t>
            </w:r>
          </w:p>
        </w:tc>
        <w:tc>
          <w:tcPr>
            <w:tcW w:type="dxa" w:w="1701"/>
            <w:gridSpan w:val="2"/>
            <w:tcBorders>
              <w:top w:color="000000" w:sz="4" w:val="single"/>
              <w:left w:color="000000" w:sz="4" w:val="single"/>
              <w:bottom w:color="000000" w:sz="4" w:val="single"/>
              <w:right w:color="000000" w:sz="4" w:val="single"/>
            </w:tcBorders>
            <w:vAlign w:val="center"/>
          </w:tcPr>
          <w:p w14:paraId="E01F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E11F0000">
            <w:pPr>
              <w:ind/>
              <w:jc w:val="both"/>
              <w:rPr>
                <w:sz w:val="24"/>
              </w:rPr>
            </w:pPr>
            <w:r>
              <w:rPr>
                <w:sz w:val="24"/>
              </w:rPr>
              <w:t>135/135</w:t>
            </w:r>
          </w:p>
        </w:tc>
        <w:tc>
          <w:tcPr>
            <w:tcW w:type="dxa" w:w="1969"/>
            <w:gridSpan w:val="3"/>
            <w:tcBorders>
              <w:top w:color="000000" w:sz="4" w:val="single"/>
              <w:left w:color="000000" w:sz="4" w:val="single"/>
              <w:bottom w:color="000000" w:sz="4" w:val="single"/>
              <w:right w:color="000000" w:sz="4" w:val="single"/>
            </w:tcBorders>
            <w:vAlign w:val="center"/>
          </w:tcPr>
          <w:p w14:paraId="E2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E3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E41F0000">
            <w:pPr>
              <w:ind/>
              <w:jc w:val="both"/>
              <w:rPr>
                <w:sz w:val="24"/>
              </w:rPr>
            </w:pPr>
            <w:r>
              <w:rPr>
                <w:sz w:val="24"/>
              </w:rPr>
              <w:t>Предприятия бытового обслуживания, в т.ч.</w:t>
            </w:r>
          </w:p>
        </w:tc>
        <w:tc>
          <w:tcPr>
            <w:tcW w:type="dxa" w:w="1582"/>
            <w:tcBorders>
              <w:top w:color="000000" w:sz="4" w:val="single"/>
              <w:left w:color="000000" w:sz="4" w:val="single"/>
              <w:bottom w:color="000000" w:sz="4" w:val="single"/>
              <w:right w:color="000000" w:sz="4" w:val="single"/>
            </w:tcBorders>
            <w:vAlign w:val="center"/>
          </w:tcPr>
          <w:p w14:paraId="E51F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E61F0000">
            <w:pPr>
              <w:ind/>
              <w:jc w:val="both"/>
              <w:rPr>
                <w:sz w:val="24"/>
              </w:rPr>
            </w:pPr>
            <w:r>
              <w:rPr>
                <w:sz w:val="24"/>
              </w:rPr>
              <w:t>7</w:t>
            </w:r>
          </w:p>
        </w:tc>
        <w:tc>
          <w:tcPr>
            <w:tcW w:type="dxa" w:w="1699"/>
            <w:tcBorders>
              <w:top w:color="000000" w:sz="4" w:val="single"/>
              <w:left w:color="000000" w:sz="4" w:val="single"/>
              <w:bottom w:color="000000" w:sz="4" w:val="single"/>
              <w:right w:color="000000" w:sz="4" w:val="single"/>
            </w:tcBorders>
            <w:vAlign w:val="center"/>
          </w:tcPr>
          <w:p w14:paraId="E71F0000">
            <w:pPr>
              <w:ind/>
              <w:jc w:val="both"/>
              <w:rPr>
                <w:sz w:val="24"/>
              </w:rPr>
            </w:pPr>
            <w:r>
              <w:rPr>
                <w:sz w:val="24"/>
              </w:rPr>
              <w:t>157</w:t>
            </w:r>
          </w:p>
        </w:tc>
        <w:tc>
          <w:tcPr>
            <w:tcW w:type="dxa" w:w="1697"/>
            <w:tcBorders>
              <w:top w:color="000000" w:sz="4" w:val="single"/>
              <w:left w:color="000000" w:sz="4" w:val="single"/>
              <w:bottom w:color="000000" w:sz="4" w:val="single"/>
              <w:right w:color="000000" w:sz="4" w:val="single"/>
            </w:tcBorders>
            <w:vAlign w:val="center"/>
          </w:tcPr>
          <w:p w14:paraId="E81F0000">
            <w:pPr>
              <w:ind/>
              <w:jc w:val="both"/>
              <w:rPr>
                <w:sz w:val="24"/>
              </w:rPr>
            </w:pPr>
            <w:r>
              <w:rPr>
                <w:sz w:val="24"/>
              </w:rPr>
              <w:t>158</w:t>
            </w:r>
          </w:p>
        </w:tc>
        <w:tc>
          <w:tcPr>
            <w:tcW w:type="dxa" w:w="1701"/>
            <w:gridSpan w:val="2"/>
            <w:vMerge w:val="restart"/>
            <w:tcBorders>
              <w:top w:color="000000" w:sz="4" w:val="single"/>
              <w:left w:color="000000" w:sz="4" w:val="single"/>
              <w:bottom w:color="000000" w:sz="4" w:val="single"/>
              <w:right w:color="000000" w:sz="4" w:val="single"/>
            </w:tcBorders>
            <w:vAlign w:val="center"/>
          </w:tcPr>
          <w:p w14:paraId="E91F0000">
            <w:pPr>
              <w:ind/>
              <w:jc w:val="both"/>
              <w:rPr>
                <w:sz w:val="24"/>
              </w:rPr>
            </w:pPr>
            <w:r>
              <w:rPr>
                <w:sz w:val="24"/>
              </w:rPr>
              <w:t>392/0</w:t>
            </w:r>
          </w:p>
        </w:tc>
        <w:tc>
          <w:tcPr>
            <w:tcW w:type="dxa" w:w="1758"/>
            <w:vMerge w:val="restart"/>
            <w:tcBorders>
              <w:top w:color="000000" w:sz="4" w:val="single"/>
              <w:left w:color="000000" w:sz="4" w:val="single"/>
              <w:bottom w:color="000000" w:sz="4" w:val="single"/>
              <w:right w:color="000000" w:sz="4" w:val="single"/>
            </w:tcBorders>
            <w:vAlign w:val="center"/>
          </w:tcPr>
          <w:p w14:paraId="EA1F0000">
            <w:pPr>
              <w:ind/>
              <w:jc w:val="both"/>
              <w:rPr>
                <w:sz w:val="24"/>
              </w:rPr>
            </w:pPr>
            <w:r>
              <w:rPr>
                <w:sz w:val="24"/>
              </w:rPr>
              <w:t>392/0</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EB1F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EC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ED1F0000">
            <w:pPr>
              <w:ind/>
              <w:jc w:val="both"/>
              <w:rPr>
                <w:sz w:val="24"/>
              </w:rPr>
            </w:pPr>
            <w:r>
              <w:rPr>
                <w:sz w:val="24"/>
              </w:rPr>
              <w:t>непосредственного обслуживания населения</w:t>
            </w:r>
          </w:p>
        </w:tc>
        <w:tc>
          <w:tcPr>
            <w:tcW w:type="dxa" w:w="1582"/>
            <w:tcBorders>
              <w:top w:color="000000" w:sz="4" w:val="single"/>
              <w:left w:color="000000" w:sz="4" w:val="single"/>
              <w:bottom w:color="000000" w:sz="4" w:val="single"/>
              <w:right w:color="000000" w:sz="4" w:val="single"/>
            </w:tcBorders>
            <w:vAlign w:val="center"/>
          </w:tcPr>
          <w:p w14:paraId="EE1F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EF1F0000">
            <w:pPr>
              <w:ind/>
              <w:jc w:val="both"/>
              <w:rPr>
                <w:sz w:val="24"/>
              </w:rPr>
            </w:pPr>
            <w:r>
              <w:rPr>
                <w:sz w:val="24"/>
              </w:rPr>
              <w:t>4</w:t>
            </w:r>
          </w:p>
        </w:tc>
        <w:tc>
          <w:tcPr>
            <w:tcW w:type="dxa" w:w="1699"/>
            <w:tcBorders>
              <w:top w:color="000000" w:sz="4" w:val="single"/>
              <w:left w:color="000000" w:sz="4" w:val="single"/>
              <w:bottom w:color="000000" w:sz="4" w:val="single"/>
              <w:right w:color="000000" w:sz="4" w:val="single"/>
            </w:tcBorders>
            <w:vAlign w:val="center"/>
          </w:tcPr>
          <w:p w14:paraId="F01F0000">
            <w:pPr>
              <w:ind/>
              <w:jc w:val="both"/>
              <w:rPr>
                <w:sz w:val="24"/>
              </w:rPr>
            </w:pPr>
            <w:r>
              <w:rPr>
                <w:sz w:val="24"/>
              </w:rPr>
              <w:t>90</w:t>
            </w:r>
          </w:p>
        </w:tc>
        <w:tc>
          <w:tcPr>
            <w:tcW w:type="dxa" w:w="1697"/>
            <w:tcBorders>
              <w:top w:color="000000" w:sz="4" w:val="single"/>
              <w:left w:color="000000" w:sz="4" w:val="single"/>
              <w:bottom w:color="000000" w:sz="4" w:val="single"/>
              <w:right w:color="000000" w:sz="4" w:val="single"/>
            </w:tcBorders>
            <w:vAlign w:val="center"/>
          </w:tcPr>
          <w:p w14:paraId="F11F0000">
            <w:pPr>
              <w:ind/>
              <w:jc w:val="both"/>
              <w:rPr>
                <w:sz w:val="24"/>
              </w:rPr>
            </w:pPr>
            <w:r>
              <w:rPr>
                <w:sz w:val="24"/>
              </w:rPr>
              <w:t>90</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F21F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F31F0000">
            <w:pPr>
              <w:ind/>
              <w:jc w:val="both"/>
              <w:rPr>
                <w:sz w:val="24"/>
              </w:rPr>
            </w:pPr>
            <w:r>
              <w:rPr>
                <w:sz w:val="24"/>
              </w:rPr>
              <w:t>производственные предприятия централизованного выполнения заказов</w:t>
            </w:r>
          </w:p>
        </w:tc>
        <w:tc>
          <w:tcPr>
            <w:tcW w:type="dxa" w:w="1582"/>
            <w:tcBorders>
              <w:top w:color="000000" w:sz="4" w:val="single"/>
              <w:left w:color="000000" w:sz="4" w:val="single"/>
              <w:bottom w:color="000000" w:sz="4" w:val="single"/>
              <w:right w:color="000000" w:sz="4" w:val="single"/>
            </w:tcBorders>
            <w:vAlign w:val="center"/>
          </w:tcPr>
          <w:p w14:paraId="F41F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F51F0000">
            <w:pPr>
              <w:ind/>
              <w:jc w:val="both"/>
              <w:rPr>
                <w:sz w:val="24"/>
              </w:rPr>
            </w:pPr>
            <w:r>
              <w:rPr>
                <w:sz w:val="24"/>
              </w:rPr>
              <w:t>3</w:t>
            </w:r>
          </w:p>
        </w:tc>
        <w:tc>
          <w:tcPr>
            <w:tcW w:type="dxa" w:w="1699"/>
            <w:tcBorders>
              <w:top w:color="000000" w:sz="4" w:val="single"/>
              <w:left w:color="000000" w:sz="4" w:val="single"/>
              <w:bottom w:color="000000" w:sz="4" w:val="single"/>
              <w:right w:color="000000" w:sz="4" w:val="single"/>
            </w:tcBorders>
            <w:vAlign w:val="center"/>
          </w:tcPr>
          <w:p w14:paraId="F61F0000">
            <w:pPr>
              <w:ind/>
              <w:jc w:val="both"/>
              <w:rPr>
                <w:sz w:val="24"/>
              </w:rPr>
            </w:pPr>
            <w:r>
              <w:rPr>
                <w:sz w:val="24"/>
              </w:rPr>
              <w:t>67</w:t>
            </w:r>
          </w:p>
        </w:tc>
        <w:tc>
          <w:tcPr>
            <w:tcW w:type="dxa" w:w="1697"/>
            <w:tcBorders>
              <w:top w:color="000000" w:sz="4" w:val="single"/>
              <w:left w:color="000000" w:sz="4" w:val="single"/>
              <w:bottom w:color="000000" w:sz="4" w:val="single"/>
              <w:right w:color="000000" w:sz="4" w:val="single"/>
            </w:tcBorders>
            <w:vAlign w:val="center"/>
          </w:tcPr>
          <w:p w14:paraId="F71F0000">
            <w:pPr>
              <w:ind/>
              <w:jc w:val="both"/>
              <w:rPr>
                <w:sz w:val="24"/>
              </w:rPr>
            </w:pPr>
            <w:r>
              <w:rPr>
                <w:sz w:val="24"/>
              </w:rPr>
              <w:t>68</w:t>
            </w:r>
          </w:p>
        </w:tc>
        <w:tc>
          <w:tcPr>
            <w:tcW w:type="dxa" w:w="1701"/>
            <w:gridSpan w:val="2"/>
            <w:vMerge w:val="continue"/>
            <w:tcBorders>
              <w:top w:color="000000" w:sz="4" w:val="single"/>
              <w:left w:color="000000" w:sz="4" w:val="single"/>
              <w:bottom w:color="000000" w:sz="4" w:val="single"/>
              <w:right w:color="000000" w:sz="4" w:val="single"/>
            </w:tcBorders>
            <w:vAlign w:val="center"/>
          </w:tcP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F81F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F91F0000">
            <w:pPr>
              <w:ind/>
              <w:jc w:val="both"/>
              <w:rPr>
                <w:sz w:val="24"/>
              </w:rPr>
            </w:pPr>
            <w:r>
              <w:rPr>
                <w:sz w:val="24"/>
              </w:rPr>
              <w:t>Прачечные, в т.ч.</w:t>
            </w:r>
          </w:p>
        </w:tc>
        <w:tc>
          <w:tcPr>
            <w:tcW w:type="dxa" w:w="1582"/>
            <w:tcBorders>
              <w:top w:color="000000" w:sz="4" w:val="single"/>
              <w:left w:color="000000" w:sz="4" w:val="single"/>
              <w:bottom w:color="000000" w:sz="4" w:val="single"/>
              <w:right w:color="000000" w:sz="4" w:val="single"/>
            </w:tcBorders>
            <w:vAlign w:val="center"/>
          </w:tcPr>
          <w:p w14:paraId="FA1F0000">
            <w:pPr>
              <w:ind/>
              <w:jc w:val="both"/>
              <w:rPr>
                <w:sz w:val="24"/>
              </w:rPr>
            </w:pPr>
            <w:r>
              <w:rPr>
                <w:sz w:val="24"/>
              </w:rPr>
              <w:t>кг белья в смену</w:t>
            </w:r>
          </w:p>
        </w:tc>
        <w:tc>
          <w:tcPr>
            <w:tcW w:type="dxa" w:w="1596"/>
            <w:tcBorders>
              <w:top w:color="000000" w:sz="4" w:val="single"/>
              <w:left w:color="000000" w:sz="4" w:val="single"/>
              <w:bottom w:color="000000" w:sz="4" w:val="single"/>
              <w:right w:color="000000" w:sz="4" w:val="single"/>
            </w:tcBorders>
            <w:vAlign w:val="center"/>
          </w:tcPr>
          <w:p w14:paraId="FB1F0000">
            <w:pPr>
              <w:ind/>
              <w:jc w:val="both"/>
              <w:rPr>
                <w:sz w:val="24"/>
              </w:rPr>
            </w:pPr>
            <w:r>
              <w:rPr>
                <w:sz w:val="24"/>
              </w:rPr>
              <w:t>60</w:t>
            </w:r>
          </w:p>
        </w:tc>
        <w:tc>
          <w:tcPr>
            <w:tcW w:type="dxa" w:w="1699"/>
            <w:tcBorders>
              <w:top w:color="000000" w:sz="4" w:val="single"/>
              <w:left w:color="000000" w:sz="4" w:val="single"/>
              <w:bottom w:color="000000" w:sz="4" w:val="single"/>
              <w:right w:color="000000" w:sz="4" w:val="single"/>
            </w:tcBorders>
            <w:vAlign w:val="center"/>
          </w:tcPr>
          <w:p w14:paraId="FC1F0000">
            <w:pPr>
              <w:ind/>
              <w:jc w:val="both"/>
              <w:rPr>
                <w:sz w:val="24"/>
              </w:rPr>
            </w:pPr>
            <w:r>
              <w:rPr>
                <w:sz w:val="24"/>
              </w:rPr>
              <w:t>1349</w:t>
            </w:r>
          </w:p>
        </w:tc>
        <w:tc>
          <w:tcPr>
            <w:tcW w:type="dxa" w:w="1697"/>
            <w:tcBorders>
              <w:top w:color="000000" w:sz="4" w:val="single"/>
              <w:left w:color="000000" w:sz="4" w:val="single"/>
              <w:bottom w:color="000000" w:sz="4" w:val="single"/>
              <w:right w:color="000000" w:sz="4" w:val="single"/>
            </w:tcBorders>
            <w:vAlign w:val="center"/>
          </w:tcPr>
          <w:p w14:paraId="FD1F0000">
            <w:pPr>
              <w:ind/>
              <w:jc w:val="both"/>
              <w:rPr>
                <w:sz w:val="24"/>
              </w:rPr>
            </w:pPr>
            <w:r>
              <w:rPr>
                <w:sz w:val="24"/>
              </w:rPr>
              <w:t>1350</w:t>
            </w:r>
          </w:p>
        </w:tc>
        <w:tc>
          <w:tcPr>
            <w:tcW w:type="dxa" w:w="1701"/>
            <w:gridSpan w:val="2"/>
            <w:tcBorders>
              <w:top w:color="000000" w:sz="4" w:val="single"/>
              <w:left w:color="000000" w:sz="4" w:val="single"/>
              <w:bottom w:color="000000" w:sz="4" w:val="single"/>
              <w:right w:color="000000" w:sz="4" w:val="single"/>
            </w:tcBorders>
            <w:vAlign w:val="center"/>
          </w:tcPr>
          <w:p w14:paraId="FE1F0000">
            <w:pPr>
              <w:ind/>
              <w:jc w:val="both"/>
              <w:rPr>
                <w:sz w:val="24"/>
              </w:rPr>
            </w:pPr>
            <w:r>
              <w:rPr>
                <w:sz w:val="24"/>
              </w:rPr>
              <w:t>0/0</w:t>
            </w:r>
          </w:p>
        </w:tc>
        <w:tc>
          <w:tcPr>
            <w:tcW w:type="dxa" w:w="1758"/>
            <w:vMerge w:val="restart"/>
            <w:tcBorders>
              <w:top w:color="000000" w:sz="4" w:val="single"/>
              <w:left w:color="000000" w:sz="4" w:val="single"/>
              <w:bottom w:color="000000" w:sz="4" w:val="single"/>
              <w:right w:color="000000" w:sz="4" w:val="single"/>
            </w:tcBorders>
            <w:vAlign w:val="center"/>
          </w:tcPr>
          <w:p w14:paraId="FF1F0000">
            <w:pPr>
              <w:ind/>
              <w:jc w:val="both"/>
              <w:rPr>
                <w:sz w:val="24"/>
              </w:rPr>
            </w:pPr>
            <w:r>
              <w:rPr>
                <w:sz w:val="24"/>
              </w:rPr>
              <w:t>1350/1350</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0020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01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02200000">
            <w:pPr>
              <w:ind/>
              <w:jc w:val="both"/>
              <w:rPr>
                <w:sz w:val="24"/>
              </w:rPr>
            </w:pPr>
            <w:r>
              <w:rPr>
                <w:sz w:val="24"/>
              </w:rPr>
              <w:t>прачечные самообслуживания</w:t>
            </w:r>
          </w:p>
        </w:tc>
        <w:tc>
          <w:tcPr>
            <w:tcW w:type="dxa" w:w="1582"/>
            <w:tcBorders>
              <w:top w:color="000000" w:sz="4" w:val="single"/>
              <w:left w:color="000000" w:sz="4" w:val="single"/>
              <w:bottom w:color="000000" w:sz="4" w:val="single"/>
              <w:right w:color="000000" w:sz="4" w:val="single"/>
            </w:tcBorders>
            <w:vAlign w:val="center"/>
          </w:tcPr>
          <w:p w14:paraId="03200000">
            <w:pPr>
              <w:ind/>
              <w:jc w:val="both"/>
              <w:rPr>
                <w:sz w:val="24"/>
              </w:rPr>
            </w:pPr>
            <w:r>
              <w:rPr>
                <w:sz w:val="24"/>
              </w:rPr>
              <w:t>кг белья в смену</w:t>
            </w:r>
          </w:p>
        </w:tc>
        <w:tc>
          <w:tcPr>
            <w:tcW w:type="dxa" w:w="1596"/>
            <w:tcBorders>
              <w:top w:color="000000" w:sz="4" w:val="single"/>
              <w:left w:color="000000" w:sz="4" w:val="single"/>
              <w:bottom w:color="000000" w:sz="4" w:val="single"/>
              <w:right w:color="000000" w:sz="4" w:val="single"/>
            </w:tcBorders>
            <w:vAlign w:val="center"/>
          </w:tcPr>
          <w:p w14:paraId="04200000">
            <w:pPr>
              <w:ind/>
              <w:jc w:val="both"/>
              <w:rPr>
                <w:sz w:val="24"/>
              </w:rPr>
            </w:pPr>
            <w:r>
              <w:rPr>
                <w:sz w:val="24"/>
              </w:rPr>
              <w:t>20</w:t>
            </w:r>
          </w:p>
        </w:tc>
        <w:tc>
          <w:tcPr>
            <w:tcW w:type="dxa" w:w="1699"/>
            <w:tcBorders>
              <w:top w:color="000000" w:sz="4" w:val="single"/>
              <w:left w:color="000000" w:sz="4" w:val="single"/>
              <w:bottom w:color="000000" w:sz="4" w:val="single"/>
              <w:right w:color="000000" w:sz="4" w:val="single"/>
            </w:tcBorders>
            <w:vAlign w:val="center"/>
          </w:tcPr>
          <w:p w14:paraId="05200000">
            <w:pPr>
              <w:ind/>
              <w:jc w:val="both"/>
              <w:rPr>
                <w:sz w:val="24"/>
              </w:rPr>
            </w:pPr>
            <w:r>
              <w:rPr>
                <w:sz w:val="24"/>
              </w:rPr>
              <w:t>450</w:t>
            </w:r>
          </w:p>
        </w:tc>
        <w:tc>
          <w:tcPr>
            <w:tcW w:type="dxa" w:w="1697"/>
            <w:tcBorders>
              <w:top w:color="000000" w:sz="4" w:val="single"/>
              <w:left w:color="000000" w:sz="4" w:val="single"/>
              <w:bottom w:color="000000" w:sz="4" w:val="single"/>
              <w:right w:color="000000" w:sz="4" w:val="single"/>
            </w:tcBorders>
            <w:vAlign w:val="center"/>
          </w:tcPr>
          <w:p w14:paraId="06200000">
            <w:pPr>
              <w:ind/>
              <w:jc w:val="both"/>
              <w:rPr>
                <w:sz w:val="24"/>
              </w:rPr>
            </w:pPr>
            <w:r>
              <w:rPr>
                <w:sz w:val="24"/>
              </w:rPr>
              <w:t>450</w:t>
            </w:r>
          </w:p>
        </w:tc>
        <w:tc>
          <w:tcPr>
            <w:tcW w:type="dxa" w:w="1701"/>
            <w:gridSpan w:val="2"/>
            <w:tcBorders>
              <w:top w:color="000000" w:sz="4" w:val="single"/>
              <w:left w:color="000000" w:sz="4" w:val="single"/>
              <w:bottom w:color="000000" w:sz="4" w:val="single"/>
              <w:right w:color="000000" w:sz="4" w:val="single"/>
            </w:tcBorders>
            <w:vAlign w:val="center"/>
          </w:tcPr>
          <w:p w14:paraId="07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08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09200000">
            <w:pPr>
              <w:ind/>
              <w:jc w:val="both"/>
              <w:rPr>
                <w:sz w:val="24"/>
              </w:rPr>
            </w:pPr>
            <w:r>
              <w:rPr>
                <w:sz w:val="24"/>
              </w:rPr>
              <w:t>фабрики-прачечные</w:t>
            </w:r>
          </w:p>
        </w:tc>
        <w:tc>
          <w:tcPr>
            <w:tcW w:type="dxa" w:w="1582"/>
            <w:tcBorders>
              <w:top w:color="000000" w:sz="4" w:val="single"/>
              <w:left w:color="000000" w:sz="4" w:val="single"/>
              <w:bottom w:color="000000" w:sz="4" w:val="single"/>
              <w:right w:color="000000" w:sz="4" w:val="single"/>
            </w:tcBorders>
            <w:vAlign w:val="center"/>
          </w:tcPr>
          <w:p w14:paraId="0A200000">
            <w:pPr>
              <w:ind/>
              <w:jc w:val="both"/>
              <w:rPr>
                <w:sz w:val="24"/>
              </w:rPr>
            </w:pPr>
            <w:r>
              <w:rPr>
                <w:sz w:val="24"/>
              </w:rPr>
              <w:t>кг белья в смену</w:t>
            </w:r>
          </w:p>
        </w:tc>
        <w:tc>
          <w:tcPr>
            <w:tcW w:type="dxa" w:w="1596"/>
            <w:tcBorders>
              <w:top w:color="000000" w:sz="4" w:val="single"/>
              <w:left w:color="000000" w:sz="4" w:val="single"/>
              <w:bottom w:color="000000" w:sz="4" w:val="single"/>
              <w:right w:color="000000" w:sz="4" w:val="single"/>
            </w:tcBorders>
            <w:vAlign w:val="center"/>
          </w:tcPr>
          <w:p w14:paraId="0B200000">
            <w:pPr>
              <w:ind/>
              <w:jc w:val="both"/>
              <w:rPr>
                <w:sz w:val="24"/>
              </w:rPr>
            </w:pPr>
            <w:r>
              <w:rPr>
                <w:sz w:val="24"/>
              </w:rPr>
              <w:t>40</w:t>
            </w:r>
          </w:p>
        </w:tc>
        <w:tc>
          <w:tcPr>
            <w:tcW w:type="dxa" w:w="1699"/>
            <w:tcBorders>
              <w:top w:color="000000" w:sz="4" w:val="single"/>
              <w:left w:color="000000" w:sz="4" w:val="single"/>
              <w:bottom w:color="000000" w:sz="4" w:val="single"/>
              <w:right w:color="000000" w:sz="4" w:val="single"/>
            </w:tcBorders>
            <w:vAlign w:val="center"/>
          </w:tcPr>
          <w:p w14:paraId="0C200000">
            <w:pPr>
              <w:ind/>
              <w:jc w:val="both"/>
              <w:rPr>
                <w:sz w:val="24"/>
              </w:rPr>
            </w:pPr>
            <w:r>
              <w:rPr>
                <w:sz w:val="24"/>
              </w:rPr>
              <w:t>899</w:t>
            </w:r>
          </w:p>
        </w:tc>
        <w:tc>
          <w:tcPr>
            <w:tcW w:type="dxa" w:w="1697"/>
            <w:tcBorders>
              <w:top w:color="000000" w:sz="4" w:val="single"/>
              <w:left w:color="000000" w:sz="4" w:val="single"/>
              <w:bottom w:color="000000" w:sz="4" w:val="single"/>
              <w:right w:color="000000" w:sz="4" w:val="single"/>
            </w:tcBorders>
            <w:vAlign w:val="center"/>
          </w:tcPr>
          <w:p w14:paraId="0D200000">
            <w:pPr>
              <w:ind/>
              <w:jc w:val="both"/>
              <w:rPr>
                <w:sz w:val="24"/>
              </w:rPr>
            </w:pPr>
            <w:r>
              <w:rPr>
                <w:sz w:val="24"/>
              </w:rPr>
              <w:t>900</w:t>
            </w:r>
          </w:p>
        </w:tc>
        <w:tc>
          <w:tcPr>
            <w:tcW w:type="dxa" w:w="1701"/>
            <w:gridSpan w:val="2"/>
            <w:tcBorders>
              <w:top w:color="000000" w:sz="4" w:val="single"/>
              <w:left w:color="000000" w:sz="4" w:val="single"/>
              <w:bottom w:color="000000" w:sz="4" w:val="single"/>
              <w:right w:color="000000" w:sz="4" w:val="single"/>
            </w:tcBorders>
            <w:vAlign w:val="center"/>
          </w:tcPr>
          <w:p w14:paraId="0E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0F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10200000">
            <w:pPr>
              <w:ind/>
              <w:jc w:val="both"/>
              <w:rPr>
                <w:sz w:val="24"/>
              </w:rPr>
            </w:pPr>
            <w:r>
              <w:rPr>
                <w:sz w:val="24"/>
              </w:rPr>
              <w:t>Химчистки, в т.ч.</w:t>
            </w:r>
          </w:p>
        </w:tc>
        <w:tc>
          <w:tcPr>
            <w:tcW w:type="dxa" w:w="1582"/>
            <w:tcBorders>
              <w:top w:color="000000" w:sz="4" w:val="single"/>
              <w:left w:color="000000" w:sz="4" w:val="single"/>
              <w:bottom w:color="000000" w:sz="4" w:val="single"/>
              <w:right w:color="000000" w:sz="4" w:val="single"/>
            </w:tcBorders>
            <w:vAlign w:val="center"/>
          </w:tcPr>
          <w:p w14:paraId="11200000">
            <w:pPr>
              <w:ind/>
              <w:jc w:val="both"/>
              <w:rPr>
                <w:sz w:val="24"/>
              </w:rPr>
            </w:pPr>
            <w:r>
              <w:rPr>
                <w:sz w:val="24"/>
              </w:rPr>
              <w:t>кг вещей в смену</w:t>
            </w:r>
          </w:p>
        </w:tc>
        <w:tc>
          <w:tcPr>
            <w:tcW w:type="dxa" w:w="1596"/>
            <w:tcBorders>
              <w:top w:color="000000" w:sz="4" w:val="single"/>
              <w:left w:color="000000" w:sz="4" w:val="single"/>
              <w:bottom w:color="000000" w:sz="4" w:val="single"/>
              <w:right w:color="000000" w:sz="4" w:val="single"/>
            </w:tcBorders>
            <w:vAlign w:val="center"/>
          </w:tcPr>
          <w:p w14:paraId="12200000">
            <w:pPr>
              <w:ind/>
              <w:jc w:val="both"/>
              <w:rPr>
                <w:sz w:val="24"/>
              </w:rPr>
            </w:pPr>
            <w:r>
              <w:rPr>
                <w:sz w:val="24"/>
              </w:rPr>
              <w:t>3,5</w:t>
            </w:r>
          </w:p>
        </w:tc>
        <w:tc>
          <w:tcPr>
            <w:tcW w:type="dxa" w:w="1699"/>
            <w:tcBorders>
              <w:top w:color="000000" w:sz="4" w:val="single"/>
              <w:left w:color="000000" w:sz="4" w:val="single"/>
              <w:bottom w:color="000000" w:sz="4" w:val="single"/>
              <w:right w:color="000000" w:sz="4" w:val="single"/>
            </w:tcBorders>
            <w:vAlign w:val="center"/>
          </w:tcPr>
          <w:p w14:paraId="13200000">
            <w:pPr>
              <w:ind/>
              <w:jc w:val="both"/>
              <w:rPr>
                <w:sz w:val="24"/>
              </w:rPr>
            </w:pPr>
            <w:r>
              <w:rPr>
                <w:sz w:val="24"/>
              </w:rPr>
              <w:t>79</w:t>
            </w:r>
          </w:p>
        </w:tc>
        <w:tc>
          <w:tcPr>
            <w:tcW w:type="dxa" w:w="1697"/>
            <w:tcBorders>
              <w:top w:color="000000" w:sz="4" w:val="single"/>
              <w:left w:color="000000" w:sz="4" w:val="single"/>
              <w:bottom w:color="000000" w:sz="4" w:val="single"/>
              <w:right w:color="000000" w:sz="4" w:val="single"/>
            </w:tcBorders>
            <w:vAlign w:val="center"/>
          </w:tcPr>
          <w:p w14:paraId="14200000">
            <w:pPr>
              <w:ind/>
              <w:jc w:val="both"/>
              <w:rPr>
                <w:sz w:val="24"/>
              </w:rPr>
            </w:pPr>
            <w:r>
              <w:rPr>
                <w:sz w:val="24"/>
              </w:rPr>
              <w:t>79</w:t>
            </w:r>
          </w:p>
        </w:tc>
        <w:tc>
          <w:tcPr>
            <w:tcW w:type="dxa" w:w="1701"/>
            <w:gridSpan w:val="2"/>
            <w:tcBorders>
              <w:top w:color="000000" w:sz="4" w:val="single"/>
              <w:left w:color="000000" w:sz="4" w:val="single"/>
              <w:bottom w:color="000000" w:sz="4" w:val="single"/>
              <w:right w:color="000000" w:sz="4" w:val="single"/>
            </w:tcBorders>
            <w:vAlign w:val="center"/>
          </w:tcPr>
          <w:p w14:paraId="15200000">
            <w:pPr>
              <w:ind/>
              <w:jc w:val="both"/>
              <w:rPr>
                <w:sz w:val="24"/>
              </w:rPr>
            </w:pPr>
            <w:r>
              <w:rPr>
                <w:sz w:val="24"/>
              </w:rPr>
              <w:t>0/0</w:t>
            </w:r>
          </w:p>
        </w:tc>
        <w:tc>
          <w:tcPr>
            <w:tcW w:type="dxa" w:w="1758"/>
            <w:vMerge w:val="restart"/>
            <w:tcBorders>
              <w:top w:color="000000" w:sz="4" w:val="single"/>
              <w:left w:color="000000" w:sz="4" w:val="single"/>
              <w:bottom w:color="000000" w:sz="4" w:val="single"/>
              <w:right w:color="000000" w:sz="4" w:val="single"/>
            </w:tcBorders>
            <w:vAlign w:val="center"/>
          </w:tcPr>
          <w:p w14:paraId="16200000">
            <w:pPr>
              <w:ind/>
              <w:jc w:val="both"/>
              <w:rPr>
                <w:sz w:val="24"/>
              </w:rPr>
            </w:pPr>
            <w:r>
              <w:rPr>
                <w:sz w:val="24"/>
              </w:rPr>
              <w:t>79/79</w:t>
            </w:r>
          </w:p>
        </w:tc>
        <w:tc>
          <w:tcPr>
            <w:tcW w:type="dxa" w:w="1969"/>
            <w:gridSpan w:val="3"/>
            <w:vMerge w:val="restart"/>
            <w:tcBorders>
              <w:top w:color="000000" w:sz="4" w:val="single"/>
              <w:left w:color="000000" w:sz="4" w:val="single"/>
              <w:bottom w:color="000000" w:sz="4" w:val="single"/>
              <w:right w:color="000000" w:sz="4" w:val="single"/>
            </w:tcBorders>
            <w:vAlign w:val="center"/>
          </w:tcPr>
          <w:p w14:paraId="17200000">
            <w:pPr>
              <w:ind/>
              <w:jc w:val="both"/>
              <w:rPr>
                <w:sz w:val="24"/>
              </w:rPr>
            </w:pPr>
            <w:r>
              <w:rPr>
                <w:sz w:val="24"/>
              </w:rPr>
              <w:t>требуется, но не входит в полномочия округа согласно Уставу**</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18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19200000">
            <w:pPr>
              <w:ind/>
              <w:jc w:val="both"/>
              <w:rPr>
                <w:sz w:val="24"/>
              </w:rPr>
            </w:pPr>
            <w:r>
              <w:rPr>
                <w:sz w:val="24"/>
              </w:rPr>
              <w:t>химчистки самообслуживания</w:t>
            </w:r>
          </w:p>
        </w:tc>
        <w:tc>
          <w:tcPr>
            <w:tcW w:type="dxa" w:w="1582"/>
            <w:tcBorders>
              <w:top w:color="000000" w:sz="4" w:val="single"/>
              <w:left w:color="000000" w:sz="4" w:val="single"/>
              <w:bottom w:color="000000" w:sz="4" w:val="single"/>
              <w:right w:color="000000" w:sz="4" w:val="single"/>
            </w:tcBorders>
            <w:vAlign w:val="center"/>
          </w:tcPr>
          <w:p w14:paraId="1A200000">
            <w:pPr>
              <w:ind/>
              <w:jc w:val="both"/>
              <w:rPr>
                <w:sz w:val="24"/>
              </w:rPr>
            </w:pPr>
            <w:r>
              <w:rPr>
                <w:sz w:val="24"/>
              </w:rPr>
              <w:t>кг вещей в смену</w:t>
            </w:r>
          </w:p>
        </w:tc>
        <w:tc>
          <w:tcPr>
            <w:tcW w:type="dxa" w:w="1596"/>
            <w:tcBorders>
              <w:top w:color="000000" w:sz="4" w:val="single"/>
              <w:left w:color="000000" w:sz="4" w:val="single"/>
              <w:bottom w:color="000000" w:sz="4" w:val="single"/>
              <w:right w:color="000000" w:sz="4" w:val="single"/>
            </w:tcBorders>
            <w:vAlign w:val="center"/>
          </w:tcPr>
          <w:p w14:paraId="1B200000">
            <w:pPr>
              <w:ind/>
              <w:jc w:val="both"/>
              <w:rPr>
                <w:sz w:val="24"/>
              </w:rPr>
            </w:pPr>
            <w:r>
              <w:rPr>
                <w:sz w:val="24"/>
              </w:rPr>
              <w:t>1,2</w:t>
            </w:r>
          </w:p>
        </w:tc>
        <w:tc>
          <w:tcPr>
            <w:tcW w:type="dxa" w:w="1699"/>
            <w:tcBorders>
              <w:top w:color="000000" w:sz="4" w:val="single"/>
              <w:left w:color="000000" w:sz="4" w:val="single"/>
              <w:bottom w:color="000000" w:sz="4" w:val="single"/>
              <w:right w:color="000000" w:sz="4" w:val="single"/>
            </w:tcBorders>
            <w:vAlign w:val="center"/>
          </w:tcPr>
          <w:p w14:paraId="1C200000">
            <w:pPr>
              <w:ind/>
              <w:jc w:val="both"/>
              <w:rPr>
                <w:sz w:val="24"/>
              </w:rPr>
            </w:pPr>
            <w:r>
              <w:rPr>
                <w:sz w:val="24"/>
              </w:rPr>
              <w:t>27</w:t>
            </w:r>
          </w:p>
        </w:tc>
        <w:tc>
          <w:tcPr>
            <w:tcW w:type="dxa" w:w="1697"/>
            <w:tcBorders>
              <w:top w:color="000000" w:sz="4" w:val="single"/>
              <w:left w:color="000000" w:sz="4" w:val="single"/>
              <w:bottom w:color="000000" w:sz="4" w:val="single"/>
              <w:right w:color="000000" w:sz="4" w:val="single"/>
            </w:tcBorders>
            <w:vAlign w:val="center"/>
          </w:tcPr>
          <w:p w14:paraId="1D200000">
            <w:pPr>
              <w:ind/>
              <w:jc w:val="both"/>
              <w:rPr>
                <w:sz w:val="24"/>
              </w:rPr>
            </w:pPr>
            <w:r>
              <w:rPr>
                <w:sz w:val="24"/>
              </w:rPr>
              <w:t>27</w:t>
            </w:r>
          </w:p>
        </w:tc>
        <w:tc>
          <w:tcPr>
            <w:tcW w:type="dxa" w:w="1701"/>
            <w:gridSpan w:val="2"/>
            <w:tcBorders>
              <w:top w:color="000000" w:sz="4" w:val="single"/>
              <w:left w:color="000000" w:sz="4" w:val="single"/>
              <w:bottom w:color="000000" w:sz="4" w:val="single"/>
              <w:right w:color="000000" w:sz="4" w:val="single"/>
            </w:tcBorders>
            <w:vAlign w:val="center"/>
          </w:tcPr>
          <w:p w14:paraId="1E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1F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20200000">
            <w:pPr>
              <w:ind/>
              <w:jc w:val="both"/>
              <w:rPr>
                <w:sz w:val="24"/>
              </w:rPr>
            </w:pPr>
            <w:r>
              <w:rPr>
                <w:sz w:val="24"/>
              </w:rPr>
              <w:t>фабрики-химчистки</w:t>
            </w:r>
          </w:p>
        </w:tc>
        <w:tc>
          <w:tcPr>
            <w:tcW w:type="dxa" w:w="1582"/>
            <w:tcBorders>
              <w:top w:color="000000" w:sz="4" w:val="single"/>
              <w:left w:color="000000" w:sz="4" w:val="single"/>
              <w:bottom w:color="000000" w:sz="4" w:val="single"/>
              <w:right w:color="000000" w:sz="4" w:val="single"/>
            </w:tcBorders>
            <w:vAlign w:val="center"/>
          </w:tcPr>
          <w:p w14:paraId="21200000">
            <w:pPr>
              <w:ind/>
              <w:jc w:val="both"/>
              <w:rPr>
                <w:sz w:val="24"/>
              </w:rPr>
            </w:pPr>
            <w:r>
              <w:rPr>
                <w:sz w:val="24"/>
              </w:rPr>
              <w:t>кг вещей в смену</w:t>
            </w:r>
          </w:p>
        </w:tc>
        <w:tc>
          <w:tcPr>
            <w:tcW w:type="dxa" w:w="1596"/>
            <w:tcBorders>
              <w:top w:color="000000" w:sz="4" w:val="single"/>
              <w:left w:color="000000" w:sz="4" w:val="single"/>
              <w:bottom w:color="000000" w:sz="4" w:val="single"/>
              <w:right w:color="000000" w:sz="4" w:val="single"/>
            </w:tcBorders>
            <w:vAlign w:val="center"/>
          </w:tcPr>
          <w:p w14:paraId="22200000">
            <w:pPr>
              <w:ind/>
              <w:jc w:val="both"/>
              <w:rPr>
                <w:sz w:val="24"/>
              </w:rPr>
            </w:pPr>
            <w:r>
              <w:rPr>
                <w:sz w:val="24"/>
              </w:rPr>
              <w:t>2,3</w:t>
            </w:r>
          </w:p>
        </w:tc>
        <w:tc>
          <w:tcPr>
            <w:tcW w:type="dxa" w:w="1699"/>
            <w:tcBorders>
              <w:top w:color="000000" w:sz="4" w:val="single"/>
              <w:left w:color="000000" w:sz="4" w:val="single"/>
              <w:bottom w:color="000000" w:sz="4" w:val="single"/>
              <w:right w:color="000000" w:sz="4" w:val="single"/>
            </w:tcBorders>
            <w:vAlign w:val="center"/>
          </w:tcPr>
          <w:p w14:paraId="23200000">
            <w:pPr>
              <w:ind/>
              <w:jc w:val="both"/>
              <w:rPr>
                <w:sz w:val="24"/>
              </w:rPr>
            </w:pPr>
            <w:r>
              <w:rPr>
                <w:sz w:val="24"/>
              </w:rPr>
              <w:t>52</w:t>
            </w:r>
          </w:p>
        </w:tc>
        <w:tc>
          <w:tcPr>
            <w:tcW w:type="dxa" w:w="1697"/>
            <w:tcBorders>
              <w:top w:color="000000" w:sz="4" w:val="single"/>
              <w:left w:color="000000" w:sz="4" w:val="single"/>
              <w:bottom w:color="000000" w:sz="4" w:val="single"/>
              <w:right w:color="000000" w:sz="4" w:val="single"/>
            </w:tcBorders>
            <w:vAlign w:val="center"/>
          </w:tcPr>
          <w:p w14:paraId="24200000">
            <w:pPr>
              <w:ind/>
              <w:jc w:val="both"/>
              <w:rPr>
                <w:sz w:val="24"/>
              </w:rPr>
            </w:pPr>
            <w:r>
              <w:rPr>
                <w:sz w:val="24"/>
              </w:rPr>
              <w:t>52</w:t>
            </w:r>
          </w:p>
        </w:tc>
        <w:tc>
          <w:tcPr>
            <w:tcW w:type="dxa" w:w="1701"/>
            <w:gridSpan w:val="2"/>
            <w:tcBorders>
              <w:top w:color="000000" w:sz="4" w:val="single"/>
              <w:left w:color="000000" w:sz="4" w:val="single"/>
              <w:bottom w:color="000000" w:sz="4" w:val="single"/>
              <w:right w:color="000000" w:sz="4" w:val="single"/>
            </w:tcBorders>
            <w:vAlign w:val="center"/>
          </w:tcPr>
          <w:p w14:paraId="25200000">
            <w:pPr>
              <w:ind/>
              <w:jc w:val="both"/>
              <w:rPr>
                <w:sz w:val="24"/>
              </w:rPr>
            </w:pPr>
            <w:r>
              <w:rPr>
                <w:sz w:val="24"/>
              </w:rPr>
              <w:t>0/0</w:t>
            </w:r>
          </w:p>
        </w:tc>
        <w:tc>
          <w:tcPr>
            <w:tcW w:type="dxa" w:w="1758"/>
            <w:gridSpan w:val="1"/>
            <w:vMerge w:val="continue"/>
            <w:tcBorders>
              <w:top w:color="000000" w:sz="4" w:val="single"/>
              <w:left w:color="000000" w:sz="4" w:val="single"/>
              <w:bottom w:color="000000" w:sz="4" w:val="single"/>
              <w:right w:color="000000" w:sz="4" w:val="single"/>
            </w:tcBorders>
            <w:vAlign w:val="center"/>
          </w:tcPr>
          <w:p/>
        </w:tc>
        <w:tc>
          <w:tcPr>
            <w:tcW w:type="dxa" w:w="1969"/>
            <w:gridSpan w:val="3"/>
            <w:vMerge w:val="continue"/>
            <w:tcBorders>
              <w:top w:color="000000" w:sz="4" w:val="single"/>
              <w:left w:color="000000" w:sz="4" w:val="single"/>
              <w:bottom w:color="000000" w:sz="4" w:val="single"/>
              <w:right w:color="000000" w:sz="4" w:val="single"/>
            </w:tcBorders>
            <w:vAlign w:val="center"/>
          </w:tcP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26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27200000">
            <w:pPr>
              <w:ind/>
              <w:jc w:val="both"/>
              <w:rPr>
                <w:sz w:val="24"/>
              </w:rPr>
            </w:pPr>
            <w:r>
              <w:rPr>
                <w:sz w:val="24"/>
              </w:rPr>
              <w:t>Бани</w:t>
            </w:r>
          </w:p>
        </w:tc>
        <w:tc>
          <w:tcPr>
            <w:tcW w:type="dxa" w:w="1582"/>
            <w:tcBorders>
              <w:top w:color="000000" w:sz="4" w:val="single"/>
              <w:left w:color="000000" w:sz="4" w:val="single"/>
              <w:bottom w:color="000000" w:sz="4" w:val="single"/>
              <w:right w:color="000000" w:sz="4" w:val="single"/>
            </w:tcBorders>
            <w:vAlign w:val="center"/>
          </w:tcPr>
          <w:p w14:paraId="2820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29200000">
            <w:pPr>
              <w:ind/>
              <w:jc w:val="both"/>
              <w:rPr>
                <w:sz w:val="24"/>
              </w:rPr>
            </w:pPr>
            <w:r>
              <w:rPr>
                <w:sz w:val="24"/>
              </w:rPr>
              <w:t>7</w:t>
            </w:r>
          </w:p>
        </w:tc>
        <w:tc>
          <w:tcPr>
            <w:tcW w:type="dxa" w:w="1699"/>
            <w:tcBorders>
              <w:top w:color="000000" w:sz="4" w:val="single"/>
              <w:left w:color="000000" w:sz="4" w:val="single"/>
              <w:bottom w:color="000000" w:sz="4" w:val="single"/>
              <w:right w:color="000000" w:sz="4" w:val="single"/>
            </w:tcBorders>
            <w:vAlign w:val="center"/>
          </w:tcPr>
          <w:p w14:paraId="2A200000">
            <w:pPr>
              <w:ind/>
              <w:jc w:val="both"/>
              <w:rPr>
                <w:sz w:val="24"/>
              </w:rPr>
            </w:pPr>
            <w:r>
              <w:rPr>
                <w:sz w:val="24"/>
              </w:rPr>
              <w:t>157</w:t>
            </w:r>
          </w:p>
        </w:tc>
        <w:tc>
          <w:tcPr>
            <w:tcW w:type="dxa" w:w="1697"/>
            <w:tcBorders>
              <w:top w:color="000000" w:sz="4" w:val="single"/>
              <w:left w:color="000000" w:sz="4" w:val="single"/>
              <w:bottom w:color="000000" w:sz="4" w:val="single"/>
              <w:right w:color="000000" w:sz="4" w:val="single"/>
            </w:tcBorders>
            <w:vAlign w:val="center"/>
          </w:tcPr>
          <w:p w14:paraId="2B200000">
            <w:pPr>
              <w:ind/>
              <w:jc w:val="both"/>
              <w:rPr>
                <w:sz w:val="24"/>
              </w:rPr>
            </w:pPr>
            <w:r>
              <w:rPr>
                <w:sz w:val="24"/>
              </w:rPr>
              <w:t>158</w:t>
            </w:r>
          </w:p>
        </w:tc>
        <w:tc>
          <w:tcPr>
            <w:tcW w:type="dxa" w:w="1701"/>
            <w:gridSpan w:val="2"/>
            <w:tcBorders>
              <w:top w:color="000000" w:sz="4" w:val="single"/>
              <w:left w:color="000000" w:sz="4" w:val="single"/>
              <w:bottom w:color="000000" w:sz="4" w:val="single"/>
              <w:right w:color="000000" w:sz="4" w:val="single"/>
            </w:tcBorders>
            <w:vAlign w:val="center"/>
          </w:tcPr>
          <w:p w14:paraId="2C200000">
            <w:pPr>
              <w:ind/>
              <w:jc w:val="both"/>
              <w:rPr>
                <w:sz w:val="24"/>
              </w:rPr>
            </w:pPr>
            <w:r>
              <w:rPr>
                <w:sz w:val="24"/>
              </w:rPr>
              <w:t>20/0</w:t>
            </w:r>
          </w:p>
        </w:tc>
        <w:tc>
          <w:tcPr>
            <w:tcW w:type="dxa" w:w="1758"/>
            <w:tcBorders>
              <w:top w:color="000000" w:sz="4" w:val="single"/>
              <w:left w:color="000000" w:sz="4" w:val="single"/>
              <w:bottom w:color="000000" w:sz="4" w:val="single"/>
              <w:right w:color="000000" w:sz="4" w:val="single"/>
            </w:tcBorders>
            <w:vAlign w:val="center"/>
          </w:tcPr>
          <w:p w14:paraId="2D200000">
            <w:pPr>
              <w:ind/>
              <w:jc w:val="both"/>
              <w:rPr>
                <w:sz w:val="24"/>
              </w:rPr>
            </w:pPr>
            <w:r>
              <w:rPr>
                <w:sz w:val="24"/>
              </w:rPr>
              <w:t>158/138</w:t>
            </w:r>
          </w:p>
        </w:tc>
        <w:tc>
          <w:tcPr>
            <w:tcW w:type="dxa" w:w="1969"/>
            <w:gridSpan w:val="3"/>
            <w:tcBorders>
              <w:top w:color="000000" w:sz="4" w:val="single"/>
              <w:left w:color="000000" w:sz="4" w:val="single"/>
              <w:bottom w:color="000000" w:sz="4" w:val="single"/>
              <w:right w:color="000000" w:sz="4" w:val="single"/>
            </w:tcBorders>
            <w:vAlign w:val="center"/>
          </w:tcPr>
          <w:p w14:paraId="2E200000">
            <w:pPr>
              <w:ind/>
              <w:jc w:val="both"/>
              <w:rPr>
                <w:sz w:val="24"/>
              </w:rPr>
            </w:pPr>
            <w:r>
              <w:rPr>
                <w:sz w:val="24"/>
              </w:rPr>
              <w:t>в проектируемой бане</w:t>
            </w:r>
          </w:p>
        </w:tc>
      </w:tr>
      <w:tr>
        <w:trPr>
          <w:trHeight w:hRule="atLeast" w:val="20"/>
        </w:trPr>
        <w:tc>
          <w:tcPr>
            <w:tcW w:type="dxa" w:w="14844"/>
            <w:gridSpan w:val="13"/>
            <w:tcBorders>
              <w:top w:color="000000" w:sz="4" w:val="single"/>
              <w:left w:color="000000" w:sz="4" w:val="single"/>
              <w:bottom w:color="000000" w:sz="4" w:val="single"/>
              <w:right w:color="000000" w:sz="4" w:val="single"/>
            </w:tcBorders>
          </w:tcPr>
          <w:p w14:paraId="2F200000">
            <w:pPr>
              <w:ind/>
              <w:jc w:val="both"/>
              <w:rPr>
                <w:sz w:val="24"/>
              </w:rPr>
            </w:pPr>
            <w:r>
              <w:rPr>
                <w:sz w:val="24"/>
              </w:rPr>
              <w:t>Организации и учреждения управления, проектные организации, кредитно-финансовые учреждения и предприятия связи</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3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31200000">
            <w:pPr>
              <w:ind/>
              <w:jc w:val="both"/>
              <w:rPr>
                <w:sz w:val="24"/>
              </w:rPr>
            </w:pPr>
            <w:r>
              <w:rPr>
                <w:sz w:val="24"/>
              </w:rPr>
              <w:t>Отделения банков</w:t>
            </w:r>
          </w:p>
        </w:tc>
        <w:tc>
          <w:tcPr>
            <w:tcW w:type="dxa" w:w="1582"/>
            <w:tcBorders>
              <w:top w:color="000000" w:sz="4" w:val="single"/>
              <w:left w:color="000000" w:sz="4" w:val="single"/>
              <w:bottom w:color="000000" w:sz="4" w:val="single"/>
              <w:right w:color="000000" w:sz="4" w:val="single"/>
            </w:tcBorders>
            <w:vAlign w:val="center"/>
          </w:tcPr>
          <w:p w14:paraId="32200000">
            <w:pPr>
              <w:ind/>
              <w:jc w:val="both"/>
              <w:rPr>
                <w:sz w:val="24"/>
              </w:rPr>
            </w:pPr>
            <w:r>
              <w:rPr>
                <w:sz w:val="24"/>
              </w:rPr>
              <w:t>операционная касса</w:t>
            </w:r>
          </w:p>
        </w:tc>
        <w:tc>
          <w:tcPr>
            <w:tcW w:type="dxa" w:w="1596"/>
            <w:tcBorders>
              <w:top w:color="000000" w:sz="4" w:val="single"/>
              <w:left w:color="000000" w:sz="4" w:val="single"/>
              <w:bottom w:color="000000" w:sz="4" w:val="single"/>
              <w:right w:color="000000" w:sz="4" w:val="single"/>
            </w:tcBorders>
            <w:vAlign w:val="center"/>
          </w:tcPr>
          <w:p w14:paraId="33200000">
            <w:pPr>
              <w:ind/>
              <w:jc w:val="both"/>
              <w:rPr>
                <w:sz w:val="24"/>
              </w:rPr>
            </w:pPr>
            <w:r>
              <w:rPr>
                <w:sz w:val="24"/>
              </w:rPr>
              <w:t>1 на 10-30 тыс. человек</w:t>
            </w:r>
          </w:p>
        </w:tc>
        <w:tc>
          <w:tcPr>
            <w:tcW w:type="dxa" w:w="1699"/>
            <w:tcBorders>
              <w:top w:color="000000" w:sz="4" w:val="single"/>
              <w:left w:color="000000" w:sz="4" w:val="single"/>
              <w:bottom w:color="000000" w:sz="4" w:val="single"/>
              <w:right w:color="000000" w:sz="4" w:val="single"/>
            </w:tcBorders>
            <w:vAlign w:val="center"/>
          </w:tcPr>
          <w:p w14:paraId="34200000">
            <w:pPr>
              <w:ind/>
              <w:jc w:val="both"/>
              <w:rPr>
                <w:sz w:val="24"/>
              </w:rPr>
            </w:pPr>
            <w:r>
              <w:rPr>
                <w:sz w:val="24"/>
              </w:rPr>
              <w:t>2</w:t>
            </w:r>
          </w:p>
        </w:tc>
        <w:tc>
          <w:tcPr>
            <w:tcW w:type="dxa" w:w="1697"/>
            <w:tcBorders>
              <w:top w:color="000000" w:sz="4" w:val="single"/>
              <w:left w:color="000000" w:sz="4" w:val="single"/>
              <w:bottom w:color="000000" w:sz="4" w:val="single"/>
              <w:right w:color="000000" w:sz="4" w:val="single"/>
            </w:tcBorders>
            <w:vAlign w:val="center"/>
          </w:tcPr>
          <w:p w14:paraId="35200000">
            <w:pPr>
              <w:ind/>
              <w:jc w:val="both"/>
              <w:rPr>
                <w:sz w:val="24"/>
              </w:rPr>
            </w:pPr>
            <w:r>
              <w:rPr>
                <w:sz w:val="24"/>
              </w:rPr>
              <w:t>2</w:t>
            </w:r>
          </w:p>
        </w:tc>
        <w:tc>
          <w:tcPr>
            <w:tcW w:type="dxa" w:w="5428"/>
            <w:gridSpan w:val="6"/>
            <w:tcBorders>
              <w:top w:color="000000" w:sz="4" w:val="single"/>
              <w:left w:color="000000" w:sz="4" w:val="single"/>
              <w:bottom w:color="000000" w:sz="4" w:val="single"/>
              <w:right w:color="000000" w:sz="4" w:val="single"/>
            </w:tcBorders>
            <w:vAlign w:val="center"/>
          </w:tcPr>
          <w:p w14:paraId="3620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37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38200000">
            <w:pPr>
              <w:ind/>
              <w:jc w:val="both"/>
              <w:rPr>
                <w:sz w:val="24"/>
              </w:rPr>
            </w:pPr>
            <w:r>
              <w:rPr>
                <w:sz w:val="24"/>
              </w:rPr>
              <w:t>Районные народные суды</w:t>
            </w:r>
          </w:p>
        </w:tc>
        <w:tc>
          <w:tcPr>
            <w:tcW w:type="dxa" w:w="1582"/>
            <w:tcBorders>
              <w:top w:color="000000" w:sz="4" w:val="single"/>
              <w:left w:color="000000" w:sz="4" w:val="single"/>
              <w:bottom w:color="000000" w:sz="4" w:val="single"/>
              <w:right w:color="000000" w:sz="4" w:val="single"/>
            </w:tcBorders>
            <w:vAlign w:val="center"/>
          </w:tcPr>
          <w:p w14:paraId="39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3A200000">
            <w:pPr>
              <w:ind/>
              <w:jc w:val="both"/>
              <w:rPr>
                <w:sz w:val="24"/>
              </w:rPr>
            </w:pPr>
            <w:r>
              <w:rPr>
                <w:sz w:val="24"/>
              </w:rPr>
              <w:t>1 судья на 30 тыс. человек</w:t>
            </w:r>
          </w:p>
        </w:tc>
        <w:tc>
          <w:tcPr>
            <w:tcW w:type="dxa" w:w="1699"/>
            <w:tcBorders>
              <w:top w:color="000000" w:sz="4" w:val="single"/>
              <w:left w:color="000000" w:sz="4" w:val="single"/>
              <w:bottom w:color="000000" w:sz="4" w:val="single"/>
              <w:right w:color="000000" w:sz="4" w:val="single"/>
            </w:tcBorders>
            <w:vAlign w:val="center"/>
          </w:tcPr>
          <w:p w14:paraId="3B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3C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3D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3E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3F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4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41200000">
            <w:pPr>
              <w:ind/>
              <w:jc w:val="both"/>
              <w:rPr>
                <w:sz w:val="24"/>
              </w:rPr>
            </w:pPr>
            <w:r>
              <w:rPr>
                <w:sz w:val="24"/>
              </w:rPr>
              <w:t>Областные (краевые) суды</w:t>
            </w:r>
          </w:p>
        </w:tc>
        <w:tc>
          <w:tcPr>
            <w:tcW w:type="dxa" w:w="1582"/>
            <w:tcBorders>
              <w:top w:color="000000" w:sz="4" w:val="single"/>
              <w:left w:color="000000" w:sz="4" w:val="single"/>
              <w:bottom w:color="000000" w:sz="4" w:val="single"/>
              <w:right w:color="000000" w:sz="4" w:val="single"/>
            </w:tcBorders>
            <w:vAlign w:val="center"/>
          </w:tcPr>
          <w:p w14:paraId="42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43200000">
            <w:pPr>
              <w:ind/>
              <w:jc w:val="both"/>
              <w:rPr>
                <w:sz w:val="24"/>
              </w:rPr>
            </w:pPr>
            <w:r>
              <w:rPr>
                <w:sz w:val="24"/>
              </w:rPr>
              <w:t>1 член суда на 60 тыс. человек</w:t>
            </w:r>
          </w:p>
        </w:tc>
        <w:tc>
          <w:tcPr>
            <w:tcW w:type="dxa" w:w="1699"/>
            <w:tcBorders>
              <w:top w:color="000000" w:sz="4" w:val="single"/>
              <w:left w:color="000000" w:sz="4" w:val="single"/>
              <w:bottom w:color="000000" w:sz="4" w:val="single"/>
              <w:right w:color="000000" w:sz="4" w:val="single"/>
            </w:tcBorders>
            <w:vAlign w:val="center"/>
          </w:tcPr>
          <w:p w14:paraId="44200000">
            <w:pPr>
              <w:ind/>
              <w:jc w:val="both"/>
              <w:rPr>
                <w:sz w:val="24"/>
              </w:rPr>
            </w:pPr>
            <w:r>
              <w:rPr>
                <w:sz w:val="24"/>
              </w:rPr>
              <w:t>0</w:t>
            </w:r>
          </w:p>
        </w:tc>
        <w:tc>
          <w:tcPr>
            <w:tcW w:type="dxa" w:w="1697"/>
            <w:tcBorders>
              <w:top w:color="000000" w:sz="4" w:val="single"/>
              <w:left w:color="000000" w:sz="4" w:val="single"/>
              <w:bottom w:color="000000" w:sz="4" w:val="single"/>
              <w:right w:color="000000" w:sz="4" w:val="single"/>
            </w:tcBorders>
            <w:vAlign w:val="center"/>
          </w:tcPr>
          <w:p w14:paraId="45200000">
            <w:pPr>
              <w:ind/>
              <w:jc w:val="both"/>
              <w:rPr>
                <w:sz w:val="24"/>
              </w:rPr>
            </w:pPr>
            <w:r>
              <w:rPr>
                <w:sz w:val="24"/>
              </w:rPr>
              <w:t>0</w:t>
            </w:r>
          </w:p>
        </w:tc>
        <w:tc>
          <w:tcPr>
            <w:tcW w:type="dxa" w:w="1701"/>
            <w:gridSpan w:val="2"/>
            <w:tcBorders>
              <w:top w:color="000000" w:sz="4" w:val="single"/>
              <w:left w:color="000000" w:sz="4" w:val="single"/>
              <w:bottom w:color="000000" w:sz="4" w:val="single"/>
              <w:right w:color="000000" w:sz="4" w:val="single"/>
            </w:tcBorders>
            <w:vAlign w:val="center"/>
          </w:tcPr>
          <w:p w14:paraId="46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47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48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49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4A200000">
            <w:pPr>
              <w:ind/>
              <w:jc w:val="both"/>
              <w:rPr>
                <w:sz w:val="24"/>
              </w:rPr>
            </w:pPr>
            <w:r>
              <w:rPr>
                <w:sz w:val="24"/>
              </w:rPr>
              <w:t>Юридические консультации</w:t>
            </w:r>
          </w:p>
        </w:tc>
        <w:tc>
          <w:tcPr>
            <w:tcW w:type="dxa" w:w="1582"/>
            <w:tcBorders>
              <w:top w:color="000000" w:sz="4" w:val="single"/>
              <w:left w:color="000000" w:sz="4" w:val="single"/>
              <w:bottom w:color="000000" w:sz="4" w:val="single"/>
              <w:right w:color="000000" w:sz="4" w:val="single"/>
            </w:tcBorders>
            <w:vAlign w:val="center"/>
          </w:tcPr>
          <w:p w14:paraId="4B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4C200000">
            <w:pPr>
              <w:ind/>
              <w:jc w:val="both"/>
              <w:rPr>
                <w:sz w:val="24"/>
              </w:rPr>
            </w:pPr>
            <w:r>
              <w:rPr>
                <w:sz w:val="24"/>
              </w:rPr>
              <w:t>1 юрист-адвокат на 10 тыс. человек</w:t>
            </w:r>
          </w:p>
        </w:tc>
        <w:tc>
          <w:tcPr>
            <w:tcW w:type="dxa" w:w="1699"/>
            <w:tcBorders>
              <w:top w:color="000000" w:sz="4" w:val="single"/>
              <w:left w:color="000000" w:sz="4" w:val="single"/>
              <w:bottom w:color="000000" w:sz="4" w:val="single"/>
              <w:right w:color="000000" w:sz="4" w:val="single"/>
            </w:tcBorders>
            <w:vAlign w:val="center"/>
          </w:tcPr>
          <w:p w14:paraId="4D200000">
            <w:pPr>
              <w:ind/>
              <w:jc w:val="both"/>
              <w:rPr>
                <w:sz w:val="24"/>
              </w:rPr>
            </w:pPr>
            <w:r>
              <w:rPr>
                <w:sz w:val="24"/>
              </w:rPr>
              <w:t>2</w:t>
            </w:r>
          </w:p>
        </w:tc>
        <w:tc>
          <w:tcPr>
            <w:tcW w:type="dxa" w:w="1697"/>
            <w:tcBorders>
              <w:top w:color="000000" w:sz="4" w:val="single"/>
              <w:left w:color="000000" w:sz="4" w:val="single"/>
              <w:bottom w:color="000000" w:sz="4" w:val="single"/>
              <w:right w:color="000000" w:sz="4" w:val="single"/>
            </w:tcBorders>
            <w:vAlign w:val="center"/>
          </w:tcPr>
          <w:p w14:paraId="4E200000">
            <w:pPr>
              <w:ind/>
              <w:jc w:val="both"/>
              <w:rPr>
                <w:sz w:val="24"/>
              </w:rPr>
            </w:pPr>
            <w:r>
              <w:rPr>
                <w:sz w:val="24"/>
              </w:rPr>
              <w:t>2</w:t>
            </w:r>
          </w:p>
        </w:tc>
        <w:tc>
          <w:tcPr>
            <w:tcW w:type="dxa" w:w="1701"/>
            <w:gridSpan w:val="2"/>
            <w:tcBorders>
              <w:top w:color="000000" w:sz="4" w:val="single"/>
              <w:left w:color="000000" w:sz="4" w:val="single"/>
              <w:bottom w:color="000000" w:sz="4" w:val="single"/>
              <w:right w:color="000000" w:sz="4" w:val="single"/>
            </w:tcBorders>
            <w:vAlign w:val="center"/>
          </w:tcPr>
          <w:p w14:paraId="4F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50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51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2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3200000">
            <w:pPr>
              <w:ind/>
              <w:jc w:val="both"/>
              <w:rPr>
                <w:sz w:val="24"/>
              </w:rPr>
            </w:pPr>
            <w:r>
              <w:rPr>
                <w:sz w:val="24"/>
              </w:rPr>
              <w:t>Нотариальная контора</w:t>
            </w:r>
          </w:p>
        </w:tc>
        <w:tc>
          <w:tcPr>
            <w:tcW w:type="dxa" w:w="1582"/>
            <w:tcBorders>
              <w:top w:color="000000" w:sz="4" w:val="single"/>
              <w:left w:color="000000" w:sz="4" w:val="single"/>
              <w:bottom w:color="000000" w:sz="4" w:val="single"/>
              <w:right w:color="000000" w:sz="4" w:val="single"/>
            </w:tcBorders>
            <w:vAlign w:val="center"/>
          </w:tcPr>
          <w:p w14:paraId="54200000">
            <w:pPr>
              <w:ind/>
              <w:jc w:val="both"/>
              <w:rPr>
                <w:sz w:val="24"/>
              </w:rPr>
            </w:pPr>
            <w:r>
              <w:rPr>
                <w:sz w:val="24"/>
              </w:rPr>
              <w:t>рабочее место</w:t>
            </w:r>
          </w:p>
        </w:tc>
        <w:tc>
          <w:tcPr>
            <w:tcW w:type="dxa" w:w="1596"/>
            <w:tcBorders>
              <w:top w:color="000000" w:sz="4" w:val="single"/>
              <w:left w:color="000000" w:sz="4" w:val="single"/>
              <w:bottom w:color="000000" w:sz="4" w:val="single"/>
              <w:right w:color="000000" w:sz="4" w:val="single"/>
            </w:tcBorders>
            <w:vAlign w:val="center"/>
          </w:tcPr>
          <w:p w14:paraId="55200000">
            <w:pPr>
              <w:ind/>
              <w:jc w:val="both"/>
              <w:rPr>
                <w:sz w:val="24"/>
              </w:rPr>
            </w:pPr>
            <w:r>
              <w:rPr>
                <w:sz w:val="24"/>
              </w:rPr>
              <w:t>1 нотариус на 30 тыс. человек</w:t>
            </w:r>
          </w:p>
        </w:tc>
        <w:tc>
          <w:tcPr>
            <w:tcW w:type="dxa" w:w="1699"/>
            <w:tcBorders>
              <w:top w:color="000000" w:sz="4" w:val="single"/>
              <w:left w:color="000000" w:sz="4" w:val="single"/>
              <w:bottom w:color="000000" w:sz="4" w:val="single"/>
              <w:right w:color="000000" w:sz="4" w:val="single"/>
            </w:tcBorders>
            <w:vAlign w:val="center"/>
          </w:tcPr>
          <w:p w14:paraId="56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57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58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59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5A200000">
            <w:pPr>
              <w:ind/>
              <w:jc w:val="both"/>
              <w:rPr>
                <w:sz w:val="24"/>
              </w:rPr>
            </w:pPr>
            <w:r>
              <w:rPr>
                <w:sz w:val="24"/>
              </w:rPr>
              <w:t>-//-</w:t>
            </w:r>
          </w:p>
        </w:tc>
      </w:tr>
      <w:tr>
        <w:trPr>
          <w:trHeight w:hRule="atLeast" w:val="20"/>
        </w:trPr>
        <w:tc>
          <w:tcPr>
            <w:tcW w:type="dxa" w:w="14844"/>
            <w:gridSpan w:val="13"/>
            <w:tcBorders>
              <w:top w:color="000000" w:sz="4" w:val="single"/>
              <w:left w:color="000000" w:sz="4" w:val="single"/>
              <w:bottom w:color="000000" w:sz="4" w:val="single"/>
              <w:right w:color="000000" w:sz="4" w:val="single"/>
            </w:tcBorders>
            <w:vAlign w:val="center"/>
          </w:tcPr>
          <w:p w14:paraId="5B200000">
            <w:pPr>
              <w:ind/>
              <w:jc w:val="both"/>
              <w:rPr>
                <w:sz w:val="24"/>
              </w:rPr>
            </w:pPr>
            <w:r>
              <w:rPr>
                <w:sz w:val="24"/>
              </w:rPr>
              <w:t>Учреждения жилищно-коммунального хозяйства</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5C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5D200000">
            <w:pPr>
              <w:ind/>
              <w:jc w:val="both"/>
              <w:rPr>
                <w:sz w:val="24"/>
              </w:rPr>
            </w:pPr>
            <w:r>
              <w:rPr>
                <w:sz w:val="24"/>
              </w:rPr>
              <w:t>Жилищно-эксплуатационные организации</w:t>
            </w:r>
          </w:p>
        </w:tc>
        <w:tc>
          <w:tcPr>
            <w:tcW w:type="dxa" w:w="1582"/>
            <w:tcBorders>
              <w:top w:color="000000" w:sz="4" w:val="single"/>
              <w:left w:color="000000" w:sz="4" w:val="single"/>
              <w:bottom w:color="000000" w:sz="4" w:val="single"/>
              <w:right w:color="000000" w:sz="4" w:val="single"/>
            </w:tcBorders>
            <w:vAlign w:val="center"/>
          </w:tcPr>
          <w:p w14:paraId="5E200000">
            <w:pPr>
              <w:ind/>
              <w:jc w:val="both"/>
              <w:rPr>
                <w:sz w:val="24"/>
              </w:rPr>
            </w:pPr>
          </w:p>
        </w:tc>
        <w:tc>
          <w:tcPr>
            <w:tcW w:type="dxa" w:w="1596"/>
            <w:tcBorders>
              <w:top w:color="000000" w:sz="4" w:val="single"/>
              <w:left w:color="000000" w:sz="4" w:val="single"/>
              <w:bottom w:color="000000" w:sz="4" w:val="single"/>
              <w:right w:color="000000" w:sz="4" w:val="single"/>
            </w:tcBorders>
            <w:vAlign w:val="center"/>
          </w:tcPr>
          <w:p w14:paraId="5F200000">
            <w:pPr>
              <w:ind/>
              <w:jc w:val="both"/>
              <w:rPr>
                <w:sz w:val="24"/>
              </w:rPr>
            </w:pPr>
          </w:p>
        </w:tc>
        <w:tc>
          <w:tcPr>
            <w:tcW w:type="dxa" w:w="1699"/>
            <w:tcBorders>
              <w:top w:color="000000" w:sz="4" w:val="single"/>
              <w:left w:color="000000" w:sz="4" w:val="single"/>
              <w:bottom w:color="000000" w:sz="4" w:val="single"/>
              <w:right w:color="000000" w:sz="4" w:val="single"/>
            </w:tcBorders>
            <w:vAlign w:val="center"/>
          </w:tcPr>
          <w:p w14:paraId="60200000">
            <w:pPr>
              <w:ind/>
              <w:jc w:val="both"/>
              <w:rPr>
                <w:sz w:val="24"/>
              </w:rPr>
            </w:pPr>
          </w:p>
        </w:tc>
        <w:tc>
          <w:tcPr>
            <w:tcW w:type="dxa" w:w="1697"/>
            <w:tcBorders>
              <w:top w:color="000000" w:sz="4" w:val="single"/>
              <w:left w:color="000000" w:sz="4" w:val="single"/>
              <w:bottom w:color="000000" w:sz="4" w:val="single"/>
              <w:right w:color="000000" w:sz="4" w:val="single"/>
            </w:tcBorders>
            <w:vAlign w:val="center"/>
          </w:tcPr>
          <w:p w14:paraId="61200000">
            <w:pPr>
              <w:ind/>
              <w:jc w:val="both"/>
              <w:rPr>
                <w:sz w:val="24"/>
              </w:rPr>
            </w:pPr>
          </w:p>
        </w:tc>
        <w:tc>
          <w:tcPr>
            <w:tcW w:type="dxa" w:w="5428"/>
            <w:gridSpan w:val="6"/>
            <w:tcBorders>
              <w:top w:color="000000" w:sz="4" w:val="single"/>
              <w:left w:color="000000" w:sz="4" w:val="single"/>
              <w:bottom w:color="000000" w:sz="4" w:val="single"/>
              <w:right w:color="000000" w:sz="4" w:val="single"/>
            </w:tcBorders>
            <w:vAlign w:val="center"/>
          </w:tcPr>
          <w:p w14:paraId="6220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3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64200000">
            <w:pPr>
              <w:ind/>
              <w:jc w:val="both"/>
              <w:rPr>
                <w:sz w:val="24"/>
              </w:rPr>
            </w:pPr>
            <w:r>
              <w:rPr>
                <w:sz w:val="24"/>
              </w:rPr>
              <w:t>микрорайон</w:t>
            </w:r>
          </w:p>
        </w:tc>
        <w:tc>
          <w:tcPr>
            <w:tcW w:type="dxa" w:w="1582"/>
            <w:tcBorders>
              <w:top w:color="000000" w:sz="4" w:val="single"/>
              <w:left w:color="000000" w:sz="4" w:val="single"/>
              <w:bottom w:color="000000" w:sz="4" w:val="single"/>
              <w:right w:color="000000" w:sz="4" w:val="single"/>
            </w:tcBorders>
            <w:vAlign w:val="center"/>
          </w:tcPr>
          <w:p w14:paraId="65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66200000">
            <w:pPr>
              <w:ind/>
              <w:jc w:val="both"/>
              <w:rPr>
                <w:sz w:val="24"/>
              </w:rPr>
            </w:pPr>
            <w:r>
              <w:rPr>
                <w:sz w:val="24"/>
              </w:rPr>
              <w:t>1 на микрорайон с населением до 20 тыс. человек</w:t>
            </w:r>
          </w:p>
        </w:tc>
        <w:tc>
          <w:tcPr>
            <w:tcW w:type="dxa" w:w="1699"/>
            <w:tcBorders>
              <w:top w:color="000000" w:sz="4" w:val="single"/>
              <w:left w:color="000000" w:sz="4" w:val="single"/>
              <w:bottom w:color="000000" w:sz="4" w:val="single"/>
              <w:right w:color="000000" w:sz="4" w:val="single"/>
            </w:tcBorders>
            <w:vAlign w:val="center"/>
          </w:tcPr>
          <w:p w14:paraId="67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68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69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6A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6B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6C200000">
            <w:pPr>
              <w:ind/>
              <w:jc w:val="both"/>
              <w:rPr>
                <w:sz w:val="24"/>
              </w:rPr>
            </w:pPr>
            <w:r>
              <w:rPr>
                <w:sz w:val="24"/>
              </w:rPr>
              <w:t>-</w:t>
            </w:r>
          </w:p>
        </w:tc>
        <w:tc>
          <w:tcPr>
            <w:tcW w:type="dxa" w:w="2266"/>
            <w:tcBorders>
              <w:top w:color="000000" w:sz="4" w:val="single"/>
              <w:left w:color="000000" w:sz="4" w:val="single"/>
              <w:bottom w:color="000000" w:sz="4" w:val="single"/>
              <w:right w:color="000000" w:sz="4" w:val="single"/>
            </w:tcBorders>
            <w:vAlign w:val="center"/>
          </w:tcPr>
          <w:p w14:paraId="6D200000">
            <w:pPr>
              <w:ind/>
              <w:jc w:val="both"/>
              <w:rPr>
                <w:sz w:val="24"/>
              </w:rPr>
            </w:pPr>
            <w:r>
              <w:rPr>
                <w:sz w:val="24"/>
              </w:rPr>
              <w:t>жилой район</w:t>
            </w:r>
          </w:p>
        </w:tc>
        <w:tc>
          <w:tcPr>
            <w:tcW w:type="dxa" w:w="1582"/>
            <w:tcBorders>
              <w:top w:color="000000" w:sz="4" w:val="single"/>
              <w:left w:color="000000" w:sz="4" w:val="single"/>
              <w:bottom w:color="000000" w:sz="4" w:val="single"/>
              <w:right w:color="000000" w:sz="4" w:val="single"/>
            </w:tcBorders>
            <w:vAlign w:val="center"/>
          </w:tcPr>
          <w:p w14:paraId="6E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6F200000">
            <w:pPr>
              <w:ind/>
              <w:jc w:val="both"/>
              <w:rPr>
                <w:sz w:val="24"/>
              </w:rPr>
            </w:pPr>
            <w:r>
              <w:rPr>
                <w:sz w:val="24"/>
              </w:rPr>
              <w:t>1 на жилой район с населением до 80 тыс. человек</w:t>
            </w:r>
          </w:p>
        </w:tc>
        <w:tc>
          <w:tcPr>
            <w:tcW w:type="dxa" w:w="1699"/>
            <w:tcBorders>
              <w:top w:color="000000" w:sz="4" w:val="single"/>
              <w:left w:color="000000" w:sz="4" w:val="single"/>
              <w:bottom w:color="000000" w:sz="4" w:val="single"/>
              <w:right w:color="000000" w:sz="4" w:val="single"/>
            </w:tcBorders>
            <w:vAlign w:val="center"/>
          </w:tcPr>
          <w:p w14:paraId="70200000">
            <w:pPr>
              <w:ind/>
              <w:jc w:val="both"/>
              <w:rPr>
                <w:sz w:val="24"/>
              </w:rPr>
            </w:pPr>
            <w:r>
              <w:rPr>
                <w:sz w:val="24"/>
              </w:rPr>
              <w:t>0</w:t>
            </w:r>
          </w:p>
        </w:tc>
        <w:tc>
          <w:tcPr>
            <w:tcW w:type="dxa" w:w="1697"/>
            <w:tcBorders>
              <w:top w:color="000000" w:sz="4" w:val="single"/>
              <w:left w:color="000000" w:sz="4" w:val="single"/>
              <w:bottom w:color="000000" w:sz="4" w:val="single"/>
              <w:right w:color="000000" w:sz="4" w:val="single"/>
            </w:tcBorders>
            <w:vAlign w:val="center"/>
          </w:tcPr>
          <w:p w14:paraId="71200000">
            <w:pPr>
              <w:ind/>
              <w:jc w:val="both"/>
              <w:rPr>
                <w:sz w:val="24"/>
              </w:rPr>
            </w:pPr>
            <w:r>
              <w:rPr>
                <w:sz w:val="24"/>
              </w:rPr>
              <w:t>0</w:t>
            </w:r>
          </w:p>
        </w:tc>
        <w:tc>
          <w:tcPr>
            <w:tcW w:type="dxa" w:w="1701"/>
            <w:gridSpan w:val="2"/>
            <w:tcBorders>
              <w:top w:color="000000" w:sz="4" w:val="single"/>
              <w:left w:color="000000" w:sz="4" w:val="single"/>
              <w:bottom w:color="000000" w:sz="4" w:val="single"/>
              <w:right w:color="000000" w:sz="4" w:val="single"/>
            </w:tcBorders>
            <w:vAlign w:val="center"/>
          </w:tcPr>
          <w:p w14:paraId="72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73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74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5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6200000">
            <w:pPr>
              <w:ind/>
              <w:jc w:val="both"/>
              <w:rPr>
                <w:sz w:val="24"/>
              </w:rPr>
            </w:pPr>
            <w:r>
              <w:rPr>
                <w:sz w:val="24"/>
              </w:rPr>
              <w:t>Пункт приема вторичного сырья</w:t>
            </w:r>
          </w:p>
        </w:tc>
        <w:tc>
          <w:tcPr>
            <w:tcW w:type="dxa" w:w="1582"/>
            <w:tcBorders>
              <w:top w:color="000000" w:sz="4" w:val="single"/>
              <w:left w:color="000000" w:sz="4" w:val="single"/>
              <w:bottom w:color="000000" w:sz="4" w:val="single"/>
              <w:right w:color="000000" w:sz="4" w:val="single"/>
            </w:tcBorders>
            <w:vAlign w:val="center"/>
          </w:tcPr>
          <w:p w14:paraId="77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78200000">
            <w:pPr>
              <w:ind/>
              <w:jc w:val="both"/>
              <w:rPr>
                <w:sz w:val="24"/>
              </w:rPr>
            </w:pPr>
            <w:r>
              <w:rPr>
                <w:sz w:val="24"/>
              </w:rPr>
              <w:t>1 на микрорайон с населением до 20 тыс. человек</w:t>
            </w:r>
          </w:p>
        </w:tc>
        <w:tc>
          <w:tcPr>
            <w:tcW w:type="dxa" w:w="1699"/>
            <w:tcBorders>
              <w:top w:color="000000" w:sz="4" w:val="single"/>
              <w:left w:color="000000" w:sz="4" w:val="single"/>
              <w:bottom w:color="000000" w:sz="4" w:val="single"/>
              <w:right w:color="000000" w:sz="4" w:val="single"/>
            </w:tcBorders>
            <w:vAlign w:val="center"/>
          </w:tcPr>
          <w:p w14:paraId="79200000">
            <w:pPr>
              <w:ind/>
              <w:jc w:val="both"/>
              <w:rPr>
                <w:sz w:val="24"/>
              </w:rPr>
            </w:pPr>
            <w:r>
              <w:rPr>
                <w:sz w:val="24"/>
              </w:rPr>
              <w:t>1</w:t>
            </w:r>
          </w:p>
        </w:tc>
        <w:tc>
          <w:tcPr>
            <w:tcW w:type="dxa" w:w="1697"/>
            <w:tcBorders>
              <w:top w:color="000000" w:sz="4" w:val="single"/>
              <w:left w:color="000000" w:sz="4" w:val="single"/>
              <w:bottom w:color="000000" w:sz="4" w:val="single"/>
              <w:right w:color="000000" w:sz="4" w:val="single"/>
            </w:tcBorders>
            <w:vAlign w:val="center"/>
          </w:tcPr>
          <w:p w14:paraId="7A200000">
            <w:pPr>
              <w:ind/>
              <w:jc w:val="both"/>
              <w:rPr>
                <w:sz w:val="24"/>
              </w:rPr>
            </w:pPr>
            <w:r>
              <w:rPr>
                <w:sz w:val="24"/>
              </w:rPr>
              <w:t>1</w:t>
            </w:r>
          </w:p>
        </w:tc>
        <w:tc>
          <w:tcPr>
            <w:tcW w:type="dxa" w:w="1701"/>
            <w:gridSpan w:val="2"/>
            <w:tcBorders>
              <w:top w:color="000000" w:sz="4" w:val="single"/>
              <w:left w:color="000000" w:sz="4" w:val="single"/>
              <w:bottom w:color="000000" w:sz="4" w:val="single"/>
              <w:right w:color="000000" w:sz="4" w:val="single"/>
            </w:tcBorders>
            <w:vAlign w:val="center"/>
          </w:tcPr>
          <w:p w14:paraId="7B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7C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7D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7E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7F200000">
            <w:pPr>
              <w:ind/>
              <w:jc w:val="both"/>
              <w:rPr>
                <w:sz w:val="24"/>
              </w:rPr>
            </w:pPr>
            <w:r>
              <w:rPr>
                <w:sz w:val="24"/>
              </w:rPr>
              <w:t>Гостиница</w:t>
            </w:r>
          </w:p>
        </w:tc>
        <w:tc>
          <w:tcPr>
            <w:tcW w:type="dxa" w:w="1582"/>
            <w:tcBorders>
              <w:top w:color="000000" w:sz="4" w:val="single"/>
              <w:left w:color="000000" w:sz="4" w:val="single"/>
              <w:bottom w:color="000000" w:sz="4" w:val="single"/>
              <w:right w:color="000000" w:sz="4" w:val="single"/>
            </w:tcBorders>
            <w:vAlign w:val="center"/>
          </w:tcPr>
          <w:p w14:paraId="80200000">
            <w:pPr>
              <w:ind/>
              <w:jc w:val="both"/>
              <w:rPr>
                <w:sz w:val="24"/>
              </w:rPr>
            </w:pPr>
            <w:r>
              <w:rPr>
                <w:sz w:val="24"/>
              </w:rPr>
              <w:t>место</w:t>
            </w:r>
          </w:p>
        </w:tc>
        <w:tc>
          <w:tcPr>
            <w:tcW w:type="dxa" w:w="1596"/>
            <w:tcBorders>
              <w:top w:color="000000" w:sz="4" w:val="single"/>
              <w:left w:color="000000" w:sz="4" w:val="single"/>
              <w:bottom w:color="000000" w:sz="4" w:val="single"/>
              <w:right w:color="000000" w:sz="4" w:val="single"/>
            </w:tcBorders>
            <w:vAlign w:val="center"/>
          </w:tcPr>
          <w:p w14:paraId="81200000">
            <w:pPr>
              <w:ind/>
              <w:jc w:val="both"/>
              <w:rPr>
                <w:sz w:val="24"/>
              </w:rPr>
            </w:pPr>
            <w:r>
              <w:rPr>
                <w:sz w:val="24"/>
              </w:rPr>
              <w:t>6</w:t>
            </w:r>
          </w:p>
        </w:tc>
        <w:tc>
          <w:tcPr>
            <w:tcW w:type="dxa" w:w="1699"/>
            <w:tcBorders>
              <w:top w:color="000000" w:sz="4" w:val="single"/>
              <w:left w:color="000000" w:sz="4" w:val="single"/>
              <w:bottom w:color="000000" w:sz="4" w:val="single"/>
              <w:right w:color="000000" w:sz="4" w:val="single"/>
            </w:tcBorders>
            <w:vAlign w:val="center"/>
          </w:tcPr>
          <w:p w14:paraId="82200000">
            <w:pPr>
              <w:ind/>
              <w:jc w:val="both"/>
              <w:rPr>
                <w:sz w:val="24"/>
              </w:rPr>
            </w:pPr>
            <w:r>
              <w:rPr>
                <w:sz w:val="24"/>
              </w:rPr>
              <w:t>135</w:t>
            </w:r>
          </w:p>
        </w:tc>
        <w:tc>
          <w:tcPr>
            <w:tcW w:type="dxa" w:w="1697"/>
            <w:tcBorders>
              <w:top w:color="000000" w:sz="4" w:val="single"/>
              <w:left w:color="000000" w:sz="4" w:val="single"/>
              <w:bottom w:color="000000" w:sz="4" w:val="single"/>
              <w:right w:color="000000" w:sz="4" w:val="single"/>
            </w:tcBorders>
            <w:vAlign w:val="center"/>
          </w:tcPr>
          <w:p w14:paraId="83200000">
            <w:pPr>
              <w:ind/>
              <w:jc w:val="both"/>
              <w:rPr>
                <w:sz w:val="24"/>
              </w:rPr>
            </w:pPr>
            <w:r>
              <w:rPr>
                <w:sz w:val="24"/>
              </w:rPr>
              <w:t>135</w:t>
            </w:r>
          </w:p>
        </w:tc>
        <w:tc>
          <w:tcPr>
            <w:tcW w:type="dxa" w:w="1701"/>
            <w:gridSpan w:val="2"/>
            <w:tcBorders>
              <w:top w:color="000000" w:sz="4" w:val="single"/>
              <w:left w:color="000000" w:sz="4" w:val="single"/>
              <w:bottom w:color="000000" w:sz="4" w:val="single"/>
              <w:right w:color="000000" w:sz="4" w:val="single"/>
            </w:tcBorders>
            <w:vAlign w:val="center"/>
          </w:tcPr>
          <w:p w14:paraId="84200000">
            <w:pPr>
              <w:ind/>
              <w:jc w:val="both"/>
              <w:rPr>
                <w:sz w:val="24"/>
              </w:rPr>
            </w:pPr>
            <w:r>
              <w:rPr>
                <w:sz w:val="24"/>
              </w:rPr>
              <w:t>-//-</w:t>
            </w:r>
          </w:p>
        </w:tc>
        <w:tc>
          <w:tcPr>
            <w:tcW w:type="dxa" w:w="1758"/>
            <w:tcBorders>
              <w:top w:color="000000" w:sz="4" w:val="single"/>
              <w:left w:color="000000" w:sz="4" w:val="single"/>
              <w:bottom w:color="000000" w:sz="4" w:val="single"/>
              <w:right w:color="000000" w:sz="4" w:val="single"/>
            </w:tcBorders>
            <w:vAlign w:val="center"/>
          </w:tcPr>
          <w:p w14:paraId="85200000">
            <w:pPr>
              <w:ind/>
              <w:jc w:val="both"/>
              <w:rPr>
                <w:sz w:val="24"/>
              </w:rPr>
            </w:pPr>
            <w:r>
              <w:rPr>
                <w:sz w:val="24"/>
              </w:rPr>
              <w:t>-//-</w:t>
            </w:r>
          </w:p>
        </w:tc>
        <w:tc>
          <w:tcPr>
            <w:tcW w:type="dxa" w:w="1969"/>
            <w:gridSpan w:val="3"/>
            <w:tcBorders>
              <w:top w:color="000000" w:sz="4" w:val="single"/>
              <w:left w:color="000000" w:sz="4" w:val="single"/>
              <w:bottom w:color="000000" w:sz="4" w:val="single"/>
              <w:right w:color="000000" w:sz="4" w:val="single"/>
            </w:tcBorders>
            <w:vAlign w:val="center"/>
          </w:tcPr>
          <w:p w14:paraId="86200000">
            <w:pPr>
              <w:ind/>
              <w:jc w:val="both"/>
              <w:rPr>
                <w:sz w:val="24"/>
              </w:rPr>
            </w:pPr>
            <w:r>
              <w:rPr>
                <w:sz w:val="24"/>
              </w:rPr>
              <w:t>-//-</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87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88200000">
            <w:pPr>
              <w:ind/>
              <w:jc w:val="both"/>
              <w:rPr>
                <w:sz w:val="24"/>
              </w:rPr>
            </w:pPr>
            <w:r>
              <w:rPr>
                <w:sz w:val="24"/>
              </w:rPr>
              <w:t>Общественные уборные</w:t>
            </w:r>
          </w:p>
        </w:tc>
        <w:tc>
          <w:tcPr>
            <w:tcW w:type="dxa" w:w="1582"/>
            <w:tcBorders>
              <w:top w:color="000000" w:sz="4" w:val="single"/>
              <w:left w:color="000000" w:sz="4" w:val="single"/>
              <w:bottom w:color="000000" w:sz="4" w:val="single"/>
              <w:right w:color="000000" w:sz="4" w:val="single"/>
            </w:tcBorders>
            <w:vAlign w:val="center"/>
          </w:tcPr>
          <w:p w14:paraId="89200000">
            <w:pPr>
              <w:ind/>
              <w:jc w:val="both"/>
              <w:rPr>
                <w:sz w:val="24"/>
              </w:rPr>
            </w:pPr>
            <w:r>
              <w:rPr>
                <w:sz w:val="24"/>
              </w:rPr>
              <w:t>прибор</w:t>
            </w:r>
          </w:p>
        </w:tc>
        <w:tc>
          <w:tcPr>
            <w:tcW w:type="dxa" w:w="1596"/>
            <w:tcBorders>
              <w:top w:color="000000" w:sz="4" w:val="single"/>
              <w:left w:color="000000" w:sz="4" w:val="single"/>
              <w:bottom w:color="000000" w:sz="4" w:val="single"/>
              <w:right w:color="000000" w:sz="4" w:val="single"/>
            </w:tcBorders>
            <w:vAlign w:val="center"/>
          </w:tcPr>
          <w:p w14:paraId="8A200000">
            <w:pPr>
              <w:ind/>
              <w:jc w:val="both"/>
              <w:rPr>
                <w:sz w:val="24"/>
              </w:rPr>
            </w:pPr>
            <w:r>
              <w:rPr>
                <w:sz w:val="24"/>
              </w:rPr>
              <w:t>1</w:t>
            </w:r>
          </w:p>
        </w:tc>
        <w:tc>
          <w:tcPr>
            <w:tcW w:type="dxa" w:w="1699"/>
            <w:tcBorders>
              <w:top w:color="000000" w:sz="4" w:val="single"/>
              <w:left w:color="000000" w:sz="4" w:val="single"/>
              <w:bottom w:color="000000" w:sz="4" w:val="single"/>
              <w:right w:color="000000" w:sz="4" w:val="single"/>
            </w:tcBorders>
            <w:vAlign w:val="center"/>
          </w:tcPr>
          <w:p w14:paraId="8B200000">
            <w:pPr>
              <w:ind/>
              <w:jc w:val="both"/>
              <w:rPr>
                <w:sz w:val="24"/>
              </w:rPr>
            </w:pPr>
            <w:r>
              <w:rPr>
                <w:sz w:val="24"/>
              </w:rPr>
              <w:t>22</w:t>
            </w:r>
          </w:p>
        </w:tc>
        <w:tc>
          <w:tcPr>
            <w:tcW w:type="dxa" w:w="1697"/>
            <w:tcBorders>
              <w:top w:color="000000" w:sz="4" w:val="single"/>
              <w:left w:color="000000" w:sz="4" w:val="single"/>
              <w:bottom w:color="000000" w:sz="4" w:val="single"/>
              <w:right w:color="000000" w:sz="4" w:val="single"/>
            </w:tcBorders>
            <w:vAlign w:val="center"/>
          </w:tcPr>
          <w:p w14:paraId="8C200000">
            <w:pPr>
              <w:ind/>
              <w:jc w:val="both"/>
              <w:rPr>
                <w:sz w:val="24"/>
              </w:rPr>
            </w:pPr>
            <w:r>
              <w:rPr>
                <w:sz w:val="24"/>
              </w:rPr>
              <w:t>22</w:t>
            </w:r>
          </w:p>
        </w:tc>
        <w:tc>
          <w:tcPr>
            <w:tcW w:type="dxa" w:w="1701"/>
            <w:gridSpan w:val="2"/>
            <w:tcBorders>
              <w:top w:color="000000" w:sz="4" w:val="single"/>
              <w:left w:color="000000" w:sz="4" w:val="single"/>
              <w:bottom w:color="000000" w:sz="4" w:val="single"/>
              <w:right w:color="000000" w:sz="4" w:val="single"/>
            </w:tcBorders>
            <w:vAlign w:val="center"/>
          </w:tcPr>
          <w:p w14:paraId="8D200000">
            <w:pPr>
              <w:ind/>
              <w:jc w:val="both"/>
              <w:rPr>
                <w:sz w:val="24"/>
              </w:rPr>
            </w:pPr>
            <w:r>
              <w:rPr>
                <w:sz w:val="24"/>
              </w:rPr>
              <w:t>0/0</w:t>
            </w:r>
          </w:p>
        </w:tc>
        <w:tc>
          <w:tcPr>
            <w:tcW w:type="dxa" w:w="1758"/>
            <w:tcBorders>
              <w:top w:color="000000" w:sz="4" w:val="single"/>
              <w:left w:color="000000" w:sz="4" w:val="single"/>
              <w:bottom w:color="000000" w:sz="4" w:val="single"/>
              <w:right w:color="000000" w:sz="4" w:val="single"/>
            </w:tcBorders>
            <w:vAlign w:val="center"/>
          </w:tcPr>
          <w:p w14:paraId="8E200000">
            <w:pPr>
              <w:ind/>
              <w:jc w:val="both"/>
              <w:rPr>
                <w:sz w:val="24"/>
              </w:rPr>
            </w:pPr>
            <w:r>
              <w:rPr>
                <w:sz w:val="24"/>
              </w:rPr>
              <w:t>22/22</w:t>
            </w:r>
          </w:p>
        </w:tc>
        <w:tc>
          <w:tcPr>
            <w:tcW w:type="dxa" w:w="1969"/>
            <w:gridSpan w:val="3"/>
            <w:tcBorders>
              <w:top w:color="000000" w:sz="4" w:val="single"/>
              <w:left w:color="000000" w:sz="4" w:val="single"/>
              <w:bottom w:color="000000" w:sz="4" w:val="single"/>
              <w:right w:color="000000" w:sz="4" w:val="single"/>
            </w:tcBorders>
            <w:vAlign w:val="center"/>
          </w:tcPr>
          <w:p w14:paraId="8F20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9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91200000">
            <w:pPr>
              <w:ind/>
              <w:jc w:val="both"/>
              <w:rPr>
                <w:sz w:val="24"/>
              </w:rPr>
            </w:pPr>
            <w:r>
              <w:rPr>
                <w:sz w:val="24"/>
              </w:rPr>
              <w:t>Бюро похоронного обслуживания</w:t>
            </w:r>
          </w:p>
        </w:tc>
        <w:tc>
          <w:tcPr>
            <w:tcW w:type="dxa" w:w="1582"/>
            <w:tcBorders>
              <w:top w:color="000000" w:sz="4" w:val="single"/>
              <w:left w:color="000000" w:sz="4" w:val="single"/>
              <w:bottom w:color="000000" w:sz="4" w:val="single"/>
              <w:right w:color="000000" w:sz="4" w:val="single"/>
            </w:tcBorders>
            <w:vAlign w:val="center"/>
          </w:tcPr>
          <w:p w14:paraId="92200000">
            <w:pPr>
              <w:ind/>
              <w:jc w:val="both"/>
              <w:rPr>
                <w:sz w:val="24"/>
              </w:rPr>
            </w:pPr>
            <w:r>
              <w:rPr>
                <w:sz w:val="24"/>
              </w:rPr>
              <w:t>объект</w:t>
            </w:r>
          </w:p>
        </w:tc>
        <w:tc>
          <w:tcPr>
            <w:tcW w:type="dxa" w:w="1596"/>
            <w:tcBorders>
              <w:top w:color="000000" w:sz="4" w:val="single"/>
              <w:left w:color="000000" w:sz="4" w:val="single"/>
              <w:bottom w:color="000000" w:sz="4" w:val="single"/>
              <w:right w:color="000000" w:sz="4" w:val="single"/>
            </w:tcBorders>
            <w:vAlign w:val="center"/>
          </w:tcPr>
          <w:p w14:paraId="93200000">
            <w:pPr>
              <w:ind/>
              <w:jc w:val="both"/>
              <w:rPr>
                <w:sz w:val="24"/>
              </w:rPr>
            </w:pPr>
            <w:r>
              <w:rPr>
                <w:sz w:val="24"/>
              </w:rPr>
              <w:t>1 на 0,5-1 млн. человек</w:t>
            </w:r>
          </w:p>
        </w:tc>
        <w:tc>
          <w:tcPr>
            <w:tcW w:type="dxa" w:w="1699"/>
            <w:tcBorders>
              <w:top w:color="000000" w:sz="4" w:val="single"/>
              <w:left w:color="000000" w:sz="4" w:val="single"/>
              <w:bottom w:color="000000" w:sz="4" w:val="single"/>
              <w:right w:color="000000" w:sz="4" w:val="single"/>
            </w:tcBorders>
            <w:vAlign w:val="center"/>
          </w:tcPr>
          <w:p w14:paraId="94200000">
            <w:pPr>
              <w:ind/>
              <w:jc w:val="both"/>
              <w:rPr>
                <w:sz w:val="24"/>
              </w:rPr>
            </w:pPr>
            <w:r>
              <w:rPr>
                <w:sz w:val="24"/>
              </w:rPr>
              <w:t>0</w:t>
            </w:r>
          </w:p>
        </w:tc>
        <w:tc>
          <w:tcPr>
            <w:tcW w:type="dxa" w:w="1697"/>
            <w:tcBorders>
              <w:top w:color="000000" w:sz="4" w:val="single"/>
              <w:left w:color="000000" w:sz="4" w:val="single"/>
              <w:bottom w:color="000000" w:sz="4" w:val="single"/>
              <w:right w:color="000000" w:sz="4" w:val="single"/>
            </w:tcBorders>
            <w:vAlign w:val="center"/>
          </w:tcPr>
          <w:p w14:paraId="95200000">
            <w:pPr>
              <w:ind/>
              <w:jc w:val="both"/>
              <w:rPr>
                <w:sz w:val="24"/>
              </w:rPr>
            </w:pPr>
            <w:r>
              <w:rPr>
                <w:sz w:val="24"/>
              </w:rPr>
              <w:t>0</w:t>
            </w:r>
          </w:p>
        </w:tc>
        <w:tc>
          <w:tcPr>
            <w:tcW w:type="dxa" w:w="5428"/>
            <w:gridSpan w:val="6"/>
            <w:tcBorders>
              <w:top w:color="000000" w:sz="4" w:val="single"/>
              <w:left w:color="000000" w:sz="4" w:val="single"/>
              <w:bottom w:color="000000" w:sz="4" w:val="single"/>
              <w:right w:color="000000" w:sz="4" w:val="single"/>
            </w:tcBorders>
            <w:vAlign w:val="center"/>
          </w:tcPr>
          <w:p w14:paraId="96200000">
            <w:pPr>
              <w:ind/>
              <w:jc w:val="both"/>
              <w:rPr>
                <w:sz w:val="24"/>
              </w:rPr>
            </w:pPr>
            <w:r>
              <w:rPr>
                <w:sz w:val="24"/>
              </w:rPr>
              <w:t>не является предметом регулирования органами местного самоуправления*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97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98200000">
            <w:pPr>
              <w:ind/>
              <w:jc w:val="both"/>
              <w:rPr>
                <w:sz w:val="24"/>
              </w:rPr>
            </w:pPr>
            <w:r>
              <w:rPr>
                <w:sz w:val="24"/>
              </w:rPr>
              <w:t>Кладбище традиционного захоронения</w:t>
            </w:r>
          </w:p>
        </w:tc>
        <w:tc>
          <w:tcPr>
            <w:tcW w:type="dxa" w:w="1582"/>
            <w:tcBorders>
              <w:top w:color="000000" w:sz="4" w:val="single"/>
              <w:left w:color="000000" w:sz="4" w:val="single"/>
              <w:bottom w:color="000000" w:sz="4" w:val="single"/>
              <w:right w:color="000000" w:sz="4" w:val="single"/>
            </w:tcBorders>
            <w:vAlign w:val="center"/>
          </w:tcPr>
          <w:p w14:paraId="99200000">
            <w:pPr>
              <w:ind/>
              <w:jc w:val="both"/>
              <w:rPr>
                <w:sz w:val="24"/>
              </w:rPr>
            </w:pPr>
            <w:r>
              <w:rPr>
                <w:sz w:val="24"/>
              </w:rPr>
              <w:t>га</w:t>
            </w:r>
          </w:p>
        </w:tc>
        <w:tc>
          <w:tcPr>
            <w:tcW w:type="dxa" w:w="1596"/>
            <w:tcBorders>
              <w:top w:color="000000" w:sz="4" w:val="single"/>
              <w:left w:color="000000" w:sz="4" w:val="single"/>
              <w:bottom w:color="000000" w:sz="4" w:val="single"/>
              <w:right w:color="000000" w:sz="4" w:val="single"/>
            </w:tcBorders>
            <w:vAlign w:val="center"/>
          </w:tcPr>
          <w:p w14:paraId="9A200000">
            <w:pPr>
              <w:ind/>
              <w:jc w:val="both"/>
              <w:rPr>
                <w:sz w:val="24"/>
              </w:rPr>
            </w:pPr>
            <w:r>
              <w:rPr>
                <w:sz w:val="24"/>
              </w:rPr>
              <w:t>0,24</w:t>
            </w:r>
          </w:p>
        </w:tc>
        <w:tc>
          <w:tcPr>
            <w:tcW w:type="dxa" w:w="1699"/>
            <w:tcBorders>
              <w:top w:color="000000" w:sz="4" w:val="single"/>
              <w:left w:color="000000" w:sz="4" w:val="single"/>
              <w:bottom w:color="000000" w:sz="4" w:val="single"/>
              <w:right w:color="000000" w:sz="4" w:val="single"/>
            </w:tcBorders>
            <w:vAlign w:val="center"/>
          </w:tcPr>
          <w:p w14:paraId="9B200000">
            <w:pPr>
              <w:ind/>
              <w:jc w:val="both"/>
              <w:rPr>
                <w:sz w:val="24"/>
              </w:rPr>
            </w:pPr>
            <w:r>
              <w:rPr>
                <w:sz w:val="24"/>
              </w:rPr>
              <w:t>5,4</w:t>
            </w:r>
          </w:p>
        </w:tc>
        <w:tc>
          <w:tcPr>
            <w:tcW w:type="dxa" w:w="1697"/>
            <w:tcBorders>
              <w:top w:color="000000" w:sz="4" w:val="single"/>
              <w:left w:color="000000" w:sz="4" w:val="single"/>
              <w:bottom w:color="000000" w:sz="4" w:val="single"/>
              <w:right w:color="000000" w:sz="4" w:val="single"/>
            </w:tcBorders>
            <w:vAlign w:val="center"/>
          </w:tcPr>
          <w:p w14:paraId="9C200000">
            <w:pPr>
              <w:ind/>
              <w:jc w:val="both"/>
              <w:rPr>
                <w:sz w:val="24"/>
              </w:rPr>
            </w:pPr>
            <w:r>
              <w:rPr>
                <w:sz w:val="24"/>
              </w:rPr>
              <w:t>5,4</w:t>
            </w:r>
          </w:p>
        </w:tc>
        <w:tc>
          <w:tcPr>
            <w:tcW w:type="dxa" w:w="1701"/>
            <w:gridSpan w:val="2"/>
            <w:tcBorders>
              <w:top w:color="000000" w:sz="4" w:val="single"/>
              <w:left w:color="000000" w:sz="4" w:val="single"/>
              <w:bottom w:color="000000" w:sz="4" w:val="single"/>
              <w:right w:color="000000" w:sz="4" w:val="single"/>
            </w:tcBorders>
            <w:vAlign w:val="center"/>
          </w:tcPr>
          <w:p w14:paraId="9D200000">
            <w:pPr>
              <w:ind/>
              <w:jc w:val="both"/>
              <w:rPr>
                <w:sz w:val="24"/>
              </w:rPr>
            </w:pPr>
            <w:r>
              <w:rPr>
                <w:sz w:val="24"/>
              </w:rPr>
              <w:t>22,86/0</w:t>
            </w:r>
          </w:p>
        </w:tc>
        <w:tc>
          <w:tcPr>
            <w:tcW w:type="dxa" w:w="1758"/>
            <w:tcBorders>
              <w:top w:color="000000" w:sz="4" w:val="single"/>
              <w:left w:color="000000" w:sz="4" w:val="single"/>
              <w:bottom w:color="000000" w:sz="4" w:val="single"/>
              <w:right w:color="000000" w:sz="4" w:val="single"/>
            </w:tcBorders>
            <w:vAlign w:val="center"/>
          </w:tcPr>
          <w:p w14:paraId="9E200000">
            <w:pPr>
              <w:ind/>
              <w:jc w:val="both"/>
              <w:rPr>
                <w:sz w:val="24"/>
              </w:rPr>
            </w:pPr>
            <w:r>
              <w:rPr>
                <w:sz w:val="24"/>
              </w:rPr>
              <w:t>22,86/0</w:t>
            </w:r>
          </w:p>
        </w:tc>
        <w:tc>
          <w:tcPr>
            <w:tcW w:type="dxa" w:w="1969"/>
            <w:gridSpan w:val="3"/>
            <w:tcBorders>
              <w:top w:color="000000" w:sz="4" w:val="single"/>
              <w:left w:color="000000" w:sz="4" w:val="single"/>
              <w:bottom w:color="000000" w:sz="4" w:val="single"/>
              <w:right w:color="000000" w:sz="4" w:val="single"/>
            </w:tcBorders>
            <w:vAlign w:val="center"/>
          </w:tcPr>
          <w:p w14:paraId="9F200000">
            <w:pPr>
              <w:ind/>
              <w:jc w:val="both"/>
              <w:rPr>
                <w:sz w:val="24"/>
              </w:rPr>
            </w:pPr>
            <w:r>
              <w:rPr>
                <w:sz w:val="24"/>
              </w:rPr>
              <w:t>не требуется</w:t>
            </w:r>
          </w:p>
        </w:tc>
      </w:tr>
      <w:tr>
        <w:trPr>
          <w:trHeight w:hRule="atLeast" w:val="20"/>
        </w:trPr>
        <w:tc>
          <w:tcPr>
            <w:tcW w:type="dxa" w:w="576"/>
            <w:gridSpan w:val="2"/>
            <w:tcBorders>
              <w:top w:color="000000" w:sz="4" w:val="single"/>
              <w:left w:color="000000" w:sz="4" w:val="single"/>
              <w:bottom w:color="000000" w:sz="4" w:val="single"/>
              <w:right w:color="000000" w:sz="4" w:val="single"/>
            </w:tcBorders>
            <w:vAlign w:val="center"/>
          </w:tcPr>
          <w:p w14:paraId="A0200000">
            <w:pPr>
              <w:ind/>
              <w:jc w:val="both"/>
              <w:rPr>
                <w:sz w:val="24"/>
              </w:rPr>
            </w:pPr>
          </w:p>
        </w:tc>
        <w:tc>
          <w:tcPr>
            <w:tcW w:type="dxa" w:w="2266"/>
            <w:tcBorders>
              <w:top w:color="000000" w:sz="4" w:val="single"/>
              <w:left w:color="000000" w:sz="4" w:val="single"/>
              <w:bottom w:color="000000" w:sz="4" w:val="single"/>
              <w:right w:color="000000" w:sz="4" w:val="single"/>
            </w:tcBorders>
            <w:vAlign w:val="center"/>
          </w:tcPr>
          <w:p w14:paraId="A1200000">
            <w:pPr>
              <w:ind/>
              <w:jc w:val="both"/>
              <w:rPr>
                <w:sz w:val="24"/>
              </w:rPr>
            </w:pPr>
            <w:r>
              <w:rPr>
                <w:sz w:val="24"/>
              </w:rPr>
              <w:t>Кладбище урновых захоронений после кремации</w:t>
            </w:r>
          </w:p>
        </w:tc>
        <w:tc>
          <w:tcPr>
            <w:tcW w:type="dxa" w:w="1582"/>
            <w:tcBorders>
              <w:top w:color="000000" w:sz="4" w:val="single"/>
              <w:left w:color="000000" w:sz="4" w:val="single"/>
              <w:bottom w:color="000000" w:sz="4" w:val="single"/>
              <w:right w:color="000000" w:sz="4" w:val="single"/>
            </w:tcBorders>
            <w:vAlign w:val="center"/>
          </w:tcPr>
          <w:p w14:paraId="A2200000">
            <w:pPr>
              <w:ind/>
              <w:jc w:val="both"/>
              <w:rPr>
                <w:sz w:val="24"/>
              </w:rPr>
            </w:pPr>
            <w:r>
              <w:rPr>
                <w:sz w:val="24"/>
              </w:rPr>
              <w:t>га</w:t>
            </w:r>
          </w:p>
        </w:tc>
        <w:tc>
          <w:tcPr>
            <w:tcW w:type="dxa" w:w="1596"/>
            <w:tcBorders>
              <w:top w:color="000000" w:sz="4" w:val="single"/>
              <w:left w:color="000000" w:sz="4" w:val="single"/>
              <w:bottom w:color="000000" w:sz="4" w:val="single"/>
              <w:right w:color="000000" w:sz="4" w:val="single"/>
            </w:tcBorders>
            <w:vAlign w:val="center"/>
          </w:tcPr>
          <w:p w14:paraId="A3200000">
            <w:pPr>
              <w:ind/>
              <w:jc w:val="both"/>
              <w:rPr>
                <w:sz w:val="24"/>
              </w:rPr>
            </w:pPr>
            <w:r>
              <w:rPr>
                <w:sz w:val="24"/>
              </w:rPr>
              <w:t>0,02</w:t>
            </w:r>
          </w:p>
        </w:tc>
        <w:tc>
          <w:tcPr>
            <w:tcW w:type="dxa" w:w="1699"/>
            <w:tcBorders>
              <w:top w:color="000000" w:sz="4" w:val="single"/>
              <w:left w:color="000000" w:sz="4" w:val="single"/>
              <w:bottom w:color="000000" w:sz="4" w:val="single"/>
              <w:right w:color="000000" w:sz="4" w:val="single"/>
            </w:tcBorders>
            <w:vAlign w:val="center"/>
          </w:tcPr>
          <w:p w14:paraId="A4200000">
            <w:pPr>
              <w:ind/>
              <w:jc w:val="both"/>
              <w:rPr>
                <w:sz w:val="24"/>
              </w:rPr>
            </w:pPr>
            <w:r>
              <w:rPr>
                <w:sz w:val="24"/>
              </w:rPr>
              <w:t>0,45</w:t>
            </w:r>
          </w:p>
        </w:tc>
        <w:tc>
          <w:tcPr>
            <w:tcW w:type="dxa" w:w="1697"/>
            <w:tcBorders>
              <w:top w:color="000000" w:sz="4" w:val="single"/>
              <w:left w:color="000000" w:sz="4" w:val="single"/>
              <w:bottom w:color="000000" w:sz="4" w:val="single"/>
              <w:right w:color="000000" w:sz="4" w:val="single"/>
            </w:tcBorders>
            <w:vAlign w:val="center"/>
          </w:tcPr>
          <w:p w14:paraId="A5200000">
            <w:pPr>
              <w:ind/>
              <w:jc w:val="both"/>
              <w:rPr>
                <w:sz w:val="24"/>
              </w:rPr>
            </w:pPr>
            <w:r>
              <w:rPr>
                <w:sz w:val="24"/>
              </w:rPr>
              <w:t>0,45</w:t>
            </w:r>
          </w:p>
        </w:tc>
        <w:tc>
          <w:tcPr>
            <w:tcW w:type="dxa" w:w="5428"/>
            <w:gridSpan w:val="6"/>
            <w:tcBorders>
              <w:top w:color="000000" w:sz="4" w:val="single"/>
              <w:left w:color="000000" w:sz="4" w:val="single"/>
              <w:bottom w:color="000000" w:sz="4" w:val="single"/>
              <w:right w:color="000000" w:sz="4" w:val="single"/>
            </w:tcBorders>
            <w:vAlign w:val="center"/>
          </w:tcPr>
          <w:p w14:paraId="A6200000">
            <w:pPr>
              <w:ind/>
              <w:jc w:val="both"/>
              <w:rPr>
                <w:sz w:val="24"/>
              </w:rPr>
            </w:pPr>
            <w:r>
              <w:rPr>
                <w:sz w:val="24"/>
              </w:rPr>
              <w:t>не является предметом регулирования органами местного самоуправления*</w:t>
            </w:r>
          </w:p>
        </w:tc>
      </w:tr>
    </w:tbl>
    <w:p w14:paraId="A7200000">
      <w:pPr>
        <w:ind/>
        <w:jc w:val="both"/>
        <w:rPr>
          <w:sz w:val="24"/>
        </w:rPr>
      </w:pPr>
      <w:r>
        <w:rPr>
          <w:sz w:val="24"/>
        </w:rPr>
        <w:t>*в соответствии с действующим законодательством, данные ОКС не являются ОКС местного значения и не подлежат регулированию органами местного самоуправления. Расчетные показатели приведены в соответствии с МНГП справочно.</w:t>
      </w:r>
    </w:p>
    <w:p w14:paraId="A8200000">
      <w:pPr>
        <w:ind/>
        <w:jc w:val="both"/>
        <w:rPr>
          <w:sz w:val="28"/>
        </w:rPr>
      </w:pPr>
      <w:r>
        <w:rPr>
          <w:sz w:val="24"/>
        </w:rPr>
        <w:t>**Устав муниципального образования Крапивинский муниципальный округ Кемеровской области – Кузбасса, утвержденный решением Советом народных депутатов Крапивинского муниципального округа от 26.02.2020 №87</w:t>
      </w:r>
    </w:p>
    <w:p w14:paraId="A9200000">
      <w:pPr>
        <w:sectPr>
          <w:headerReference r:id="rId34" w:type="default"/>
          <w:footerReference r:id="rId35" w:type="default"/>
          <w:footerReference r:id="rId23" w:type="first"/>
          <w:footerReference r:id="rId6" w:type="even"/>
          <w:pgSz w:h="11905" w:orient="landscape" w:w="16837"/>
          <w:pgMar w:bottom="709" w:footer="369" w:gutter="0" w:header="420" w:left="1134" w:right="992" w:top="1418"/>
        </w:sectPr>
      </w:pPr>
    </w:p>
    <w:p w14:paraId="AA200000">
      <w:pPr>
        <w:ind w:firstLine="567" w:left="0"/>
        <w:jc w:val="both"/>
        <w:rPr>
          <w:sz w:val="28"/>
        </w:rPr>
      </w:pPr>
      <w:r>
        <w:rPr>
          <w:sz w:val="28"/>
        </w:rPr>
        <w:t>Проектом предусматривается</w:t>
      </w:r>
      <w:r>
        <w:rPr>
          <w:sz w:val="28"/>
        </w:rPr>
        <w:t>:</w:t>
      </w:r>
    </w:p>
    <w:p w14:paraId="AB200000">
      <w:pPr>
        <w:ind w:firstLine="567" w:left="0"/>
        <w:jc w:val="both"/>
        <w:rPr>
          <w:sz w:val="28"/>
        </w:rPr>
      </w:pPr>
      <w:r>
        <w:rPr>
          <w:sz w:val="28"/>
        </w:rPr>
        <w:t>- доведение обеспеченности учреждениями социально-гарантированного уровня обслуживания до нормативной;</w:t>
      </w:r>
    </w:p>
    <w:p w14:paraId="AC200000">
      <w:pPr>
        <w:ind w:firstLine="567" w:left="0"/>
        <w:jc w:val="both"/>
        <w:rPr>
          <w:sz w:val="28"/>
        </w:rPr>
      </w:pPr>
      <w:r>
        <w:rPr>
          <w:sz w:val="28"/>
        </w:rPr>
        <w:t>- развитие социальной инфраструктуры (строительство культурно-досуговых, торгово-развлекательных и физкультурно-оздоровительных учреждений).</w:t>
      </w:r>
    </w:p>
    <w:p w14:paraId="AD200000">
      <w:pPr>
        <w:ind w:firstLine="567" w:left="0"/>
        <w:jc w:val="both"/>
        <w:rPr>
          <w:sz w:val="28"/>
        </w:rPr>
      </w:pPr>
      <w:r>
        <w:rPr>
          <w:sz w:val="28"/>
        </w:rPr>
        <w:t>Учреждения обслуживания – торговли, общественного питания, коммунально-бытовые и тому подобные – предполагается сосредоточить в общественных центрах населенных пунктов.</w:t>
      </w:r>
    </w:p>
    <w:p w14:paraId="AE200000">
      <w:pPr>
        <w:ind w:firstLine="567" w:left="0"/>
        <w:jc w:val="both"/>
        <w:rPr>
          <w:sz w:val="28"/>
        </w:rPr>
      </w:pPr>
      <w:r>
        <w:rPr>
          <w:sz w:val="28"/>
        </w:rPr>
        <w:t>2.2.5. Сельскохозяйственные, производственные и коммунально-складские территории</w:t>
      </w:r>
      <w:r>
        <w:rPr>
          <w:sz w:val="28"/>
        </w:rPr>
        <w:t>.</w:t>
      </w:r>
    </w:p>
    <w:p w14:paraId="AF200000">
      <w:pPr>
        <w:ind w:firstLine="567" w:left="0"/>
        <w:jc w:val="both"/>
        <w:rPr>
          <w:sz w:val="28"/>
        </w:rPr>
      </w:pPr>
      <w:r>
        <w:rPr>
          <w:sz w:val="28"/>
        </w:rPr>
        <w:t>В целях обеспечения населения местами приложения труда планируется сохранение площадок под размещение объектов хозяйственной деятельности.</w:t>
      </w:r>
    </w:p>
    <w:p w14:paraId="B0200000">
      <w:pPr>
        <w:ind w:firstLine="567" w:left="0"/>
        <w:jc w:val="both"/>
        <w:rPr>
          <w:sz w:val="28"/>
        </w:rPr>
      </w:pPr>
      <w:r>
        <w:rPr>
          <w:sz w:val="28"/>
        </w:rPr>
        <w:t>Промышленное производство</w:t>
      </w:r>
    </w:p>
    <w:p w14:paraId="B1200000">
      <w:pPr>
        <w:ind w:firstLine="567" w:left="0"/>
        <w:jc w:val="both"/>
        <w:rPr>
          <w:sz w:val="28"/>
        </w:rPr>
      </w:pPr>
      <w:r>
        <w:rPr>
          <w:sz w:val="28"/>
        </w:rPr>
        <w:t>Генеральным планом предусматриваются следующие мероприятия, обеспечивающие упорядочение производственных территорий:</w:t>
      </w:r>
    </w:p>
    <w:p w14:paraId="B2200000">
      <w:pPr>
        <w:ind w:firstLine="567" w:left="0"/>
        <w:jc w:val="both"/>
        <w:rPr>
          <w:sz w:val="28"/>
        </w:rPr>
      </w:pPr>
      <w:r>
        <w:rPr>
          <w:sz w:val="28"/>
        </w:rPr>
        <w:t>- реорганизация существующих производственных территорий предприятий, прекративших свое действие по различным причинам;</w:t>
      </w:r>
    </w:p>
    <w:p w14:paraId="B3200000">
      <w:pPr>
        <w:ind w:firstLine="567" w:left="0"/>
        <w:jc w:val="both"/>
        <w:rPr>
          <w:sz w:val="28"/>
        </w:rPr>
      </w:pPr>
      <w:r>
        <w:rPr>
          <w:sz w:val="28"/>
        </w:rPr>
        <w:t>- строительство дорог в производственной зоне, объединенных с сетью улиц жилой застройки в единую систему.</w:t>
      </w:r>
    </w:p>
    <w:p w14:paraId="B4200000">
      <w:pPr>
        <w:ind w:firstLine="567" w:left="0"/>
        <w:jc w:val="both"/>
        <w:rPr>
          <w:sz w:val="28"/>
        </w:rPr>
      </w:pPr>
      <w:r>
        <w:rPr>
          <w:sz w:val="28"/>
        </w:rPr>
        <w:t>Агропромышленный комплекс</w:t>
      </w:r>
    </w:p>
    <w:p w14:paraId="B5200000">
      <w:pPr>
        <w:ind w:firstLine="567" w:left="0"/>
        <w:jc w:val="both"/>
        <w:rPr>
          <w:sz w:val="28"/>
        </w:rPr>
      </w:pPr>
      <w:r>
        <w:rPr>
          <w:sz w:val="28"/>
        </w:rPr>
        <w:t>Сельскохозяйственные производства, включающие в себя разные отрасли, такие как растениеводство, животноводство и др. предусматривается в рамках существующих предприятий. Новые предприятия СТП Кемеровской области, не предусматриваются.</w:t>
      </w:r>
    </w:p>
    <w:p w14:paraId="B6200000">
      <w:pPr>
        <w:ind w:firstLine="567" w:left="0"/>
        <w:jc w:val="both"/>
        <w:rPr>
          <w:sz w:val="28"/>
        </w:rPr>
      </w:pPr>
      <w:r>
        <w:rPr>
          <w:sz w:val="28"/>
        </w:rPr>
        <w:t>2.2.6. Режимные объекты</w:t>
      </w:r>
    </w:p>
    <w:p w14:paraId="B7200000">
      <w:pPr>
        <w:ind w:firstLine="567" w:left="0"/>
        <w:jc w:val="both"/>
        <w:rPr>
          <w:sz w:val="28"/>
        </w:rPr>
      </w:pPr>
      <w:r>
        <w:rPr>
          <w:sz w:val="28"/>
        </w:rPr>
        <w:t>На территории Крапивинского м.о. развитие режимных объектов не предусматривается.</w:t>
      </w:r>
    </w:p>
    <w:p w14:paraId="B8200000">
      <w:pPr>
        <w:ind w:firstLine="567" w:left="0"/>
        <w:jc w:val="both"/>
        <w:rPr>
          <w:sz w:val="28"/>
        </w:rPr>
      </w:pPr>
      <w:r>
        <w:rPr>
          <w:sz w:val="28"/>
        </w:rPr>
        <w:t>2.2.7. Зоны особого назначения</w:t>
      </w:r>
    </w:p>
    <w:p w14:paraId="B9200000">
      <w:pPr>
        <w:ind w:firstLine="567" w:left="0"/>
        <w:jc w:val="both"/>
        <w:rPr>
          <w:sz w:val="28"/>
        </w:rPr>
      </w:pPr>
      <w:r>
        <w:rPr>
          <w:sz w:val="28"/>
        </w:rPr>
        <w:t>Для ориентировочных расчетов прогнозного образования отходов нормы накопления ТКО приняты согласно таблице 39 п. 4.8.3.2 МНГП - 280 кг/на чел. в год (0,28 тонн в год) (общее количество с учетом общественных зданий). По рекомендации Академии коммунального хозяйства им. Памфилова увеличение массы отходов в год в среднем составляет 3 – 5 %. В проекте принято ежегодное увеличение отходов 3 % в год. Таким образом, норма накопления отходов на одного человека на 1 очередь составит 0,36 тонн в год, на расчетный срок составит 0,45 тонн в год.</w:t>
      </w:r>
    </w:p>
    <w:p w14:paraId="BA200000">
      <w:pPr>
        <w:ind/>
        <w:jc w:val="right"/>
        <w:rPr>
          <w:sz w:val="24"/>
        </w:rPr>
      </w:pPr>
      <w:r>
        <w:rPr>
          <w:sz w:val="24"/>
        </w:rPr>
        <w:t>Таблица 56</w:t>
      </w:r>
    </w:p>
    <w:p w14:paraId="BB200000">
      <w:pPr>
        <w:ind/>
        <w:jc w:val="center"/>
        <w:rPr>
          <w:b w:val="1"/>
          <w:sz w:val="28"/>
        </w:rPr>
      </w:pPr>
      <w:r>
        <w:rPr>
          <w:b w:val="1"/>
          <w:sz w:val="28"/>
        </w:rPr>
        <w:t>Прогноз образования ТКО</w:t>
      </w:r>
    </w:p>
    <w:tbl>
      <w:tblPr>
        <w:tblStyle w:val="Style_3"/>
        <w:tblW w:type="auto" w:w="0"/>
        <w:jc w:val="center"/>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54"/>
        <w:gridCol w:w="2203"/>
        <w:gridCol w:w="1695"/>
        <w:gridCol w:w="1713"/>
        <w:gridCol w:w="1922"/>
        <w:gridCol w:w="1713"/>
      </w:tblGrid>
      <w:tr>
        <w:trPr>
          <w:trHeight w:hRule="atLeast" w:val="330"/>
        </w:trPr>
        <w:tc>
          <w:tcPr>
            <w:tcW w:type="dxa" w:w="454"/>
            <w:tcBorders>
              <w:top w:color="000000" w:sz="4" w:val="single"/>
              <w:left w:color="000000" w:sz="4" w:val="single"/>
              <w:bottom w:color="000000" w:sz="4" w:val="single"/>
              <w:right w:color="000000" w:sz="4" w:val="single"/>
            </w:tcBorders>
            <w:shd w:fill="auto" w:val="clear"/>
            <w:vAlign w:val="center"/>
          </w:tcPr>
          <w:p w14:paraId="BC200000">
            <w:pPr>
              <w:ind/>
              <w:jc w:val="both"/>
              <w:rPr>
                <w:sz w:val="24"/>
              </w:rPr>
            </w:pPr>
            <w:bookmarkStart w:id="70" w:name="_Hlk31894904"/>
            <w:r>
              <w:rPr>
                <w:sz w:val="24"/>
              </w:rPr>
              <w:t>№</w:t>
            </w:r>
          </w:p>
        </w:tc>
        <w:tc>
          <w:tcPr>
            <w:tcW w:type="dxa" w:w="2203"/>
            <w:tcBorders>
              <w:top w:color="000000" w:sz="4" w:val="single"/>
              <w:left w:color="000000" w:sz="4" w:val="single"/>
              <w:bottom w:color="000000" w:sz="4" w:val="single"/>
              <w:right w:color="000000" w:sz="4" w:val="single"/>
            </w:tcBorders>
            <w:shd w:fill="auto" w:val="clear"/>
            <w:vAlign w:val="center"/>
          </w:tcPr>
          <w:p w14:paraId="BD200000">
            <w:pPr>
              <w:ind/>
              <w:jc w:val="both"/>
              <w:rPr>
                <w:sz w:val="24"/>
              </w:rPr>
            </w:pPr>
            <w:r>
              <w:rPr>
                <w:sz w:val="24"/>
              </w:rPr>
              <w:t>Наименования населенных пунктов</w:t>
            </w:r>
          </w:p>
        </w:tc>
        <w:tc>
          <w:tcPr>
            <w:tcW w:type="dxa" w:w="1695"/>
            <w:tcBorders>
              <w:top w:color="000000" w:sz="4" w:val="single"/>
              <w:left w:color="000000" w:sz="4" w:val="single"/>
              <w:bottom w:color="000000" w:sz="4" w:val="single"/>
              <w:right w:color="000000" w:sz="4" w:val="single"/>
            </w:tcBorders>
            <w:shd w:fill="auto" w:val="clear"/>
            <w:vAlign w:val="center"/>
          </w:tcPr>
          <w:p w14:paraId="BE200000">
            <w:pPr>
              <w:ind/>
              <w:jc w:val="both"/>
              <w:rPr>
                <w:sz w:val="24"/>
              </w:rPr>
            </w:pPr>
            <w:r>
              <w:rPr>
                <w:sz w:val="24"/>
              </w:rPr>
              <w:t>Численность населения, чел.</w:t>
            </w:r>
          </w:p>
          <w:p w14:paraId="BF200000">
            <w:pPr>
              <w:ind/>
              <w:jc w:val="both"/>
              <w:rPr>
                <w:sz w:val="24"/>
              </w:rPr>
            </w:pPr>
            <w:r>
              <w:rPr>
                <w:sz w:val="24"/>
              </w:rPr>
              <w:t>2033 год</w:t>
            </w:r>
          </w:p>
        </w:tc>
        <w:tc>
          <w:tcPr>
            <w:tcW w:type="dxa" w:w="1713"/>
            <w:tcBorders>
              <w:top w:color="000000" w:sz="4" w:val="single"/>
              <w:left w:color="000000" w:sz="4" w:val="single"/>
              <w:bottom w:color="000000" w:sz="4" w:val="single"/>
              <w:right w:color="000000" w:sz="4" w:val="single"/>
            </w:tcBorders>
            <w:shd w:fill="auto" w:val="clear"/>
            <w:vAlign w:val="center"/>
          </w:tcPr>
          <w:p w14:paraId="C0200000">
            <w:pPr>
              <w:ind/>
              <w:jc w:val="both"/>
              <w:rPr>
                <w:sz w:val="24"/>
              </w:rPr>
            </w:pPr>
            <w:r>
              <w:rPr>
                <w:sz w:val="24"/>
              </w:rPr>
              <w:t>Проектное образование ТКО, тонн в год</w:t>
            </w:r>
          </w:p>
        </w:tc>
        <w:tc>
          <w:tcPr>
            <w:tcW w:type="dxa" w:w="1922"/>
            <w:tcBorders>
              <w:top w:color="000000" w:sz="4" w:val="single"/>
              <w:left w:color="000000" w:sz="4" w:val="single"/>
              <w:bottom w:color="000000" w:sz="4" w:val="single"/>
              <w:right w:color="000000" w:sz="4" w:val="single"/>
            </w:tcBorders>
            <w:shd w:fill="auto" w:val="clear"/>
            <w:vAlign w:val="center"/>
          </w:tcPr>
          <w:p w14:paraId="C1200000">
            <w:pPr>
              <w:ind/>
              <w:jc w:val="both"/>
              <w:rPr>
                <w:sz w:val="24"/>
              </w:rPr>
            </w:pPr>
            <w:r>
              <w:rPr>
                <w:sz w:val="24"/>
              </w:rPr>
              <w:t>Численность населения, чел.</w:t>
            </w:r>
          </w:p>
          <w:p w14:paraId="C2200000">
            <w:pPr>
              <w:ind/>
              <w:jc w:val="both"/>
              <w:rPr>
                <w:sz w:val="24"/>
              </w:rPr>
            </w:pPr>
            <w:r>
              <w:rPr>
                <w:sz w:val="24"/>
              </w:rPr>
              <w:t>2043 год</w:t>
            </w:r>
          </w:p>
        </w:tc>
        <w:tc>
          <w:tcPr>
            <w:tcW w:type="dxa" w:w="1713"/>
            <w:tcBorders>
              <w:top w:color="000000" w:sz="4" w:val="single"/>
              <w:left w:color="000000" w:sz="4" w:val="single"/>
              <w:bottom w:color="000000" w:sz="4" w:val="single"/>
              <w:right w:color="000000" w:sz="4" w:val="single"/>
            </w:tcBorders>
            <w:shd w:fill="auto" w:val="clear"/>
            <w:vAlign w:val="center"/>
          </w:tcPr>
          <w:p w14:paraId="C3200000">
            <w:pPr>
              <w:ind/>
              <w:jc w:val="both"/>
              <w:rPr>
                <w:sz w:val="24"/>
              </w:rPr>
            </w:pPr>
            <w:r>
              <w:rPr>
                <w:sz w:val="24"/>
              </w:rPr>
              <w:t>Проектное образование ТКО, тонн в год</w:t>
            </w:r>
          </w:p>
        </w:tc>
      </w:tr>
      <w:tr>
        <w:trPr>
          <w:trHeight w:hRule="atLeast" w:val="114"/>
        </w:trPr>
        <w:tc>
          <w:tcPr>
            <w:tcW w:type="dxa" w:w="454"/>
            <w:tcBorders>
              <w:top w:color="000000" w:sz="4" w:val="single"/>
              <w:left w:color="000000" w:sz="4" w:val="single"/>
              <w:bottom w:color="000000" w:sz="4" w:val="single"/>
              <w:right w:color="000000" w:sz="4" w:val="single"/>
            </w:tcBorders>
            <w:shd w:fill="auto" w:val="clear"/>
            <w:vAlign w:val="center"/>
          </w:tcPr>
          <w:p w14:paraId="C4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C5200000">
            <w:pPr>
              <w:ind/>
              <w:jc w:val="both"/>
              <w:rPr>
                <w:sz w:val="24"/>
              </w:rPr>
            </w:pPr>
            <w:r>
              <w:rPr>
                <w:sz w:val="24"/>
              </w:rPr>
              <w:t>Крапивинский м.о.</w:t>
            </w:r>
          </w:p>
        </w:tc>
        <w:tc>
          <w:tcPr>
            <w:tcW w:type="dxa" w:w="1695"/>
            <w:tcBorders>
              <w:top w:color="000000" w:sz="4" w:val="single"/>
              <w:left w:color="000000" w:sz="4" w:val="single"/>
              <w:bottom w:color="000000" w:sz="4" w:val="single"/>
              <w:right w:color="000000" w:sz="4" w:val="single"/>
            </w:tcBorders>
            <w:shd w:fill="auto" w:val="clear"/>
            <w:vAlign w:val="center"/>
          </w:tcPr>
          <w:p w14:paraId="C6200000">
            <w:pPr>
              <w:ind/>
              <w:jc w:val="both"/>
              <w:rPr>
                <w:sz w:val="24"/>
              </w:rPr>
            </w:pPr>
            <w:r>
              <w:rPr>
                <w:sz w:val="24"/>
              </w:rPr>
              <w:t>22481</w:t>
            </w:r>
          </w:p>
        </w:tc>
        <w:tc>
          <w:tcPr>
            <w:tcW w:type="dxa" w:w="1713"/>
            <w:tcBorders>
              <w:top w:color="000000" w:sz="4" w:val="single"/>
              <w:left w:color="000000" w:sz="4" w:val="single"/>
              <w:bottom w:color="000000" w:sz="4" w:val="single"/>
              <w:right w:color="000000" w:sz="4" w:val="single"/>
            </w:tcBorders>
            <w:shd w:fill="auto" w:val="clear"/>
            <w:vAlign w:val="center"/>
          </w:tcPr>
          <w:p w14:paraId="C7200000">
            <w:pPr>
              <w:ind/>
              <w:jc w:val="both"/>
              <w:rPr>
                <w:sz w:val="24"/>
              </w:rPr>
            </w:pPr>
            <w:r>
              <w:rPr>
                <w:sz w:val="24"/>
              </w:rPr>
              <w:t>8093,2</w:t>
            </w:r>
          </w:p>
        </w:tc>
        <w:tc>
          <w:tcPr>
            <w:tcW w:type="dxa" w:w="1922"/>
            <w:tcBorders>
              <w:top w:color="000000" w:sz="4" w:val="single"/>
              <w:left w:color="000000" w:sz="4" w:val="single"/>
              <w:bottom w:color="000000" w:sz="4" w:val="single"/>
              <w:right w:color="000000" w:sz="4" w:val="single"/>
            </w:tcBorders>
            <w:shd w:fill="auto" w:val="clear"/>
            <w:vAlign w:val="center"/>
          </w:tcPr>
          <w:p w14:paraId="C8200000">
            <w:pPr>
              <w:ind/>
              <w:jc w:val="both"/>
              <w:rPr>
                <w:sz w:val="24"/>
              </w:rPr>
            </w:pPr>
            <w:r>
              <w:rPr>
                <w:sz w:val="24"/>
              </w:rPr>
              <w:t>22504</w:t>
            </w:r>
          </w:p>
        </w:tc>
        <w:tc>
          <w:tcPr>
            <w:tcW w:type="dxa" w:w="1713"/>
            <w:tcBorders>
              <w:top w:color="000000" w:sz="4" w:val="single"/>
              <w:left w:color="000000" w:sz="4" w:val="single"/>
              <w:bottom w:color="000000" w:sz="4" w:val="single"/>
              <w:right w:color="000000" w:sz="4" w:val="single"/>
            </w:tcBorders>
            <w:shd w:fill="auto" w:val="clear"/>
            <w:vAlign w:val="center"/>
          </w:tcPr>
          <w:p w14:paraId="C9200000">
            <w:pPr>
              <w:ind/>
              <w:jc w:val="both"/>
              <w:rPr>
                <w:sz w:val="24"/>
              </w:rPr>
            </w:pPr>
            <w:r>
              <w:rPr>
                <w:sz w:val="24"/>
              </w:rPr>
              <w:t>10126,8</w:t>
            </w:r>
          </w:p>
        </w:tc>
      </w:tr>
      <w:tr>
        <w:trPr>
          <w:trHeight w:hRule="atLeast" w:val="85"/>
        </w:trPr>
        <w:tc>
          <w:tcPr>
            <w:tcW w:type="dxa" w:w="454"/>
            <w:tcBorders>
              <w:top w:color="000000" w:sz="4" w:val="single"/>
              <w:left w:color="000000" w:sz="4" w:val="single"/>
              <w:bottom w:color="000000" w:sz="4" w:val="single"/>
              <w:right w:color="000000" w:sz="4" w:val="single"/>
            </w:tcBorders>
            <w:shd w:fill="auto" w:val="clear"/>
            <w:vAlign w:val="center"/>
          </w:tcPr>
          <w:p w14:paraId="CA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CB200000">
            <w:pPr>
              <w:ind/>
              <w:jc w:val="both"/>
              <w:rPr>
                <w:sz w:val="24"/>
              </w:rPr>
            </w:pPr>
            <w:r>
              <w:rPr>
                <w:sz w:val="24"/>
              </w:rPr>
              <w:t>с. Арсеново</w:t>
            </w:r>
          </w:p>
        </w:tc>
        <w:tc>
          <w:tcPr>
            <w:tcW w:type="dxa" w:w="1695"/>
            <w:tcBorders>
              <w:top w:color="000000" w:sz="4" w:val="single"/>
              <w:left w:color="000000" w:sz="4" w:val="single"/>
              <w:bottom w:color="000000" w:sz="4" w:val="single"/>
              <w:right w:color="000000" w:sz="4" w:val="single"/>
            </w:tcBorders>
            <w:shd w:fill="auto" w:val="clear"/>
            <w:vAlign w:val="center"/>
          </w:tcPr>
          <w:p w14:paraId="CC200000">
            <w:pPr>
              <w:ind/>
              <w:jc w:val="both"/>
              <w:rPr>
                <w:sz w:val="24"/>
              </w:rPr>
            </w:pPr>
            <w:r>
              <w:rPr>
                <w:sz w:val="24"/>
              </w:rPr>
              <w:t>161</w:t>
            </w:r>
          </w:p>
        </w:tc>
        <w:tc>
          <w:tcPr>
            <w:tcW w:type="dxa" w:w="1713"/>
            <w:tcBorders>
              <w:top w:color="000000" w:sz="4" w:val="single"/>
              <w:left w:color="000000" w:sz="4" w:val="single"/>
              <w:bottom w:color="000000" w:sz="4" w:val="single"/>
              <w:right w:color="000000" w:sz="4" w:val="single"/>
            </w:tcBorders>
            <w:shd w:fill="auto" w:val="clear"/>
            <w:vAlign w:val="center"/>
          </w:tcPr>
          <w:p w14:paraId="CD200000">
            <w:pPr>
              <w:ind/>
              <w:jc w:val="both"/>
              <w:rPr>
                <w:sz w:val="24"/>
              </w:rPr>
            </w:pPr>
            <w:r>
              <w:rPr>
                <w:sz w:val="24"/>
              </w:rPr>
              <w:t>58,0</w:t>
            </w:r>
          </w:p>
        </w:tc>
        <w:tc>
          <w:tcPr>
            <w:tcW w:type="dxa" w:w="1922"/>
            <w:tcBorders>
              <w:top w:color="000000" w:sz="4" w:val="single"/>
              <w:left w:color="000000" w:sz="4" w:val="single"/>
              <w:bottom w:color="000000" w:sz="4" w:val="single"/>
              <w:right w:color="000000" w:sz="4" w:val="single"/>
            </w:tcBorders>
            <w:shd w:fill="auto" w:val="clear"/>
            <w:vAlign w:val="center"/>
          </w:tcPr>
          <w:p w14:paraId="CE200000">
            <w:pPr>
              <w:ind/>
              <w:jc w:val="both"/>
              <w:rPr>
                <w:sz w:val="24"/>
              </w:rPr>
            </w:pPr>
            <w:r>
              <w:rPr>
                <w:sz w:val="24"/>
              </w:rPr>
              <w:t>161</w:t>
            </w:r>
          </w:p>
        </w:tc>
        <w:tc>
          <w:tcPr>
            <w:tcW w:type="dxa" w:w="1713"/>
            <w:tcBorders>
              <w:top w:color="000000" w:sz="4" w:val="single"/>
              <w:left w:color="000000" w:sz="4" w:val="single"/>
              <w:bottom w:color="000000" w:sz="4" w:val="single"/>
              <w:right w:color="000000" w:sz="4" w:val="single"/>
            </w:tcBorders>
            <w:shd w:fill="auto" w:val="clear"/>
            <w:vAlign w:val="center"/>
          </w:tcPr>
          <w:p w14:paraId="CF200000">
            <w:pPr>
              <w:ind/>
              <w:jc w:val="both"/>
              <w:rPr>
                <w:sz w:val="24"/>
              </w:rPr>
            </w:pPr>
            <w:r>
              <w:rPr>
                <w:sz w:val="24"/>
              </w:rPr>
              <w:t>72,5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D0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D1200000">
            <w:pPr>
              <w:ind/>
              <w:jc w:val="both"/>
              <w:rPr>
                <w:sz w:val="24"/>
              </w:rPr>
            </w:pPr>
            <w:r>
              <w:rPr>
                <w:sz w:val="24"/>
              </w:rPr>
              <w:t>с. Банново</w:t>
            </w:r>
          </w:p>
        </w:tc>
        <w:tc>
          <w:tcPr>
            <w:tcW w:type="dxa" w:w="1695"/>
            <w:tcBorders>
              <w:top w:color="000000" w:sz="4" w:val="single"/>
              <w:left w:color="000000" w:sz="4" w:val="single"/>
              <w:bottom w:color="000000" w:sz="4" w:val="single"/>
              <w:right w:color="000000" w:sz="4" w:val="single"/>
            </w:tcBorders>
            <w:shd w:fill="auto" w:val="clear"/>
            <w:vAlign w:val="center"/>
          </w:tcPr>
          <w:p w14:paraId="D2200000">
            <w:pPr>
              <w:ind/>
              <w:jc w:val="both"/>
              <w:rPr>
                <w:sz w:val="24"/>
              </w:rPr>
            </w:pPr>
            <w:r>
              <w:rPr>
                <w:sz w:val="24"/>
              </w:rPr>
              <w:t>771</w:t>
            </w:r>
          </w:p>
        </w:tc>
        <w:tc>
          <w:tcPr>
            <w:tcW w:type="dxa" w:w="1713"/>
            <w:tcBorders>
              <w:top w:color="000000" w:sz="4" w:val="single"/>
              <w:left w:color="000000" w:sz="4" w:val="single"/>
              <w:bottom w:color="000000" w:sz="4" w:val="single"/>
              <w:right w:color="000000" w:sz="4" w:val="single"/>
            </w:tcBorders>
            <w:shd w:fill="auto" w:val="clear"/>
            <w:vAlign w:val="center"/>
          </w:tcPr>
          <w:p w14:paraId="D3200000">
            <w:pPr>
              <w:ind/>
              <w:jc w:val="both"/>
              <w:rPr>
                <w:sz w:val="24"/>
              </w:rPr>
            </w:pPr>
            <w:r>
              <w:rPr>
                <w:sz w:val="24"/>
              </w:rPr>
              <w:t>277,6</w:t>
            </w:r>
          </w:p>
        </w:tc>
        <w:tc>
          <w:tcPr>
            <w:tcW w:type="dxa" w:w="1922"/>
            <w:tcBorders>
              <w:top w:color="000000" w:sz="4" w:val="single"/>
              <w:left w:color="000000" w:sz="4" w:val="single"/>
              <w:bottom w:color="000000" w:sz="4" w:val="single"/>
              <w:right w:color="000000" w:sz="4" w:val="single"/>
            </w:tcBorders>
            <w:shd w:fill="auto" w:val="clear"/>
            <w:vAlign w:val="center"/>
          </w:tcPr>
          <w:p w14:paraId="D4200000">
            <w:pPr>
              <w:ind/>
              <w:jc w:val="both"/>
              <w:rPr>
                <w:sz w:val="24"/>
              </w:rPr>
            </w:pPr>
            <w:r>
              <w:rPr>
                <w:sz w:val="24"/>
              </w:rPr>
              <w:t>772</w:t>
            </w:r>
          </w:p>
        </w:tc>
        <w:tc>
          <w:tcPr>
            <w:tcW w:type="dxa" w:w="1713"/>
            <w:tcBorders>
              <w:top w:color="000000" w:sz="4" w:val="single"/>
              <w:left w:color="000000" w:sz="4" w:val="single"/>
              <w:bottom w:color="000000" w:sz="4" w:val="single"/>
              <w:right w:color="000000" w:sz="4" w:val="single"/>
            </w:tcBorders>
            <w:shd w:fill="auto" w:val="clear"/>
            <w:vAlign w:val="center"/>
          </w:tcPr>
          <w:p w14:paraId="D5200000">
            <w:pPr>
              <w:ind/>
              <w:jc w:val="both"/>
              <w:rPr>
                <w:sz w:val="24"/>
              </w:rPr>
            </w:pPr>
            <w:r>
              <w:rPr>
                <w:sz w:val="24"/>
              </w:rPr>
              <w:t>347,4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D6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D7200000">
            <w:pPr>
              <w:ind/>
              <w:jc w:val="both"/>
              <w:rPr>
                <w:sz w:val="24"/>
              </w:rPr>
            </w:pPr>
            <w:r>
              <w:rPr>
                <w:sz w:val="24"/>
              </w:rPr>
              <w:t>с. Барачаты</w:t>
            </w:r>
          </w:p>
        </w:tc>
        <w:tc>
          <w:tcPr>
            <w:tcW w:type="dxa" w:w="1695"/>
            <w:tcBorders>
              <w:top w:color="000000" w:sz="4" w:val="single"/>
              <w:left w:color="000000" w:sz="4" w:val="single"/>
              <w:bottom w:color="000000" w:sz="4" w:val="single"/>
              <w:right w:color="000000" w:sz="4" w:val="single"/>
            </w:tcBorders>
            <w:shd w:fill="auto" w:val="clear"/>
            <w:vAlign w:val="center"/>
          </w:tcPr>
          <w:p w14:paraId="D8200000">
            <w:pPr>
              <w:ind/>
              <w:jc w:val="both"/>
              <w:rPr>
                <w:sz w:val="24"/>
              </w:rPr>
            </w:pPr>
            <w:r>
              <w:rPr>
                <w:sz w:val="24"/>
              </w:rPr>
              <w:t>733</w:t>
            </w:r>
          </w:p>
        </w:tc>
        <w:tc>
          <w:tcPr>
            <w:tcW w:type="dxa" w:w="1713"/>
            <w:tcBorders>
              <w:top w:color="000000" w:sz="4" w:val="single"/>
              <w:left w:color="000000" w:sz="4" w:val="single"/>
              <w:bottom w:color="000000" w:sz="4" w:val="single"/>
              <w:right w:color="000000" w:sz="4" w:val="single"/>
            </w:tcBorders>
            <w:shd w:fill="auto" w:val="clear"/>
            <w:vAlign w:val="center"/>
          </w:tcPr>
          <w:p w14:paraId="D9200000">
            <w:pPr>
              <w:ind/>
              <w:jc w:val="both"/>
              <w:rPr>
                <w:sz w:val="24"/>
              </w:rPr>
            </w:pPr>
            <w:r>
              <w:rPr>
                <w:sz w:val="24"/>
              </w:rPr>
              <w:t>263,9</w:t>
            </w:r>
          </w:p>
        </w:tc>
        <w:tc>
          <w:tcPr>
            <w:tcW w:type="dxa" w:w="1922"/>
            <w:tcBorders>
              <w:top w:color="000000" w:sz="4" w:val="single"/>
              <w:left w:color="000000" w:sz="4" w:val="single"/>
              <w:bottom w:color="000000" w:sz="4" w:val="single"/>
              <w:right w:color="000000" w:sz="4" w:val="single"/>
            </w:tcBorders>
            <w:shd w:fill="auto" w:val="clear"/>
            <w:vAlign w:val="center"/>
          </w:tcPr>
          <w:p w14:paraId="DA200000">
            <w:pPr>
              <w:ind/>
              <w:jc w:val="both"/>
              <w:rPr>
                <w:sz w:val="24"/>
              </w:rPr>
            </w:pPr>
            <w:r>
              <w:rPr>
                <w:sz w:val="24"/>
              </w:rPr>
              <w:t>733</w:t>
            </w:r>
          </w:p>
        </w:tc>
        <w:tc>
          <w:tcPr>
            <w:tcW w:type="dxa" w:w="1713"/>
            <w:tcBorders>
              <w:top w:color="000000" w:sz="4" w:val="single"/>
              <w:left w:color="000000" w:sz="4" w:val="single"/>
              <w:bottom w:color="000000" w:sz="4" w:val="single"/>
              <w:right w:color="000000" w:sz="4" w:val="single"/>
            </w:tcBorders>
            <w:shd w:fill="auto" w:val="clear"/>
            <w:vAlign w:val="center"/>
          </w:tcPr>
          <w:p w14:paraId="DB200000">
            <w:pPr>
              <w:ind/>
              <w:jc w:val="both"/>
              <w:rPr>
                <w:sz w:val="24"/>
              </w:rPr>
            </w:pPr>
            <w:r>
              <w:rPr>
                <w:sz w:val="24"/>
              </w:rPr>
              <w:t>3</w:t>
            </w:r>
            <w:r>
              <w:rPr>
                <w:sz w:val="24"/>
              </w:rPr>
              <w:t>29,9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DC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DD200000">
            <w:pPr>
              <w:ind/>
              <w:jc w:val="both"/>
              <w:rPr>
                <w:sz w:val="24"/>
              </w:rPr>
            </w:pPr>
            <w:r>
              <w:rPr>
                <w:sz w:val="24"/>
              </w:rPr>
              <w:t>д. Бердюгино</w:t>
            </w:r>
          </w:p>
        </w:tc>
        <w:tc>
          <w:tcPr>
            <w:tcW w:type="dxa" w:w="1695"/>
            <w:tcBorders>
              <w:top w:color="000000" w:sz="4" w:val="single"/>
              <w:left w:color="000000" w:sz="4" w:val="single"/>
              <w:bottom w:color="000000" w:sz="4" w:val="single"/>
              <w:right w:color="000000" w:sz="4" w:val="single"/>
            </w:tcBorders>
            <w:shd w:fill="auto" w:val="clear"/>
            <w:vAlign w:val="center"/>
          </w:tcPr>
          <w:p w14:paraId="DE200000">
            <w:pPr>
              <w:ind/>
              <w:jc w:val="both"/>
              <w:rPr>
                <w:sz w:val="24"/>
              </w:rPr>
            </w:pPr>
            <w:r>
              <w:rPr>
                <w:sz w:val="24"/>
              </w:rPr>
              <w:t>120</w:t>
            </w:r>
          </w:p>
        </w:tc>
        <w:tc>
          <w:tcPr>
            <w:tcW w:type="dxa" w:w="1713"/>
            <w:tcBorders>
              <w:top w:color="000000" w:sz="4" w:val="single"/>
              <w:left w:color="000000" w:sz="4" w:val="single"/>
              <w:bottom w:color="000000" w:sz="4" w:val="single"/>
              <w:right w:color="000000" w:sz="4" w:val="single"/>
            </w:tcBorders>
            <w:shd w:fill="auto" w:val="clear"/>
            <w:vAlign w:val="center"/>
          </w:tcPr>
          <w:p w14:paraId="DF200000">
            <w:pPr>
              <w:ind/>
              <w:jc w:val="both"/>
              <w:rPr>
                <w:sz w:val="24"/>
              </w:rPr>
            </w:pPr>
            <w:r>
              <w:rPr>
                <w:sz w:val="24"/>
              </w:rPr>
              <w:t>43,2</w:t>
            </w:r>
          </w:p>
        </w:tc>
        <w:tc>
          <w:tcPr>
            <w:tcW w:type="dxa" w:w="1922"/>
            <w:tcBorders>
              <w:top w:color="000000" w:sz="4" w:val="single"/>
              <w:left w:color="000000" w:sz="4" w:val="single"/>
              <w:bottom w:color="000000" w:sz="4" w:val="single"/>
              <w:right w:color="000000" w:sz="4" w:val="single"/>
            </w:tcBorders>
            <w:shd w:fill="auto" w:val="clear"/>
            <w:vAlign w:val="center"/>
          </w:tcPr>
          <w:p w14:paraId="E0200000">
            <w:pPr>
              <w:ind/>
              <w:jc w:val="both"/>
              <w:rPr>
                <w:sz w:val="24"/>
              </w:rPr>
            </w:pPr>
            <w:r>
              <w:rPr>
                <w:sz w:val="24"/>
              </w:rPr>
              <w:t>120</w:t>
            </w:r>
          </w:p>
        </w:tc>
        <w:tc>
          <w:tcPr>
            <w:tcW w:type="dxa" w:w="1713"/>
            <w:tcBorders>
              <w:top w:color="000000" w:sz="4" w:val="single"/>
              <w:left w:color="000000" w:sz="4" w:val="single"/>
              <w:bottom w:color="000000" w:sz="4" w:val="single"/>
              <w:right w:color="000000" w:sz="4" w:val="single"/>
            </w:tcBorders>
            <w:shd w:fill="auto" w:val="clear"/>
            <w:vAlign w:val="center"/>
          </w:tcPr>
          <w:p w14:paraId="E1200000">
            <w:pPr>
              <w:ind/>
              <w:jc w:val="both"/>
              <w:rPr>
                <w:sz w:val="24"/>
              </w:rPr>
            </w:pPr>
            <w:r>
              <w:rPr>
                <w:sz w:val="24"/>
              </w:rPr>
              <w:t>54,0</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E2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E3200000">
            <w:pPr>
              <w:ind/>
              <w:jc w:val="both"/>
              <w:rPr>
                <w:sz w:val="24"/>
              </w:rPr>
            </w:pPr>
            <w:r>
              <w:rPr>
                <w:sz w:val="24"/>
              </w:rPr>
              <w:t>п. Березовка</w:t>
            </w:r>
          </w:p>
        </w:tc>
        <w:tc>
          <w:tcPr>
            <w:tcW w:type="dxa" w:w="1695"/>
            <w:tcBorders>
              <w:top w:color="000000" w:sz="4" w:val="single"/>
              <w:left w:color="000000" w:sz="4" w:val="single"/>
              <w:bottom w:color="000000" w:sz="4" w:val="single"/>
              <w:right w:color="000000" w:sz="4" w:val="single"/>
            </w:tcBorders>
            <w:shd w:fill="auto" w:val="clear"/>
            <w:vAlign w:val="center"/>
          </w:tcPr>
          <w:p w14:paraId="E4200000">
            <w:pPr>
              <w:ind/>
              <w:jc w:val="both"/>
              <w:rPr>
                <w:sz w:val="24"/>
              </w:rPr>
            </w:pPr>
            <w:r>
              <w:rPr>
                <w:sz w:val="24"/>
              </w:rPr>
              <w:t>403</w:t>
            </w:r>
          </w:p>
        </w:tc>
        <w:tc>
          <w:tcPr>
            <w:tcW w:type="dxa" w:w="1713"/>
            <w:tcBorders>
              <w:top w:color="000000" w:sz="4" w:val="single"/>
              <w:left w:color="000000" w:sz="4" w:val="single"/>
              <w:bottom w:color="000000" w:sz="4" w:val="single"/>
              <w:right w:color="000000" w:sz="4" w:val="single"/>
            </w:tcBorders>
            <w:shd w:fill="auto" w:val="clear"/>
            <w:vAlign w:val="center"/>
          </w:tcPr>
          <w:p w14:paraId="E5200000">
            <w:pPr>
              <w:ind/>
              <w:jc w:val="both"/>
              <w:rPr>
                <w:sz w:val="24"/>
              </w:rPr>
            </w:pPr>
            <w:r>
              <w:rPr>
                <w:sz w:val="24"/>
              </w:rPr>
              <w:t>145,1</w:t>
            </w:r>
          </w:p>
        </w:tc>
        <w:tc>
          <w:tcPr>
            <w:tcW w:type="dxa" w:w="1922"/>
            <w:tcBorders>
              <w:top w:color="000000" w:sz="4" w:val="single"/>
              <w:left w:color="000000" w:sz="4" w:val="single"/>
              <w:bottom w:color="000000" w:sz="4" w:val="single"/>
              <w:right w:color="000000" w:sz="4" w:val="single"/>
            </w:tcBorders>
            <w:shd w:fill="auto" w:val="clear"/>
            <w:vAlign w:val="center"/>
          </w:tcPr>
          <w:p w14:paraId="E6200000">
            <w:pPr>
              <w:ind/>
              <w:jc w:val="both"/>
              <w:rPr>
                <w:sz w:val="24"/>
              </w:rPr>
            </w:pPr>
            <w:r>
              <w:rPr>
                <w:sz w:val="24"/>
              </w:rPr>
              <w:t>404</w:t>
            </w:r>
          </w:p>
        </w:tc>
        <w:tc>
          <w:tcPr>
            <w:tcW w:type="dxa" w:w="1713"/>
            <w:tcBorders>
              <w:top w:color="000000" w:sz="4" w:val="single"/>
              <w:left w:color="000000" w:sz="4" w:val="single"/>
              <w:bottom w:color="000000" w:sz="4" w:val="single"/>
              <w:right w:color="000000" w:sz="4" w:val="single"/>
            </w:tcBorders>
            <w:shd w:fill="auto" w:val="clear"/>
            <w:vAlign w:val="center"/>
          </w:tcPr>
          <w:p w14:paraId="E7200000">
            <w:pPr>
              <w:ind/>
              <w:jc w:val="both"/>
              <w:rPr>
                <w:sz w:val="24"/>
              </w:rPr>
            </w:pPr>
            <w:r>
              <w:rPr>
                <w:sz w:val="24"/>
              </w:rPr>
              <w:t>181,8</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E8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E9200000">
            <w:pPr>
              <w:ind/>
              <w:jc w:val="both"/>
              <w:rPr>
                <w:sz w:val="24"/>
              </w:rPr>
            </w:pPr>
            <w:r>
              <w:rPr>
                <w:sz w:val="24"/>
              </w:rPr>
              <w:t>с. Борисово</w:t>
            </w:r>
          </w:p>
        </w:tc>
        <w:tc>
          <w:tcPr>
            <w:tcW w:type="dxa" w:w="1695"/>
            <w:tcBorders>
              <w:top w:color="000000" w:sz="4" w:val="single"/>
              <w:left w:color="000000" w:sz="4" w:val="single"/>
              <w:bottom w:color="000000" w:sz="4" w:val="single"/>
              <w:right w:color="000000" w:sz="4" w:val="single"/>
            </w:tcBorders>
            <w:shd w:fill="auto" w:val="clear"/>
            <w:vAlign w:val="center"/>
          </w:tcPr>
          <w:p w14:paraId="EA200000">
            <w:pPr>
              <w:ind/>
              <w:jc w:val="both"/>
              <w:rPr>
                <w:sz w:val="24"/>
              </w:rPr>
            </w:pPr>
            <w:r>
              <w:rPr>
                <w:sz w:val="24"/>
              </w:rPr>
              <w:t>1351</w:t>
            </w:r>
          </w:p>
        </w:tc>
        <w:tc>
          <w:tcPr>
            <w:tcW w:type="dxa" w:w="1713"/>
            <w:tcBorders>
              <w:top w:color="000000" w:sz="4" w:val="single"/>
              <w:left w:color="000000" w:sz="4" w:val="single"/>
              <w:bottom w:color="000000" w:sz="4" w:val="single"/>
              <w:right w:color="000000" w:sz="4" w:val="single"/>
            </w:tcBorders>
            <w:shd w:fill="auto" w:val="clear"/>
            <w:vAlign w:val="center"/>
          </w:tcPr>
          <w:p w14:paraId="EB200000">
            <w:pPr>
              <w:ind/>
              <w:jc w:val="both"/>
              <w:rPr>
                <w:sz w:val="24"/>
              </w:rPr>
            </w:pPr>
            <w:r>
              <w:rPr>
                <w:sz w:val="24"/>
              </w:rPr>
              <w:t>486,4</w:t>
            </w:r>
          </w:p>
        </w:tc>
        <w:tc>
          <w:tcPr>
            <w:tcW w:type="dxa" w:w="1922"/>
            <w:tcBorders>
              <w:top w:color="000000" w:sz="4" w:val="single"/>
              <w:left w:color="000000" w:sz="4" w:val="single"/>
              <w:bottom w:color="000000" w:sz="4" w:val="single"/>
              <w:right w:color="000000" w:sz="4" w:val="single"/>
            </w:tcBorders>
            <w:shd w:fill="auto" w:val="clear"/>
            <w:vAlign w:val="center"/>
          </w:tcPr>
          <w:p w14:paraId="EC200000">
            <w:pPr>
              <w:ind/>
              <w:jc w:val="both"/>
              <w:rPr>
                <w:sz w:val="24"/>
              </w:rPr>
            </w:pPr>
            <w:r>
              <w:rPr>
                <w:sz w:val="24"/>
              </w:rPr>
              <w:t>1353</w:t>
            </w:r>
          </w:p>
        </w:tc>
        <w:tc>
          <w:tcPr>
            <w:tcW w:type="dxa" w:w="1713"/>
            <w:tcBorders>
              <w:top w:color="000000" w:sz="4" w:val="single"/>
              <w:left w:color="000000" w:sz="4" w:val="single"/>
              <w:bottom w:color="000000" w:sz="4" w:val="single"/>
              <w:right w:color="000000" w:sz="4" w:val="single"/>
            </w:tcBorders>
            <w:shd w:fill="auto" w:val="clear"/>
            <w:vAlign w:val="center"/>
          </w:tcPr>
          <w:p w14:paraId="ED200000">
            <w:pPr>
              <w:ind/>
              <w:jc w:val="both"/>
              <w:rPr>
                <w:sz w:val="24"/>
              </w:rPr>
            </w:pPr>
            <w:r>
              <w:rPr>
                <w:sz w:val="24"/>
              </w:rPr>
              <w:t>608,9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EE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EF200000">
            <w:pPr>
              <w:ind/>
              <w:jc w:val="both"/>
              <w:rPr>
                <w:sz w:val="24"/>
              </w:rPr>
            </w:pPr>
            <w:r>
              <w:rPr>
                <w:sz w:val="24"/>
              </w:rPr>
              <w:t>д. Долгополово</w:t>
            </w:r>
          </w:p>
        </w:tc>
        <w:tc>
          <w:tcPr>
            <w:tcW w:type="dxa" w:w="1695"/>
            <w:tcBorders>
              <w:top w:color="000000" w:sz="4" w:val="single"/>
              <w:left w:color="000000" w:sz="4" w:val="single"/>
              <w:bottom w:color="000000" w:sz="4" w:val="single"/>
              <w:right w:color="000000" w:sz="4" w:val="single"/>
            </w:tcBorders>
            <w:shd w:fill="auto" w:val="clear"/>
            <w:vAlign w:val="center"/>
          </w:tcPr>
          <w:p w14:paraId="F0200000">
            <w:pPr>
              <w:ind/>
              <w:jc w:val="both"/>
              <w:rPr>
                <w:sz w:val="24"/>
              </w:rPr>
            </w:pPr>
            <w:r>
              <w:rPr>
                <w:sz w:val="24"/>
              </w:rPr>
              <w:t>76</w:t>
            </w:r>
          </w:p>
        </w:tc>
        <w:tc>
          <w:tcPr>
            <w:tcW w:type="dxa" w:w="1713"/>
            <w:tcBorders>
              <w:top w:color="000000" w:sz="4" w:val="single"/>
              <w:left w:color="000000" w:sz="4" w:val="single"/>
              <w:bottom w:color="000000" w:sz="4" w:val="single"/>
              <w:right w:color="000000" w:sz="4" w:val="single"/>
            </w:tcBorders>
            <w:shd w:fill="auto" w:val="clear"/>
            <w:vAlign w:val="center"/>
          </w:tcPr>
          <w:p w14:paraId="F1200000">
            <w:pPr>
              <w:ind/>
              <w:jc w:val="both"/>
              <w:rPr>
                <w:sz w:val="24"/>
              </w:rPr>
            </w:pPr>
            <w:r>
              <w:rPr>
                <w:sz w:val="24"/>
              </w:rPr>
              <w:t>27,4</w:t>
            </w:r>
          </w:p>
        </w:tc>
        <w:tc>
          <w:tcPr>
            <w:tcW w:type="dxa" w:w="1922"/>
            <w:tcBorders>
              <w:top w:color="000000" w:sz="4" w:val="single"/>
              <w:left w:color="000000" w:sz="4" w:val="single"/>
              <w:bottom w:color="000000" w:sz="4" w:val="single"/>
              <w:right w:color="000000" w:sz="4" w:val="single"/>
            </w:tcBorders>
            <w:shd w:fill="auto" w:val="clear"/>
            <w:vAlign w:val="center"/>
          </w:tcPr>
          <w:p w14:paraId="F2200000">
            <w:pPr>
              <w:ind/>
              <w:jc w:val="both"/>
              <w:rPr>
                <w:sz w:val="24"/>
              </w:rPr>
            </w:pPr>
            <w:r>
              <w:rPr>
                <w:sz w:val="24"/>
              </w:rPr>
              <w:t>76</w:t>
            </w:r>
          </w:p>
        </w:tc>
        <w:tc>
          <w:tcPr>
            <w:tcW w:type="dxa" w:w="1713"/>
            <w:tcBorders>
              <w:top w:color="000000" w:sz="4" w:val="single"/>
              <w:left w:color="000000" w:sz="4" w:val="single"/>
              <w:bottom w:color="000000" w:sz="4" w:val="single"/>
              <w:right w:color="000000" w:sz="4" w:val="single"/>
            </w:tcBorders>
            <w:shd w:fill="auto" w:val="clear"/>
            <w:vAlign w:val="center"/>
          </w:tcPr>
          <w:p w14:paraId="F3200000">
            <w:pPr>
              <w:ind/>
              <w:jc w:val="both"/>
              <w:rPr>
                <w:sz w:val="24"/>
              </w:rPr>
            </w:pPr>
            <w:r>
              <w:rPr>
                <w:sz w:val="24"/>
              </w:rPr>
              <w:t>34,2</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F4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F5200000">
            <w:pPr>
              <w:ind/>
              <w:jc w:val="both"/>
              <w:rPr>
                <w:sz w:val="24"/>
              </w:rPr>
            </w:pPr>
            <w:r>
              <w:rPr>
                <w:sz w:val="24"/>
              </w:rPr>
              <w:t>п. Зеленовский</w:t>
            </w:r>
          </w:p>
        </w:tc>
        <w:tc>
          <w:tcPr>
            <w:tcW w:type="dxa" w:w="1695"/>
            <w:tcBorders>
              <w:top w:color="000000" w:sz="4" w:val="single"/>
              <w:left w:color="000000" w:sz="4" w:val="single"/>
              <w:bottom w:color="000000" w:sz="4" w:val="single"/>
              <w:right w:color="000000" w:sz="4" w:val="single"/>
            </w:tcBorders>
            <w:shd w:fill="auto" w:val="clear"/>
            <w:vAlign w:val="center"/>
          </w:tcPr>
          <w:p w14:paraId="F6200000">
            <w:pPr>
              <w:ind/>
              <w:jc w:val="both"/>
              <w:rPr>
                <w:sz w:val="24"/>
              </w:rPr>
            </w:pPr>
            <w:r>
              <w:rPr>
                <w:sz w:val="24"/>
              </w:rPr>
              <w:t>739</w:t>
            </w:r>
          </w:p>
        </w:tc>
        <w:tc>
          <w:tcPr>
            <w:tcW w:type="dxa" w:w="1713"/>
            <w:tcBorders>
              <w:top w:color="000000" w:sz="4" w:val="single"/>
              <w:left w:color="000000" w:sz="4" w:val="single"/>
              <w:bottom w:color="000000" w:sz="4" w:val="single"/>
              <w:right w:color="000000" w:sz="4" w:val="single"/>
            </w:tcBorders>
            <w:shd w:fill="auto" w:val="clear"/>
            <w:vAlign w:val="center"/>
          </w:tcPr>
          <w:p w14:paraId="F7200000">
            <w:pPr>
              <w:ind/>
              <w:jc w:val="both"/>
              <w:rPr>
                <w:sz w:val="24"/>
              </w:rPr>
            </w:pPr>
            <w:r>
              <w:rPr>
                <w:sz w:val="24"/>
              </w:rPr>
              <w:t>266,0</w:t>
            </w:r>
          </w:p>
        </w:tc>
        <w:tc>
          <w:tcPr>
            <w:tcW w:type="dxa" w:w="1922"/>
            <w:tcBorders>
              <w:top w:color="000000" w:sz="4" w:val="single"/>
              <w:left w:color="000000" w:sz="4" w:val="single"/>
              <w:bottom w:color="000000" w:sz="4" w:val="single"/>
              <w:right w:color="000000" w:sz="4" w:val="single"/>
            </w:tcBorders>
            <w:shd w:fill="auto" w:val="clear"/>
            <w:vAlign w:val="center"/>
          </w:tcPr>
          <w:p w14:paraId="F8200000">
            <w:pPr>
              <w:ind/>
              <w:jc w:val="both"/>
              <w:rPr>
                <w:sz w:val="24"/>
              </w:rPr>
            </w:pPr>
            <w:r>
              <w:rPr>
                <w:sz w:val="24"/>
              </w:rPr>
              <w:t>739</w:t>
            </w:r>
          </w:p>
        </w:tc>
        <w:tc>
          <w:tcPr>
            <w:tcW w:type="dxa" w:w="1713"/>
            <w:tcBorders>
              <w:top w:color="000000" w:sz="4" w:val="single"/>
              <w:left w:color="000000" w:sz="4" w:val="single"/>
              <w:bottom w:color="000000" w:sz="4" w:val="single"/>
              <w:right w:color="000000" w:sz="4" w:val="single"/>
            </w:tcBorders>
            <w:shd w:fill="auto" w:val="clear"/>
            <w:vAlign w:val="center"/>
          </w:tcPr>
          <w:p w14:paraId="F9200000">
            <w:pPr>
              <w:ind/>
              <w:jc w:val="both"/>
              <w:rPr>
                <w:sz w:val="24"/>
              </w:rPr>
            </w:pPr>
            <w:r>
              <w:rPr>
                <w:sz w:val="24"/>
              </w:rPr>
              <w:t>332,6</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FA20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FB200000">
            <w:pPr>
              <w:ind/>
              <w:jc w:val="both"/>
              <w:rPr>
                <w:sz w:val="24"/>
              </w:rPr>
            </w:pPr>
            <w:r>
              <w:rPr>
                <w:sz w:val="24"/>
              </w:rPr>
              <w:t>пгт. Зеленогорский</w:t>
            </w:r>
          </w:p>
        </w:tc>
        <w:tc>
          <w:tcPr>
            <w:tcW w:type="dxa" w:w="1695"/>
            <w:tcBorders>
              <w:top w:color="000000" w:sz="4" w:val="single"/>
              <w:left w:color="000000" w:sz="4" w:val="single"/>
              <w:bottom w:color="000000" w:sz="4" w:val="single"/>
              <w:right w:color="000000" w:sz="4" w:val="single"/>
            </w:tcBorders>
            <w:shd w:fill="auto" w:val="clear"/>
            <w:vAlign w:val="center"/>
          </w:tcPr>
          <w:p w14:paraId="FC200000">
            <w:pPr>
              <w:ind/>
              <w:jc w:val="both"/>
              <w:rPr>
                <w:sz w:val="24"/>
              </w:rPr>
            </w:pPr>
            <w:r>
              <w:rPr>
                <w:sz w:val="24"/>
              </w:rPr>
              <w:t>4493</w:t>
            </w:r>
          </w:p>
        </w:tc>
        <w:tc>
          <w:tcPr>
            <w:tcW w:type="dxa" w:w="1713"/>
            <w:tcBorders>
              <w:top w:color="000000" w:sz="4" w:val="single"/>
              <w:left w:color="000000" w:sz="4" w:val="single"/>
              <w:bottom w:color="000000" w:sz="4" w:val="single"/>
              <w:right w:color="000000" w:sz="4" w:val="single"/>
            </w:tcBorders>
            <w:shd w:fill="auto" w:val="clear"/>
            <w:vAlign w:val="center"/>
          </w:tcPr>
          <w:p w14:paraId="FD200000">
            <w:pPr>
              <w:ind/>
              <w:jc w:val="both"/>
              <w:rPr>
                <w:sz w:val="24"/>
              </w:rPr>
            </w:pPr>
            <w:r>
              <w:rPr>
                <w:sz w:val="24"/>
              </w:rPr>
              <w:t>1617,5</w:t>
            </w:r>
          </w:p>
        </w:tc>
        <w:tc>
          <w:tcPr>
            <w:tcW w:type="dxa" w:w="1922"/>
            <w:tcBorders>
              <w:top w:color="000000" w:sz="4" w:val="single"/>
              <w:left w:color="000000" w:sz="4" w:val="single"/>
              <w:bottom w:color="000000" w:sz="4" w:val="single"/>
              <w:right w:color="000000" w:sz="4" w:val="single"/>
            </w:tcBorders>
            <w:shd w:fill="auto" w:val="clear"/>
            <w:vAlign w:val="center"/>
          </w:tcPr>
          <w:p w14:paraId="FE200000">
            <w:pPr>
              <w:ind/>
              <w:jc w:val="both"/>
              <w:rPr>
                <w:sz w:val="24"/>
              </w:rPr>
            </w:pPr>
            <w:r>
              <w:rPr>
                <w:sz w:val="24"/>
              </w:rPr>
              <w:t>4498</w:t>
            </w:r>
          </w:p>
        </w:tc>
        <w:tc>
          <w:tcPr>
            <w:tcW w:type="dxa" w:w="1713"/>
            <w:tcBorders>
              <w:top w:color="000000" w:sz="4" w:val="single"/>
              <w:left w:color="000000" w:sz="4" w:val="single"/>
              <w:bottom w:color="000000" w:sz="4" w:val="single"/>
              <w:right w:color="000000" w:sz="4" w:val="single"/>
            </w:tcBorders>
            <w:shd w:fill="auto" w:val="clear"/>
            <w:vAlign w:val="center"/>
          </w:tcPr>
          <w:p w14:paraId="FF200000">
            <w:pPr>
              <w:ind/>
              <w:jc w:val="both"/>
              <w:rPr>
                <w:sz w:val="24"/>
              </w:rPr>
            </w:pPr>
            <w:r>
              <w:rPr>
                <w:sz w:val="24"/>
              </w:rPr>
              <w:t>2024,1</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00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01210000">
            <w:pPr>
              <w:ind/>
              <w:jc w:val="both"/>
              <w:rPr>
                <w:sz w:val="24"/>
              </w:rPr>
            </w:pPr>
            <w:r>
              <w:rPr>
                <w:sz w:val="24"/>
              </w:rPr>
              <w:t>д. Змеинка</w:t>
            </w:r>
          </w:p>
        </w:tc>
        <w:tc>
          <w:tcPr>
            <w:tcW w:type="dxa" w:w="1695"/>
            <w:tcBorders>
              <w:top w:color="000000" w:sz="4" w:val="single"/>
              <w:left w:color="000000" w:sz="4" w:val="single"/>
              <w:bottom w:color="000000" w:sz="4" w:val="single"/>
              <w:right w:color="000000" w:sz="4" w:val="single"/>
            </w:tcBorders>
            <w:shd w:fill="auto" w:val="clear"/>
            <w:vAlign w:val="center"/>
          </w:tcPr>
          <w:p w14:paraId="02210000">
            <w:pPr>
              <w:ind/>
              <w:jc w:val="both"/>
              <w:rPr>
                <w:sz w:val="24"/>
              </w:rPr>
            </w:pPr>
            <w:r>
              <w:rPr>
                <w:sz w:val="24"/>
              </w:rPr>
              <w:t>9</w:t>
            </w:r>
          </w:p>
        </w:tc>
        <w:tc>
          <w:tcPr>
            <w:tcW w:type="dxa" w:w="1713"/>
            <w:tcBorders>
              <w:top w:color="000000" w:sz="4" w:val="single"/>
              <w:left w:color="000000" w:sz="4" w:val="single"/>
              <w:bottom w:color="000000" w:sz="4" w:val="single"/>
              <w:right w:color="000000" w:sz="4" w:val="single"/>
            </w:tcBorders>
            <w:shd w:fill="auto" w:val="clear"/>
            <w:vAlign w:val="center"/>
          </w:tcPr>
          <w:p w14:paraId="03210000">
            <w:pPr>
              <w:ind/>
              <w:jc w:val="both"/>
              <w:rPr>
                <w:sz w:val="24"/>
              </w:rPr>
            </w:pPr>
            <w:r>
              <w:rPr>
                <w:sz w:val="24"/>
              </w:rPr>
              <w:t>3,2</w:t>
            </w:r>
          </w:p>
        </w:tc>
        <w:tc>
          <w:tcPr>
            <w:tcW w:type="dxa" w:w="1922"/>
            <w:tcBorders>
              <w:top w:color="000000" w:sz="4" w:val="single"/>
              <w:left w:color="000000" w:sz="4" w:val="single"/>
              <w:bottom w:color="000000" w:sz="4" w:val="single"/>
              <w:right w:color="000000" w:sz="4" w:val="single"/>
            </w:tcBorders>
            <w:shd w:fill="auto" w:val="clear"/>
            <w:vAlign w:val="center"/>
          </w:tcPr>
          <w:p w14:paraId="04210000">
            <w:pPr>
              <w:ind/>
              <w:jc w:val="both"/>
              <w:rPr>
                <w:sz w:val="24"/>
              </w:rPr>
            </w:pPr>
            <w:r>
              <w:rPr>
                <w:sz w:val="24"/>
              </w:rPr>
              <w:t>9</w:t>
            </w:r>
          </w:p>
        </w:tc>
        <w:tc>
          <w:tcPr>
            <w:tcW w:type="dxa" w:w="1713"/>
            <w:tcBorders>
              <w:top w:color="000000" w:sz="4" w:val="single"/>
              <w:left w:color="000000" w:sz="4" w:val="single"/>
              <w:bottom w:color="000000" w:sz="4" w:val="single"/>
              <w:right w:color="000000" w:sz="4" w:val="single"/>
            </w:tcBorders>
            <w:shd w:fill="auto" w:val="clear"/>
            <w:vAlign w:val="center"/>
          </w:tcPr>
          <w:p w14:paraId="05210000">
            <w:pPr>
              <w:ind/>
              <w:jc w:val="both"/>
              <w:rPr>
                <w:sz w:val="24"/>
              </w:rPr>
            </w:pPr>
            <w:r>
              <w:rPr>
                <w:sz w:val="24"/>
              </w:rPr>
              <w:t>4,1</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06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07210000">
            <w:pPr>
              <w:ind/>
              <w:jc w:val="both"/>
              <w:rPr>
                <w:sz w:val="24"/>
              </w:rPr>
            </w:pPr>
            <w:r>
              <w:rPr>
                <w:sz w:val="24"/>
              </w:rPr>
              <w:t>д. Ивановка</w:t>
            </w:r>
          </w:p>
        </w:tc>
        <w:tc>
          <w:tcPr>
            <w:tcW w:type="dxa" w:w="1695"/>
            <w:tcBorders>
              <w:top w:color="000000" w:sz="4" w:val="single"/>
              <w:left w:color="000000" w:sz="4" w:val="single"/>
              <w:bottom w:color="000000" w:sz="4" w:val="single"/>
              <w:right w:color="000000" w:sz="4" w:val="single"/>
            </w:tcBorders>
            <w:shd w:fill="auto" w:val="clear"/>
            <w:vAlign w:val="center"/>
          </w:tcPr>
          <w:p w14:paraId="08210000">
            <w:pPr>
              <w:ind/>
              <w:jc w:val="both"/>
              <w:rPr>
                <w:sz w:val="24"/>
              </w:rPr>
            </w:pPr>
            <w:r>
              <w:rPr>
                <w:sz w:val="24"/>
              </w:rPr>
              <w:t>32</w:t>
            </w:r>
          </w:p>
        </w:tc>
        <w:tc>
          <w:tcPr>
            <w:tcW w:type="dxa" w:w="1713"/>
            <w:tcBorders>
              <w:top w:color="000000" w:sz="4" w:val="single"/>
              <w:left w:color="000000" w:sz="4" w:val="single"/>
              <w:bottom w:color="000000" w:sz="4" w:val="single"/>
              <w:right w:color="000000" w:sz="4" w:val="single"/>
            </w:tcBorders>
            <w:shd w:fill="auto" w:val="clear"/>
            <w:vAlign w:val="center"/>
          </w:tcPr>
          <w:p w14:paraId="09210000">
            <w:pPr>
              <w:ind/>
              <w:jc w:val="both"/>
              <w:rPr>
                <w:sz w:val="24"/>
              </w:rPr>
            </w:pPr>
            <w:r>
              <w:rPr>
                <w:sz w:val="24"/>
              </w:rPr>
              <w:t>11,5</w:t>
            </w:r>
          </w:p>
        </w:tc>
        <w:tc>
          <w:tcPr>
            <w:tcW w:type="dxa" w:w="1922"/>
            <w:tcBorders>
              <w:top w:color="000000" w:sz="4" w:val="single"/>
              <w:left w:color="000000" w:sz="4" w:val="single"/>
              <w:bottom w:color="000000" w:sz="4" w:val="single"/>
              <w:right w:color="000000" w:sz="4" w:val="single"/>
            </w:tcBorders>
            <w:shd w:fill="auto" w:val="clear"/>
            <w:vAlign w:val="center"/>
          </w:tcPr>
          <w:p w14:paraId="0A210000">
            <w:pPr>
              <w:ind/>
              <w:jc w:val="both"/>
              <w:rPr>
                <w:sz w:val="24"/>
              </w:rPr>
            </w:pPr>
            <w:r>
              <w:rPr>
                <w:sz w:val="24"/>
              </w:rPr>
              <w:t>32</w:t>
            </w:r>
          </w:p>
        </w:tc>
        <w:tc>
          <w:tcPr>
            <w:tcW w:type="dxa" w:w="1713"/>
            <w:tcBorders>
              <w:top w:color="000000" w:sz="4" w:val="single"/>
              <w:left w:color="000000" w:sz="4" w:val="single"/>
              <w:bottom w:color="000000" w:sz="4" w:val="single"/>
              <w:right w:color="000000" w:sz="4" w:val="single"/>
            </w:tcBorders>
            <w:shd w:fill="auto" w:val="clear"/>
            <w:vAlign w:val="center"/>
          </w:tcPr>
          <w:p w14:paraId="0B210000">
            <w:pPr>
              <w:ind/>
              <w:jc w:val="both"/>
              <w:rPr>
                <w:sz w:val="24"/>
              </w:rPr>
            </w:pPr>
            <w:r>
              <w:rPr>
                <w:sz w:val="24"/>
              </w:rPr>
              <w:t>14,4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0C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0D210000">
            <w:pPr>
              <w:ind/>
              <w:jc w:val="both"/>
              <w:rPr>
                <w:sz w:val="24"/>
              </w:rPr>
            </w:pPr>
            <w:r>
              <w:rPr>
                <w:sz w:val="24"/>
              </w:rPr>
              <w:t>д. Кабаново</w:t>
            </w:r>
          </w:p>
        </w:tc>
        <w:tc>
          <w:tcPr>
            <w:tcW w:type="dxa" w:w="1695"/>
            <w:tcBorders>
              <w:top w:color="000000" w:sz="4" w:val="single"/>
              <w:left w:color="000000" w:sz="4" w:val="single"/>
              <w:bottom w:color="000000" w:sz="4" w:val="single"/>
              <w:right w:color="000000" w:sz="4" w:val="single"/>
            </w:tcBorders>
            <w:shd w:fill="auto" w:val="clear"/>
            <w:vAlign w:val="center"/>
          </w:tcPr>
          <w:p w14:paraId="0E210000">
            <w:pPr>
              <w:ind/>
              <w:jc w:val="both"/>
              <w:rPr>
                <w:sz w:val="24"/>
              </w:rPr>
            </w:pPr>
            <w:r>
              <w:rPr>
                <w:sz w:val="24"/>
              </w:rPr>
              <w:t>90</w:t>
            </w:r>
          </w:p>
        </w:tc>
        <w:tc>
          <w:tcPr>
            <w:tcW w:type="dxa" w:w="1713"/>
            <w:tcBorders>
              <w:top w:color="000000" w:sz="4" w:val="single"/>
              <w:left w:color="000000" w:sz="4" w:val="single"/>
              <w:bottom w:color="000000" w:sz="4" w:val="single"/>
              <w:right w:color="000000" w:sz="4" w:val="single"/>
            </w:tcBorders>
            <w:shd w:fill="auto" w:val="clear"/>
            <w:vAlign w:val="center"/>
          </w:tcPr>
          <w:p w14:paraId="0F210000">
            <w:pPr>
              <w:ind/>
              <w:jc w:val="both"/>
              <w:rPr>
                <w:sz w:val="24"/>
              </w:rPr>
            </w:pPr>
            <w:r>
              <w:rPr>
                <w:sz w:val="24"/>
              </w:rPr>
              <w:t>32,4</w:t>
            </w:r>
          </w:p>
        </w:tc>
        <w:tc>
          <w:tcPr>
            <w:tcW w:type="dxa" w:w="1922"/>
            <w:tcBorders>
              <w:top w:color="000000" w:sz="4" w:val="single"/>
              <w:left w:color="000000" w:sz="4" w:val="single"/>
              <w:bottom w:color="000000" w:sz="4" w:val="single"/>
              <w:right w:color="000000" w:sz="4" w:val="single"/>
            </w:tcBorders>
            <w:shd w:fill="auto" w:val="clear"/>
            <w:vAlign w:val="center"/>
          </w:tcPr>
          <w:p w14:paraId="10210000">
            <w:pPr>
              <w:ind/>
              <w:jc w:val="both"/>
              <w:rPr>
                <w:sz w:val="24"/>
              </w:rPr>
            </w:pPr>
            <w:r>
              <w:rPr>
                <w:sz w:val="24"/>
              </w:rPr>
              <w:t>90</w:t>
            </w:r>
          </w:p>
        </w:tc>
        <w:tc>
          <w:tcPr>
            <w:tcW w:type="dxa" w:w="1713"/>
            <w:tcBorders>
              <w:top w:color="000000" w:sz="4" w:val="single"/>
              <w:left w:color="000000" w:sz="4" w:val="single"/>
              <w:bottom w:color="000000" w:sz="4" w:val="single"/>
              <w:right w:color="000000" w:sz="4" w:val="single"/>
            </w:tcBorders>
            <w:shd w:fill="auto" w:val="clear"/>
            <w:vAlign w:val="center"/>
          </w:tcPr>
          <w:p w14:paraId="11210000">
            <w:pPr>
              <w:ind/>
              <w:jc w:val="both"/>
              <w:rPr>
                <w:sz w:val="24"/>
              </w:rPr>
            </w:pPr>
            <w:r>
              <w:rPr>
                <w:sz w:val="24"/>
              </w:rPr>
              <w:t>40,5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12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13210000">
            <w:pPr>
              <w:ind/>
              <w:jc w:val="both"/>
              <w:rPr>
                <w:sz w:val="24"/>
              </w:rPr>
            </w:pPr>
            <w:r>
              <w:rPr>
                <w:sz w:val="24"/>
              </w:rPr>
              <w:t>с. Каменка</w:t>
            </w:r>
          </w:p>
        </w:tc>
        <w:tc>
          <w:tcPr>
            <w:tcW w:type="dxa" w:w="1695"/>
            <w:tcBorders>
              <w:top w:color="000000" w:sz="4" w:val="single"/>
              <w:left w:color="000000" w:sz="4" w:val="single"/>
              <w:bottom w:color="000000" w:sz="4" w:val="single"/>
              <w:right w:color="000000" w:sz="4" w:val="single"/>
            </w:tcBorders>
            <w:shd w:fill="auto" w:val="clear"/>
            <w:vAlign w:val="center"/>
          </w:tcPr>
          <w:p w14:paraId="14210000">
            <w:pPr>
              <w:ind/>
              <w:jc w:val="both"/>
              <w:rPr>
                <w:sz w:val="24"/>
              </w:rPr>
            </w:pPr>
            <w:r>
              <w:rPr>
                <w:sz w:val="24"/>
              </w:rPr>
              <w:t>946</w:t>
            </w:r>
          </w:p>
        </w:tc>
        <w:tc>
          <w:tcPr>
            <w:tcW w:type="dxa" w:w="1713"/>
            <w:tcBorders>
              <w:top w:color="000000" w:sz="4" w:val="single"/>
              <w:left w:color="000000" w:sz="4" w:val="single"/>
              <w:bottom w:color="000000" w:sz="4" w:val="single"/>
              <w:right w:color="000000" w:sz="4" w:val="single"/>
            </w:tcBorders>
            <w:shd w:fill="auto" w:val="clear"/>
            <w:vAlign w:val="center"/>
          </w:tcPr>
          <w:p w14:paraId="15210000">
            <w:pPr>
              <w:ind/>
              <w:jc w:val="both"/>
              <w:rPr>
                <w:sz w:val="24"/>
              </w:rPr>
            </w:pPr>
            <w:r>
              <w:rPr>
                <w:sz w:val="24"/>
              </w:rPr>
              <w:t>340,6</w:t>
            </w:r>
          </w:p>
        </w:tc>
        <w:tc>
          <w:tcPr>
            <w:tcW w:type="dxa" w:w="1922"/>
            <w:tcBorders>
              <w:top w:color="000000" w:sz="4" w:val="single"/>
              <w:left w:color="000000" w:sz="4" w:val="single"/>
              <w:bottom w:color="000000" w:sz="4" w:val="single"/>
              <w:right w:color="000000" w:sz="4" w:val="single"/>
            </w:tcBorders>
            <w:shd w:fill="auto" w:val="clear"/>
            <w:vAlign w:val="center"/>
          </w:tcPr>
          <w:p w14:paraId="16210000">
            <w:pPr>
              <w:ind/>
              <w:jc w:val="both"/>
              <w:rPr>
                <w:sz w:val="24"/>
              </w:rPr>
            </w:pPr>
            <w:r>
              <w:rPr>
                <w:sz w:val="24"/>
              </w:rPr>
              <w:t>947</w:t>
            </w:r>
          </w:p>
        </w:tc>
        <w:tc>
          <w:tcPr>
            <w:tcW w:type="dxa" w:w="1713"/>
            <w:tcBorders>
              <w:top w:color="000000" w:sz="4" w:val="single"/>
              <w:left w:color="000000" w:sz="4" w:val="single"/>
              <w:bottom w:color="000000" w:sz="4" w:val="single"/>
              <w:right w:color="000000" w:sz="4" w:val="single"/>
            </w:tcBorders>
            <w:shd w:fill="auto" w:val="clear"/>
            <w:vAlign w:val="center"/>
          </w:tcPr>
          <w:p w14:paraId="17210000">
            <w:pPr>
              <w:ind/>
              <w:jc w:val="both"/>
              <w:rPr>
                <w:sz w:val="24"/>
              </w:rPr>
            </w:pPr>
            <w:r>
              <w:rPr>
                <w:sz w:val="24"/>
              </w:rPr>
              <w:t>426,2</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18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19210000">
            <w:pPr>
              <w:ind/>
              <w:jc w:val="both"/>
              <w:rPr>
                <w:sz w:val="24"/>
              </w:rPr>
            </w:pPr>
            <w:r>
              <w:rPr>
                <w:sz w:val="24"/>
              </w:rPr>
              <w:t>п. Каменный</w:t>
            </w:r>
          </w:p>
        </w:tc>
        <w:tc>
          <w:tcPr>
            <w:tcW w:type="dxa" w:w="1695"/>
            <w:tcBorders>
              <w:top w:color="000000" w:sz="4" w:val="single"/>
              <w:left w:color="000000" w:sz="4" w:val="single"/>
              <w:bottom w:color="000000" w:sz="4" w:val="single"/>
              <w:right w:color="000000" w:sz="4" w:val="single"/>
            </w:tcBorders>
            <w:shd w:fill="auto" w:val="clear"/>
            <w:vAlign w:val="center"/>
          </w:tcPr>
          <w:p w14:paraId="1A210000">
            <w:pPr>
              <w:ind/>
              <w:jc w:val="both"/>
              <w:rPr>
                <w:sz w:val="24"/>
              </w:rPr>
            </w:pPr>
            <w:r>
              <w:rPr>
                <w:sz w:val="24"/>
              </w:rPr>
              <w:t>493</w:t>
            </w:r>
          </w:p>
        </w:tc>
        <w:tc>
          <w:tcPr>
            <w:tcW w:type="dxa" w:w="1713"/>
            <w:tcBorders>
              <w:top w:color="000000" w:sz="4" w:val="single"/>
              <w:left w:color="000000" w:sz="4" w:val="single"/>
              <w:bottom w:color="000000" w:sz="4" w:val="single"/>
              <w:right w:color="000000" w:sz="4" w:val="single"/>
            </w:tcBorders>
            <w:shd w:fill="auto" w:val="clear"/>
            <w:vAlign w:val="center"/>
          </w:tcPr>
          <w:p w14:paraId="1B210000">
            <w:pPr>
              <w:ind/>
              <w:jc w:val="both"/>
              <w:rPr>
                <w:sz w:val="24"/>
              </w:rPr>
            </w:pPr>
            <w:r>
              <w:rPr>
                <w:sz w:val="24"/>
              </w:rPr>
              <w:t>177,5</w:t>
            </w:r>
          </w:p>
        </w:tc>
        <w:tc>
          <w:tcPr>
            <w:tcW w:type="dxa" w:w="1922"/>
            <w:tcBorders>
              <w:top w:color="000000" w:sz="4" w:val="single"/>
              <w:left w:color="000000" w:sz="4" w:val="single"/>
              <w:bottom w:color="000000" w:sz="4" w:val="single"/>
              <w:right w:color="000000" w:sz="4" w:val="single"/>
            </w:tcBorders>
            <w:shd w:fill="auto" w:val="clear"/>
            <w:vAlign w:val="center"/>
          </w:tcPr>
          <w:p w14:paraId="1C210000">
            <w:pPr>
              <w:ind/>
              <w:jc w:val="both"/>
              <w:rPr>
                <w:sz w:val="24"/>
              </w:rPr>
            </w:pPr>
            <w:r>
              <w:rPr>
                <w:sz w:val="24"/>
              </w:rPr>
              <w:t>494</w:t>
            </w:r>
          </w:p>
        </w:tc>
        <w:tc>
          <w:tcPr>
            <w:tcW w:type="dxa" w:w="1713"/>
            <w:tcBorders>
              <w:top w:color="000000" w:sz="4" w:val="single"/>
              <w:left w:color="000000" w:sz="4" w:val="single"/>
              <w:bottom w:color="000000" w:sz="4" w:val="single"/>
              <w:right w:color="000000" w:sz="4" w:val="single"/>
            </w:tcBorders>
            <w:shd w:fill="auto" w:val="clear"/>
            <w:vAlign w:val="center"/>
          </w:tcPr>
          <w:p w14:paraId="1D210000">
            <w:pPr>
              <w:ind/>
              <w:jc w:val="both"/>
              <w:rPr>
                <w:sz w:val="24"/>
              </w:rPr>
            </w:pPr>
            <w:r>
              <w:rPr>
                <w:sz w:val="24"/>
              </w:rPr>
              <w:t>222,3</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1E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1F210000">
            <w:pPr>
              <w:ind/>
              <w:jc w:val="both"/>
              <w:rPr>
                <w:sz w:val="24"/>
              </w:rPr>
            </w:pPr>
            <w:r>
              <w:rPr>
                <w:sz w:val="24"/>
              </w:rPr>
              <w:t>д. Ключи</w:t>
            </w:r>
          </w:p>
        </w:tc>
        <w:tc>
          <w:tcPr>
            <w:tcW w:type="dxa" w:w="1695"/>
            <w:tcBorders>
              <w:top w:color="000000" w:sz="4" w:val="single"/>
              <w:left w:color="000000" w:sz="4" w:val="single"/>
              <w:bottom w:color="000000" w:sz="4" w:val="single"/>
              <w:right w:color="000000" w:sz="4" w:val="single"/>
            </w:tcBorders>
            <w:shd w:fill="auto" w:val="clear"/>
            <w:vAlign w:val="center"/>
          </w:tcPr>
          <w:p w14:paraId="20210000">
            <w:pPr>
              <w:ind/>
              <w:jc w:val="both"/>
              <w:rPr>
                <w:sz w:val="24"/>
              </w:rPr>
            </w:pPr>
            <w:r>
              <w:rPr>
                <w:sz w:val="24"/>
              </w:rPr>
              <w:t>178</w:t>
            </w:r>
          </w:p>
        </w:tc>
        <w:tc>
          <w:tcPr>
            <w:tcW w:type="dxa" w:w="1713"/>
            <w:tcBorders>
              <w:top w:color="000000" w:sz="4" w:val="single"/>
              <w:left w:color="000000" w:sz="4" w:val="single"/>
              <w:bottom w:color="000000" w:sz="4" w:val="single"/>
              <w:right w:color="000000" w:sz="4" w:val="single"/>
            </w:tcBorders>
            <w:shd w:fill="auto" w:val="clear"/>
            <w:vAlign w:val="center"/>
          </w:tcPr>
          <w:p w14:paraId="21210000">
            <w:pPr>
              <w:ind/>
              <w:jc w:val="both"/>
              <w:rPr>
                <w:sz w:val="24"/>
              </w:rPr>
            </w:pPr>
            <w:r>
              <w:rPr>
                <w:sz w:val="24"/>
              </w:rPr>
              <w:t>64,1</w:t>
            </w:r>
          </w:p>
        </w:tc>
        <w:tc>
          <w:tcPr>
            <w:tcW w:type="dxa" w:w="1922"/>
            <w:tcBorders>
              <w:top w:color="000000" w:sz="4" w:val="single"/>
              <w:left w:color="000000" w:sz="4" w:val="single"/>
              <w:bottom w:color="000000" w:sz="4" w:val="single"/>
              <w:right w:color="000000" w:sz="4" w:val="single"/>
            </w:tcBorders>
            <w:shd w:fill="auto" w:val="clear"/>
            <w:vAlign w:val="center"/>
          </w:tcPr>
          <w:p w14:paraId="22210000">
            <w:pPr>
              <w:ind/>
              <w:jc w:val="both"/>
              <w:rPr>
                <w:sz w:val="24"/>
              </w:rPr>
            </w:pPr>
            <w:r>
              <w:rPr>
                <w:sz w:val="24"/>
              </w:rPr>
              <w:t>178</w:t>
            </w:r>
          </w:p>
        </w:tc>
        <w:tc>
          <w:tcPr>
            <w:tcW w:type="dxa" w:w="1713"/>
            <w:tcBorders>
              <w:top w:color="000000" w:sz="4" w:val="single"/>
              <w:left w:color="000000" w:sz="4" w:val="single"/>
              <w:bottom w:color="000000" w:sz="4" w:val="single"/>
              <w:right w:color="000000" w:sz="4" w:val="single"/>
            </w:tcBorders>
            <w:shd w:fill="auto" w:val="clear"/>
            <w:vAlign w:val="center"/>
          </w:tcPr>
          <w:p w14:paraId="23210000">
            <w:pPr>
              <w:ind/>
              <w:jc w:val="both"/>
              <w:rPr>
                <w:sz w:val="24"/>
              </w:rPr>
            </w:pPr>
            <w:r>
              <w:rPr>
                <w:sz w:val="24"/>
              </w:rPr>
              <w:t>80,1</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24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25210000">
            <w:pPr>
              <w:ind/>
              <w:jc w:val="both"/>
              <w:rPr>
                <w:sz w:val="24"/>
              </w:rPr>
            </w:pPr>
            <w:r>
              <w:rPr>
                <w:sz w:val="24"/>
              </w:rPr>
              <w:t>д. Комаровка</w:t>
            </w:r>
          </w:p>
        </w:tc>
        <w:tc>
          <w:tcPr>
            <w:tcW w:type="dxa" w:w="1695"/>
            <w:tcBorders>
              <w:top w:color="000000" w:sz="4" w:val="single"/>
              <w:left w:color="000000" w:sz="4" w:val="single"/>
              <w:bottom w:color="000000" w:sz="4" w:val="single"/>
              <w:right w:color="000000" w:sz="4" w:val="single"/>
            </w:tcBorders>
            <w:shd w:fill="auto" w:val="clear"/>
            <w:vAlign w:val="center"/>
          </w:tcPr>
          <w:p w14:paraId="26210000">
            <w:pPr>
              <w:ind/>
              <w:jc w:val="both"/>
              <w:rPr>
                <w:sz w:val="24"/>
              </w:rPr>
            </w:pPr>
            <w:r>
              <w:rPr>
                <w:sz w:val="24"/>
              </w:rPr>
              <w:t>17</w:t>
            </w:r>
          </w:p>
        </w:tc>
        <w:tc>
          <w:tcPr>
            <w:tcW w:type="dxa" w:w="1713"/>
            <w:tcBorders>
              <w:top w:color="000000" w:sz="4" w:val="single"/>
              <w:left w:color="000000" w:sz="4" w:val="single"/>
              <w:bottom w:color="000000" w:sz="4" w:val="single"/>
              <w:right w:color="000000" w:sz="4" w:val="single"/>
            </w:tcBorders>
            <w:shd w:fill="auto" w:val="clear"/>
            <w:vAlign w:val="center"/>
          </w:tcPr>
          <w:p w14:paraId="27210000">
            <w:pPr>
              <w:ind/>
              <w:jc w:val="both"/>
              <w:rPr>
                <w:sz w:val="24"/>
              </w:rPr>
            </w:pPr>
            <w:r>
              <w:rPr>
                <w:sz w:val="24"/>
              </w:rPr>
              <w:t>6,1</w:t>
            </w:r>
          </w:p>
        </w:tc>
        <w:tc>
          <w:tcPr>
            <w:tcW w:type="dxa" w:w="1922"/>
            <w:tcBorders>
              <w:top w:color="000000" w:sz="4" w:val="single"/>
              <w:left w:color="000000" w:sz="4" w:val="single"/>
              <w:bottom w:color="000000" w:sz="4" w:val="single"/>
              <w:right w:color="000000" w:sz="4" w:val="single"/>
            </w:tcBorders>
            <w:shd w:fill="auto" w:val="clear"/>
            <w:vAlign w:val="center"/>
          </w:tcPr>
          <w:p w14:paraId="28210000">
            <w:pPr>
              <w:ind/>
              <w:jc w:val="both"/>
              <w:rPr>
                <w:sz w:val="24"/>
              </w:rPr>
            </w:pPr>
            <w:r>
              <w:rPr>
                <w:sz w:val="24"/>
              </w:rPr>
              <w:t>17</w:t>
            </w:r>
          </w:p>
        </w:tc>
        <w:tc>
          <w:tcPr>
            <w:tcW w:type="dxa" w:w="1713"/>
            <w:tcBorders>
              <w:top w:color="000000" w:sz="4" w:val="single"/>
              <w:left w:color="000000" w:sz="4" w:val="single"/>
              <w:bottom w:color="000000" w:sz="4" w:val="single"/>
              <w:right w:color="000000" w:sz="4" w:val="single"/>
            </w:tcBorders>
            <w:shd w:fill="auto" w:val="clear"/>
            <w:vAlign w:val="center"/>
          </w:tcPr>
          <w:p w14:paraId="29210000">
            <w:pPr>
              <w:ind/>
              <w:jc w:val="both"/>
              <w:rPr>
                <w:sz w:val="24"/>
              </w:rPr>
            </w:pPr>
            <w:r>
              <w:rPr>
                <w:sz w:val="24"/>
              </w:rPr>
              <w:t>7,7</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2A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2B210000">
            <w:pPr>
              <w:ind/>
              <w:jc w:val="both"/>
              <w:rPr>
                <w:sz w:val="24"/>
              </w:rPr>
            </w:pPr>
            <w:r>
              <w:rPr>
                <w:sz w:val="24"/>
              </w:rPr>
              <w:t>пгт. Крапивинский</w:t>
            </w:r>
          </w:p>
        </w:tc>
        <w:tc>
          <w:tcPr>
            <w:tcW w:type="dxa" w:w="1695"/>
            <w:tcBorders>
              <w:top w:color="000000" w:sz="4" w:val="single"/>
              <w:left w:color="000000" w:sz="4" w:val="single"/>
              <w:bottom w:color="000000" w:sz="4" w:val="single"/>
              <w:right w:color="000000" w:sz="4" w:val="single"/>
            </w:tcBorders>
            <w:shd w:fill="auto" w:val="clear"/>
            <w:vAlign w:val="center"/>
          </w:tcPr>
          <w:p w14:paraId="2C210000">
            <w:pPr>
              <w:ind/>
              <w:jc w:val="both"/>
              <w:rPr>
                <w:sz w:val="24"/>
              </w:rPr>
            </w:pPr>
            <w:r>
              <w:rPr>
                <w:sz w:val="24"/>
              </w:rPr>
              <w:t>7144</w:t>
            </w:r>
          </w:p>
        </w:tc>
        <w:tc>
          <w:tcPr>
            <w:tcW w:type="dxa" w:w="1713"/>
            <w:tcBorders>
              <w:top w:color="000000" w:sz="4" w:val="single"/>
              <w:left w:color="000000" w:sz="4" w:val="single"/>
              <w:bottom w:color="000000" w:sz="4" w:val="single"/>
              <w:right w:color="000000" w:sz="4" w:val="single"/>
            </w:tcBorders>
            <w:shd w:fill="auto" w:val="clear"/>
            <w:vAlign w:val="center"/>
          </w:tcPr>
          <w:p w14:paraId="2D210000">
            <w:pPr>
              <w:ind/>
              <w:jc w:val="both"/>
              <w:rPr>
                <w:sz w:val="24"/>
              </w:rPr>
            </w:pPr>
            <w:r>
              <w:rPr>
                <w:sz w:val="24"/>
              </w:rPr>
              <w:t>2571,8</w:t>
            </w:r>
          </w:p>
        </w:tc>
        <w:tc>
          <w:tcPr>
            <w:tcW w:type="dxa" w:w="1922"/>
            <w:tcBorders>
              <w:top w:color="000000" w:sz="4" w:val="single"/>
              <w:left w:color="000000" w:sz="4" w:val="single"/>
              <w:bottom w:color="000000" w:sz="4" w:val="single"/>
              <w:right w:color="000000" w:sz="4" w:val="single"/>
            </w:tcBorders>
            <w:shd w:fill="auto" w:val="clear"/>
            <w:vAlign w:val="center"/>
          </w:tcPr>
          <w:p w14:paraId="2E210000">
            <w:pPr>
              <w:ind/>
              <w:jc w:val="both"/>
              <w:rPr>
                <w:sz w:val="24"/>
              </w:rPr>
            </w:pPr>
            <w:r>
              <w:rPr>
                <w:sz w:val="24"/>
              </w:rPr>
              <w:t>7151</w:t>
            </w:r>
          </w:p>
        </w:tc>
        <w:tc>
          <w:tcPr>
            <w:tcW w:type="dxa" w:w="1713"/>
            <w:tcBorders>
              <w:top w:color="000000" w:sz="4" w:val="single"/>
              <w:left w:color="000000" w:sz="4" w:val="single"/>
              <w:bottom w:color="000000" w:sz="4" w:val="single"/>
              <w:right w:color="000000" w:sz="4" w:val="single"/>
            </w:tcBorders>
            <w:shd w:fill="auto" w:val="clear"/>
            <w:vAlign w:val="center"/>
          </w:tcPr>
          <w:p w14:paraId="2F210000">
            <w:pPr>
              <w:ind/>
              <w:jc w:val="both"/>
              <w:rPr>
                <w:sz w:val="24"/>
              </w:rPr>
            </w:pPr>
            <w:r>
              <w:rPr>
                <w:sz w:val="24"/>
              </w:rPr>
              <w:t>3218,0</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30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31210000">
            <w:pPr>
              <w:ind/>
              <w:jc w:val="both"/>
              <w:rPr>
                <w:sz w:val="24"/>
              </w:rPr>
            </w:pPr>
            <w:r>
              <w:rPr>
                <w:sz w:val="24"/>
              </w:rPr>
              <w:t>п. Красные Ключи</w:t>
            </w:r>
          </w:p>
        </w:tc>
        <w:tc>
          <w:tcPr>
            <w:tcW w:type="dxa" w:w="1695"/>
            <w:tcBorders>
              <w:top w:color="000000" w:sz="4" w:val="single"/>
              <w:left w:color="000000" w:sz="4" w:val="single"/>
              <w:bottom w:color="000000" w:sz="4" w:val="single"/>
              <w:right w:color="000000" w:sz="4" w:val="single"/>
            </w:tcBorders>
            <w:shd w:fill="auto" w:val="clear"/>
            <w:vAlign w:val="center"/>
          </w:tcPr>
          <w:p w14:paraId="32210000">
            <w:pPr>
              <w:ind/>
              <w:jc w:val="both"/>
              <w:rPr>
                <w:sz w:val="24"/>
              </w:rPr>
            </w:pPr>
            <w:r>
              <w:rPr>
                <w:sz w:val="24"/>
              </w:rPr>
              <w:t>532</w:t>
            </w:r>
          </w:p>
        </w:tc>
        <w:tc>
          <w:tcPr>
            <w:tcW w:type="dxa" w:w="1713"/>
            <w:tcBorders>
              <w:top w:color="000000" w:sz="4" w:val="single"/>
              <w:left w:color="000000" w:sz="4" w:val="single"/>
              <w:bottom w:color="000000" w:sz="4" w:val="single"/>
              <w:right w:color="000000" w:sz="4" w:val="single"/>
            </w:tcBorders>
            <w:shd w:fill="auto" w:val="clear"/>
            <w:vAlign w:val="center"/>
          </w:tcPr>
          <w:p w14:paraId="33210000">
            <w:pPr>
              <w:ind/>
              <w:jc w:val="both"/>
              <w:rPr>
                <w:sz w:val="24"/>
              </w:rPr>
            </w:pPr>
            <w:r>
              <w:rPr>
                <w:sz w:val="24"/>
              </w:rPr>
              <w:t>191,5</w:t>
            </w:r>
          </w:p>
        </w:tc>
        <w:tc>
          <w:tcPr>
            <w:tcW w:type="dxa" w:w="1922"/>
            <w:tcBorders>
              <w:top w:color="000000" w:sz="4" w:val="single"/>
              <w:left w:color="000000" w:sz="4" w:val="single"/>
              <w:bottom w:color="000000" w:sz="4" w:val="single"/>
              <w:right w:color="000000" w:sz="4" w:val="single"/>
            </w:tcBorders>
            <w:shd w:fill="auto" w:val="clear"/>
            <w:vAlign w:val="center"/>
          </w:tcPr>
          <w:p w14:paraId="34210000">
            <w:pPr>
              <w:ind/>
              <w:jc w:val="both"/>
              <w:rPr>
                <w:sz w:val="24"/>
              </w:rPr>
            </w:pPr>
            <w:r>
              <w:rPr>
                <w:sz w:val="24"/>
              </w:rPr>
              <w:t>532</w:t>
            </w:r>
          </w:p>
        </w:tc>
        <w:tc>
          <w:tcPr>
            <w:tcW w:type="dxa" w:w="1713"/>
            <w:tcBorders>
              <w:top w:color="000000" w:sz="4" w:val="single"/>
              <w:left w:color="000000" w:sz="4" w:val="single"/>
              <w:bottom w:color="000000" w:sz="4" w:val="single"/>
              <w:right w:color="000000" w:sz="4" w:val="single"/>
            </w:tcBorders>
            <w:shd w:fill="auto" w:val="clear"/>
            <w:vAlign w:val="center"/>
          </w:tcPr>
          <w:p w14:paraId="35210000">
            <w:pPr>
              <w:ind/>
              <w:jc w:val="both"/>
              <w:rPr>
                <w:sz w:val="24"/>
              </w:rPr>
            </w:pPr>
            <w:r>
              <w:rPr>
                <w:sz w:val="24"/>
              </w:rPr>
              <w:t>2</w:t>
            </w:r>
            <w:r>
              <w:rPr>
                <w:sz w:val="24"/>
              </w:rPr>
              <w:t>39,4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36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37210000">
            <w:pPr>
              <w:ind/>
              <w:jc w:val="both"/>
              <w:rPr>
                <w:sz w:val="24"/>
              </w:rPr>
            </w:pPr>
            <w:r>
              <w:rPr>
                <w:sz w:val="24"/>
              </w:rPr>
              <w:t>п. Ленинка</w:t>
            </w:r>
          </w:p>
        </w:tc>
        <w:tc>
          <w:tcPr>
            <w:tcW w:type="dxa" w:w="1695"/>
            <w:tcBorders>
              <w:top w:color="000000" w:sz="4" w:val="single"/>
              <w:left w:color="000000" w:sz="4" w:val="single"/>
              <w:bottom w:color="000000" w:sz="4" w:val="single"/>
              <w:right w:color="000000" w:sz="4" w:val="single"/>
            </w:tcBorders>
            <w:shd w:fill="auto" w:val="clear"/>
            <w:vAlign w:val="center"/>
          </w:tcPr>
          <w:p w14:paraId="38210000">
            <w:pPr>
              <w:ind/>
              <w:jc w:val="both"/>
              <w:rPr>
                <w:sz w:val="24"/>
              </w:rPr>
            </w:pPr>
            <w:r>
              <w:rPr>
                <w:sz w:val="24"/>
              </w:rPr>
              <w:t>13</w:t>
            </w:r>
          </w:p>
        </w:tc>
        <w:tc>
          <w:tcPr>
            <w:tcW w:type="dxa" w:w="1713"/>
            <w:tcBorders>
              <w:top w:color="000000" w:sz="4" w:val="single"/>
              <w:left w:color="000000" w:sz="4" w:val="single"/>
              <w:bottom w:color="000000" w:sz="4" w:val="single"/>
              <w:right w:color="000000" w:sz="4" w:val="single"/>
            </w:tcBorders>
            <w:shd w:fill="auto" w:val="clear"/>
            <w:vAlign w:val="center"/>
          </w:tcPr>
          <w:p w14:paraId="39210000">
            <w:pPr>
              <w:ind/>
              <w:jc w:val="both"/>
              <w:rPr>
                <w:sz w:val="24"/>
              </w:rPr>
            </w:pPr>
            <w:r>
              <w:rPr>
                <w:sz w:val="24"/>
              </w:rPr>
              <w:t>4,7</w:t>
            </w:r>
          </w:p>
        </w:tc>
        <w:tc>
          <w:tcPr>
            <w:tcW w:type="dxa" w:w="1922"/>
            <w:tcBorders>
              <w:top w:color="000000" w:sz="4" w:val="single"/>
              <w:left w:color="000000" w:sz="4" w:val="single"/>
              <w:bottom w:color="000000" w:sz="4" w:val="single"/>
              <w:right w:color="000000" w:sz="4" w:val="single"/>
            </w:tcBorders>
            <w:shd w:fill="auto" w:val="clear"/>
            <w:vAlign w:val="center"/>
          </w:tcPr>
          <w:p w14:paraId="3A210000">
            <w:pPr>
              <w:ind/>
              <w:jc w:val="both"/>
              <w:rPr>
                <w:sz w:val="24"/>
              </w:rPr>
            </w:pPr>
            <w:r>
              <w:rPr>
                <w:sz w:val="24"/>
              </w:rPr>
              <w:t>13</w:t>
            </w:r>
          </w:p>
        </w:tc>
        <w:tc>
          <w:tcPr>
            <w:tcW w:type="dxa" w:w="1713"/>
            <w:tcBorders>
              <w:top w:color="000000" w:sz="4" w:val="single"/>
              <w:left w:color="000000" w:sz="4" w:val="single"/>
              <w:bottom w:color="000000" w:sz="4" w:val="single"/>
              <w:right w:color="000000" w:sz="4" w:val="single"/>
            </w:tcBorders>
            <w:shd w:fill="auto" w:val="clear"/>
            <w:vAlign w:val="center"/>
          </w:tcPr>
          <w:p w14:paraId="3B210000">
            <w:pPr>
              <w:ind/>
              <w:jc w:val="both"/>
              <w:rPr>
                <w:sz w:val="24"/>
              </w:rPr>
            </w:pPr>
            <w:r>
              <w:rPr>
                <w:sz w:val="24"/>
              </w:rPr>
              <w:t>5,9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3C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3D210000">
            <w:pPr>
              <w:ind/>
              <w:jc w:val="both"/>
              <w:rPr>
                <w:sz w:val="24"/>
              </w:rPr>
            </w:pPr>
            <w:r>
              <w:rPr>
                <w:sz w:val="24"/>
              </w:rPr>
              <w:t>с. Максимово</w:t>
            </w:r>
          </w:p>
        </w:tc>
        <w:tc>
          <w:tcPr>
            <w:tcW w:type="dxa" w:w="1695"/>
            <w:tcBorders>
              <w:top w:color="000000" w:sz="4" w:val="single"/>
              <w:left w:color="000000" w:sz="4" w:val="single"/>
              <w:bottom w:color="000000" w:sz="4" w:val="single"/>
              <w:right w:color="000000" w:sz="4" w:val="single"/>
            </w:tcBorders>
            <w:shd w:fill="auto" w:val="clear"/>
            <w:vAlign w:val="center"/>
          </w:tcPr>
          <w:p w14:paraId="3E210000">
            <w:pPr>
              <w:ind/>
              <w:jc w:val="both"/>
              <w:rPr>
                <w:sz w:val="24"/>
              </w:rPr>
            </w:pPr>
            <w:r>
              <w:rPr>
                <w:sz w:val="24"/>
              </w:rPr>
              <w:t>101</w:t>
            </w:r>
          </w:p>
        </w:tc>
        <w:tc>
          <w:tcPr>
            <w:tcW w:type="dxa" w:w="1713"/>
            <w:tcBorders>
              <w:top w:color="000000" w:sz="4" w:val="single"/>
              <w:left w:color="000000" w:sz="4" w:val="single"/>
              <w:bottom w:color="000000" w:sz="4" w:val="single"/>
              <w:right w:color="000000" w:sz="4" w:val="single"/>
            </w:tcBorders>
            <w:shd w:fill="auto" w:val="clear"/>
            <w:vAlign w:val="center"/>
          </w:tcPr>
          <w:p w14:paraId="3F210000">
            <w:pPr>
              <w:ind/>
              <w:jc w:val="both"/>
              <w:rPr>
                <w:sz w:val="24"/>
              </w:rPr>
            </w:pPr>
            <w:r>
              <w:rPr>
                <w:sz w:val="24"/>
              </w:rPr>
              <w:t>36,4</w:t>
            </w:r>
          </w:p>
        </w:tc>
        <w:tc>
          <w:tcPr>
            <w:tcW w:type="dxa" w:w="1922"/>
            <w:tcBorders>
              <w:top w:color="000000" w:sz="4" w:val="single"/>
              <w:left w:color="000000" w:sz="4" w:val="single"/>
              <w:bottom w:color="000000" w:sz="4" w:val="single"/>
              <w:right w:color="000000" w:sz="4" w:val="single"/>
            </w:tcBorders>
            <w:shd w:fill="auto" w:val="clear"/>
            <w:vAlign w:val="center"/>
          </w:tcPr>
          <w:p w14:paraId="40210000">
            <w:pPr>
              <w:ind/>
              <w:jc w:val="both"/>
              <w:rPr>
                <w:sz w:val="24"/>
              </w:rPr>
            </w:pPr>
            <w:r>
              <w:rPr>
                <w:sz w:val="24"/>
              </w:rPr>
              <w:t>101</w:t>
            </w:r>
          </w:p>
        </w:tc>
        <w:tc>
          <w:tcPr>
            <w:tcW w:type="dxa" w:w="1713"/>
            <w:tcBorders>
              <w:top w:color="000000" w:sz="4" w:val="single"/>
              <w:left w:color="000000" w:sz="4" w:val="single"/>
              <w:bottom w:color="000000" w:sz="4" w:val="single"/>
              <w:right w:color="000000" w:sz="4" w:val="single"/>
            </w:tcBorders>
            <w:shd w:fill="auto" w:val="clear"/>
            <w:vAlign w:val="center"/>
          </w:tcPr>
          <w:p w14:paraId="41210000">
            <w:pPr>
              <w:ind/>
              <w:jc w:val="both"/>
              <w:rPr>
                <w:sz w:val="24"/>
              </w:rPr>
            </w:pPr>
            <w:r>
              <w:rPr>
                <w:sz w:val="24"/>
              </w:rPr>
              <w:t>45,5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42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43210000">
            <w:pPr>
              <w:ind/>
              <w:jc w:val="both"/>
              <w:rPr>
                <w:sz w:val="24"/>
              </w:rPr>
            </w:pPr>
            <w:r>
              <w:rPr>
                <w:sz w:val="24"/>
              </w:rPr>
              <w:t>п. Медвежка</w:t>
            </w:r>
          </w:p>
        </w:tc>
        <w:tc>
          <w:tcPr>
            <w:tcW w:type="dxa" w:w="1695"/>
            <w:tcBorders>
              <w:top w:color="000000" w:sz="4" w:val="single"/>
              <w:left w:color="000000" w:sz="4" w:val="single"/>
              <w:bottom w:color="000000" w:sz="4" w:val="single"/>
              <w:right w:color="000000" w:sz="4" w:val="single"/>
            </w:tcBorders>
            <w:shd w:fill="auto" w:val="clear"/>
            <w:vAlign w:val="center"/>
          </w:tcPr>
          <w:p w14:paraId="44210000">
            <w:pPr>
              <w:ind/>
              <w:jc w:val="both"/>
              <w:rPr>
                <w:sz w:val="24"/>
              </w:rPr>
            </w:pPr>
            <w:r>
              <w:rPr>
                <w:sz w:val="24"/>
              </w:rPr>
              <w:t>0</w:t>
            </w:r>
          </w:p>
        </w:tc>
        <w:tc>
          <w:tcPr>
            <w:tcW w:type="dxa" w:w="1713"/>
            <w:tcBorders>
              <w:top w:color="000000" w:sz="4" w:val="single"/>
              <w:left w:color="000000" w:sz="4" w:val="single"/>
              <w:bottom w:color="000000" w:sz="4" w:val="single"/>
              <w:right w:color="000000" w:sz="4" w:val="single"/>
            </w:tcBorders>
            <w:shd w:fill="auto" w:val="clear"/>
            <w:vAlign w:val="center"/>
          </w:tcPr>
          <w:p w14:paraId="45210000">
            <w:pPr>
              <w:ind/>
              <w:jc w:val="both"/>
              <w:rPr>
                <w:sz w:val="24"/>
              </w:rPr>
            </w:pPr>
            <w:r>
              <w:rPr>
                <w:sz w:val="24"/>
              </w:rPr>
              <w:t>0,0</w:t>
            </w:r>
          </w:p>
        </w:tc>
        <w:tc>
          <w:tcPr>
            <w:tcW w:type="dxa" w:w="1922"/>
            <w:tcBorders>
              <w:top w:color="000000" w:sz="4" w:val="single"/>
              <w:left w:color="000000" w:sz="4" w:val="single"/>
              <w:bottom w:color="000000" w:sz="4" w:val="single"/>
              <w:right w:color="000000" w:sz="4" w:val="single"/>
            </w:tcBorders>
            <w:shd w:fill="auto" w:val="clear"/>
            <w:vAlign w:val="center"/>
          </w:tcPr>
          <w:p w14:paraId="46210000">
            <w:pPr>
              <w:ind/>
              <w:jc w:val="both"/>
              <w:rPr>
                <w:sz w:val="24"/>
              </w:rPr>
            </w:pPr>
            <w:r>
              <w:rPr>
                <w:sz w:val="24"/>
              </w:rPr>
              <w:t>0</w:t>
            </w:r>
          </w:p>
        </w:tc>
        <w:tc>
          <w:tcPr>
            <w:tcW w:type="dxa" w:w="1713"/>
            <w:tcBorders>
              <w:top w:color="000000" w:sz="4" w:val="single"/>
              <w:left w:color="000000" w:sz="4" w:val="single"/>
              <w:bottom w:color="000000" w:sz="4" w:val="single"/>
              <w:right w:color="000000" w:sz="4" w:val="single"/>
            </w:tcBorders>
            <w:shd w:fill="auto" w:val="clear"/>
            <w:vAlign w:val="center"/>
          </w:tcPr>
          <w:p w14:paraId="47210000">
            <w:pPr>
              <w:ind/>
              <w:jc w:val="both"/>
              <w:rPr>
                <w:sz w:val="24"/>
              </w:rPr>
            </w:pPr>
            <w:r>
              <w:rPr>
                <w:sz w:val="24"/>
              </w:rPr>
              <w:t>0,0</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48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49210000">
            <w:pPr>
              <w:ind/>
              <w:jc w:val="both"/>
              <w:rPr>
                <w:sz w:val="24"/>
              </w:rPr>
            </w:pPr>
            <w:r>
              <w:rPr>
                <w:sz w:val="24"/>
              </w:rPr>
              <w:t>с. Междугорное</w:t>
            </w:r>
          </w:p>
        </w:tc>
        <w:tc>
          <w:tcPr>
            <w:tcW w:type="dxa" w:w="1695"/>
            <w:tcBorders>
              <w:top w:color="000000" w:sz="4" w:val="single"/>
              <w:left w:color="000000" w:sz="4" w:val="single"/>
              <w:bottom w:color="000000" w:sz="4" w:val="single"/>
              <w:right w:color="000000" w:sz="4" w:val="single"/>
            </w:tcBorders>
            <w:shd w:fill="auto" w:val="clear"/>
            <w:vAlign w:val="center"/>
          </w:tcPr>
          <w:p w14:paraId="4A210000">
            <w:pPr>
              <w:ind/>
              <w:jc w:val="both"/>
              <w:rPr>
                <w:sz w:val="24"/>
              </w:rPr>
            </w:pPr>
            <w:r>
              <w:rPr>
                <w:sz w:val="24"/>
              </w:rPr>
              <w:t>309</w:t>
            </w:r>
          </w:p>
        </w:tc>
        <w:tc>
          <w:tcPr>
            <w:tcW w:type="dxa" w:w="1713"/>
            <w:tcBorders>
              <w:top w:color="000000" w:sz="4" w:val="single"/>
              <w:left w:color="000000" w:sz="4" w:val="single"/>
              <w:bottom w:color="000000" w:sz="4" w:val="single"/>
              <w:right w:color="000000" w:sz="4" w:val="single"/>
            </w:tcBorders>
            <w:shd w:fill="auto" w:val="clear"/>
            <w:vAlign w:val="center"/>
          </w:tcPr>
          <w:p w14:paraId="4B210000">
            <w:pPr>
              <w:ind/>
              <w:jc w:val="both"/>
              <w:rPr>
                <w:sz w:val="24"/>
              </w:rPr>
            </w:pPr>
            <w:r>
              <w:rPr>
                <w:sz w:val="24"/>
              </w:rPr>
              <w:t>111,2</w:t>
            </w:r>
          </w:p>
        </w:tc>
        <w:tc>
          <w:tcPr>
            <w:tcW w:type="dxa" w:w="1922"/>
            <w:tcBorders>
              <w:top w:color="000000" w:sz="4" w:val="single"/>
              <w:left w:color="000000" w:sz="4" w:val="single"/>
              <w:bottom w:color="000000" w:sz="4" w:val="single"/>
              <w:right w:color="000000" w:sz="4" w:val="single"/>
            </w:tcBorders>
            <w:shd w:fill="auto" w:val="clear"/>
            <w:vAlign w:val="center"/>
          </w:tcPr>
          <w:p w14:paraId="4C210000">
            <w:pPr>
              <w:ind/>
              <w:jc w:val="both"/>
              <w:rPr>
                <w:sz w:val="24"/>
              </w:rPr>
            </w:pPr>
            <w:r>
              <w:rPr>
                <w:sz w:val="24"/>
              </w:rPr>
              <w:t>310</w:t>
            </w:r>
          </w:p>
        </w:tc>
        <w:tc>
          <w:tcPr>
            <w:tcW w:type="dxa" w:w="1713"/>
            <w:tcBorders>
              <w:top w:color="000000" w:sz="4" w:val="single"/>
              <w:left w:color="000000" w:sz="4" w:val="single"/>
              <w:bottom w:color="000000" w:sz="4" w:val="single"/>
              <w:right w:color="000000" w:sz="4" w:val="single"/>
            </w:tcBorders>
            <w:shd w:fill="auto" w:val="clear"/>
            <w:vAlign w:val="center"/>
          </w:tcPr>
          <w:p w14:paraId="4D210000">
            <w:pPr>
              <w:ind/>
              <w:jc w:val="both"/>
              <w:rPr>
                <w:sz w:val="24"/>
              </w:rPr>
            </w:pPr>
            <w:r>
              <w:rPr>
                <w:sz w:val="24"/>
              </w:rPr>
              <w:t>139,5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4E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4F210000">
            <w:pPr>
              <w:ind/>
              <w:jc w:val="both"/>
              <w:rPr>
                <w:sz w:val="24"/>
              </w:rPr>
            </w:pPr>
            <w:r>
              <w:rPr>
                <w:sz w:val="24"/>
              </w:rPr>
              <w:t>п. Михайловский</w:t>
            </w:r>
          </w:p>
        </w:tc>
        <w:tc>
          <w:tcPr>
            <w:tcW w:type="dxa" w:w="1695"/>
            <w:tcBorders>
              <w:top w:color="000000" w:sz="4" w:val="single"/>
              <w:left w:color="000000" w:sz="4" w:val="single"/>
              <w:bottom w:color="000000" w:sz="4" w:val="single"/>
              <w:right w:color="000000" w:sz="4" w:val="single"/>
            </w:tcBorders>
            <w:shd w:fill="auto" w:val="clear"/>
            <w:vAlign w:val="center"/>
          </w:tcPr>
          <w:p w14:paraId="50210000">
            <w:pPr>
              <w:ind/>
              <w:jc w:val="both"/>
              <w:rPr>
                <w:sz w:val="24"/>
              </w:rPr>
            </w:pPr>
            <w:r>
              <w:rPr>
                <w:sz w:val="24"/>
              </w:rPr>
              <w:t>73</w:t>
            </w:r>
          </w:p>
        </w:tc>
        <w:tc>
          <w:tcPr>
            <w:tcW w:type="dxa" w:w="1713"/>
            <w:tcBorders>
              <w:top w:color="000000" w:sz="4" w:val="single"/>
              <w:left w:color="000000" w:sz="4" w:val="single"/>
              <w:bottom w:color="000000" w:sz="4" w:val="single"/>
              <w:right w:color="000000" w:sz="4" w:val="single"/>
            </w:tcBorders>
            <w:shd w:fill="auto" w:val="clear"/>
            <w:vAlign w:val="center"/>
          </w:tcPr>
          <w:p w14:paraId="51210000">
            <w:pPr>
              <w:ind/>
              <w:jc w:val="both"/>
              <w:rPr>
                <w:sz w:val="24"/>
              </w:rPr>
            </w:pPr>
            <w:r>
              <w:rPr>
                <w:sz w:val="24"/>
              </w:rPr>
              <w:t>26,3</w:t>
            </w:r>
          </w:p>
        </w:tc>
        <w:tc>
          <w:tcPr>
            <w:tcW w:type="dxa" w:w="1922"/>
            <w:tcBorders>
              <w:top w:color="000000" w:sz="4" w:val="single"/>
              <w:left w:color="000000" w:sz="4" w:val="single"/>
              <w:bottom w:color="000000" w:sz="4" w:val="single"/>
              <w:right w:color="000000" w:sz="4" w:val="single"/>
            </w:tcBorders>
            <w:shd w:fill="auto" w:val="clear"/>
            <w:vAlign w:val="center"/>
          </w:tcPr>
          <w:p w14:paraId="52210000">
            <w:pPr>
              <w:ind/>
              <w:jc w:val="both"/>
              <w:rPr>
                <w:sz w:val="24"/>
              </w:rPr>
            </w:pPr>
            <w:r>
              <w:rPr>
                <w:sz w:val="24"/>
              </w:rPr>
              <w:t>73</w:t>
            </w:r>
          </w:p>
        </w:tc>
        <w:tc>
          <w:tcPr>
            <w:tcW w:type="dxa" w:w="1713"/>
            <w:tcBorders>
              <w:top w:color="000000" w:sz="4" w:val="single"/>
              <w:left w:color="000000" w:sz="4" w:val="single"/>
              <w:bottom w:color="000000" w:sz="4" w:val="single"/>
              <w:right w:color="000000" w:sz="4" w:val="single"/>
            </w:tcBorders>
            <w:shd w:fill="auto" w:val="clear"/>
            <w:vAlign w:val="center"/>
          </w:tcPr>
          <w:p w14:paraId="53210000">
            <w:pPr>
              <w:ind/>
              <w:jc w:val="both"/>
              <w:rPr>
                <w:sz w:val="24"/>
              </w:rPr>
            </w:pPr>
            <w:r>
              <w:rPr>
                <w:sz w:val="24"/>
              </w:rPr>
              <w:t>32,9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54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55210000">
            <w:pPr>
              <w:ind/>
              <w:jc w:val="both"/>
              <w:rPr>
                <w:sz w:val="24"/>
              </w:rPr>
            </w:pPr>
            <w:r>
              <w:rPr>
                <w:sz w:val="24"/>
              </w:rPr>
              <w:t>д. Новобарачаты</w:t>
            </w:r>
          </w:p>
        </w:tc>
        <w:tc>
          <w:tcPr>
            <w:tcW w:type="dxa" w:w="1695"/>
            <w:tcBorders>
              <w:top w:color="000000" w:sz="4" w:val="single"/>
              <w:left w:color="000000" w:sz="4" w:val="single"/>
              <w:bottom w:color="000000" w:sz="4" w:val="single"/>
              <w:right w:color="000000" w:sz="4" w:val="single"/>
            </w:tcBorders>
            <w:shd w:fill="auto" w:val="clear"/>
            <w:vAlign w:val="center"/>
          </w:tcPr>
          <w:p w14:paraId="56210000">
            <w:pPr>
              <w:ind/>
              <w:jc w:val="both"/>
              <w:rPr>
                <w:sz w:val="24"/>
              </w:rPr>
            </w:pPr>
            <w:r>
              <w:rPr>
                <w:sz w:val="24"/>
              </w:rPr>
              <w:t>128</w:t>
            </w:r>
          </w:p>
        </w:tc>
        <w:tc>
          <w:tcPr>
            <w:tcW w:type="dxa" w:w="1713"/>
            <w:tcBorders>
              <w:top w:color="000000" w:sz="4" w:val="single"/>
              <w:left w:color="000000" w:sz="4" w:val="single"/>
              <w:bottom w:color="000000" w:sz="4" w:val="single"/>
              <w:right w:color="000000" w:sz="4" w:val="single"/>
            </w:tcBorders>
            <w:shd w:fill="auto" w:val="clear"/>
            <w:vAlign w:val="center"/>
          </w:tcPr>
          <w:p w14:paraId="57210000">
            <w:pPr>
              <w:ind/>
              <w:jc w:val="both"/>
              <w:rPr>
                <w:sz w:val="24"/>
              </w:rPr>
            </w:pPr>
            <w:r>
              <w:rPr>
                <w:sz w:val="24"/>
              </w:rPr>
              <w:t>46,1</w:t>
            </w:r>
          </w:p>
        </w:tc>
        <w:tc>
          <w:tcPr>
            <w:tcW w:type="dxa" w:w="1922"/>
            <w:tcBorders>
              <w:top w:color="000000" w:sz="4" w:val="single"/>
              <w:left w:color="000000" w:sz="4" w:val="single"/>
              <w:bottom w:color="000000" w:sz="4" w:val="single"/>
              <w:right w:color="000000" w:sz="4" w:val="single"/>
            </w:tcBorders>
            <w:shd w:fill="auto" w:val="clear"/>
            <w:vAlign w:val="center"/>
          </w:tcPr>
          <w:p w14:paraId="58210000">
            <w:pPr>
              <w:ind/>
              <w:jc w:val="both"/>
              <w:rPr>
                <w:sz w:val="24"/>
              </w:rPr>
            </w:pPr>
            <w:r>
              <w:rPr>
                <w:sz w:val="24"/>
              </w:rPr>
              <w:t>128</w:t>
            </w:r>
          </w:p>
        </w:tc>
        <w:tc>
          <w:tcPr>
            <w:tcW w:type="dxa" w:w="1713"/>
            <w:tcBorders>
              <w:top w:color="000000" w:sz="4" w:val="single"/>
              <w:left w:color="000000" w:sz="4" w:val="single"/>
              <w:bottom w:color="000000" w:sz="4" w:val="single"/>
              <w:right w:color="000000" w:sz="4" w:val="single"/>
            </w:tcBorders>
            <w:shd w:fill="auto" w:val="clear"/>
            <w:vAlign w:val="center"/>
          </w:tcPr>
          <w:p w14:paraId="59210000">
            <w:pPr>
              <w:ind/>
              <w:jc w:val="both"/>
              <w:rPr>
                <w:sz w:val="24"/>
              </w:rPr>
            </w:pPr>
            <w:r>
              <w:rPr>
                <w:sz w:val="24"/>
              </w:rPr>
              <w:t>57,6</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5A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5B210000">
            <w:pPr>
              <w:ind/>
              <w:jc w:val="both"/>
              <w:rPr>
                <w:sz w:val="24"/>
              </w:rPr>
            </w:pPr>
            <w:r>
              <w:rPr>
                <w:sz w:val="24"/>
              </w:rPr>
              <w:t>п. Перехляй</w:t>
            </w:r>
          </w:p>
        </w:tc>
        <w:tc>
          <w:tcPr>
            <w:tcW w:type="dxa" w:w="1695"/>
            <w:tcBorders>
              <w:top w:color="000000" w:sz="4" w:val="single"/>
              <w:left w:color="000000" w:sz="4" w:val="single"/>
              <w:bottom w:color="000000" w:sz="4" w:val="single"/>
              <w:right w:color="000000" w:sz="4" w:val="single"/>
            </w:tcBorders>
            <w:shd w:fill="auto" w:val="clear"/>
            <w:vAlign w:val="center"/>
          </w:tcPr>
          <w:p w14:paraId="5C210000">
            <w:pPr>
              <w:ind/>
              <w:jc w:val="both"/>
              <w:rPr>
                <w:sz w:val="24"/>
              </w:rPr>
            </w:pPr>
            <w:r>
              <w:rPr>
                <w:sz w:val="24"/>
              </w:rPr>
              <w:t>872</w:t>
            </w:r>
          </w:p>
        </w:tc>
        <w:tc>
          <w:tcPr>
            <w:tcW w:type="dxa" w:w="1713"/>
            <w:tcBorders>
              <w:top w:color="000000" w:sz="4" w:val="single"/>
              <w:left w:color="000000" w:sz="4" w:val="single"/>
              <w:bottom w:color="000000" w:sz="4" w:val="single"/>
              <w:right w:color="000000" w:sz="4" w:val="single"/>
            </w:tcBorders>
            <w:shd w:fill="auto" w:val="clear"/>
            <w:vAlign w:val="center"/>
          </w:tcPr>
          <w:p w14:paraId="5D210000">
            <w:pPr>
              <w:ind/>
              <w:jc w:val="both"/>
              <w:rPr>
                <w:sz w:val="24"/>
              </w:rPr>
            </w:pPr>
            <w:r>
              <w:rPr>
                <w:sz w:val="24"/>
              </w:rPr>
              <w:t>313,9</w:t>
            </w:r>
          </w:p>
        </w:tc>
        <w:tc>
          <w:tcPr>
            <w:tcW w:type="dxa" w:w="1922"/>
            <w:tcBorders>
              <w:top w:color="000000" w:sz="4" w:val="single"/>
              <w:left w:color="000000" w:sz="4" w:val="single"/>
              <w:bottom w:color="000000" w:sz="4" w:val="single"/>
              <w:right w:color="000000" w:sz="4" w:val="single"/>
            </w:tcBorders>
            <w:shd w:fill="auto" w:val="clear"/>
            <w:vAlign w:val="center"/>
          </w:tcPr>
          <w:p w14:paraId="5E210000">
            <w:pPr>
              <w:ind/>
              <w:jc w:val="both"/>
              <w:rPr>
                <w:sz w:val="24"/>
              </w:rPr>
            </w:pPr>
            <w:r>
              <w:rPr>
                <w:sz w:val="24"/>
              </w:rPr>
              <w:t>873</w:t>
            </w:r>
          </w:p>
        </w:tc>
        <w:tc>
          <w:tcPr>
            <w:tcW w:type="dxa" w:w="1713"/>
            <w:tcBorders>
              <w:top w:color="000000" w:sz="4" w:val="single"/>
              <w:left w:color="000000" w:sz="4" w:val="single"/>
              <w:bottom w:color="000000" w:sz="4" w:val="single"/>
              <w:right w:color="000000" w:sz="4" w:val="single"/>
            </w:tcBorders>
            <w:shd w:fill="auto" w:val="clear"/>
            <w:vAlign w:val="center"/>
          </w:tcPr>
          <w:p w14:paraId="5F210000">
            <w:pPr>
              <w:ind/>
              <w:jc w:val="both"/>
              <w:rPr>
                <w:sz w:val="24"/>
              </w:rPr>
            </w:pPr>
            <w:r>
              <w:rPr>
                <w:sz w:val="24"/>
              </w:rPr>
              <w:t>392,9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60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61210000">
            <w:pPr>
              <w:ind/>
              <w:jc w:val="both"/>
              <w:rPr>
                <w:sz w:val="24"/>
              </w:rPr>
            </w:pPr>
            <w:r>
              <w:rPr>
                <w:sz w:val="24"/>
              </w:rPr>
              <w:t>п. Плотниковский</w:t>
            </w:r>
          </w:p>
        </w:tc>
        <w:tc>
          <w:tcPr>
            <w:tcW w:type="dxa" w:w="1695"/>
            <w:tcBorders>
              <w:top w:color="000000" w:sz="4" w:val="single"/>
              <w:left w:color="000000" w:sz="4" w:val="single"/>
              <w:bottom w:color="000000" w:sz="4" w:val="single"/>
              <w:right w:color="000000" w:sz="4" w:val="single"/>
            </w:tcBorders>
            <w:shd w:fill="auto" w:val="clear"/>
            <w:vAlign w:val="center"/>
          </w:tcPr>
          <w:p w14:paraId="62210000">
            <w:pPr>
              <w:ind/>
              <w:jc w:val="both"/>
              <w:rPr>
                <w:sz w:val="24"/>
              </w:rPr>
            </w:pPr>
            <w:r>
              <w:rPr>
                <w:sz w:val="24"/>
              </w:rPr>
              <w:t>351</w:t>
            </w:r>
          </w:p>
        </w:tc>
        <w:tc>
          <w:tcPr>
            <w:tcW w:type="dxa" w:w="1713"/>
            <w:tcBorders>
              <w:top w:color="000000" w:sz="4" w:val="single"/>
              <w:left w:color="000000" w:sz="4" w:val="single"/>
              <w:bottom w:color="000000" w:sz="4" w:val="single"/>
              <w:right w:color="000000" w:sz="4" w:val="single"/>
            </w:tcBorders>
            <w:shd w:fill="auto" w:val="clear"/>
            <w:vAlign w:val="center"/>
          </w:tcPr>
          <w:p w14:paraId="63210000">
            <w:pPr>
              <w:ind/>
              <w:jc w:val="both"/>
              <w:rPr>
                <w:sz w:val="24"/>
              </w:rPr>
            </w:pPr>
            <w:r>
              <w:rPr>
                <w:sz w:val="24"/>
              </w:rPr>
              <w:t>1</w:t>
            </w:r>
            <w:r>
              <w:rPr>
                <w:sz w:val="24"/>
              </w:rPr>
              <w:t>26,4</w:t>
            </w:r>
          </w:p>
        </w:tc>
        <w:tc>
          <w:tcPr>
            <w:tcW w:type="dxa" w:w="1922"/>
            <w:tcBorders>
              <w:top w:color="000000" w:sz="4" w:val="single"/>
              <w:left w:color="000000" w:sz="4" w:val="single"/>
              <w:bottom w:color="000000" w:sz="4" w:val="single"/>
              <w:right w:color="000000" w:sz="4" w:val="single"/>
            </w:tcBorders>
            <w:shd w:fill="auto" w:val="clear"/>
            <w:vAlign w:val="center"/>
          </w:tcPr>
          <w:p w14:paraId="64210000">
            <w:pPr>
              <w:ind/>
              <w:jc w:val="both"/>
              <w:rPr>
                <w:sz w:val="24"/>
              </w:rPr>
            </w:pPr>
            <w:r>
              <w:rPr>
                <w:sz w:val="24"/>
              </w:rPr>
              <w:t>352</w:t>
            </w:r>
          </w:p>
        </w:tc>
        <w:tc>
          <w:tcPr>
            <w:tcW w:type="dxa" w:w="1713"/>
            <w:tcBorders>
              <w:top w:color="000000" w:sz="4" w:val="single"/>
              <w:left w:color="000000" w:sz="4" w:val="single"/>
              <w:bottom w:color="000000" w:sz="4" w:val="single"/>
              <w:right w:color="000000" w:sz="4" w:val="single"/>
            </w:tcBorders>
            <w:shd w:fill="auto" w:val="clear"/>
            <w:vAlign w:val="center"/>
          </w:tcPr>
          <w:p w14:paraId="65210000">
            <w:pPr>
              <w:ind/>
              <w:jc w:val="both"/>
              <w:rPr>
                <w:sz w:val="24"/>
              </w:rPr>
            </w:pPr>
            <w:r>
              <w:rPr>
                <w:sz w:val="24"/>
              </w:rPr>
              <w:t>158,4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66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67210000">
            <w:pPr>
              <w:ind/>
              <w:jc w:val="both"/>
              <w:rPr>
                <w:sz w:val="24"/>
              </w:rPr>
            </w:pPr>
            <w:r>
              <w:rPr>
                <w:sz w:val="24"/>
              </w:rPr>
              <w:t>с. Поперечное</w:t>
            </w:r>
          </w:p>
        </w:tc>
        <w:tc>
          <w:tcPr>
            <w:tcW w:type="dxa" w:w="1695"/>
            <w:tcBorders>
              <w:top w:color="000000" w:sz="4" w:val="single"/>
              <w:left w:color="000000" w:sz="4" w:val="single"/>
              <w:bottom w:color="000000" w:sz="4" w:val="single"/>
              <w:right w:color="000000" w:sz="4" w:val="single"/>
            </w:tcBorders>
            <w:shd w:fill="auto" w:val="clear"/>
            <w:vAlign w:val="center"/>
          </w:tcPr>
          <w:p w14:paraId="68210000">
            <w:pPr>
              <w:ind/>
              <w:jc w:val="both"/>
              <w:rPr>
                <w:sz w:val="24"/>
              </w:rPr>
            </w:pPr>
            <w:r>
              <w:rPr>
                <w:sz w:val="24"/>
              </w:rPr>
              <w:t>67</w:t>
            </w:r>
          </w:p>
        </w:tc>
        <w:tc>
          <w:tcPr>
            <w:tcW w:type="dxa" w:w="1713"/>
            <w:tcBorders>
              <w:top w:color="000000" w:sz="4" w:val="single"/>
              <w:left w:color="000000" w:sz="4" w:val="single"/>
              <w:bottom w:color="000000" w:sz="4" w:val="single"/>
              <w:right w:color="000000" w:sz="4" w:val="single"/>
            </w:tcBorders>
            <w:shd w:fill="auto" w:val="clear"/>
            <w:vAlign w:val="center"/>
          </w:tcPr>
          <w:p w14:paraId="69210000">
            <w:pPr>
              <w:ind/>
              <w:jc w:val="both"/>
              <w:rPr>
                <w:sz w:val="24"/>
              </w:rPr>
            </w:pPr>
            <w:r>
              <w:rPr>
                <w:sz w:val="24"/>
              </w:rPr>
              <w:t>24,1</w:t>
            </w:r>
          </w:p>
        </w:tc>
        <w:tc>
          <w:tcPr>
            <w:tcW w:type="dxa" w:w="1922"/>
            <w:tcBorders>
              <w:top w:color="000000" w:sz="4" w:val="single"/>
              <w:left w:color="000000" w:sz="4" w:val="single"/>
              <w:bottom w:color="000000" w:sz="4" w:val="single"/>
              <w:right w:color="000000" w:sz="4" w:val="single"/>
            </w:tcBorders>
            <w:shd w:fill="auto" w:val="clear"/>
            <w:vAlign w:val="center"/>
          </w:tcPr>
          <w:p w14:paraId="6A210000">
            <w:pPr>
              <w:ind/>
              <w:jc w:val="both"/>
              <w:rPr>
                <w:sz w:val="24"/>
              </w:rPr>
            </w:pPr>
            <w:r>
              <w:rPr>
                <w:sz w:val="24"/>
              </w:rPr>
              <w:t>67</w:t>
            </w:r>
          </w:p>
        </w:tc>
        <w:tc>
          <w:tcPr>
            <w:tcW w:type="dxa" w:w="1713"/>
            <w:tcBorders>
              <w:top w:color="000000" w:sz="4" w:val="single"/>
              <w:left w:color="000000" w:sz="4" w:val="single"/>
              <w:bottom w:color="000000" w:sz="4" w:val="single"/>
              <w:right w:color="000000" w:sz="4" w:val="single"/>
            </w:tcBorders>
            <w:shd w:fill="auto" w:val="clear"/>
            <w:vAlign w:val="center"/>
          </w:tcPr>
          <w:p w14:paraId="6B210000">
            <w:pPr>
              <w:ind/>
              <w:jc w:val="both"/>
              <w:rPr>
                <w:sz w:val="24"/>
              </w:rPr>
            </w:pPr>
            <w:r>
              <w:rPr>
                <w:sz w:val="24"/>
              </w:rPr>
              <w:t>30,2</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6C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6D210000">
            <w:pPr>
              <w:ind/>
              <w:jc w:val="both"/>
              <w:rPr>
                <w:sz w:val="24"/>
              </w:rPr>
            </w:pPr>
            <w:r>
              <w:rPr>
                <w:sz w:val="24"/>
              </w:rPr>
              <w:t>с. Салтымаково</w:t>
            </w:r>
          </w:p>
        </w:tc>
        <w:tc>
          <w:tcPr>
            <w:tcW w:type="dxa" w:w="1695"/>
            <w:tcBorders>
              <w:top w:color="000000" w:sz="4" w:val="single"/>
              <w:left w:color="000000" w:sz="4" w:val="single"/>
              <w:bottom w:color="000000" w:sz="4" w:val="single"/>
              <w:right w:color="000000" w:sz="4" w:val="single"/>
            </w:tcBorders>
            <w:shd w:fill="auto" w:val="clear"/>
            <w:vAlign w:val="center"/>
          </w:tcPr>
          <w:p w14:paraId="6E210000">
            <w:pPr>
              <w:ind/>
              <w:jc w:val="both"/>
              <w:rPr>
                <w:sz w:val="24"/>
              </w:rPr>
            </w:pPr>
            <w:r>
              <w:rPr>
                <w:sz w:val="24"/>
              </w:rPr>
              <w:t>54</w:t>
            </w:r>
          </w:p>
        </w:tc>
        <w:tc>
          <w:tcPr>
            <w:tcW w:type="dxa" w:w="1713"/>
            <w:tcBorders>
              <w:top w:color="000000" w:sz="4" w:val="single"/>
              <w:left w:color="000000" w:sz="4" w:val="single"/>
              <w:bottom w:color="000000" w:sz="4" w:val="single"/>
              <w:right w:color="000000" w:sz="4" w:val="single"/>
            </w:tcBorders>
            <w:shd w:fill="auto" w:val="clear"/>
            <w:vAlign w:val="center"/>
          </w:tcPr>
          <w:p w14:paraId="6F210000">
            <w:pPr>
              <w:ind/>
              <w:jc w:val="both"/>
              <w:rPr>
                <w:sz w:val="24"/>
              </w:rPr>
            </w:pPr>
            <w:r>
              <w:rPr>
                <w:sz w:val="24"/>
              </w:rPr>
              <w:t>19,4</w:t>
            </w:r>
          </w:p>
        </w:tc>
        <w:tc>
          <w:tcPr>
            <w:tcW w:type="dxa" w:w="1922"/>
            <w:tcBorders>
              <w:top w:color="000000" w:sz="4" w:val="single"/>
              <w:left w:color="000000" w:sz="4" w:val="single"/>
              <w:bottom w:color="000000" w:sz="4" w:val="single"/>
              <w:right w:color="000000" w:sz="4" w:val="single"/>
            </w:tcBorders>
            <w:shd w:fill="auto" w:val="clear"/>
            <w:vAlign w:val="center"/>
          </w:tcPr>
          <w:p w14:paraId="70210000">
            <w:pPr>
              <w:ind/>
              <w:jc w:val="both"/>
              <w:rPr>
                <w:sz w:val="24"/>
              </w:rPr>
            </w:pPr>
            <w:r>
              <w:rPr>
                <w:sz w:val="24"/>
              </w:rPr>
              <w:t>54</w:t>
            </w:r>
          </w:p>
        </w:tc>
        <w:tc>
          <w:tcPr>
            <w:tcW w:type="dxa" w:w="1713"/>
            <w:tcBorders>
              <w:top w:color="000000" w:sz="4" w:val="single"/>
              <w:left w:color="000000" w:sz="4" w:val="single"/>
              <w:bottom w:color="000000" w:sz="4" w:val="single"/>
              <w:right w:color="000000" w:sz="4" w:val="single"/>
            </w:tcBorders>
            <w:shd w:fill="auto" w:val="clear"/>
            <w:vAlign w:val="center"/>
          </w:tcPr>
          <w:p w14:paraId="71210000">
            <w:pPr>
              <w:ind/>
              <w:jc w:val="both"/>
              <w:rPr>
                <w:sz w:val="24"/>
              </w:rPr>
            </w:pPr>
            <w:r>
              <w:rPr>
                <w:sz w:val="24"/>
              </w:rPr>
              <w:t>24,3</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72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73210000">
            <w:pPr>
              <w:ind/>
              <w:jc w:val="both"/>
              <w:rPr>
                <w:sz w:val="24"/>
              </w:rPr>
            </w:pPr>
            <w:r>
              <w:rPr>
                <w:sz w:val="24"/>
              </w:rPr>
              <w:t>д. Сарапки</w:t>
            </w:r>
          </w:p>
        </w:tc>
        <w:tc>
          <w:tcPr>
            <w:tcW w:type="dxa" w:w="1695"/>
            <w:tcBorders>
              <w:top w:color="000000" w:sz="4" w:val="single"/>
              <w:left w:color="000000" w:sz="4" w:val="single"/>
              <w:bottom w:color="000000" w:sz="4" w:val="single"/>
              <w:right w:color="000000" w:sz="4" w:val="single"/>
            </w:tcBorders>
            <w:shd w:fill="auto" w:val="clear"/>
            <w:vAlign w:val="center"/>
          </w:tcPr>
          <w:p w14:paraId="74210000">
            <w:pPr>
              <w:ind/>
              <w:jc w:val="both"/>
              <w:rPr>
                <w:sz w:val="24"/>
              </w:rPr>
            </w:pPr>
            <w:r>
              <w:rPr>
                <w:sz w:val="24"/>
              </w:rPr>
              <w:t>162</w:t>
            </w:r>
          </w:p>
        </w:tc>
        <w:tc>
          <w:tcPr>
            <w:tcW w:type="dxa" w:w="1713"/>
            <w:tcBorders>
              <w:top w:color="000000" w:sz="4" w:val="single"/>
              <w:left w:color="000000" w:sz="4" w:val="single"/>
              <w:bottom w:color="000000" w:sz="4" w:val="single"/>
              <w:right w:color="000000" w:sz="4" w:val="single"/>
            </w:tcBorders>
            <w:shd w:fill="auto" w:val="clear"/>
            <w:vAlign w:val="center"/>
          </w:tcPr>
          <w:p w14:paraId="75210000">
            <w:pPr>
              <w:ind/>
              <w:jc w:val="both"/>
              <w:rPr>
                <w:sz w:val="24"/>
              </w:rPr>
            </w:pPr>
            <w:r>
              <w:rPr>
                <w:sz w:val="24"/>
              </w:rPr>
              <w:t>58,3</w:t>
            </w:r>
          </w:p>
        </w:tc>
        <w:tc>
          <w:tcPr>
            <w:tcW w:type="dxa" w:w="1922"/>
            <w:tcBorders>
              <w:top w:color="000000" w:sz="4" w:val="single"/>
              <w:left w:color="000000" w:sz="4" w:val="single"/>
              <w:bottom w:color="000000" w:sz="4" w:val="single"/>
              <w:right w:color="000000" w:sz="4" w:val="single"/>
            </w:tcBorders>
            <w:shd w:fill="auto" w:val="clear"/>
            <w:vAlign w:val="center"/>
          </w:tcPr>
          <w:p w14:paraId="76210000">
            <w:pPr>
              <w:ind/>
              <w:jc w:val="both"/>
              <w:rPr>
                <w:sz w:val="24"/>
              </w:rPr>
            </w:pPr>
            <w:r>
              <w:rPr>
                <w:sz w:val="24"/>
              </w:rPr>
              <w:t>162</w:t>
            </w:r>
          </w:p>
        </w:tc>
        <w:tc>
          <w:tcPr>
            <w:tcW w:type="dxa" w:w="1713"/>
            <w:tcBorders>
              <w:top w:color="000000" w:sz="4" w:val="single"/>
              <w:left w:color="000000" w:sz="4" w:val="single"/>
              <w:bottom w:color="000000" w:sz="4" w:val="single"/>
              <w:right w:color="000000" w:sz="4" w:val="single"/>
            </w:tcBorders>
            <w:shd w:fill="auto" w:val="clear"/>
            <w:vAlign w:val="center"/>
          </w:tcPr>
          <w:p w14:paraId="77210000">
            <w:pPr>
              <w:ind/>
              <w:jc w:val="both"/>
              <w:rPr>
                <w:sz w:val="24"/>
              </w:rPr>
            </w:pPr>
            <w:r>
              <w:rPr>
                <w:sz w:val="24"/>
              </w:rPr>
              <w:t>72,9</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78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79210000">
            <w:pPr>
              <w:ind/>
              <w:jc w:val="both"/>
              <w:rPr>
                <w:sz w:val="24"/>
              </w:rPr>
            </w:pPr>
            <w:r>
              <w:rPr>
                <w:sz w:val="24"/>
              </w:rPr>
              <w:t>д. Скарюпино</w:t>
            </w:r>
          </w:p>
        </w:tc>
        <w:tc>
          <w:tcPr>
            <w:tcW w:type="dxa" w:w="1695"/>
            <w:tcBorders>
              <w:top w:color="000000" w:sz="4" w:val="single"/>
              <w:left w:color="000000" w:sz="4" w:val="single"/>
              <w:bottom w:color="000000" w:sz="4" w:val="single"/>
              <w:right w:color="000000" w:sz="4" w:val="single"/>
            </w:tcBorders>
            <w:shd w:fill="auto" w:val="clear"/>
            <w:vAlign w:val="center"/>
          </w:tcPr>
          <w:p w14:paraId="7A210000">
            <w:pPr>
              <w:ind/>
              <w:jc w:val="both"/>
              <w:rPr>
                <w:sz w:val="24"/>
              </w:rPr>
            </w:pPr>
            <w:r>
              <w:rPr>
                <w:sz w:val="24"/>
              </w:rPr>
              <w:t>219</w:t>
            </w:r>
          </w:p>
        </w:tc>
        <w:tc>
          <w:tcPr>
            <w:tcW w:type="dxa" w:w="1713"/>
            <w:tcBorders>
              <w:top w:color="000000" w:sz="4" w:val="single"/>
              <w:left w:color="000000" w:sz="4" w:val="single"/>
              <w:bottom w:color="000000" w:sz="4" w:val="single"/>
              <w:right w:color="000000" w:sz="4" w:val="single"/>
            </w:tcBorders>
            <w:shd w:fill="auto" w:val="clear"/>
            <w:vAlign w:val="center"/>
          </w:tcPr>
          <w:p w14:paraId="7B210000">
            <w:pPr>
              <w:ind/>
              <w:jc w:val="both"/>
              <w:rPr>
                <w:sz w:val="24"/>
              </w:rPr>
            </w:pPr>
            <w:r>
              <w:rPr>
                <w:sz w:val="24"/>
              </w:rPr>
              <w:t>78,8</w:t>
            </w:r>
          </w:p>
        </w:tc>
        <w:tc>
          <w:tcPr>
            <w:tcW w:type="dxa" w:w="1922"/>
            <w:tcBorders>
              <w:top w:color="000000" w:sz="4" w:val="single"/>
              <w:left w:color="000000" w:sz="4" w:val="single"/>
              <w:bottom w:color="000000" w:sz="4" w:val="single"/>
              <w:right w:color="000000" w:sz="4" w:val="single"/>
            </w:tcBorders>
            <w:shd w:fill="auto" w:val="clear"/>
            <w:vAlign w:val="center"/>
          </w:tcPr>
          <w:p w14:paraId="7C210000">
            <w:pPr>
              <w:ind/>
              <w:jc w:val="both"/>
              <w:rPr>
                <w:sz w:val="24"/>
              </w:rPr>
            </w:pPr>
            <w:r>
              <w:rPr>
                <w:sz w:val="24"/>
              </w:rPr>
              <w:t>219</w:t>
            </w:r>
          </w:p>
        </w:tc>
        <w:tc>
          <w:tcPr>
            <w:tcW w:type="dxa" w:w="1713"/>
            <w:tcBorders>
              <w:top w:color="000000" w:sz="4" w:val="single"/>
              <w:left w:color="000000" w:sz="4" w:val="single"/>
              <w:bottom w:color="000000" w:sz="4" w:val="single"/>
              <w:right w:color="000000" w:sz="4" w:val="single"/>
            </w:tcBorders>
            <w:shd w:fill="auto" w:val="clear"/>
            <w:vAlign w:val="center"/>
          </w:tcPr>
          <w:p w14:paraId="7D210000">
            <w:pPr>
              <w:ind/>
              <w:jc w:val="both"/>
              <w:rPr>
                <w:sz w:val="24"/>
              </w:rPr>
            </w:pPr>
            <w:r>
              <w:rPr>
                <w:sz w:val="24"/>
              </w:rPr>
              <w:t>98,6</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7E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7F210000">
            <w:pPr>
              <w:ind/>
              <w:jc w:val="both"/>
              <w:rPr>
                <w:sz w:val="24"/>
              </w:rPr>
            </w:pPr>
            <w:r>
              <w:rPr>
                <w:sz w:val="24"/>
              </w:rPr>
              <w:t>с. Тараданово</w:t>
            </w:r>
          </w:p>
        </w:tc>
        <w:tc>
          <w:tcPr>
            <w:tcW w:type="dxa" w:w="1695"/>
            <w:tcBorders>
              <w:top w:color="000000" w:sz="4" w:val="single"/>
              <w:left w:color="000000" w:sz="4" w:val="single"/>
              <w:bottom w:color="000000" w:sz="4" w:val="single"/>
              <w:right w:color="000000" w:sz="4" w:val="single"/>
            </w:tcBorders>
            <w:shd w:fill="auto" w:val="clear"/>
            <w:vAlign w:val="center"/>
          </w:tcPr>
          <w:p w14:paraId="80210000">
            <w:pPr>
              <w:ind/>
              <w:jc w:val="both"/>
              <w:rPr>
                <w:sz w:val="24"/>
              </w:rPr>
            </w:pPr>
            <w:r>
              <w:rPr>
                <w:sz w:val="24"/>
              </w:rPr>
              <w:t>771</w:t>
            </w:r>
          </w:p>
        </w:tc>
        <w:tc>
          <w:tcPr>
            <w:tcW w:type="dxa" w:w="1713"/>
            <w:tcBorders>
              <w:top w:color="000000" w:sz="4" w:val="single"/>
              <w:left w:color="000000" w:sz="4" w:val="single"/>
              <w:bottom w:color="000000" w:sz="4" w:val="single"/>
              <w:right w:color="000000" w:sz="4" w:val="single"/>
            </w:tcBorders>
            <w:shd w:fill="auto" w:val="clear"/>
            <w:vAlign w:val="center"/>
          </w:tcPr>
          <w:p w14:paraId="81210000">
            <w:pPr>
              <w:ind/>
              <w:jc w:val="both"/>
              <w:rPr>
                <w:sz w:val="24"/>
              </w:rPr>
            </w:pPr>
            <w:r>
              <w:rPr>
                <w:sz w:val="24"/>
              </w:rPr>
              <w:t>277,6</w:t>
            </w:r>
          </w:p>
        </w:tc>
        <w:tc>
          <w:tcPr>
            <w:tcW w:type="dxa" w:w="1922"/>
            <w:tcBorders>
              <w:top w:color="000000" w:sz="4" w:val="single"/>
              <w:left w:color="000000" w:sz="4" w:val="single"/>
              <w:bottom w:color="000000" w:sz="4" w:val="single"/>
              <w:right w:color="000000" w:sz="4" w:val="single"/>
            </w:tcBorders>
            <w:shd w:fill="auto" w:val="clear"/>
            <w:vAlign w:val="center"/>
          </w:tcPr>
          <w:p w14:paraId="82210000">
            <w:pPr>
              <w:ind/>
              <w:jc w:val="both"/>
              <w:rPr>
                <w:sz w:val="24"/>
              </w:rPr>
            </w:pPr>
            <w:r>
              <w:rPr>
                <w:sz w:val="24"/>
              </w:rPr>
              <w:t>772</w:t>
            </w:r>
          </w:p>
        </w:tc>
        <w:tc>
          <w:tcPr>
            <w:tcW w:type="dxa" w:w="1713"/>
            <w:tcBorders>
              <w:top w:color="000000" w:sz="4" w:val="single"/>
              <w:left w:color="000000" w:sz="4" w:val="single"/>
              <w:bottom w:color="000000" w:sz="4" w:val="single"/>
              <w:right w:color="000000" w:sz="4" w:val="single"/>
            </w:tcBorders>
            <w:shd w:fill="auto" w:val="clear"/>
            <w:vAlign w:val="center"/>
          </w:tcPr>
          <w:p w14:paraId="83210000">
            <w:pPr>
              <w:ind/>
              <w:jc w:val="both"/>
              <w:rPr>
                <w:sz w:val="24"/>
              </w:rPr>
            </w:pPr>
            <w:r>
              <w:rPr>
                <w:sz w:val="24"/>
              </w:rPr>
              <w:t>347,4</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84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85210000">
            <w:pPr>
              <w:ind/>
              <w:jc w:val="both"/>
              <w:rPr>
                <w:sz w:val="24"/>
              </w:rPr>
            </w:pPr>
            <w:r>
              <w:rPr>
                <w:sz w:val="24"/>
              </w:rPr>
              <w:t>д. Фомиха</w:t>
            </w:r>
          </w:p>
        </w:tc>
        <w:tc>
          <w:tcPr>
            <w:tcW w:type="dxa" w:w="1695"/>
            <w:tcBorders>
              <w:top w:color="000000" w:sz="4" w:val="single"/>
              <w:left w:color="000000" w:sz="4" w:val="single"/>
              <w:bottom w:color="000000" w:sz="4" w:val="single"/>
              <w:right w:color="000000" w:sz="4" w:val="single"/>
            </w:tcBorders>
            <w:shd w:fill="auto" w:val="clear"/>
            <w:vAlign w:val="center"/>
          </w:tcPr>
          <w:p w14:paraId="86210000">
            <w:pPr>
              <w:ind/>
              <w:jc w:val="both"/>
              <w:rPr>
                <w:sz w:val="24"/>
              </w:rPr>
            </w:pPr>
            <w:r>
              <w:rPr>
                <w:sz w:val="24"/>
              </w:rPr>
              <w:t>1</w:t>
            </w:r>
          </w:p>
        </w:tc>
        <w:tc>
          <w:tcPr>
            <w:tcW w:type="dxa" w:w="1713"/>
            <w:tcBorders>
              <w:top w:color="000000" w:sz="4" w:val="single"/>
              <w:left w:color="000000" w:sz="4" w:val="single"/>
              <w:bottom w:color="000000" w:sz="4" w:val="single"/>
              <w:right w:color="000000" w:sz="4" w:val="single"/>
            </w:tcBorders>
            <w:shd w:fill="auto" w:val="clear"/>
            <w:vAlign w:val="center"/>
          </w:tcPr>
          <w:p w14:paraId="87210000">
            <w:pPr>
              <w:ind/>
              <w:jc w:val="both"/>
              <w:rPr>
                <w:sz w:val="24"/>
              </w:rPr>
            </w:pPr>
            <w:r>
              <w:rPr>
                <w:sz w:val="24"/>
              </w:rPr>
              <w:t>0,4</w:t>
            </w:r>
          </w:p>
        </w:tc>
        <w:tc>
          <w:tcPr>
            <w:tcW w:type="dxa" w:w="1922"/>
            <w:tcBorders>
              <w:top w:color="000000" w:sz="4" w:val="single"/>
              <w:left w:color="000000" w:sz="4" w:val="single"/>
              <w:bottom w:color="000000" w:sz="4" w:val="single"/>
              <w:right w:color="000000" w:sz="4" w:val="single"/>
            </w:tcBorders>
            <w:shd w:fill="auto" w:val="clear"/>
            <w:vAlign w:val="center"/>
          </w:tcPr>
          <w:p w14:paraId="88210000">
            <w:pPr>
              <w:ind/>
              <w:jc w:val="both"/>
              <w:rPr>
                <w:sz w:val="24"/>
              </w:rPr>
            </w:pPr>
            <w:r>
              <w:rPr>
                <w:sz w:val="24"/>
              </w:rPr>
              <w:t>1</w:t>
            </w:r>
          </w:p>
        </w:tc>
        <w:tc>
          <w:tcPr>
            <w:tcW w:type="dxa" w:w="1713"/>
            <w:tcBorders>
              <w:top w:color="000000" w:sz="4" w:val="single"/>
              <w:left w:color="000000" w:sz="4" w:val="single"/>
              <w:bottom w:color="000000" w:sz="4" w:val="single"/>
              <w:right w:color="000000" w:sz="4" w:val="single"/>
            </w:tcBorders>
            <w:shd w:fill="auto" w:val="clear"/>
            <w:vAlign w:val="center"/>
          </w:tcPr>
          <w:p w14:paraId="89210000">
            <w:pPr>
              <w:ind/>
              <w:jc w:val="both"/>
              <w:rPr>
                <w:sz w:val="24"/>
              </w:rPr>
            </w:pPr>
            <w:r>
              <w:rPr>
                <w:sz w:val="24"/>
              </w:rPr>
              <w:t>0,5</w:t>
            </w:r>
          </w:p>
        </w:tc>
      </w:tr>
      <w:tr>
        <w:trPr>
          <w:trHeight w:hRule="atLeast" w:val="75"/>
        </w:trPr>
        <w:tc>
          <w:tcPr>
            <w:tcW w:type="dxa" w:w="454"/>
            <w:tcBorders>
              <w:top w:color="000000" w:sz="4" w:val="single"/>
              <w:left w:color="000000" w:sz="4" w:val="single"/>
              <w:bottom w:color="000000" w:sz="4" w:val="single"/>
              <w:right w:color="000000" w:sz="4" w:val="single"/>
            </w:tcBorders>
            <w:shd w:fill="auto" w:val="clear"/>
            <w:vAlign w:val="center"/>
          </w:tcPr>
          <w:p w14:paraId="8A210000">
            <w:pPr>
              <w:ind/>
              <w:jc w:val="both"/>
              <w:rPr>
                <w:sz w:val="24"/>
              </w:rPr>
            </w:pPr>
          </w:p>
        </w:tc>
        <w:tc>
          <w:tcPr>
            <w:tcW w:type="dxa" w:w="2203"/>
            <w:tcBorders>
              <w:top w:color="000000" w:sz="4" w:val="single"/>
              <w:left w:color="000000" w:sz="4" w:val="single"/>
              <w:bottom w:color="000000" w:sz="4" w:val="single"/>
              <w:right w:color="000000" w:sz="4" w:val="single"/>
            </w:tcBorders>
            <w:shd w:fill="auto" w:val="clear"/>
            <w:vAlign w:val="center"/>
          </w:tcPr>
          <w:p w14:paraId="8B210000">
            <w:pPr>
              <w:ind/>
              <w:jc w:val="both"/>
              <w:rPr>
                <w:sz w:val="24"/>
              </w:rPr>
            </w:pPr>
            <w:r>
              <w:rPr>
                <w:sz w:val="24"/>
              </w:rPr>
              <w:t>д. Шевели</w:t>
            </w:r>
          </w:p>
        </w:tc>
        <w:tc>
          <w:tcPr>
            <w:tcW w:type="dxa" w:w="1695"/>
            <w:tcBorders>
              <w:top w:color="000000" w:sz="4" w:val="single"/>
              <w:left w:color="000000" w:sz="4" w:val="single"/>
              <w:bottom w:color="000000" w:sz="4" w:val="single"/>
              <w:right w:color="000000" w:sz="4" w:val="single"/>
            </w:tcBorders>
            <w:shd w:fill="auto" w:val="clear"/>
            <w:vAlign w:val="center"/>
          </w:tcPr>
          <w:p w14:paraId="8C210000">
            <w:pPr>
              <w:ind/>
              <w:jc w:val="both"/>
              <w:rPr>
                <w:sz w:val="24"/>
              </w:rPr>
            </w:pPr>
            <w:r>
              <w:rPr>
                <w:sz w:val="24"/>
              </w:rPr>
              <w:t>1072</w:t>
            </w:r>
          </w:p>
        </w:tc>
        <w:tc>
          <w:tcPr>
            <w:tcW w:type="dxa" w:w="1713"/>
            <w:tcBorders>
              <w:top w:color="000000" w:sz="4" w:val="single"/>
              <w:left w:color="000000" w:sz="4" w:val="single"/>
              <w:bottom w:color="000000" w:sz="4" w:val="single"/>
              <w:right w:color="000000" w:sz="4" w:val="single"/>
            </w:tcBorders>
            <w:shd w:fill="auto" w:val="clear"/>
            <w:vAlign w:val="center"/>
          </w:tcPr>
          <w:p w14:paraId="8D210000">
            <w:pPr>
              <w:ind/>
              <w:jc w:val="both"/>
              <w:rPr>
                <w:sz w:val="24"/>
              </w:rPr>
            </w:pPr>
            <w:r>
              <w:rPr>
                <w:sz w:val="24"/>
              </w:rPr>
              <w:t>385,9</w:t>
            </w:r>
          </w:p>
        </w:tc>
        <w:tc>
          <w:tcPr>
            <w:tcW w:type="dxa" w:w="1922"/>
            <w:tcBorders>
              <w:top w:color="000000" w:sz="4" w:val="single"/>
              <w:left w:color="000000" w:sz="4" w:val="single"/>
              <w:bottom w:color="000000" w:sz="4" w:val="single"/>
              <w:right w:color="000000" w:sz="4" w:val="single"/>
            </w:tcBorders>
            <w:shd w:fill="auto" w:val="clear"/>
            <w:vAlign w:val="center"/>
          </w:tcPr>
          <w:p w14:paraId="8E210000">
            <w:pPr>
              <w:ind/>
              <w:jc w:val="both"/>
              <w:rPr>
                <w:sz w:val="24"/>
              </w:rPr>
            </w:pPr>
            <w:r>
              <w:rPr>
                <w:sz w:val="24"/>
              </w:rPr>
              <w:t>1073</w:t>
            </w:r>
          </w:p>
        </w:tc>
        <w:tc>
          <w:tcPr>
            <w:tcW w:type="dxa" w:w="1713"/>
            <w:tcBorders>
              <w:top w:color="000000" w:sz="4" w:val="single"/>
              <w:left w:color="000000" w:sz="4" w:val="single"/>
              <w:bottom w:color="000000" w:sz="4" w:val="single"/>
              <w:right w:color="000000" w:sz="4" w:val="single"/>
            </w:tcBorders>
            <w:shd w:fill="auto" w:val="clear"/>
            <w:vAlign w:val="center"/>
          </w:tcPr>
          <w:p w14:paraId="8F210000">
            <w:pPr>
              <w:ind/>
              <w:jc w:val="both"/>
              <w:rPr>
                <w:sz w:val="24"/>
              </w:rPr>
            </w:pPr>
            <w:r>
              <w:rPr>
                <w:sz w:val="24"/>
              </w:rPr>
              <w:t>482,9</w:t>
            </w:r>
            <w:bookmarkEnd w:id="70"/>
          </w:p>
        </w:tc>
      </w:tr>
    </w:tbl>
    <w:p w14:paraId="90210000">
      <w:pPr>
        <w:ind w:firstLine="567" w:left="0"/>
        <w:jc w:val="both"/>
        <w:rPr>
          <w:sz w:val="28"/>
        </w:rPr>
      </w:pPr>
      <w:r>
        <w:rPr>
          <w:sz w:val="28"/>
        </w:rPr>
        <w:t>Генеральным планом предусматривается:</w:t>
      </w:r>
    </w:p>
    <w:p w14:paraId="91210000">
      <w:pPr>
        <w:ind w:firstLine="567" w:left="0"/>
        <w:jc w:val="both"/>
        <w:rPr>
          <w:sz w:val="28"/>
        </w:rPr>
      </w:pPr>
      <w:r>
        <w:rPr>
          <w:sz w:val="28"/>
        </w:rPr>
        <w:t>- устройство контейнерных площадок временного хранения ТКО до перевозки на полигоны ТКО;</w:t>
      </w:r>
    </w:p>
    <w:p w14:paraId="92210000">
      <w:pPr>
        <w:ind w:firstLine="567" w:left="0"/>
        <w:jc w:val="both"/>
        <w:rPr>
          <w:sz w:val="28"/>
        </w:rPr>
      </w:pPr>
      <w:r>
        <w:rPr>
          <w:sz w:val="28"/>
        </w:rPr>
        <w:t>- ликвидация несанкционированных свалок.</w:t>
      </w:r>
    </w:p>
    <w:p w14:paraId="93210000">
      <w:pPr>
        <w:ind w:firstLine="567" w:left="0"/>
        <w:jc w:val="both"/>
        <w:rPr>
          <w:sz w:val="28"/>
        </w:rPr>
      </w:pPr>
      <w:r>
        <w:rPr>
          <w:sz w:val="28"/>
        </w:rPr>
        <w:t>Организация ритуальных услуг и содержание мест захоронения</w:t>
      </w:r>
    </w:p>
    <w:p w14:paraId="94210000">
      <w:pPr>
        <w:ind w:firstLine="567" w:left="0"/>
        <w:jc w:val="both"/>
        <w:rPr>
          <w:sz w:val="28"/>
        </w:rPr>
      </w:pPr>
      <w:r>
        <w:rPr>
          <w:sz w:val="28"/>
        </w:rPr>
        <w:t>Генеральным планом предусматриваются следующие мероприятия, обеспечивающие упорядочение территорий специального назначения:</w:t>
      </w:r>
    </w:p>
    <w:p w14:paraId="95210000">
      <w:pPr>
        <w:ind w:firstLine="567" w:left="0"/>
        <w:jc w:val="both"/>
        <w:rPr>
          <w:sz w:val="28"/>
        </w:rPr>
      </w:pPr>
      <w:r>
        <w:rPr>
          <w:sz w:val="28"/>
        </w:rPr>
        <w:t>- установление санитарно-защитной зоны от существующих кладбищ.</w:t>
      </w:r>
    </w:p>
    <w:p w14:paraId="96210000">
      <w:pPr>
        <w:ind w:firstLine="567" w:left="0"/>
        <w:jc w:val="both"/>
        <w:rPr>
          <w:sz w:val="28"/>
        </w:rPr>
      </w:pPr>
      <w:r>
        <w:rPr>
          <w:sz w:val="28"/>
        </w:rPr>
        <w:t>2.2.8. Ландшафтно-рекреационные территории</w:t>
      </w:r>
    </w:p>
    <w:p w14:paraId="97210000">
      <w:pPr>
        <w:ind w:firstLine="567" w:left="0"/>
        <w:jc w:val="both"/>
        <w:rPr>
          <w:sz w:val="28"/>
        </w:rPr>
      </w:pPr>
      <w:r>
        <w:rPr>
          <w:sz w:val="28"/>
        </w:rPr>
        <w:t>На территории муниципального округа предусмотрено увеличение площади зеленых насаждений общего пользования и открытых спортивных сооружений. Кроме того, потребуется озеленение санитарно-защитных зон промышленных предприятий и коммунально-складских территорий согласно нормативу: для предприятий III, IV, V классов – не менее 60 % площади СЗЗ.</w:t>
      </w:r>
    </w:p>
    <w:p w14:paraId="98210000">
      <w:pPr>
        <w:ind w:firstLine="567" w:left="0"/>
        <w:jc w:val="both"/>
        <w:rPr>
          <w:sz w:val="28"/>
        </w:rPr>
      </w:pPr>
      <w:r>
        <w:rPr>
          <w:sz w:val="28"/>
        </w:rPr>
        <w:t>Проектом предлагается благоустройство прибрежных территорий, увеличение площади зеленых насаждений общего пользования и открытых спортивных сооружений.</w:t>
      </w:r>
    </w:p>
    <w:p w14:paraId="99210000">
      <w:pPr>
        <w:ind w:firstLine="567" w:left="0"/>
        <w:jc w:val="both"/>
        <w:rPr>
          <w:sz w:val="28"/>
        </w:rPr>
      </w:pPr>
      <w:r>
        <w:rPr>
          <w:sz w:val="28"/>
        </w:rPr>
        <w:t>Дополнительно требуется проведение следующих мероприятий:</w:t>
      </w:r>
    </w:p>
    <w:p w14:paraId="9A210000">
      <w:pPr>
        <w:ind w:firstLine="567" w:left="0"/>
        <w:jc w:val="both"/>
        <w:rPr>
          <w:sz w:val="28"/>
        </w:rPr>
      </w:pPr>
      <w:r>
        <w:rPr>
          <w:sz w:val="28"/>
        </w:rPr>
        <w:t>1. Обустройство скверов перед существующими и проектируемыми общественными зданиями;</w:t>
      </w:r>
    </w:p>
    <w:p w14:paraId="9B210000">
      <w:pPr>
        <w:ind w:firstLine="567" w:left="0"/>
        <w:jc w:val="both"/>
        <w:rPr>
          <w:sz w:val="28"/>
        </w:rPr>
      </w:pPr>
      <w:r>
        <w:rPr>
          <w:sz w:val="28"/>
        </w:rPr>
        <w:t>2. Озеленение улиц.</w:t>
      </w:r>
    </w:p>
    <w:p w14:paraId="9C210000">
      <w:pPr>
        <w:ind w:firstLine="567" w:left="0"/>
        <w:jc w:val="both"/>
        <w:rPr>
          <w:sz w:val="28"/>
        </w:rPr>
      </w:pPr>
      <w:r>
        <w:rPr>
          <w:sz w:val="28"/>
        </w:rPr>
        <w:t>2.2.9. Транспортная инфраструктура</w:t>
      </w:r>
    </w:p>
    <w:p w14:paraId="9D210000">
      <w:pPr>
        <w:ind w:firstLine="567" w:left="0"/>
        <w:jc w:val="both"/>
        <w:rPr>
          <w:sz w:val="28"/>
        </w:rPr>
      </w:pPr>
      <w:r>
        <w:rPr>
          <w:sz w:val="28"/>
        </w:rPr>
        <w:t>На расчетный срок предполагается функционирование автомобильного транспорта.</w:t>
      </w:r>
    </w:p>
    <w:p w14:paraId="9E210000">
      <w:pPr>
        <w:ind w:firstLine="567" w:left="0"/>
        <w:jc w:val="both"/>
        <w:rPr>
          <w:sz w:val="28"/>
        </w:rPr>
      </w:pPr>
      <w:r>
        <w:rPr>
          <w:sz w:val="28"/>
        </w:rPr>
        <w:t>2.2.9.1. Внешний транспорт</w:t>
      </w:r>
    </w:p>
    <w:p w14:paraId="9F210000">
      <w:pPr>
        <w:ind w:firstLine="567" w:left="0"/>
        <w:jc w:val="both"/>
        <w:rPr>
          <w:sz w:val="28"/>
        </w:rPr>
      </w:pPr>
      <w:r>
        <w:rPr>
          <w:sz w:val="28"/>
        </w:rPr>
        <w:t xml:space="preserve">Транспортная инфраструктура должна обеспечить комфортную доступность территорий населенных пунктов,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14:paraId="A0210000">
      <w:pPr>
        <w:ind w:firstLine="567" w:left="0"/>
        <w:jc w:val="both"/>
        <w:rPr>
          <w:sz w:val="28"/>
        </w:rPr>
      </w:pPr>
      <w:r>
        <w:rPr>
          <w:sz w:val="28"/>
        </w:rPr>
        <w:t>Требуется реконструкция существующих дорог и мостовых сооружений в соответствии с текущим состоянием</w:t>
      </w:r>
      <w:r>
        <w:rPr>
          <w:sz w:val="28"/>
        </w:rPr>
        <w:t xml:space="preserve">. </w:t>
      </w:r>
    </w:p>
    <w:p w14:paraId="A1210000">
      <w:pPr>
        <w:ind w:firstLine="567" w:left="0"/>
        <w:jc w:val="both"/>
        <w:rPr>
          <w:sz w:val="28"/>
        </w:rPr>
      </w:pPr>
      <w:r>
        <w:rPr>
          <w:sz w:val="28"/>
        </w:rPr>
        <w:t>Железнодорожный транспорт</w:t>
      </w:r>
    </w:p>
    <w:p w14:paraId="A2210000">
      <w:pPr>
        <w:ind w:firstLine="567" w:left="0"/>
        <w:jc w:val="both"/>
        <w:rPr>
          <w:sz w:val="28"/>
        </w:rPr>
      </w:pPr>
      <w:r>
        <w:rPr>
          <w:sz w:val="28"/>
        </w:rPr>
        <w:t>Развитие железнодорожного транспорта проектом не предусматривается.</w:t>
      </w:r>
    </w:p>
    <w:p w14:paraId="A3210000">
      <w:pPr>
        <w:ind w:firstLine="567" w:left="0"/>
        <w:jc w:val="both"/>
        <w:rPr>
          <w:sz w:val="28"/>
        </w:rPr>
      </w:pPr>
      <w:r>
        <w:rPr>
          <w:sz w:val="28"/>
        </w:rPr>
        <w:t>Автомобильные дороги и автомобильный транспорт</w:t>
      </w:r>
    </w:p>
    <w:p w14:paraId="A4210000">
      <w:pPr>
        <w:ind w:firstLine="567" w:left="0"/>
        <w:jc w:val="both"/>
        <w:rPr>
          <w:sz w:val="28"/>
        </w:rPr>
      </w:pPr>
      <w:r>
        <w:rPr>
          <w:sz w:val="28"/>
        </w:rPr>
        <w:t xml:space="preserve">В целом сложившийся каркас автомобильных дорог общего пользования обеспечивает транспортную связанность территории муниципального округа. Проектом предусмотрены реконструкция и строительство дорог межмуниципального и местного значения между населенными пунктами. </w:t>
      </w:r>
    </w:p>
    <w:p w14:paraId="A5210000">
      <w:pPr>
        <w:ind w:firstLine="567" w:left="0"/>
        <w:jc w:val="both"/>
        <w:rPr>
          <w:sz w:val="28"/>
        </w:rPr>
      </w:pPr>
      <w:r>
        <w:rPr>
          <w:sz w:val="28"/>
        </w:rPr>
        <w:t>Согласно СТП Кемеровской области, предусматривается строительство автомобильной дороги III категории Зеленогорский - Центральный – Белогорск, протяженностью 150 км.</w:t>
      </w:r>
    </w:p>
    <w:p w14:paraId="A6210000">
      <w:pPr>
        <w:ind w:firstLine="567" w:left="0"/>
        <w:jc w:val="both"/>
        <w:rPr>
          <w:sz w:val="28"/>
        </w:rPr>
      </w:pPr>
      <w:r>
        <w:rPr>
          <w:sz w:val="28"/>
        </w:rPr>
        <w:t>Для обеспечения комфортности пассажирских перевозок необходима реконструкция и оборудование остановочных пунктов на автомобильных дорогах.</w:t>
      </w:r>
    </w:p>
    <w:p w14:paraId="A7210000">
      <w:pPr>
        <w:ind w:firstLine="567" w:left="0"/>
        <w:jc w:val="both"/>
        <w:rPr>
          <w:sz w:val="28"/>
        </w:rPr>
      </w:pPr>
      <w:r>
        <w:rPr>
          <w:sz w:val="28"/>
        </w:rPr>
        <w:t>Воздушный транспорт</w:t>
      </w:r>
    </w:p>
    <w:p w14:paraId="A8210000">
      <w:pPr>
        <w:ind w:firstLine="567" w:left="0"/>
        <w:jc w:val="both"/>
        <w:rPr>
          <w:sz w:val="28"/>
        </w:rPr>
      </w:pPr>
      <w:r>
        <w:rPr>
          <w:sz w:val="28"/>
        </w:rPr>
        <w:t>Развитие воздушного транспорта не предусматривается.</w:t>
      </w:r>
    </w:p>
    <w:p w14:paraId="A9210000">
      <w:pPr>
        <w:ind w:firstLine="567" w:left="0"/>
        <w:jc w:val="both"/>
        <w:rPr>
          <w:sz w:val="28"/>
        </w:rPr>
      </w:pPr>
      <w:r>
        <w:rPr>
          <w:sz w:val="28"/>
        </w:rPr>
        <w:t>Речной транспорт</w:t>
      </w:r>
    </w:p>
    <w:p w14:paraId="AA210000">
      <w:pPr>
        <w:ind w:firstLine="567" w:left="0"/>
        <w:jc w:val="both"/>
        <w:rPr>
          <w:sz w:val="28"/>
        </w:rPr>
      </w:pPr>
      <w:r>
        <w:rPr>
          <w:sz w:val="28"/>
        </w:rPr>
        <w:t>Развитие речного транспорта не предусматривается.</w:t>
      </w:r>
    </w:p>
    <w:p w14:paraId="AB210000">
      <w:pPr>
        <w:ind w:firstLine="567" w:left="0"/>
        <w:jc w:val="both"/>
        <w:rPr>
          <w:sz w:val="28"/>
        </w:rPr>
      </w:pPr>
      <w:r>
        <w:rPr>
          <w:sz w:val="28"/>
        </w:rPr>
        <w:t>Трубопроводный транспорт</w:t>
      </w:r>
    </w:p>
    <w:p w14:paraId="AC210000">
      <w:pPr>
        <w:ind w:firstLine="567" w:left="0"/>
        <w:jc w:val="both"/>
        <w:rPr>
          <w:sz w:val="28"/>
        </w:rPr>
      </w:pPr>
      <w:bookmarkStart w:id="71" w:name="_Hlk496175781"/>
      <w:r>
        <w:rPr>
          <w:sz w:val="28"/>
        </w:rPr>
        <w:t>На территории Крапивинского м.о. развитие трубопроводного транспорта не предусматривается.</w:t>
      </w:r>
    </w:p>
    <w:p w14:paraId="AD210000">
      <w:pPr>
        <w:ind w:firstLine="567" w:left="0"/>
        <w:jc w:val="both"/>
        <w:rPr>
          <w:sz w:val="28"/>
        </w:rPr>
      </w:pPr>
      <w:bookmarkEnd w:id="71"/>
      <w:r>
        <w:rPr>
          <w:sz w:val="28"/>
        </w:rPr>
        <w:t>2.2.9.2. Улично-дорожная сеть</w:t>
      </w:r>
    </w:p>
    <w:p w14:paraId="AE210000">
      <w:pPr>
        <w:ind w:firstLine="567" w:left="0"/>
        <w:jc w:val="both"/>
        <w:rPr>
          <w:sz w:val="28"/>
        </w:rPr>
      </w:pPr>
      <w:r>
        <w:rPr>
          <w:sz w:val="28"/>
        </w:rPr>
        <w:t>Предлагаемая проектом транспортная инфраструктура включает в себя сооружения внешнего и внутреннего транспорта, классификацию дорожно-уличной сети, размещение стоянок транспорта.</w:t>
      </w:r>
    </w:p>
    <w:p w14:paraId="AF210000">
      <w:pPr>
        <w:ind w:firstLine="567" w:left="0"/>
        <w:jc w:val="both"/>
        <w:rPr>
          <w:sz w:val="28"/>
        </w:rPr>
      </w:pPr>
      <w:r>
        <w:rPr>
          <w:sz w:val="28"/>
        </w:rPr>
        <w:t>Принятая проектом классификация дорожно-уличной сети тесно взаимосвязана со сложившейся ситуацией и архитектурно-планировочной организацией территории населенных пунктов.</w:t>
      </w:r>
    </w:p>
    <w:p w14:paraId="B0210000">
      <w:pPr>
        <w:ind w:firstLine="567" w:left="0"/>
        <w:jc w:val="both"/>
        <w:rPr>
          <w:sz w:val="28"/>
        </w:rPr>
      </w:pPr>
      <w:r>
        <w:rPr>
          <w:sz w:val="28"/>
        </w:rPr>
        <w:t>Принята следующая классификация улично-дорожной сети городских населенных пунктов Крапивинского м.о.:</w:t>
      </w:r>
    </w:p>
    <w:p w14:paraId="B1210000">
      <w:pPr>
        <w:ind w:firstLine="567" w:left="0"/>
        <w:jc w:val="both"/>
        <w:rPr>
          <w:sz w:val="28"/>
        </w:rPr>
      </w:pPr>
      <w:r>
        <w:rPr>
          <w:sz w:val="28"/>
        </w:rPr>
        <w:t>Магистральные дороги:</w:t>
      </w:r>
    </w:p>
    <w:p w14:paraId="B2210000">
      <w:pPr>
        <w:ind w:firstLine="567" w:left="0"/>
        <w:jc w:val="both"/>
        <w:rPr>
          <w:sz w:val="28"/>
        </w:rPr>
      </w:pPr>
      <w:r>
        <w:rPr>
          <w:sz w:val="28"/>
        </w:rPr>
        <w:t>- скоростного движения;</w:t>
      </w:r>
    </w:p>
    <w:p w14:paraId="B3210000">
      <w:pPr>
        <w:ind w:firstLine="567" w:left="0"/>
        <w:jc w:val="both"/>
        <w:rPr>
          <w:sz w:val="28"/>
        </w:rPr>
      </w:pPr>
      <w:r>
        <w:rPr>
          <w:sz w:val="28"/>
        </w:rPr>
        <w:t>- регулируемого движения.</w:t>
      </w:r>
    </w:p>
    <w:p w14:paraId="B4210000">
      <w:pPr>
        <w:ind w:firstLine="567" w:left="0"/>
        <w:jc w:val="both"/>
        <w:rPr>
          <w:sz w:val="28"/>
        </w:rPr>
      </w:pPr>
      <w:r>
        <w:rPr>
          <w:sz w:val="28"/>
        </w:rPr>
        <w:t>Магистральные улицы районного значения:</w:t>
      </w:r>
    </w:p>
    <w:p w14:paraId="B5210000">
      <w:pPr>
        <w:ind w:firstLine="567" w:left="0"/>
        <w:jc w:val="both"/>
        <w:rPr>
          <w:sz w:val="28"/>
        </w:rPr>
      </w:pPr>
      <w:r>
        <w:rPr>
          <w:sz w:val="28"/>
        </w:rPr>
        <w:t>- транспортно-пешеходные;</w:t>
      </w:r>
    </w:p>
    <w:p w14:paraId="B6210000">
      <w:pPr>
        <w:ind w:firstLine="567" w:left="0"/>
        <w:jc w:val="both"/>
        <w:rPr>
          <w:sz w:val="28"/>
        </w:rPr>
      </w:pPr>
      <w:r>
        <w:rPr>
          <w:sz w:val="28"/>
        </w:rPr>
        <w:t>- пешеходно-транспортные.</w:t>
      </w:r>
    </w:p>
    <w:p w14:paraId="B7210000">
      <w:pPr>
        <w:ind w:firstLine="567" w:left="0"/>
        <w:jc w:val="both"/>
        <w:rPr>
          <w:sz w:val="28"/>
        </w:rPr>
      </w:pPr>
      <w:r>
        <w:rPr>
          <w:sz w:val="28"/>
        </w:rPr>
        <w:t>Улицы и дороги местного значения:</w:t>
      </w:r>
    </w:p>
    <w:p w14:paraId="B8210000">
      <w:pPr>
        <w:ind w:firstLine="567" w:left="0"/>
        <w:jc w:val="both"/>
        <w:rPr>
          <w:sz w:val="28"/>
        </w:rPr>
      </w:pPr>
      <w:r>
        <w:rPr>
          <w:sz w:val="28"/>
        </w:rPr>
        <w:t>- улица в жилой застройке;</w:t>
      </w:r>
    </w:p>
    <w:p w14:paraId="B9210000">
      <w:pPr>
        <w:ind w:firstLine="567" w:left="0"/>
        <w:jc w:val="both"/>
        <w:rPr>
          <w:sz w:val="28"/>
        </w:rPr>
      </w:pPr>
      <w:r>
        <w:rPr>
          <w:sz w:val="28"/>
        </w:rPr>
        <w:t>- улицы и дороги в научно-производственных, промышленных и коммунально-складских зонах (районах);</w:t>
      </w:r>
    </w:p>
    <w:p w14:paraId="BA210000">
      <w:pPr>
        <w:ind w:firstLine="567" w:left="0"/>
        <w:jc w:val="both"/>
        <w:rPr>
          <w:sz w:val="28"/>
        </w:rPr>
      </w:pPr>
      <w:r>
        <w:rPr>
          <w:sz w:val="28"/>
        </w:rPr>
        <w:t>- пешеходные улицы и дороги.</w:t>
      </w:r>
    </w:p>
    <w:p w14:paraId="BB210000">
      <w:pPr>
        <w:ind w:firstLine="567" w:left="0"/>
        <w:jc w:val="both"/>
        <w:rPr>
          <w:sz w:val="28"/>
        </w:rPr>
      </w:pPr>
      <w:r>
        <w:rPr>
          <w:sz w:val="28"/>
        </w:rPr>
        <w:t>Парковые дороги.</w:t>
      </w:r>
    </w:p>
    <w:p w14:paraId="BC210000">
      <w:pPr>
        <w:ind w:firstLine="567" w:left="0"/>
        <w:jc w:val="both"/>
        <w:rPr>
          <w:sz w:val="28"/>
        </w:rPr>
      </w:pPr>
      <w:r>
        <w:rPr>
          <w:sz w:val="28"/>
        </w:rPr>
        <w:t>Проезды:</w:t>
      </w:r>
    </w:p>
    <w:p w14:paraId="BD210000">
      <w:pPr>
        <w:ind w:firstLine="567" w:left="0"/>
        <w:jc w:val="both"/>
        <w:rPr>
          <w:sz w:val="28"/>
        </w:rPr>
      </w:pPr>
      <w:r>
        <w:rPr>
          <w:sz w:val="28"/>
        </w:rPr>
        <w:t>- основные;</w:t>
      </w:r>
    </w:p>
    <w:p w14:paraId="BE210000">
      <w:pPr>
        <w:ind w:firstLine="567" w:left="0"/>
        <w:jc w:val="both"/>
        <w:rPr>
          <w:sz w:val="28"/>
        </w:rPr>
      </w:pPr>
      <w:r>
        <w:rPr>
          <w:sz w:val="28"/>
        </w:rPr>
        <w:t>- второстепенные.</w:t>
      </w:r>
    </w:p>
    <w:p w14:paraId="BF210000">
      <w:pPr>
        <w:ind w:firstLine="567" w:left="0"/>
        <w:jc w:val="both"/>
        <w:rPr>
          <w:sz w:val="28"/>
        </w:rPr>
      </w:pPr>
      <w:r>
        <w:rPr>
          <w:sz w:val="28"/>
        </w:rPr>
        <w:t>Пешеходные улицы:</w:t>
      </w:r>
    </w:p>
    <w:p w14:paraId="C0210000">
      <w:pPr>
        <w:ind w:firstLine="567" w:left="0"/>
        <w:jc w:val="both"/>
        <w:rPr>
          <w:sz w:val="28"/>
        </w:rPr>
      </w:pPr>
      <w:r>
        <w:rPr>
          <w:sz w:val="28"/>
        </w:rPr>
        <w:t>- основные;</w:t>
      </w:r>
    </w:p>
    <w:p w14:paraId="C1210000">
      <w:pPr>
        <w:ind w:firstLine="567" w:left="0"/>
        <w:jc w:val="both"/>
        <w:rPr>
          <w:sz w:val="28"/>
        </w:rPr>
      </w:pPr>
      <w:r>
        <w:rPr>
          <w:sz w:val="28"/>
        </w:rPr>
        <w:t>- второстепенные.</w:t>
      </w:r>
    </w:p>
    <w:p w14:paraId="C2210000">
      <w:pPr>
        <w:ind w:firstLine="567" w:left="0"/>
        <w:jc w:val="both"/>
        <w:rPr>
          <w:sz w:val="28"/>
        </w:rPr>
      </w:pPr>
      <w:r>
        <w:rPr>
          <w:sz w:val="28"/>
        </w:rPr>
        <w:t>Велосипедные дорожки.</w:t>
      </w:r>
    </w:p>
    <w:p w14:paraId="C3210000">
      <w:pPr>
        <w:ind w:firstLine="567" w:left="0"/>
        <w:jc w:val="both"/>
        <w:rPr>
          <w:sz w:val="28"/>
        </w:rPr>
      </w:pPr>
      <w:r>
        <w:rPr>
          <w:sz w:val="28"/>
        </w:rPr>
        <w:t>Размеры и элементы проектируемых поперечных профилей улиц приняты в соответствии с их категориями и действующими нормами</w:t>
      </w:r>
      <w:r>
        <w:rPr>
          <w:sz w:val="28"/>
        </w:rPr>
        <w:t>.</w:t>
      </w:r>
    </w:p>
    <w:p w14:paraId="C4210000">
      <w:pPr>
        <w:ind w:firstLine="567" w:left="0"/>
        <w:jc w:val="both"/>
        <w:rPr>
          <w:sz w:val="28"/>
        </w:rPr>
      </w:pPr>
      <w:r>
        <w:rPr>
          <w:sz w:val="28"/>
        </w:rPr>
        <w:t>- магистральные дороги скоростного движения приняты шириной в красных линиях – 50,0-75,0 м, проезжей части 15,0-30,0 м с двусторонним движением;</w:t>
      </w:r>
    </w:p>
    <w:p w14:paraId="C5210000">
      <w:pPr>
        <w:ind w:firstLine="567" w:left="0"/>
        <w:jc w:val="both"/>
        <w:rPr>
          <w:sz w:val="28"/>
        </w:rPr>
      </w:pPr>
      <w:r>
        <w:rPr>
          <w:sz w:val="28"/>
        </w:rPr>
        <w:t>- магистральные дороги регулируемого движения приняты шириной в красных линиях – 40,0-65,0 м, проезжей части 7,0 – 21,0 м с двусторонним движением;</w:t>
      </w:r>
    </w:p>
    <w:p w14:paraId="C6210000">
      <w:pPr>
        <w:ind w:firstLine="567" w:left="0"/>
        <w:jc w:val="both"/>
        <w:rPr>
          <w:sz w:val="28"/>
        </w:rPr>
      </w:pPr>
      <w:r>
        <w:rPr>
          <w:sz w:val="28"/>
        </w:rPr>
        <w:t>- магистральные улицы районного значения транспортно-пешеходные приняты шириной в красных линиях – 35,0-45,0 м, проезжей части 7,0-14,0 м с двусторонним движением;</w:t>
      </w:r>
    </w:p>
    <w:p w14:paraId="C7210000">
      <w:pPr>
        <w:ind w:firstLine="567" w:left="0"/>
        <w:jc w:val="both"/>
        <w:rPr>
          <w:sz w:val="28"/>
        </w:rPr>
      </w:pPr>
      <w:r>
        <w:rPr>
          <w:sz w:val="28"/>
        </w:rPr>
        <w:t>- магистральные улицы районного значения пешеходно-транспортные приняты шириной в красных линиях – 30,0-40,0 м, проезжей части 8,0 м с двусторонним движением;</w:t>
      </w:r>
    </w:p>
    <w:p w14:paraId="C8210000">
      <w:pPr>
        <w:ind w:firstLine="567" w:left="0"/>
        <w:jc w:val="both"/>
        <w:rPr>
          <w:sz w:val="28"/>
        </w:rPr>
      </w:pPr>
      <w:r>
        <w:rPr>
          <w:sz w:val="28"/>
        </w:rPr>
        <w:t>- улицы в жилой застройке приняты шириной в красных линиях – 15,0-25,0 м, проезжей части 6,0 – 9,0 м с двусторонним движением;</w:t>
      </w:r>
    </w:p>
    <w:p w14:paraId="C9210000">
      <w:pPr>
        <w:ind w:firstLine="567" w:left="0"/>
        <w:jc w:val="both"/>
        <w:rPr>
          <w:sz w:val="28"/>
        </w:rPr>
      </w:pPr>
      <w:r>
        <w:rPr>
          <w:sz w:val="28"/>
        </w:rPr>
        <w:t>- - улицы и дороги в научно-производственных, промышленных и коммунально-складских зонах (районах) приняты шириной в красных линиях – 15,0-25,0 м, проезжей части 7,0 м с двусторонним движением;</w:t>
      </w:r>
    </w:p>
    <w:p w14:paraId="CA210000">
      <w:pPr>
        <w:ind w:firstLine="567" w:left="0"/>
        <w:jc w:val="both"/>
        <w:rPr>
          <w:sz w:val="28"/>
        </w:rPr>
      </w:pPr>
      <w:r>
        <w:rPr>
          <w:sz w:val="28"/>
        </w:rPr>
        <w:t>- парковые дороги приняты шириной в красных линиях – 15,0-25,0 м, проезжей части 6,0 – 9,0 м с двусторонним движением;</w:t>
      </w:r>
    </w:p>
    <w:p w14:paraId="CB210000">
      <w:pPr>
        <w:ind w:firstLine="567" w:left="0"/>
        <w:jc w:val="both"/>
        <w:rPr>
          <w:sz w:val="28"/>
        </w:rPr>
      </w:pPr>
      <w:r>
        <w:rPr>
          <w:sz w:val="28"/>
        </w:rPr>
        <w:t>- проезды основные приняты шириной в красных линиях – 10,0-15,0 м, проезжей части 6,0 – 9,0 м с двусторонним движением;</w:t>
      </w:r>
    </w:p>
    <w:p w14:paraId="CC210000">
      <w:pPr>
        <w:ind w:firstLine="567" w:left="0"/>
        <w:jc w:val="both"/>
        <w:rPr>
          <w:sz w:val="28"/>
        </w:rPr>
      </w:pPr>
      <w:r>
        <w:rPr>
          <w:sz w:val="28"/>
        </w:rPr>
        <w:t>- проезды второстепенные приняты шириной в красных линиях – 7,0-10,0 м, проезжей части 4,5 – 5,5 м с двусторонним движением;</w:t>
      </w:r>
    </w:p>
    <w:p w14:paraId="CD210000">
      <w:pPr>
        <w:ind w:firstLine="567" w:left="0"/>
        <w:jc w:val="both"/>
        <w:rPr>
          <w:sz w:val="28"/>
        </w:rPr>
      </w:pPr>
      <w:r>
        <w:rPr>
          <w:sz w:val="28"/>
        </w:rPr>
        <w:t>- пешеходные улицы основные приняты шириной проезжей части 1,0 м;</w:t>
      </w:r>
    </w:p>
    <w:p w14:paraId="CE210000">
      <w:pPr>
        <w:ind w:firstLine="567" w:left="0"/>
        <w:jc w:val="both"/>
        <w:rPr>
          <w:sz w:val="28"/>
        </w:rPr>
      </w:pPr>
      <w:r>
        <w:rPr>
          <w:sz w:val="28"/>
        </w:rPr>
        <w:t>- пешеходные улицы второстепенные приняты шириной проезжей части 0,75 м;</w:t>
      </w:r>
    </w:p>
    <w:p w14:paraId="CF210000">
      <w:pPr>
        <w:ind w:firstLine="567" w:left="0"/>
        <w:jc w:val="both"/>
        <w:rPr>
          <w:sz w:val="28"/>
        </w:rPr>
      </w:pPr>
      <w:r>
        <w:rPr>
          <w:sz w:val="28"/>
        </w:rPr>
        <w:t>- велосипедные дорожки приняты шириной проезжей части 1,5 – 3,0 м.</w:t>
      </w:r>
    </w:p>
    <w:p w14:paraId="D0210000">
      <w:pPr>
        <w:ind w:firstLine="567" w:left="0"/>
        <w:jc w:val="both"/>
        <w:rPr>
          <w:sz w:val="28"/>
        </w:rPr>
      </w:pPr>
      <w:r>
        <w:rPr>
          <w:sz w:val="28"/>
        </w:rPr>
        <w:t xml:space="preserve">Для сельских населенных пунктов Крапивинского м.о. принята следующая классификация улично-дорожной сети </w:t>
      </w:r>
    </w:p>
    <w:p w14:paraId="D1210000">
      <w:pPr>
        <w:ind w:firstLine="567" w:left="0"/>
        <w:jc w:val="both"/>
        <w:rPr>
          <w:sz w:val="28"/>
        </w:rPr>
      </w:pPr>
      <w:r>
        <w:rPr>
          <w:sz w:val="28"/>
        </w:rPr>
        <w:t>Поселковая дорога.</w:t>
      </w:r>
    </w:p>
    <w:p w14:paraId="D2210000">
      <w:pPr>
        <w:ind w:firstLine="567" w:left="0"/>
        <w:jc w:val="both"/>
        <w:rPr>
          <w:sz w:val="28"/>
        </w:rPr>
      </w:pPr>
      <w:r>
        <w:rPr>
          <w:sz w:val="28"/>
        </w:rPr>
        <w:t>Главная улица.</w:t>
      </w:r>
    </w:p>
    <w:p w14:paraId="D3210000">
      <w:pPr>
        <w:ind w:firstLine="567" w:left="0"/>
        <w:jc w:val="both"/>
        <w:rPr>
          <w:sz w:val="28"/>
        </w:rPr>
      </w:pPr>
      <w:r>
        <w:rPr>
          <w:sz w:val="28"/>
        </w:rPr>
        <w:t>Основная улица в жилой застройке</w:t>
      </w:r>
    </w:p>
    <w:p w14:paraId="D4210000">
      <w:pPr>
        <w:ind w:firstLine="567" w:left="0"/>
        <w:jc w:val="both"/>
        <w:rPr>
          <w:sz w:val="28"/>
        </w:rPr>
      </w:pPr>
      <w:r>
        <w:rPr>
          <w:sz w:val="28"/>
        </w:rPr>
        <w:t>Второстепенная улица в жилой застройке</w:t>
      </w:r>
    </w:p>
    <w:p w14:paraId="D5210000">
      <w:pPr>
        <w:ind w:firstLine="567" w:left="0"/>
        <w:jc w:val="both"/>
        <w:rPr>
          <w:sz w:val="28"/>
        </w:rPr>
      </w:pPr>
      <w:r>
        <w:rPr>
          <w:sz w:val="28"/>
        </w:rPr>
        <w:t>Проезд</w:t>
      </w:r>
    </w:p>
    <w:p w14:paraId="D6210000">
      <w:pPr>
        <w:ind w:firstLine="567" w:left="0"/>
        <w:jc w:val="both"/>
        <w:rPr>
          <w:sz w:val="28"/>
        </w:rPr>
      </w:pPr>
      <w:r>
        <w:rPr>
          <w:sz w:val="28"/>
        </w:rPr>
        <w:t>Хозяйственный проезд, скотопрогон</w:t>
      </w:r>
    </w:p>
    <w:p w14:paraId="D7210000">
      <w:pPr>
        <w:ind w:firstLine="567" w:left="0"/>
        <w:jc w:val="both"/>
        <w:rPr>
          <w:sz w:val="28"/>
        </w:rPr>
      </w:pPr>
      <w:r>
        <w:rPr>
          <w:sz w:val="28"/>
        </w:rPr>
        <w:t>Размеры и элементы проектируемых поперечных профилей улиц приняты в соответствии с их категориями и действующими нормами.</w:t>
      </w:r>
    </w:p>
    <w:p w14:paraId="D8210000">
      <w:pPr>
        <w:ind w:firstLine="567" w:left="0"/>
        <w:jc w:val="both"/>
        <w:rPr>
          <w:sz w:val="28"/>
        </w:rPr>
      </w:pPr>
      <w:r>
        <w:rPr>
          <w:sz w:val="28"/>
        </w:rPr>
        <w:t>- поселковые дороги приняты шириной проезжей части 7,0 м с двусторонним движением;</w:t>
      </w:r>
    </w:p>
    <w:p w14:paraId="D9210000">
      <w:pPr>
        <w:ind w:firstLine="567" w:left="0"/>
        <w:jc w:val="both"/>
        <w:rPr>
          <w:sz w:val="28"/>
        </w:rPr>
      </w:pPr>
      <w:r>
        <w:rPr>
          <w:sz w:val="28"/>
        </w:rPr>
        <w:t>- главные улицы приняты шириной в красных линиях – 8,5-12,75 м, проезжей части 7,0 – 10,5 м с двусторонним движением;</w:t>
      </w:r>
    </w:p>
    <w:p w14:paraId="DA210000">
      <w:pPr>
        <w:ind w:firstLine="567" w:left="0"/>
        <w:jc w:val="both"/>
        <w:rPr>
          <w:sz w:val="28"/>
        </w:rPr>
      </w:pPr>
      <w:r>
        <w:rPr>
          <w:sz w:val="28"/>
        </w:rPr>
        <w:t>- основные улицы в жилой застройке приняты шириной в красных линиях – 7,0-8,5 м, проезжей части 6,0 м с двусторонним движением;</w:t>
      </w:r>
    </w:p>
    <w:p w14:paraId="DB210000">
      <w:pPr>
        <w:ind w:firstLine="567" w:left="0"/>
        <w:jc w:val="both"/>
        <w:rPr>
          <w:sz w:val="28"/>
        </w:rPr>
      </w:pPr>
      <w:r>
        <w:rPr>
          <w:sz w:val="28"/>
        </w:rPr>
        <w:t>- второстепенные улицы в жилой застройке приняты шириной в красных линиях – 6,5 м, проезжей части 5,5 м с двусторонним движением;</w:t>
      </w:r>
    </w:p>
    <w:p w14:paraId="DC210000">
      <w:pPr>
        <w:ind w:firstLine="567" w:left="0"/>
        <w:jc w:val="both"/>
        <w:rPr>
          <w:sz w:val="28"/>
        </w:rPr>
      </w:pPr>
      <w:r>
        <w:rPr>
          <w:sz w:val="28"/>
        </w:rPr>
        <w:t>- проезды приняты шириной в красных линиях – 2,75-7,0 м, проезжей части 2,75 – 6,0 м с двусторонним движением;</w:t>
      </w:r>
    </w:p>
    <w:p w14:paraId="DD210000">
      <w:pPr>
        <w:ind w:firstLine="567" w:left="0"/>
        <w:jc w:val="both"/>
        <w:rPr>
          <w:sz w:val="28"/>
        </w:rPr>
      </w:pPr>
      <w:r>
        <w:rPr>
          <w:sz w:val="28"/>
        </w:rPr>
        <w:t>- хозяйственные проезды, скотопрогоны приняты шириной проезжей части 4,5 м с двусторонним движением.</w:t>
      </w:r>
    </w:p>
    <w:p w14:paraId="DE210000">
      <w:pPr>
        <w:ind w:firstLine="567" w:left="0"/>
        <w:jc w:val="both"/>
        <w:rPr>
          <w:sz w:val="28"/>
        </w:rPr>
      </w:pPr>
      <w:r>
        <w:rPr>
          <w:sz w:val="28"/>
        </w:rPr>
        <w:t xml:space="preserve">Местное грузовое движение из общего потока не выделяется. </w:t>
      </w:r>
    </w:p>
    <w:p w14:paraId="DF210000">
      <w:pPr>
        <w:ind w:firstLine="567" w:left="0"/>
        <w:jc w:val="both"/>
        <w:rPr>
          <w:sz w:val="28"/>
        </w:rPr>
      </w:pPr>
      <w:r>
        <w:rPr>
          <w:sz w:val="28"/>
        </w:rPr>
        <w:t>Требуется реконструкция и расширение проезжих частей с устройством капитального покрытия тротуаров и газонов, где они отсутствуют.</w:t>
      </w:r>
    </w:p>
    <w:p w14:paraId="E0210000">
      <w:pPr>
        <w:ind w:firstLine="567" w:left="0"/>
        <w:jc w:val="both"/>
        <w:rPr>
          <w:sz w:val="28"/>
        </w:rPr>
      </w:pPr>
      <w:r>
        <w:rPr>
          <w:sz w:val="28"/>
        </w:rPr>
        <w:t>2.2.9.3. Внутренний транспорт</w:t>
      </w:r>
    </w:p>
    <w:p w14:paraId="E1210000">
      <w:pPr>
        <w:ind w:firstLine="567" w:left="0"/>
        <w:jc w:val="both"/>
        <w:rPr>
          <w:sz w:val="28"/>
        </w:rPr>
      </w:pPr>
      <w:r>
        <w:rPr>
          <w:sz w:val="28"/>
        </w:rPr>
        <w:t>Общественный транспорт</w:t>
      </w:r>
    </w:p>
    <w:p w14:paraId="E2210000">
      <w:pPr>
        <w:ind w:firstLine="567" w:left="0"/>
        <w:jc w:val="both"/>
        <w:rPr>
          <w:sz w:val="28"/>
        </w:rPr>
      </w:pPr>
      <w:r>
        <w:rPr>
          <w:sz w:val="28"/>
        </w:rPr>
        <w:t>Территория частично обеспечена сетью общественного транспорта.</w:t>
      </w:r>
    </w:p>
    <w:p w14:paraId="E3210000">
      <w:pPr>
        <w:ind w:firstLine="567" w:left="0"/>
        <w:jc w:val="both"/>
        <w:rPr>
          <w:sz w:val="28"/>
        </w:rPr>
      </w:pPr>
      <w:r>
        <w:rPr>
          <w:sz w:val="28"/>
        </w:rPr>
        <w:t>Населенные пункты с численностью населения менее 250 человек для каждого остановочного пункта рекомендуется обеспечивать не реже двух дней в неделю не менее одного рейса в сутки по отправлению и не менее одного рейса в сутки по прибытию, обеспечивающих возможность поездки с пересадками до терминалов внешнего транспорта и (или) административного центра.</w:t>
      </w:r>
    </w:p>
    <w:p w14:paraId="E4210000">
      <w:pPr>
        <w:ind w:firstLine="567" w:left="0"/>
        <w:jc w:val="both"/>
        <w:rPr>
          <w:sz w:val="28"/>
        </w:rPr>
      </w:pPr>
      <w:r>
        <w:rPr>
          <w:sz w:val="28"/>
        </w:rPr>
        <w:t xml:space="preserve">Требуется строительство остановочных комплексов в д. Змеинка, д. Ивановка, д. Кабаново, д. </w:t>
      </w:r>
      <w:r>
        <w:rPr>
          <w:sz w:val="28"/>
        </w:rPr>
        <w:t>К</w:t>
      </w:r>
      <w:r>
        <w:rPr>
          <w:sz w:val="28"/>
        </w:rPr>
        <w:t>омаровка, п. Ленинка, с. Максимово, с. Салтымаково.</w:t>
      </w:r>
    </w:p>
    <w:p w14:paraId="E5210000">
      <w:pPr>
        <w:ind w:firstLine="567" w:left="0"/>
        <w:jc w:val="both"/>
        <w:rPr>
          <w:sz w:val="28"/>
        </w:rPr>
      </w:pPr>
      <w:r>
        <w:rPr>
          <w:sz w:val="28"/>
        </w:rPr>
        <w:t>Грузовой транспорт</w:t>
      </w:r>
    </w:p>
    <w:p w14:paraId="E6210000">
      <w:pPr>
        <w:ind w:firstLine="567" w:left="0"/>
        <w:jc w:val="both"/>
        <w:rPr>
          <w:sz w:val="28"/>
        </w:rPr>
      </w:pPr>
      <w:r>
        <w:rPr>
          <w:sz w:val="28"/>
        </w:rPr>
        <w:t>Организация движения грузового транспорта, в основном, сохраняется: по автодорогам и вне жилых зон. Транзитные потоки грузового транспорта не выделяются. В застройке, по уличной сети разрешается пропуск обслуживающего транспорта.</w:t>
      </w:r>
    </w:p>
    <w:p w14:paraId="E7210000">
      <w:pPr>
        <w:ind w:firstLine="567" w:left="0"/>
        <w:jc w:val="both"/>
        <w:rPr>
          <w:sz w:val="28"/>
        </w:rPr>
      </w:pPr>
      <w:r>
        <w:rPr>
          <w:sz w:val="28"/>
        </w:rPr>
        <w:t>Легковой транспорт</w:t>
      </w:r>
    </w:p>
    <w:p w14:paraId="E8210000">
      <w:pPr>
        <w:ind w:firstLine="567" w:left="0"/>
        <w:jc w:val="both"/>
        <w:rPr>
          <w:sz w:val="28"/>
        </w:rPr>
      </w:pPr>
      <w:r>
        <w:rPr>
          <w:sz w:val="28"/>
        </w:rPr>
        <w:t>Проектом предусматривается рост количества легкового транспорта. Уровень автомобилизации на расчетный срок – 200 автомобилей на 1000 чел. (п. 4.5.3.1. МНГП). Хранение индивидуального транспорта осуществляется в основном в боксах гаражных кооперативов и открытых стоянках.</w:t>
      </w:r>
    </w:p>
    <w:p w14:paraId="E9210000">
      <w:pPr>
        <w:ind/>
        <w:jc w:val="right"/>
        <w:rPr>
          <w:sz w:val="24"/>
        </w:rPr>
      </w:pPr>
      <w:r>
        <w:rPr>
          <w:sz w:val="24"/>
        </w:rPr>
        <w:t>Таблица 57</w:t>
      </w:r>
    </w:p>
    <w:p w14:paraId="EA210000">
      <w:pPr>
        <w:ind/>
        <w:jc w:val="center"/>
        <w:rPr>
          <w:b w:val="1"/>
          <w:sz w:val="28"/>
        </w:rPr>
      </w:pPr>
      <w:r>
        <w:rPr>
          <w:b w:val="1"/>
          <w:sz w:val="28"/>
        </w:rPr>
        <w:t>Расчетное количество транспортных средств</w:t>
      </w:r>
    </w:p>
    <w:tbl>
      <w:tblPr>
        <w:tblStyle w:val="Style_3"/>
        <w:tblW w:type="auto" w:w="0"/>
        <w:jc w:val="center"/>
        <w:tblInd w:type="dxa" w:w="5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4"/>
        <w:gridCol w:w="3544"/>
        <w:gridCol w:w="1418"/>
        <w:gridCol w:w="1417"/>
        <w:gridCol w:w="1418"/>
        <w:gridCol w:w="1423"/>
      </w:tblGrid>
      <w:tr>
        <w:trPr>
          <w:trHeight w:hRule="atLeast" w:val="20"/>
        </w:trPr>
        <w:tc>
          <w:tcPr>
            <w:tcW w:type="dxa" w:w="624"/>
            <w:vMerge w:val="restart"/>
            <w:tcBorders>
              <w:top w:color="000000" w:sz="4" w:val="single"/>
              <w:left w:color="000000" w:sz="4" w:val="single"/>
              <w:bottom w:color="000000" w:sz="4" w:val="single"/>
              <w:right w:color="000000" w:sz="4" w:val="single"/>
            </w:tcBorders>
            <w:vAlign w:val="center"/>
          </w:tcPr>
          <w:p w14:paraId="EB210000">
            <w:pPr>
              <w:ind/>
              <w:jc w:val="both"/>
              <w:rPr>
                <w:sz w:val="24"/>
              </w:rPr>
            </w:pPr>
            <w:r>
              <w:rPr>
                <w:sz w:val="24"/>
              </w:rPr>
              <w:t>№</w:t>
            </w:r>
          </w:p>
        </w:tc>
        <w:tc>
          <w:tcPr>
            <w:tcW w:type="dxa" w:w="3544"/>
            <w:vMerge w:val="restart"/>
            <w:tcBorders>
              <w:top w:color="000000" w:sz="4" w:val="single"/>
              <w:left w:color="000000" w:sz="4" w:val="single"/>
              <w:bottom w:color="000000" w:sz="4" w:val="single"/>
              <w:right w:color="000000" w:sz="4" w:val="single"/>
            </w:tcBorders>
            <w:vAlign w:val="center"/>
          </w:tcPr>
          <w:p w14:paraId="EC210000">
            <w:pPr>
              <w:ind/>
              <w:jc w:val="both"/>
              <w:rPr>
                <w:sz w:val="24"/>
              </w:rPr>
            </w:pPr>
            <w:r>
              <w:rPr>
                <w:sz w:val="24"/>
              </w:rPr>
              <w:t>Тип застройки</w:t>
            </w:r>
          </w:p>
        </w:tc>
        <w:tc>
          <w:tcPr>
            <w:tcW w:type="dxa" w:w="2835"/>
            <w:gridSpan w:val="2"/>
            <w:tcBorders>
              <w:top w:color="000000" w:sz="4" w:val="single"/>
              <w:left w:color="000000" w:sz="4" w:val="single"/>
              <w:bottom w:color="000000" w:sz="4" w:val="single"/>
              <w:right w:color="000000" w:sz="4" w:val="single"/>
            </w:tcBorders>
            <w:vAlign w:val="center"/>
          </w:tcPr>
          <w:p w14:paraId="ED210000">
            <w:pPr>
              <w:ind/>
              <w:jc w:val="both"/>
              <w:rPr>
                <w:sz w:val="24"/>
              </w:rPr>
            </w:pPr>
            <w:r>
              <w:rPr>
                <w:sz w:val="24"/>
              </w:rPr>
              <w:t>Население,</w:t>
            </w:r>
          </w:p>
          <w:p w14:paraId="EE210000">
            <w:pPr>
              <w:ind/>
              <w:jc w:val="both"/>
              <w:rPr>
                <w:sz w:val="24"/>
              </w:rPr>
            </w:pPr>
            <w:r>
              <w:rPr>
                <w:sz w:val="24"/>
              </w:rPr>
              <w:t>тыс. чел.</w:t>
            </w:r>
          </w:p>
        </w:tc>
        <w:tc>
          <w:tcPr>
            <w:tcW w:type="dxa" w:w="2841"/>
            <w:gridSpan w:val="2"/>
            <w:tcBorders>
              <w:top w:color="000000" w:sz="4" w:val="single"/>
              <w:left w:color="000000" w:sz="4" w:val="single"/>
              <w:bottom w:color="000000" w:sz="4" w:val="single"/>
              <w:right w:color="000000" w:sz="4" w:val="single"/>
            </w:tcBorders>
            <w:vAlign w:val="center"/>
          </w:tcPr>
          <w:p w14:paraId="EF210000">
            <w:pPr>
              <w:ind/>
              <w:jc w:val="both"/>
              <w:rPr>
                <w:sz w:val="24"/>
              </w:rPr>
            </w:pPr>
            <w:r>
              <w:rPr>
                <w:sz w:val="24"/>
              </w:rPr>
              <w:t>Количество</w:t>
            </w:r>
          </w:p>
          <w:p w14:paraId="F0210000">
            <w:pPr>
              <w:ind/>
              <w:jc w:val="both"/>
              <w:rPr>
                <w:sz w:val="24"/>
              </w:rPr>
            </w:pPr>
            <w:r>
              <w:rPr>
                <w:sz w:val="24"/>
              </w:rPr>
              <w:t>автомобилей, ед.</w:t>
            </w:r>
          </w:p>
        </w:tc>
      </w:tr>
      <w:tr>
        <w:trPr>
          <w:trHeight w:hRule="atLeast" w:val="20"/>
        </w:trPr>
        <w:tc>
          <w:tcPr>
            <w:tcW w:type="dxa" w:w="624"/>
            <w:gridSpan w:val="1"/>
            <w:vMerge w:val="continue"/>
            <w:tcBorders>
              <w:top w:color="000000" w:sz="4" w:val="single"/>
              <w:left w:color="000000" w:sz="4" w:val="single"/>
              <w:bottom w:color="000000" w:sz="4" w:val="single"/>
              <w:right w:color="000000" w:sz="4" w:val="single"/>
            </w:tcBorders>
            <w:vAlign w:val="center"/>
          </w:tcPr>
          <w:p/>
        </w:tc>
        <w:tc>
          <w:tcPr>
            <w:tcW w:type="dxa" w:w="3544"/>
            <w:gridSpan w:val="1"/>
            <w:vMerge w:val="continue"/>
            <w:tcBorders>
              <w:top w:color="000000" w:sz="4" w:val="single"/>
              <w:left w:color="000000" w:sz="4" w:val="single"/>
              <w:bottom w:color="000000" w:sz="4" w:val="single"/>
              <w:right w:color="000000" w:sz="4" w:val="single"/>
            </w:tcBorders>
            <w:vAlign w:val="center"/>
          </w:tcPr>
          <w:p/>
        </w:tc>
        <w:tc>
          <w:tcPr>
            <w:tcW w:type="dxa" w:w="1418"/>
            <w:tcBorders>
              <w:top w:color="000000" w:sz="4" w:val="single"/>
              <w:left w:color="000000" w:sz="4" w:val="single"/>
              <w:bottom w:color="000000" w:sz="4" w:val="single"/>
              <w:right w:color="000000" w:sz="4" w:val="single"/>
            </w:tcBorders>
            <w:vAlign w:val="center"/>
          </w:tcPr>
          <w:p w14:paraId="F1210000">
            <w:pPr>
              <w:ind/>
              <w:jc w:val="both"/>
              <w:rPr>
                <w:sz w:val="24"/>
              </w:rPr>
            </w:pPr>
            <w:r>
              <w:rPr>
                <w:sz w:val="24"/>
              </w:rPr>
              <w:t>1 очередь</w:t>
            </w:r>
          </w:p>
        </w:tc>
        <w:tc>
          <w:tcPr>
            <w:tcW w:type="dxa" w:w="1417"/>
            <w:tcBorders>
              <w:top w:color="000000" w:sz="4" w:val="single"/>
              <w:left w:color="000000" w:sz="4" w:val="single"/>
              <w:bottom w:color="000000" w:sz="4" w:val="single"/>
              <w:right w:color="000000" w:sz="4" w:val="single"/>
            </w:tcBorders>
            <w:vAlign w:val="center"/>
          </w:tcPr>
          <w:p w14:paraId="F2210000">
            <w:pPr>
              <w:ind/>
              <w:jc w:val="both"/>
              <w:rPr>
                <w:sz w:val="24"/>
              </w:rPr>
            </w:pPr>
            <w:r>
              <w:rPr>
                <w:sz w:val="24"/>
              </w:rPr>
              <w:t>Расчетный</w:t>
            </w:r>
          </w:p>
          <w:p w14:paraId="F3210000">
            <w:pPr>
              <w:ind/>
              <w:jc w:val="both"/>
              <w:rPr>
                <w:sz w:val="24"/>
              </w:rPr>
            </w:pPr>
            <w:r>
              <w:rPr>
                <w:sz w:val="24"/>
              </w:rPr>
              <w:t>срок</w:t>
            </w:r>
          </w:p>
        </w:tc>
        <w:tc>
          <w:tcPr>
            <w:tcW w:type="dxa" w:w="1418"/>
            <w:tcBorders>
              <w:top w:color="000000" w:sz="4" w:val="single"/>
              <w:left w:color="000000" w:sz="4" w:val="single"/>
              <w:bottom w:color="000000" w:sz="4" w:val="single"/>
              <w:right w:color="000000" w:sz="4" w:val="single"/>
            </w:tcBorders>
            <w:vAlign w:val="center"/>
          </w:tcPr>
          <w:p w14:paraId="F4210000">
            <w:pPr>
              <w:ind/>
              <w:jc w:val="both"/>
              <w:rPr>
                <w:sz w:val="24"/>
              </w:rPr>
            </w:pPr>
            <w:r>
              <w:rPr>
                <w:sz w:val="24"/>
              </w:rPr>
              <w:t>1 очередь</w:t>
            </w:r>
          </w:p>
        </w:tc>
        <w:tc>
          <w:tcPr>
            <w:tcW w:type="dxa" w:w="1423"/>
            <w:tcBorders>
              <w:top w:color="000000" w:sz="4" w:val="single"/>
              <w:left w:color="000000" w:sz="4" w:val="single"/>
              <w:bottom w:color="000000" w:sz="4" w:val="single"/>
              <w:right w:color="000000" w:sz="4" w:val="single"/>
            </w:tcBorders>
            <w:vAlign w:val="center"/>
          </w:tcPr>
          <w:p w14:paraId="F5210000">
            <w:pPr>
              <w:ind/>
              <w:jc w:val="both"/>
              <w:rPr>
                <w:sz w:val="24"/>
              </w:rPr>
            </w:pPr>
            <w:r>
              <w:rPr>
                <w:sz w:val="24"/>
              </w:rPr>
              <w:t>Расчетный</w:t>
            </w:r>
          </w:p>
          <w:p w14:paraId="F6210000">
            <w:pPr>
              <w:ind/>
              <w:jc w:val="both"/>
              <w:rPr>
                <w:sz w:val="24"/>
              </w:rPr>
            </w:pPr>
            <w:r>
              <w:rPr>
                <w:sz w:val="24"/>
              </w:rPr>
              <w:t>срок</w:t>
            </w:r>
          </w:p>
        </w:tc>
      </w:tr>
      <w:tr>
        <w:trPr>
          <w:trHeight w:hRule="atLeast" w:val="386"/>
        </w:trPr>
        <w:tc>
          <w:tcPr>
            <w:tcW w:type="dxa" w:w="624"/>
            <w:tcBorders>
              <w:top w:color="000000" w:sz="4" w:val="single"/>
              <w:left w:color="000000" w:sz="4" w:val="single"/>
              <w:bottom w:color="000000" w:sz="4" w:val="single"/>
              <w:right w:color="000000" w:sz="4" w:val="single"/>
            </w:tcBorders>
            <w:vAlign w:val="center"/>
          </w:tcPr>
          <w:p w14:paraId="F7210000">
            <w:pPr>
              <w:ind/>
              <w:jc w:val="both"/>
              <w:rPr>
                <w:sz w:val="24"/>
              </w:rPr>
            </w:pPr>
          </w:p>
        </w:tc>
        <w:tc>
          <w:tcPr>
            <w:tcW w:type="dxa" w:w="3544"/>
            <w:tcBorders>
              <w:top w:color="000000" w:sz="4" w:val="single"/>
              <w:left w:color="000000" w:sz="4" w:val="single"/>
              <w:bottom w:color="000000" w:sz="4" w:val="single"/>
              <w:right w:color="000000" w:sz="4" w:val="single"/>
            </w:tcBorders>
            <w:vAlign w:val="center"/>
          </w:tcPr>
          <w:p w14:paraId="F8210000">
            <w:pPr>
              <w:ind/>
              <w:jc w:val="both"/>
              <w:rPr>
                <w:sz w:val="24"/>
              </w:rPr>
            </w:pPr>
            <w:r>
              <w:rPr>
                <w:sz w:val="24"/>
              </w:rPr>
              <w:t xml:space="preserve">Всего по муниципальному округу, </w:t>
            </w:r>
            <w:r>
              <w:rPr>
                <w:sz w:val="24"/>
              </w:rPr>
              <w:t>в том числе:</w:t>
            </w:r>
          </w:p>
        </w:tc>
        <w:tc>
          <w:tcPr>
            <w:tcW w:type="dxa" w:w="1418"/>
            <w:tcBorders>
              <w:top w:color="000000" w:sz="4" w:val="single"/>
              <w:left w:color="000000" w:sz="4" w:val="single"/>
              <w:bottom w:color="000000" w:sz="4" w:val="single"/>
              <w:right w:color="000000" w:sz="4" w:val="single"/>
            </w:tcBorders>
            <w:shd w:fill="auto" w:val="clear"/>
            <w:vAlign w:val="center"/>
          </w:tcPr>
          <w:p w14:paraId="F9210000">
            <w:pPr>
              <w:ind/>
              <w:jc w:val="both"/>
              <w:rPr>
                <w:sz w:val="24"/>
              </w:rPr>
            </w:pPr>
            <w:r>
              <w:rPr>
                <w:sz w:val="24"/>
              </w:rPr>
              <w:t>22481</w:t>
            </w:r>
          </w:p>
        </w:tc>
        <w:tc>
          <w:tcPr>
            <w:tcW w:type="dxa" w:w="1417"/>
            <w:tcBorders>
              <w:top w:color="000000" w:sz="4" w:val="single"/>
              <w:left w:color="000000" w:sz="4" w:val="single"/>
              <w:bottom w:color="000000" w:sz="4" w:val="single"/>
              <w:right w:color="000000" w:sz="4" w:val="single"/>
            </w:tcBorders>
            <w:shd w:fill="auto" w:val="clear"/>
            <w:vAlign w:val="center"/>
          </w:tcPr>
          <w:p w14:paraId="FA210000">
            <w:pPr>
              <w:ind/>
              <w:jc w:val="both"/>
              <w:rPr>
                <w:sz w:val="24"/>
              </w:rPr>
            </w:pPr>
            <w:r>
              <w:rPr>
                <w:sz w:val="24"/>
              </w:rPr>
              <w:t>22504</w:t>
            </w:r>
          </w:p>
        </w:tc>
        <w:tc>
          <w:tcPr>
            <w:tcW w:type="dxa" w:w="1418"/>
            <w:tcBorders>
              <w:top w:color="000000" w:sz="4" w:val="single"/>
              <w:left w:color="000000" w:sz="4" w:val="single"/>
              <w:bottom w:color="000000" w:sz="4" w:val="single"/>
              <w:right w:color="000000" w:sz="4" w:val="single"/>
            </w:tcBorders>
            <w:vAlign w:val="center"/>
          </w:tcPr>
          <w:p w14:paraId="FB210000">
            <w:pPr>
              <w:ind/>
              <w:jc w:val="both"/>
              <w:rPr>
                <w:sz w:val="24"/>
              </w:rPr>
            </w:pPr>
            <w:r>
              <w:rPr>
                <w:sz w:val="24"/>
              </w:rPr>
              <w:t>4496</w:t>
            </w:r>
          </w:p>
        </w:tc>
        <w:tc>
          <w:tcPr>
            <w:tcW w:type="dxa" w:w="1423"/>
            <w:tcBorders>
              <w:top w:color="000000" w:sz="4" w:val="single"/>
              <w:left w:color="000000" w:sz="4" w:val="single"/>
              <w:bottom w:color="000000" w:sz="4" w:val="single"/>
              <w:right w:color="000000" w:sz="4" w:val="single"/>
            </w:tcBorders>
            <w:vAlign w:val="center"/>
          </w:tcPr>
          <w:p w14:paraId="FC210000">
            <w:pPr>
              <w:ind/>
              <w:jc w:val="both"/>
              <w:rPr>
                <w:sz w:val="24"/>
              </w:rPr>
            </w:pPr>
            <w:r>
              <w:rPr>
                <w:sz w:val="24"/>
              </w:rPr>
              <w:t>4501</w:t>
            </w:r>
          </w:p>
        </w:tc>
      </w:tr>
      <w:tr>
        <w:trPr>
          <w:trHeight w:hRule="atLeast" w:val="20"/>
        </w:trPr>
        <w:tc>
          <w:tcPr>
            <w:tcW w:type="dxa" w:w="624"/>
            <w:tcBorders>
              <w:top w:color="000000" w:sz="4" w:val="single"/>
              <w:left w:color="000000" w:sz="4" w:val="single"/>
              <w:bottom w:color="000000" w:sz="4" w:val="single"/>
              <w:right w:color="000000" w:sz="4" w:val="single"/>
            </w:tcBorders>
            <w:vAlign w:val="center"/>
          </w:tcPr>
          <w:p w14:paraId="FD210000">
            <w:pPr>
              <w:ind/>
              <w:jc w:val="both"/>
              <w:rPr>
                <w:sz w:val="24"/>
              </w:rPr>
            </w:pPr>
            <w:r>
              <w:rPr>
                <w:sz w:val="24"/>
              </w:rPr>
              <w:t>1</w:t>
            </w:r>
          </w:p>
        </w:tc>
        <w:tc>
          <w:tcPr>
            <w:tcW w:type="dxa" w:w="3544"/>
            <w:tcBorders>
              <w:top w:color="000000" w:sz="4" w:val="single"/>
              <w:left w:color="000000" w:sz="4" w:val="single"/>
              <w:bottom w:color="000000" w:sz="4" w:val="single"/>
              <w:right w:color="000000" w:sz="4" w:val="single"/>
            </w:tcBorders>
            <w:vAlign w:val="center"/>
          </w:tcPr>
          <w:p w14:paraId="FE210000">
            <w:pPr>
              <w:ind/>
              <w:jc w:val="both"/>
              <w:rPr>
                <w:sz w:val="24"/>
              </w:rPr>
            </w:pPr>
            <w:r>
              <w:rPr>
                <w:sz w:val="24"/>
              </w:rPr>
              <w:t>в многоквартирной застройке</w:t>
            </w:r>
          </w:p>
        </w:tc>
        <w:tc>
          <w:tcPr>
            <w:tcW w:type="dxa" w:w="1418"/>
            <w:tcBorders>
              <w:top w:color="000000" w:sz="4" w:val="single"/>
              <w:left w:color="000000" w:sz="4" w:val="single"/>
              <w:bottom w:color="000000" w:sz="4" w:val="single"/>
              <w:right w:color="000000" w:sz="4" w:val="single"/>
            </w:tcBorders>
            <w:vAlign w:val="center"/>
          </w:tcPr>
          <w:p w14:paraId="FF210000">
            <w:pPr>
              <w:ind/>
              <w:jc w:val="both"/>
              <w:rPr>
                <w:sz w:val="24"/>
              </w:rPr>
            </w:pPr>
            <w:r>
              <w:rPr>
                <w:sz w:val="24"/>
              </w:rPr>
              <w:t>15422</w:t>
            </w:r>
          </w:p>
        </w:tc>
        <w:tc>
          <w:tcPr>
            <w:tcW w:type="dxa" w:w="1417"/>
            <w:tcBorders>
              <w:top w:color="000000" w:sz="4" w:val="single"/>
              <w:left w:color="000000" w:sz="4" w:val="single"/>
              <w:bottom w:color="000000" w:sz="4" w:val="single"/>
              <w:right w:color="000000" w:sz="4" w:val="single"/>
            </w:tcBorders>
            <w:vAlign w:val="center"/>
          </w:tcPr>
          <w:p w14:paraId="00220000">
            <w:pPr>
              <w:ind/>
              <w:jc w:val="both"/>
              <w:rPr>
                <w:sz w:val="24"/>
              </w:rPr>
            </w:pPr>
            <w:r>
              <w:rPr>
                <w:sz w:val="24"/>
              </w:rPr>
              <w:t>15438</w:t>
            </w:r>
          </w:p>
        </w:tc>
        <w:tc>
          <w:tcPr>
            <w:tcW w:type="dxa" w:w="1418"/>
            <w:tcBorders>
              <w:top w:color="000000" w:sz="4" w:val="single"/>
              <w:left w:color="000000" w:sz="4" w:val="single"/>
              <w:bottom w:color="000000" w:sz="4" w:val="single"/>
              <w:right w:color="000000" w:sz="4" w:val="single"/>
            </w:tcBorders>
            <w:shd w:fill="auto" w:val="clear"/>
            <w:vAlign w:val="center"/>
          </w:tcPr>
          <w:p w14:paraId="01220000">
            <w:pPr>
              <w:ind/>
              <w:jc w:val="both"/>
              <w:rPr>
                <w:sz w:val="24"/>
              </w:rPr>
            </w:pPr>
            <w:r>
              <w:rPr>
                <w:sz w:val="24"/>
              </w:rPr>
              <w:t>3084</w:t>
            </w:r>
          </w:p>
        </w:tc>
        <w:tc>
          <w:tcPr>
            <w:tcW w:type="dxa" w:w="1423"/>
            <w:tcBorders>
              <w:top w:color="000000" w:sz="4" w:val="single"/>
              <w:left w:color="000000" w:sz="4" w:val="single"/>
              <w:bottom w:color="000000" w:sz="4" w:val="single"/>
              <w:right w:color="000000" w:sz="4" w:val="single"/>
            </w:tcBorders>
            <w:shd w:fill="auto" w:val="clear"/>
            <w:vAlign w:val="center"/>
          </w:tcPr>
          <w:p w14:paraId="02220000">
            <w:pPr>
              <w:ind/>
              <w:jc w:val="both"/>
              <w:rPr>
                <w:sz w:val="24"/>
              </w:rPr>
            </w:pPr>
            <w:r>
              <w:rPr>
                <w:sz w:val="24"/>
              </w:rPr>
              <w:t>3088</w:t>
            </w:r>
          </w:p>
        </w:tc>
      </w:tr>
      <w:tr>
        <w:trPr>
          <w:trHeight w:hRule="atLeast" w:val="20"/>
        </w:trPr>
        <w:tc>
          <w:tcPr>
            <w:tcW w:type="dxa" w:w="624"/>
            <w:tcBorders>
              <w:top w:color="000000" w:sz="4" w:val="single"/>
              <w:left w:color="000000" w:sz="4" w:val="single"/>
              <w:bottom w:color="000000" w:sz="4" w:val="single"/>
              <w:right w:color="000000" w:sz="4" w:val="single"/>
            </w:tcBorders>
            <w:vAlign w:val="center"/>
          </w:tcPr>
          <w:p w14:paraId="03220000">
            <w:pPr>
              <w:ind/>
              <w:jc w:val="both"/>
              <w:rPr>
                <w:sz w:val="24"/>
              </w:rPr>
            </w:pPr>
            <w:r>
              <w:rPr>
                <w:sz w:val="24"/>
              </w:rPr>
              <w:t>2</w:t>
            </w:r>
          </w:p>
        </w:tc>
        <w:tc>
          <w:tcPr>
            <w:tcW w:type="dxa" w:w="3544"/>
            <w:tcBorders>
              <w:top w:color="000000" w:sz="4" w:val="single"/>
              <w:left w:color="000000" w:sz="4" w:val="single"/>
              <w:bottom w:color="000000" w:sz="4" w:val="single"/>
              <w:right w:color="000000" w:sz="4" w:val="single"/>
            </w:tcBorders>
            <w:vAlign w:val="center"/>
          </w:tcPr>
          <w:p w14:paraId="04220000">
            <w:pPr>
              <w:ind/>
              <w:jc w:val="both"/>
              <w:rPr>
                <w:sz w:val="24"/>
              </w:rPr>
            </w:pPr>
            <w:r>
              <w:rPr>
                <w:sz w:val="24"/>
              </w:rPr>
              <w:t xml:space="preserve">в индивидуальной жилой </w:t>
            </w:r>
            <w:r>
              <w:rPr>
                <w:sz w:val="24"/>
              </w:rPr>
              <w:t>застройке</w:t>
            </w:r>
          </w:p>
        </w:tc>
        <w:tc>
          <w:tcPr>
            <w:tcW w:type="dxa" w:w="1418"/>
            <w:tcBorders>
              <w:top w:color="000000" w:sz="4" w:val="single"/>
              <w:left w:color="000000" w:sz="4" w:val="single"/>
              <w:bottom w:color="000000" w:sz="4" w:val="single"/>
              <w:right w:color="000000" w:sz="4" w:val="single"/>
            </w:tcBorders>
            <w:vAlign w:val="center"/>
          </w:tcPr>
          <w:p w14:paraId="05220000">
            <w:pPr>
              <w:ind/>
              <w:jc w:val="both"/>
              <w:rPr>
                <w:sz w:val="24"/>
              </w:rPr>
            </w:pPr>
            <w:r>
              <w:rPr>
                <w:sz w:val="24"/>
              </w:rPr>
              <w:t>7059</w:t>
            </w:r>
          </w:p>
        </w:tc>
        <w:tc>
          <w:tcPr>
            <w:tcW w:type="dxa" w:w="1417"/>
            <w:tcBorders>
              <w:top w:color="000000" w:sz="4" w:val="single"/>
              <w:left w:color="000000" w:sz="4" w:val="single"/>
              <w:bottom w:color="000000" w:sz="4" w:val="single"/>
              <w:right w:color="000000" w:sz="4" w:val="single"/>
            </w:tcBorders>
            <w:vAlign w:val="center"/>
          </w:tcPr>
          <w:p w14:paraId="06220000">
            <w:pPr>
              <w:ind/>
              <w:jc w:val="both"/>
              <w:rPr>
                <w:sz w:val="24"/>
              </w:rPr>
            </w:pPr>
            <w:r>
              <w:rPr>
                <w:sz w:val="24"/>
              </w:rPr>
              <w:t>7066</w:t>
            </w:r>
          </w:p>
        </w:tc>
        <w:tc>
          <w:tcPr>
            <w:tcW w:type="dxa" w:w="1418"/>
            <w:tcBorders>
              <w:top w:color="000000" w:sz="4" w:val="single"/>
              <w:left w:color="000000" w:sz="4" w:val="single"/>
              <w:bottom w:color="000000" w:sz="4" w:val="single"/>
              <w:right w:color="000000" w:sz="4" w:val="single"/>
            </w:tcBorders>
            <w:shd w:fill="auto" w:val="clear"/>
            <w:vAlign w:val="center"/>
          </w:tcPr>
          <w:p w14:paraId="07220000">
            <w:pPr>
              <w:ind/>
              <w:jc w:val="both"/>
              <w:rPr>
                <w:sz w:val="24"/>
              </w:rPr>
            </w:pPr>
            <w:r>
              <w:rPr>
                <w:sz w:val="24"/>
              </w:rPr>
              <w:t>1412</w:t>
            </w:r>
          </w:p>
        </w:tc>
        <w:tc>
          <w:tcPr>
            <w:tcW w:type="dxa" w:w="1423"/>
            <w:tcBorders>
              <w:top w:color="000000" w:sz="4" w:val="single"/>
              <w:left w:color="000000" w:sz="4" w:val="single"/>
              <w:bottom w:color="000000" w:sz="4" w:val="single"/>
              <w:right w:color="000000" w:sz="4" w:val="single"/>
            </w:tcBorders>
            <w:shd w:fill="auto" w:val="clear"/>
            <w:vAlign w:val="center"/>
          </w:tcPr>
          <w:p w14:paraId="08220000">
            <w:pPr>
              <w:ind/>
              <w:jc w:val="both"/>
              <w:rPr>
                <w:sz w:val="24"/>
              </w:rPr>
            </w:pPr>
            <w:r>
              <w:rPr>
                <w:sz w:val="24"/>
              </w:rPr>
              <w:t>1413</w:t>
            </w:r>
          </w:p>
        </w:tc>
      </w:tr>
    </w:tbl>
    <w:p w14:paraId="09220000">
      <w:pPr>
        <w:ind/>
        <w:jc w:val="both"/>
        <w:rPr>
          <w:sz w:val="28"/>
        </w:rPr>
      </w:pPr>
      <w:r>
        <w:rPr>
          <w:sz w:val="28"/>
        </w:rPr>
        <w:t>Проектом предусматривается:</w:t>
      </w:r>
    </w:p>
    <w:p w14:paraId="0A220000">
      <w:pPr>
        <w:ind/>
        <w:jc w:val="both"/>
        <w:rPr>
          <w:sz w:val="28"/>
        </w:rPr>
      </w:pPr>
      <w:r>
        <w:rPr>
          <w:sz w:val="28"/>
        </w:rPr>
        <w:t>- 100 %-ное размещение транспортных средств жителей одноквартирной застройки на приусадебных участках;</w:t>
      </w:r>
    </w:p>
    <w:p w14:paraId="0B220000">
      <w:pPr>
        <w:ind/>
        <w:jc w:val="both"/>
        <w:rPr>
          <w:sz w:val="28"/>
        </w:rPr>
      </w:pPr>
      <w:r>
        <w:rPr>
          <w:sz w:val="28"/>
        </w:rPr>
        <w:t>- размещение 10 % от общего количества транспортных средств в кварталах жилой застройки;</w:t>
      </w:r>
    </w:p>
    <w:p w14:paraId="0C220000">
      <w:pPr>
        <w:ind/>
        <w:jc w:val="both"/>
        <w:rPr>
          <w:sz w:val="28"/>
        </w:rPr>
      </w:pPr>
      <w:r>
        <w:rPr>
          <w:sz w:val="28"/>
        </w:rPr>
        <w:t>- размещение мотосредств из расчета 2 ед. на место в гараже.</w:t>
      </w:r>
    </w:p>
    <w:p w14:paraId="0D220000">
      <w:pPr>
        <w:ind/>
        <w:jc w:val="both"/>
        <w:rPr>
          <w:sz w:val="28"/>
        </w:rPr>
      </w:pPr>
      <w:r>
        <w:rPr>
          <w:sz w:val="28"/>
        </w:rPr>
        <w:t>Необходимо разместить в зоне пешеходной доступности (не более 200 м), на проектируемой стоянке места для инвалидов общей емкостью: на первую очередь – 450 мест.</w:t>
      </w:r>
    </w:p>
    <w:p w14:paraId="0E220000">
      <w:pPr>
        <w:ind/>
        <w:jc w:val="both"/>
        <w:rPr>
          <w:sz w:val="28"/>
        </w:rPr>
      </w:pPr>
      <w:r>
        <w:rPr>
          <w:sz w:val="28"/>
        </w:rPr>
        <w:t>Расчет предприятий по обслуживанию транспортных средств.</w:t>
      </w:r>
    </w:p>
    <w:p w14:paraId="0F220000">
      <w:pPr>
        <w:ind/>
        <w:jc w:val="both"/>
        <w:rPr>
          <w:sz w:val="28"/>
        </w:rPr>
      </w:pPr>
      <w:r>
        <w:rPr>
          <w:sz w:val="28"/>
        </w:rPr>
        <w:t>Уровень автомобилизации на расчетный срок принят – 200 легковых автомобилей на 1000 чел.</w:t>
      </w:r>
    </w:p>
    <w:p w14:paraId="10220000">
      <w:pPr>
        <w:ind/>
        <w:jc w:val="both"/>
        <w:rPr>
          <w:sz w:val="28"/>
        </w:rPr>
      </w:pPr>
      <w:r>
        <w:rPr>
          <w:sz w:val="28"/>
        </w:rPr>
        <w:t>По расчету: 4501 легковых автомобилей для постоянного населения.</w:t>
      </w:r>
    </w:p>
    <w:p w14:paraId="11220000">
      <w:pPr>
        <w:ind/>
        <w:jc w:val="both"/>
        <w:rPr>
          <w:sz w:val="28"/>
        </w:rPr>
      </w:pPr>
      <w:r>
        <w:rPr>
          <w:sz w:val="28"/>
        </w:rPr>
        <w:t>Станция технического обслуживания (СТО)</w:t>
      </w:r>
    </w:p>
    <w:p w14:paraId="12220000">
      <w:pPr>
        <w:ind/>
        <w:jc w:val="both"/>
        <w:rPr>
          <w:sz w:val="28"/>
        </w:rPr>
      </w:pPr>
      <w:r>
        <w:rPr>
          <w:sz w:val="28"/>
        </w:rPr>
        <w:t>Норма – пост/200 легковых автомобилей</w:t>
      </w:r>
    </w:p>
    <w:p w14:paraId="13220000">
      <w:pPr>
        <w:ind/>
        <w:jc w:val="both"/>
        <w:rPr>
          <w:sz w:val="28"/>
        </w:rPr>
      </w:pPr>
      <w:r>
        <w:rPr>
          <w:sz w:val="28"/>
        </w:rPr>
        <w:t>По расчетам: 23 поста.</w:t>
      </w:r>
    </w:p>
    <w:p w14:paraId="14220000">
      <w:pPr>
        <w:ind/>
        <w:jc w:val="both"/>
        <w:rPr>
          <w:sz w:val="28"/>
        </w:rPr>
      </w:pPr>
      <w:r>
        <w:rPr>
          <w:sz w:val="28"/>
        </w:rPr>
        <w:t>Автозаправочные станции (АЗС)</w:t>
      </w:r>
    </w:p>
    <w:p w14:paraId="15220000">
      <w:pPr>
        <w:ind/>
        <w:jc w:val="both"/>
        <w:rPr>
          <w:sz w:val="28"/>
        </w:rPr>
      </w:pPr>
      <w:r>
        <w:rPr>
          <w:sz w:val="28"/>
        </w:rPr>
        <w:t>Норма колонка на 1000 автомобилей;</w:t>
      </w:r>
    </w:p>
    <w:p w14:paraId="16220000">
      <w:pPr>
        <w:ind/>
        <w:jc w:val="both"/>
        <w:rPr>
          <w:sz w:val="28"/>
        </w:rPr>
      </w:pPr>
      <w:r>
        <w:rPr>
          <w:sz w:val="28"/>
        </w:rPr>
        <w:t>На расчетный срок: АЗС на 4 колонки.</w:t>
      </w:r>
    </w:p>
    <w:p w14:paraId="17220000">
      <w:pPr>
        <w:ind/>
        <w:jc w:val="both"/>
        <w:rPr>
          <w:sz w:val="28"/>
        </w:rPr>
      </w:pPr>
      <w:r>
        <w:rPr>
          <w:sz w:val="28"/>
        </w:rPr>
        <w:t>Проектом строительство АЗС и СТО не предусмотрено.</w:t>
      </w:r>
    </w:p>
    <w:p w14:paraId="18220000">
      <w:pPr>
        <w:ind/>
        <w:jc w:val="both"/>
        <w:rPr>
          <w:sz w:val="28"/>
        </w:rPr>
      </w:pPr>
      <w:r>
        <w:rPr>
          <w:sz w:val="28"/>
        </w:rPr>
        <w:t>Пешеходное движение</w:t>
      </w:r>
    </w:p>
    <w:p w14:paraId="19220000">
      <w:pPr>
        <w:ind/>
        <w:jc w:val="both"/>
        <w:rPr>
          <w:sz w:val="28"/>
        </w:rPr>
      </w:pPr>
      <w:r>
        <w:rPr>
          <w:sz w:val="28"/>
        </w:rPr>
        <w:t>Предусмотрена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по всей территории населенных пунктов. Система пешеходных пространств и коммуникаций планировочно и функционально объединяет территорию, обеспечивая удобство, безопасность и комфорт пешеходных передвижений.</w:t>
      </w:r>
    </w:p>
    <w:p w14:paraId="1A220000">
      <w:pPr>
        <w:ind/>
        <w:jc w:val="both"/>
        <w:rPr>
          <w:sz w:val="28"/>
        </w:rPr>
      </w:pPr>
      <w:r>
        <w:rPr>
          <w:sz w:val="28"/>
        </w:rPr>
        <w:t>Велосипедное движение</w:t>
      </w:r>
    </w:p>
    <w:p w14:paraId="1B220000">
      <w:pPr>
        <w:ind/>
        <w:jc w:val="both"/>
        <w:rPr>
          <w:sz w:val="28"/>
        </w:rPr>
      </w:pPr>
      <w:r>
        <w:rPr>
          <w:sz w:val="28"/>
        </w:rPr>
        <w:t>Велосипедные дорожки обеспечивают проезд на велосипедах по свободным от других видов транспортного движения трассам к местам отдыха, общественным центрам. Велосипедное движение в населенных пунктах из общего потока не выделяется.</w:t>
      </w:r>
    </w:p>
    <w:p w14:paraId="1C220000">
      <w:pPr>
        <w:ind/>
        <w:jc w:val="both"/>
        <w:rPr>
          <w:sz w:val="28"/>
        </w:rPr>
      </w:pPr>
      <w:r>
        <w:rPr>
          <w:sz w:val="28"/>
        </w:rPr>
        <w:t>2.2.10. Инженерная инфраструктура</w:t>
      </w:r>
    </w:p>
    <w:p w14:paraId="1D220000">
      <w:pPr>
        <w:ind/>
        <w:jc w:val="both"/>
        <w:rPr>
          <w:sz w:val="28"/>
        </w:rPr>
      </w:pPr>
      <w:r>
        <w:rPr>
          <w:sz w:val="28"/>
        </w:rPr>
        <w:t xml:space="preserve">Развитие инженерной инфраструктуры выполнено на основе архитектурно-планировочных решений настоящего Генерального плана и расчетов по численности населения и общей площади жилого фонда. </w:t>
      </w:r>
    </w:p>
    <w:p w14:paraId="1E220000">
      <w:pPr>
        <w:ind/>
        <w:jc w:val="both"/>
        <w:rPr>
          <w:sz w:val="28"/>
        </w:rPr>
      </w:pPr>
      <w:r>
        <w:rPr>
          <w:sz w:val="28"/>
        </w:rPr>
        <w:t>Все расчеты носят укрупненный характер и должны быть откорректированы на последующих этапах проектирования.</w:t>
      </w:r>
    </w:p>
    <w:p w14:paraId="1F220000">
      <w:pPr>
        <w:ind/>
        <w:jc w:val="both"/>
        <w:rPr>
          <w:sz w:val="28"/>
        </w:rPr>
      </w:pPr>
      <w:r>
        <w:rPr>
          <w:sz w:val="28"/>
        </w:rPr>
        <w:t>Проектируемые системы инженерного оборудования предусматривают обеспечение населения полным санитарно-техническим благоустройством. Проектируемые и существующие здания оборудуются водопроводом, канализацией, тепло-водоснабжением, газифицируются и т. д. Развитие инженерной инфраструктуры включает реконструкцию существующих и строительство новых инженерных сооружений, замену изношенных подземных коммуникаций, организацию зон с особыми условиями использования этих объектов.</w:t>
      </w:r>
    </w:p>
    <w:p w14:paraId="20220000">
      <w:pPr>
        <w:ind/>
        <w:jc w:val="both"/>
        <w:rPr>
          <w:sz w:val="28"/>
        </w:rPr>
      </w:pPr>
      <w:r>
        <w:rPr>
          <w:sz w:val="28"/>
        </w:rPr>
        <w:t>Прокладку проектируемых инженерных коммуникаций необходимо предусмотреть за пределами полос отвода автомобильных дорог общего пользования регионального значения.</w:t>
      </w:r>
    </w:p>
    <w:p w14:paraId="21220000">
      <w:pPr>
        <w:ind/>
        <w:jc w:val="both"/>
        <w:rPr>
          <w:sz w:val="28"/>
        </w:rPr>
      </w:pPr>
      <w:r>
        <w:rPr>
          <w:sz w:val="28"/>
        </w:rPr>
        <w:t>2.2.10.1. Водоснабжение</w:t>
      </w:r>
    </w:p>
    <w:p w14:paraId="22220000">
      <w:pPr>
        <w:ind/>
        <w:jc w:val="both"/>
        <w:rPr>
          <w:sz w:val="28"/>
        </w:rPr>
      </w:pPr>
      <w:r>
        <w:rPr>
          <w:sz w:val="28"/>
        </w:rPr>
        <w:t xml:space="preserve">Проектирование, строительство и реконструкция централизованных и нецентрализованных систем питьевого водоснабжения осуществляется в соответствии с расчетными показателями документов территориального планирования территорий. Проблема обеспечения населения доброкачественной водой относится к наиболее социально значимым, поскольку она непосредственно влияет на состояние здоровья граждан и кардинальным образом определяет степень эпидемиологической безопасности </w:t>
      </w:r>
      <w:r>
        <w:rPr>
          <w:sz w:val="28"/>
        </w:rPr>
        <w:t>Крапивинского м.о.</w:t>
      </w:r>
    </w:p>
    <w:p w14:paraId="23220000">
      <w:pPr>
        <w:ind/>
        <w:jc w:val="both"/>
        <w:rPr>
          <w:sz w:val="28"/>
        </w:rPr>
      </w:pPr>
      <w:r>
        <w:rPr>
          <w:sz w:val="28"/>
        </w:rPr>
        <w:t>Хозяйственно-питьевое водоснабжение</w:t>
      </w:r>
    </w:p>
    <w:p w14:paraId="24220000">
      <w:pPr>
        <w:ind/>
        <w:jc w:val="both"/>
        <w:rPr>
          <w:sz w:val="28"/>
        </w:rPr>
      </w:pPr>
      <w:r>
        <w:rPr>
          <w:sz w:val="28"/>
        </w:rPr>
        <w:t>На расчетный срок предлагается развитие системы централизованного водоснабжения с организацией систем пожаротушения от сети через гидранты.</w:t>
      </w:r>
    </w:p>
    <w:p w14:paraId="25220000">
      <w:pPr>
        <w:ind/>
        <w:jc w:val="both"/>
        <w:rPr>
          <w:sz w:val="28"/>
        </w:rPr>
      </w:pPr>
      <w:r>
        <w:rPr>
          <w:sz w:val="28"/>
        </w:rPr>
        <w:t>Проектируемая водопроводная сеть предназначается для централизованного хозяйственно-питьевого и противопожарного водоснабжения населения, объектов общественного назначения, предприятий.</w:t>
      </w:r>
    </w:p>
    <w:p w14:paraId="26220000">
      <w:pPr>
        <w:ind/>
        <w:jc w:val="both"/>
        <w:rPr>
          <w:sz w:val="28"/>
        </w:rPr>
      </w:pPr>
      <w:r>
        <w:rPr>
          <w:sz w:val="28"/>
        </w:rPr>
        <w:t>Для обеспечения надежного и бесперебойного водоснабжения потребителей населенных пунктов необходимо выполнить:</w:t>
      </w:r>
    </w:p>
    <w:p w14:paraId="27220000">
      <w:pPr>
        <w:ind/>
        <w:jc w:val="both"/>
        <w:rPr>
          <w:sz w:val="28"/>
        </w:rPr>
      </w:pPr>
      <w:r>
        <w:rPr>
          <w:sz w:val="28"/>
        </w:rPr>
        <w:t>- реконструкцию существующих водозаборных сооружений;</w:t>
      </w:r>
    </w:p>
    <w:p w14:paraId="28220000">
      <w:pPr>
        <w:ind/>
        <w:jc w:val="both"/>
        <w:rPr>
          <w:sz w:val="28"/>
        </w:rPr>
      </w:pPr>
      <w:r>
        <w:rPr>
          <w:sz w:val="28"/>
        </w:rPr>
        <w:t>- перекладку существующих участков водопроводной сети с целью снижения уровня износа, увеличения пропускной способности, закольцовки;</w:t>
      </w:r>
    </w:p>
    <w:p w14:paraId="29220000">
      <w:pPr>
        <w:ind/>
        <w:jc w:val="both"/>
        <w:rPr>
          <w:sz w:val="28"/>
        </w:rPr>
      </w:pPr>
      <w:r>
        <w:rPr>
          <w:sz w:val="28"/>
        </w:rPr>
        <w:t>- строительство сетей водоснабжения в целях создания условий для подключения к системе централизованного водоснабжения новых объектов;</w:t>
      </w:r>
    </w:p>
    <w:p w14:paraId="2A220000">
      <w:pPr>
        <w:ind/>
        <w:jc w:val="both"/>
        <w:rPr>
          <w:sz w:val="28"/>
        </w:rPr>
      </w:pPr>
      <w:r>
        <w:rPr>
          <w:sz w:val="28"/>
        </w:rPr>
        <w:t>- установку приборов учета и диспетчеризации для повышения энергетической эффективности системы.</w:t>
      </w:r>
    </w:p>
    <w:p w14:paraId="2B220000">
      <w:pPr>
        <w:ind/>
        <w:jc w:val="both"/>
        <w:rPr>
          <w:sz w:val="28"/>
        </w:rPr>
      </w:pPr>
      <w:r>
        <w:rPr>
          <w:sz w:val="28"/>
        </w:rPr>
        <w:t>При выполнении проектов станций водоподготовки на стадии проектирования должна быть определена производительность водозаборных сооружений, необходимость водоочистных сооружений, насосных станций, уточнено количество и объемы резервуаров чистой воды с учетом рассчитанной в данном проекте полезной производительности, а также должны быть уточнены площадь и местоположение данных сооружений.</w:t>
      </w:r>
    </w:p>
    <w:p w14:paraId="2C220000">
      <w:pPr>
        <w:ind/>
        <w:jc w:val="both"/>
        <w:rPr>
          <w:sz w:val="28"/>
        </w:rPr>
      </w:pPr>
      <w:r>
        <w:rPr>
          <w:sz w:val="28"/>
        </w:rPr>
        <w:t>Система водоснабжения принята объединенная хозяйственно-питьевая и противопожарная. При рабочем проектировании необходимо выполнить гидравлический расчет водопроводной сети с применением специализированных программных комплексов и уточнить диаметры по участкам.</w:t>
      </w:r>
    </w:p>
    <w:p w14:paraId="2D220000">
      <w:pPr>
        <w:ind/>
        <w:jc w:val="both"/>
        <w:rPr>
          <w:sz w:val="28"/>
        </w:rPr>
      </w:pPr>
      <w:r>
        <w:rPr>
          <w:sz w:val="28"/>
        </w:rPr>
        <w:t>Водопроводная сеть в населенных пунктах решена по кольцевой схеме и будет охватывать всю территорию.</w:t>
      </w:r>
    </w:p>
    <w:p w14:paraId="2E220000">
      <w:pPr>
        <w:ind/>
        <w:jc w:val="both"/>
        <w:rPr>
          <w:sz w:val="28"/>
        </w:rPr>
      </w:pPr>
      <w:r>
        <w:rPr>
          <w:sz w:val="28"/>
        </w:rPr>
        <w:t>Для всех источников водоснабжения должны быть разработаны и утверждены проекты зон санитарной охраны, в которых определяются границы зон и составляющих ее поясов:</w:t>
      </w:r>
    </w:p>
    <w:p w14:paraId="2F220000">
      <w:pPr>
        <w:ind/>
        <w:jc w:val="both"/>
        <w:rPr>
          <w:sz w:val="28"/>
        </w:rPr>
      </w:pPr>
      <w:r>
        <w:rPr>
          <w:sz w:val="28"/>
        </w:rPr>
        <w:t xml:space="preserve">- первый пояс – строгого режима; </w:t>
      </w:r>
    </w:p>
    <w:p w14:paraId="30220000">
      <w:pPr>
        <w:ind/>
        <w:jc w:val="both"/>
        <w:rPr>
          <w:sz w:val="28"/>
        </w:rPr>
      </w:pPr>
      <w:r>
        <w:rPr>
          <w:sz w:val="28"/>
        </w:rPr>
        <w:t>- второй и третий пояса – пояса ограничений.</w:t>
      </w:r>
    </w:p>
    <w:p w14:paraId="31220000">
      <w:pPr>
        <w:ind w:firstLine="567" w:left="0"/>
        <w:jc w:val="both"/>
        <w:rPr>
          <w:sz w:val="28"/>
        </w:rPr>
      </w:pPr>
      <w:r>
        <w:rPr>
          <w:sz w:val="28"/>
        </w:rPr>
        <w:t>В проектах ЗСО также определяются план мероприятий по улучшению санитарного состояния территории ЗСО, предупреждению загрязнения источника, правила и режим хозяйственного использования территорий трех поясов ЗСО (СанПиН 2.1.4.1110-02 «Зоны санитарной охраны источников водоснабжения и водопроводов питьевого назначения»).</w:t>
      </w:r>
    </w:p>
    <w:p w14:paraId="32220000">
      <w:pPr>
        <w:ind w:firstLine="567" w:left="0"/>
        <w:jc w:val="both"/>
        <w:rPr>
          <w:sz w:val="28"/>
        </w:rPr>
      </w:pPr>
      <w:r>
        <w:rPr>
          <w:sz w:val="28"/>
        </w:rPr>
        <w:t>Мероприятия по пожаротушению предусмотрены согласно СП 8.13130.2020 «Системы противопожарной защиты. Наружное противопожарное водоснабжение. Требования пожарной безопасности» и Приказа Министерство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 Расчетное количество одновременных пожаров принято равным двум. Расход воды на наружное пожаротушение для населенных пунктов с населением менее тысячи человек составляет 10 л/с, для населенного пункта с населением от 5 до 10 тысяч человек – 15 л/с. Время тушения пожара три часа. Для пожаротушения на водопроводной сети необходимо установить пожарные гидранты. Местоположение пожарных гидрантов и водоемов уточнить на стадии подготовки рабочей проектной документации для системы водоснабжения отдельных микрорайонов и кварталов.</w:t>
      </w:r>
    </w:p>
    <w:p w14:paraId="33220000">
      <w:pPr>
        <w:ind w:firstLine="567" w:left="0"/>
        <w:jc w:val="both"/>
        <w:rPr>
          <w:sz w:val="28"/>
        </w:rPr>
      </w:pPr>
      <w:bookmarkStart w:id="72" w:name="_Hlk144579510"/>
      <w:r>
        <w:rPr>
          <w:sz w:val="28"/>
        </w:rPr>
        <w:t xml:space="preserve">Согласно схеме водоснабжения и водоотведения Крапивинского м.о. предусмотрено </w:t>
      </w:r>
      <w:bookmarkEnd w:id="72"/>
      <w:r>
        <w:rPr>
          <w:sz w:val="28"/>
        </w:rPr>
        <w:t>строительство сетей водоснабжения в д. Сарапки, протяженностью 5,3 км, диаметром 110 мм; строительство насосно-фильтровальных станций на скважинах с. Банново, с. Борисово, с. Барачаты, п. Красные Ключи, с. Борисово, п. Зеленовский, с. Каменка, с. Тараданово, д. Шевели, п. Березовка. Также предусмотрена реконструкция сетей водоснабжения пгт. Зеленогорский, замена стальных трудопроводов на полиэтиленовые диаметром 63, 110, 160, 200, общей протяженностью 4267,16 п.м.; пгт. Крапивинский: замена стальных трубопроводов на полиэтиленовые диаметром о 110 мм, протяженностью 78,947 км.</w:t>
      </w:r>
    </w:p>
    <w:p w14:paraId="34220000">
      <w:pPr>
        <w:ind w:firstLine="567" w:left="0"/>
        <w:jc w:val="both"/>
        <w:rPr>
          <w:sz w:val="28"/>
        </w:rPr>
      </w:pPr>
      <w:r>
        <w:rPr>
          <w:sz w:val="28"/>
        </w:rPr>
        <w:t>Дополнительно необходимо предусмотреть подключение новых пользователей холодного водоснабжения в связи с застройкой новых районов в населенных пунктах.</w:t>
      </w:r>
    </w:p>
    <w:p w14:paraId="35220000">
      <w:pPr>
        <w:ind w:firstLine="567" w:left="0"/>
        <w:jc w:val="both"/>
        <w:rPr>
          <w:sz w:val="28"/>
        </w:rPr>
      </w:pPr>
      <w:r>
        <w:rPr>
          <w:sz w:val="28"/>
        </w:rPr>
        <w:t>В соответствии с п. 4.4.2.5 МНГП показатель удельного среднесуточного водопотребления на хозяйственно-питьевые нужды в жилых домах квартирного типа с водопроводом, канализацией и ваннами с централизованным горячим водоснабжением 350 л/сут. на человека в год (показатель используется для расчетов волопотребления в городских населенных пунктах). В соответствии с таблицей 9 п. 4.4.2.6 МНГП для сельских населенных населенных пунктов удельное среднесуточное водопотребление равняется 150 л/сут. На человека в год.</w:t>
      </w:r>
    </w:p>
    <w:p w14:paraId="36220000">
      <w:pPr>
        <w:ind w:firstLine="567" w:left="0"/>
        <w:jc w:val="both"/>
        <w:rPr>
          <w:sz w:val="28"/>
        </w:rPr>
      </w:pPr>
      <w:r>
        <w:rPr>
          <w:sz w:val="28"/>
        </w:rPr>
        <w:t>Пополнение пожарных запасов по действующим нормам производится за счет сокращения расходов воды на хозяйственно-питьевые нужды и в расчете не учтены.</w:t>
      </w:r>
    </w:p>
    <w:p w14:paraId="37220000">
      <w:pPr>
        <w:ind/>
        <w:jc w:val="right"/>
        <w:rPr>
          <w:sz w:val="24"/>
        </w:rPr>
      </w:pPr>
      <w:r>
        <w:rPr>
          <w:sz w:val="24"/>
        </w:rPr>
        <w:t>Таблица 58</w:t>
      </w:r>
    </w:p>
    <w:p w14:paraId="38220000">
      <w:pPr>
        <w:ind/>
        <w:jc w:val="center"/>
        <w:rPr>
          <w:b w:val="1"/>
          <w:sz w:val="28"/>
        </w:rPr>
      </w:pPr>
      <w:r>
        <w:rPr>
          <w:b w:val="1"/>
          <w:sz w:val="28"/>
        </w:rPr>
        <w:t>Расчетное водопотребления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09"/>
        <w:gridCol w:w="1138"/>
        <w:gridCol w:w="963"/>
        <w:gridCol w:w="1276"/>
        <w:gridCol w:w="1134"/>
        <w:gridCol w:w="1134"/>
        <w:gridCol w:w="1417"/>
      </w:tblGrid>
      <w:tr>
        <w:trPr>
          <w:trHeight w:hRule="atLeast" w:val="773"/>
        </w:trPr>
        <w:tc>
          <w:tcPr>
            <w:tcW w:type="dxa" w:w="2409"/>
            <w:tcBorders>
              <w:top w:color="000000" w:sz="4" w:val="single"/>
              <w:left w:color="000000" w:sz="4" w:val="single"/>
              <w:bottom w:color="000000" w:sz="4" w:val="single"/>
              <w:right w:color="000000" w:sz="4" w:val="single"/>
            </w:tcBorders>
            <w:vAlign w:val="center"/>
          </w:tcPr>
          <w:p w14:paraId="39220000">
            <w:pPr>
              <w:ind/>
              <w:jc w:val="both"/>
              <w:rPr>
                <w:sz w:val="24"/>
              </w:rPr>
            </w:pPr>
            <w:r>
              <w:rPr>
                <w:sz w:val="24"/>
              </w:rPr>
              <w:t>Населенные пункты</w:t>
            </w:r>
          </w:p>
        </w:tc>
        <w:tc>
          <w:tcPr>
            <w:tcW w:type="dxa" w:w="1138"/>
            <w:tcBorders>
              <w:top w:color="000000" w:sz="4" w:val="single"/>
              <w:left w:color="000000" w:sz="4" w:val="single"/>
              <w:bottom w:color="000000" w:sz="4" w:val="single"/>
              <w:right w:color="000000" w:sz="4" w:val="single"/>
            </w:tcBorders>
            <w:vAlign w:val="center"/>
          </w:tcPr>
          <w:p w14:paraId="3A220000">
            <w:pPr>
              <w:ind/>
              <w:jc w:val="both"/>
              <w:rPr>
                <w:sz w:val="24"/>
              </w:rPr>
            </w:pPr>
            <w:r>
              <w:rPr>
                <w:sz w:val="24"/>
              </w:rPr>
              <w:t>Числ. населения, чел.</w:t>
            </w:r>
          </w:p>
        </w:tc>
        <w:tc>
          <w:tcPr>
            <w:tcW w:type="dxa" w:w="963"/>
            <w:tcBorders>
              <w:top w:color="000000" w:sz="4" w:val="single"/>
              <w:left w:color="000000" w:sz="4" w:val="single"/>
              <w:bottom w:color="000000" w:sz="4" w:val="single"/>
              <w:right w:color="000000" w:sz="4" w:val="single"/>
            </w:tcBorders>
            <w:vAlign w:val="center"/>
          </w:tcPr>
          <w:p w14:paraId="3B220000">
            <w:pPr>
              <w:ind/>
              <w:jc w:val="both"/>
              <w:rPr>
                <w:sz w:val="24"/>
              </w:rPr>
            </w:pPr>
            <w:r>
              <w:rPr>
                <w:sz w:val="24"/>
              </w:rPr>
              <w:t>м3/год на чел.</w:t>
            </w:r>
          </w:p>
        </w:tc>
        <w:tc>
          <w:tcPr>
            <w:tcW w:type="dxa" w:w="1276"/>
            <w:tcBorders>
              <w:top w:color="000000" w:sz="4" w:val="single"/>
              <w:left w:color="000000" w:sz="4" w:val="single"/>
              <w:bottom w:color="000000" w:sz="4" w:val="single"/>
              <w:right w:color="000000" w:sz="4" w:val="single"/>
            </w:tcBorders>
            <w:vAlign w:val="center"/>
          </w:tcPr>
          <w:p w14:paraId="3C220000">
            <w:pPr>
              <w:ind/>
              <w:jc w:val="both"/>
              <w:rPr>
                <w:sz w:val="24"/>
              </w:rPr>
            </w:pPr>
            <w:r>
              <w:rPr>
                <w:sz w:val="24"/>
              </w:rPr>
              <w:t>Хоз-пит. потр-е, м3/год</w:t>
            </w:r>
          </w:p>
        </w:tc>
        <w:tc>
          <w:tcPr>
            <w:tcW w:type="dxa" w:w="1134"/>
            <w:tcBorders>
              <w:top w:color="000000" w:sz="4" w:val="single"/>
              <w:left w:color="000000" w:sz="4" w:val="single"/>
              <w:bottom w:color="000000" w:sz="4" w:val="single"/>
              <w:right w:color="000000" w:sz="4" w:val="single"/>
            </w:tcBorders>
            <w:vAlign w:val="center"/>
          </w:tcPr>
          <w:p w14:paraId="3D220000">
            <w:pPr>
              <w:ind/>
              <w:jc w:val="both"/>
              <w:rPr>
                <w:sz w:val="24"/>
              </w:rPr>
            </w:pPr>
            <w:r>
              <w:rPr>
                <w:sz w:val="24"/>
              </w:rPr>
              <w:t>Произв. потр-е,</w:t>
            </w:r>
          </w:p>
          <w:p w14:paraId="3E220000">
            <w:pPr>
              <w:ind/>
              <w:jc w:val="both"/>
              <w:rPr>
                <w:sz w:val="24"/>
              </w:rPr>
            </w:pPr>
            <w:r>
              <w:rPr>
                <w:sz w:val="24"/>
              </w:rPr>
              <w:t>м3/год</w:t>
            </w:r>
          </w:p>
        </w:tc>
        <w:tc>
          <w:tcPr>
            <w:tcW w:type="dxa" w:w="1134"/>
            <w:tcBorders>
              <w:top w:color="000000" w:sz="4" w:val="single"/>
              <w:left w:color="000000" w:sz="4" w:val="single"/>
              <w:bottom w:color="000000" w:sz="4" w:val="single"/>
              <w:right w:color="000000" w:sz="4" w:val="single"/>
            </w:tcBorders>
            <w:vAlign w:val="center"/>
          </w:tcPr>
          <w:p w14:paraId="3F220000">
            <w:pPr>
              <w:ind/>
              <w:jc w:val="both"/>
              <w:rPr>
                <w:sz w:val="24"/>
              </w:rPr>
            </w:pPr>
            <w:r>
              <w:rPr>
                <w:sz w:val="24"/>
              </w:rPr>
              <w:t>Противо</w:t>
            </w:r>
          </w:p>
          <w:p w14:paraId="40220000">
            <w:pPr>
              <w:ind/>
              <w:jc w:val="both"/>
              <w:rPr>
                <w:sz w:val="24"/>
              </w:rPr>
            </w:pPr>
            <w:r>
              <w:rPr>
                <w:sz w:val="24"/>
              </w:rPr>
              <w:t>пожарный запас, м3</w:t>
            </w:r>
          </w:p>
        </w:tc>
        <w:tc>
          <w:tcPr>
            <w:tcW w:type="dxa" w:w="1417"/>
            <w:tcBorders>
              <w:top w:color="000000" w:sz="4" w:val="single"/>
              <w:left w:color="000000" w:sz="4" w:val="single"/>
              <w:bottom w:color="000000" w:sz="4" w:val="single"/>
              <w:right w:color="000000" w:sz="4" w:val="single"/>
            </w:tcBorders>
            <w:vAlign w:val="center"/>
          </w:tcPr>
          <w:p w14:paraId="41220000">
            <w:pPr>
              <w:ind/>
              <w:jc w:val="both"/>
              <w:rPr>
                <w:sz w:val="24"/>
              </w:rPr>
            </w:pPr>
            <w:r>
              <w:rPr>
                <w:sz w:val="24"/>
              </w:rPr>
              <w:t>Всего,</w:t>
            </w:r>
          </w:p>
          <w:p w14:paraId="42220000">
            <w:pPr>
              <w:ind/>
              <w:jc w:val="both"/>
              <w:rPr>
                <w:sz w:val="24"/>
              </w:rPr>
            </w:pPr>
            <w:r>
              <w:rPr>
                <w:sz w:val="24"/>
              </w:rPr>
              <w:t>м3/год</w:t>
            </w:r>
          </w:p>
        </w:tc>
      </w:tr>
      <w:tr>
        <w:trPr>
          <w:trHeight w:hRule="atLeast" w:val="270"/>
        </w:trPr>
        <w:tc>
          <w:tcPr>
            <w:tcW w:type="dxa" w:w="9471"/>
            <w:gridSpan w:val="7"/>
            <w:tcBorders>
              <w:top w:color="000000" w:sz="4" w:val="single"/>
              <w:left w:color="000000" w:sz="4" w:val="single"/>
              <w:bottom w:color="000000" w:sz="4" w:val="single"/>
              <w:right w:color="000000" w:sz="4" w:val="single"/>
            </w:tcBorders>
            <w:vAlign w:val="center"/>
          </w:tcPr>
          <w:p w14:paraId="43220000">
            <w:pPr>
              <w:ind/>
              <w:jc w:val="both"/>
              <w:rPr>
                <w:sz w:val="24"/>
              </w:rPr>
            </w:pPr>
            <w:r>
              <w:rPr>
                <w:sz w:val="24"/>
              </w:rPr>
              <w:t>ПЕРВАЯ ОЧЕРЕДЬ (ДО 2033 ГОДА)</w:t>
            </w:r>
          </w:p>
        </w:tc>
      </w:tr>
      <w:tr>
        <w:trPr>
          <w:trHeight w:hRule="atLeast" w:val="84"/>
        </w:trPr>
        <w:tc>
          <w:tcPr>
            <w:tcW w:type="dxa" w:w="2409"/>
            <w:tcBorders>
              <w:top w:color="000000" w:sz="4" w:val="single"/>
              <w:left w:color="000000" w:sz="4" w:val="single"/>
              <w:bottom w:color="000000" w:sz="4" w:val="single"/>
              <w:right w:color="000000" w:sz="4" w:val="single"/>
            </w:tcBorders>
            <w:shd w:fill="auto" w:val="clear"/>
            <w:vAlign w:val="center"/>
          </w:tcPr>
          <w:p w14:paraId="44220000">
            <w:pPr>
              <w:ind/>
              <w:jc w:val="both"/>
              <w:rPr>
                <w:sz w:val="24"/>
              </w:rPr>
            </w:pPr>
            <w:r>
              <w:rPr>
                <w:sz w:val="24"/>
              </w:rPr>
              <w:t>с. Арсеново</w:t>
            </w:r>
          </w:p>
        </w:tc>
        <w:tc>
          <w:tcPr>
            <w:tcW w:type="dxa" w:w="1138"/>
            <w:tcBorders>
              <w:top w:color="000000" w:sz="4" w:val="single"/>
              <w:left w:color="000000" w:sz="4" w:val="single"/>
              <w:bottom w:color="000000" w:sz="4" w:val="single"/>
              <w:right w:color="000000" w:sz="4" w:val="single"/>
            </w:tcBorders>
            <w:shd w:fill="auto" w:val="clear"/>
            <w:vAlign w:val="center"/>
          </w:tcPr>
          <w:p w14:paraId="45220000">
            <w:pPr>
              <w:ind/>
              <w:jc w:val="both"/>
              <w:rPr>
                <w:sz w:val="24"/>
              </w:rPr>
            </w:pPr>
            <w:r>
              <w:rPr>
                <w:sz w:val="24"/>
              </w:rPr>
              <w:t>161</w:t>
            </w:r>
          </w:p>
        </w:tc>
        <w:tc>
          <w:tcPr>
            <w:tcW w:type="dxa" w:w="963"/>
            <w:tcBorders>
              <w:top w:color="000000" w:sz="4" w:val="single"/>
              <w:left w:color="000000" w:sz="4" w:val="single"/>
              <w:bottom w:color="000000" w:sz="4" w:val="single"/>
              <w:right w:color="000000" w:sz="4" w:val="single"/>
            </w:tcBorders>
            <w:vAlign w:val="bottom"/>
          </w:tcPr>
          <w:p w14:paraId="46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7220000">
            <w:pPr>
              <w:ind/>
              <w:jc w:val="both"/>
              <w:rPr>
                <w:sz w:val="24"/>
              </w:rPr>
            </w:pPr>
            <w:r>
              <w:rPr>
                <w:sz w:val="24"/>
              </w:rPr>
              <w:t>24,15</w:t>
            </w:r>
          </w:p>
        </w:tc>
        <w:tc>
          <w:tcPr>
            <w:tcW w:type="dxa" w:w="1134"/>
            <w:tcBorders>
              <w:top w:color="000000" w:sz="4" w:val="single"/>
              <w:left w:color="000000" w:sz="4" w:val="single"/>
              <w:bottom w:color="000000" w:sz="4" w:val="single"/>
              <w:right w:color="000000" w:sz="4" w:val="single"/>
            </w:tcBorders>
            <w:shd w:fill="auto" w:val="clear"/>
            <w:vAlign w:val="bottom"/>
          </w:tcPr>
          <w:p w14:paraId="48220000">
            <w:pPr>
              <w:ind/>
              <w:jc w:val="both"/>
              <w:rPr>
                <w:sz w:val="24"/>
              </w:rPr>
            </w:pPr>
            <w:r>
              <w:rPr>
                <w:sz w:val="24"/>
              </w:rPr>
              <w:t>4,83</w:t>
            </w:r>
          </w:p>
        </w:tc>
        <w:tc>
          <w:tcPr>
            <w:tcW w:type="dxa" w:w="1134"/>
            <w:tcBorders>
              <w:top w:color="000000" w:sz="4" w:val="single"/>
              <w:left w:color="000000" w:sz="4" w:val="single"/>
              <w:bottom w:color="000000" w:sz="4" w:val="single"/>
              <w:right w:color="000000" w:sz="4" w:val="single"/>
            </w:tcBorders>
            <w:vAlign w:val="bottom"/>
          </w:tcPr>
          <w:p w14:paraId="49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A220000">
            <w:pPr>
              <w:ind/>
              <w:jc w:val="both"/>
              <w:rPr>
                <w:sz w:val="24"/>
              </w:rPr>
            </w:pPr>
            <w:r>
              <w:rPr>
                <w:sz w:val="24"/>
              </w:rPr>
              <w:t>28,98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4B220000">
            <w:pPr>
              <w:ind/>
              <w:jc w:val="both"/>
              <w:rPr>
                <w:sz w:val="24"/>
              </w:rPr>
            </w:pPr>
            <w:r>
              <w:rPr>
                <w:sz w:val="24"/>
              </w:rPr>
              <w:t>с. Банново</w:t>
            </w:r>
          </w:p>
        </w:tc>
        <w:tc>
          <w:tcPr>
            <w:tcW w:type="dxa" w:w="1138"/>
            <w:tcBorders>
              <w:top w:color="000000" w:sz="4" w:val="single"/>
              <w:left w:color="000000" w:sz="4" w:val="single"/>
              <w:bottom w:color="000000" w:sz="4" w:val="single"/>
              <w:right w:color="000000" w:sz="4" w:val="single"/>
            </w:tcBorders>
            <w:shd w:fill="auto" w:val="clear"/>
            <w:vAlign w:val="center"/>
          </w:tcPr>
          <w:p w14:paraId="4C220000">
            <w:pPr>
              <w:ind/>
              <w:jc w:val="both"/>
              <w:rPr>
                <w:sz w:val="24"/>
              </w:rPr>
            </w:pPr>
            <w:r>
              <w:rPr>
                <w:sz w:val="24"/>
              </w:rPr>
              <w:t>771</w:t>
            </w:r>
          </w:p>
        </w:tc>
        <w:tc>
          <w:tcPr>
            <w:tcW w:type="dxa" w:w="963"/>
            <w:tcBorders>
              <w:top w:color="000000" w:sz="4" w:val="single"/>
              <w:left w:color="000000" w:sz="4" w:val="single"/>
              <w:bottom w:color="000000" w:sz="4" w:val="single"/>
              <w:right w:color="000000" w:sz="4" w:val="single"/>
            </w:tcBorders>
            <w:vAlign w:val="bottom"/>
          </w:tcPr>
          <w:p w14:paraId="4D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E220000">
            <w:pPr>
              <w:ind/>
              <w:jc w:val="both"/>
              <w:rPr>
                <w:sz w:val="24"/>
              </w:rPr>
            </w:pPr>
            <w:r>
              <w:rPr>
                <w:sz w:val="24"/>
              </w:rPr>
              <w:t>115,65</w:t>
            </w:r>
          </w:p>
        </w:tc>
        <w:tc>
          <w:tcPr>
            <w:tcW w:type="dxa" w:w="1134"/>
            <w:tcBorders>
              <w:top w:color="000000" w:sz="4" w:val="single"/>
              <w:left w:color="000000" w:sz="4" w:val="single"/>
              <w:bottom w:color="000000" w:sz="4" w:val="single"/>
              <w:right w:color="000000" w:sz="4" w:val="single"/>
            </w:tcBorders>
            <w:shd w:fill="auto" w:val="clear"/>
            <w:vAlign w:val="bottom"/>
          </w:tcPr>
          <w:p w14:paraId="4F220000">
            <w:pPr>
              <w:ind/>
              <w:jc w:val="both"/>
              <w:rPr>
                <w:sz w:val="24"/>
              </w:rPr>
            </w:pPr>
            <w:r>
              <w:rPr>
                <w:sz w:val="24"/>
              </w:rPr>
              <w:t>23,13</w:t>
            </w:r>
          </w:p>
        </w:tc>
        <w:tc>
          <w:tcPr>
            <w:tcW w:type="dxa" w:w="1134"/>
            <w:tcBorders>
              <w:top w:color="000000" w:sz="4" w:val="single"/>
              <w:left w:color="000000" w:sz="4" w:val="single"/>
              <w:bottom w:color="000000" w:sz="4" w:val="single"/>
              <w:right w:color="000000" w:sz="4" w:val="single"/>
            </w:tcBorders>
            <w:vAlign w:val="bottom"/>
          </w:tcPr>
          <w:p w14:paraId="50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1220000">
            <w:pPr>
              <w:ind/>
              <w:jc w:val="both"/>
              <w:rPr>
                <w:sz w:val="24"/>
              </w:rPr>
            </w:pPr>
            <w:r>
              <w:rPr>
                <w:sz w:val="24"/>
              </w:rPr>
              <w:t>138,78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52220000">
            <w:pPr>
              <w:ind/>
              <w:jc w:val="both"/>
              <w:rPr>
                <w:sz w:val="24"/>
              </w:rPr>
            </w:pPr>
            <w:r>
              <w:rPr>
                <w:sz w:val="24"/>
              </w:rPr>
              <w:t>с. 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53220000">
            <w:pPr>
              <w:ind/>
              <w:jc w:val="both"/>
              <w:rPr>
                <w:sz w:val="24"/>
              </w:rPr>
            </w:pPr>
            <w:r>
              <w:rPr>
                <w:sz w:val="24"/>
              </w:rPr>
              <w:t>733</w:t>
            </w:r>
          </w:p>
        </w:tc>
        <w:tc>
          <w:tcPr>
            <w:tcW w:type="dxa" w:w="963"/>
            <w:tcBorders>
              <w:top w:color="000000" w:sz="4" w:val="single"/>
              <w:left w:color="000000" w:sz="4" w:val="single"/>
              <w:bottom w:color="000000" w:sz="4" w:val="single"/>
              <w:right w:color="000000" w:sz="4" w:val="single"/>
            </w:tcBorders>
            <w:vAlign w:val="bottom"/>
          </w:tcPr>
          <w:p w14:paraId="54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5220000">
            <w:pPr>
              <w:ind/>
              <w:jc w:val="both"/>
              <w:rPr>
                <w:sz w:val="24"/>
              </w:rPr>
            </w:pPr>
            <w:r>
              <w:rPr>
                <w:sz w:val="24"/>
              </w:rPr>
              <w:t>109,95</w:t>
            </w:r>
          </w:p>
        </w:tc>
        <w:tc>
          <w:tcPr>
            <w:tcW w:type="dxa" w:w="1134"/>
            <w:tcBorders>
              <w:top w:color="000000" w:sz="4" w:val="single"/>
              <w:left w:color="000000" w:sz="4" w:val="single"/>
              <w:bottom w:color="000000" w:sz="4" w:val="single"/>
              <w:right w:color="000000" w:sz="4" w:val="single"/>
            </w:tcBorders>
            <w:shd w:fill="auto" w:val="clear"/>
            <w:vAlign w:val="bottom"/>
          </w:tcPr>
          <w:p w14:paraId="56220000">
            <w:pPr>
              <w:ind/>
              <w:jc w:val="both"/>
              <w:rPr>
                <w:sz w:val="24"/>
              </w:rPr>
            </w:pPr>
            <w:r>
              <w:rPr>
                <w:sz w:val="24"/>
              </w:rPr>
              <w:t>21,99</w:t>
            </w:r>
          </w:p>
        </w:tc>
        <w:tc>
          <w:tcPr>
            <w:tcW w:type="dxa" w:w="1134"/>
            <w:tcBorders>
              <w:top w:color="000000" w:sz="4" w:val="single"/>
              <w:left w:color="000000" w:sz="4" w:val="single"/>
              <w:bottom w:color="000000" w:sz="4" w:val="single"/>
              <w:right w:color="000000" w:sz="4" w:val="single"/>
            </w:tcBorders>
            <w:vAlign w:val="bottom"/>
          </w:tcPr>
          <w:p w14:paraId="57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8220000">
            <w:pPr>
              <w:ind/>
              <w:jc w:val="both"/>
              <w:rPr>
                <w:sz w:val="24"/>
              </w:rPr>
            </w:pPr>
            <w:r>
              <w:rPr>
                <w:sz w:val="24"/>
              </w:rPr>
              <w:t>131,94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59220000">
            <w:pPr>
              <w:ind/>
              <w:jc w:val="both"/>
              <w:rPr>
                <w:sz w:val="24"/>
              </w:rPr>
            </w:pPr>
            <w:r>
              <w:rPr>
                <w:sz w:val="24"/>
              </w:rPr>
              <w:t>д. Бердюгино</w:t>
            </w:r>
          </w:p>
        </w:tc>
        <w:tc>
          <w:tcPr>
            <w:tcW w:type="dxa" w:w="1138"/>
            <w:tcBorders>
              <w:top w:color="000000" w:sz="4" w:val="single"/>
              <w:left w:color="000000" w:sz="4" w:val="single"/>
              <w:bottom w:color="000000" w:sz="4" w:val="single"/>
              <w:right w:color="000000" w:sz="4" w:val="single"/>
            </w:tcBorders>
            <w:shd w:fill="auto" w:val="clear"/>
            <w:vAlign w:val="center"/>
          </w:tcPr>
          <w:p w14:paraId="5A220000">
            <w:pPr>
              <w:ind/>
              <w:jc w:val="both"/>
              <w:rPr>
                <w:sz w:val="24"/>
              </w:rPr>
            </w:pPr>
            <w:r>
              <w:rPr>
                <w:sz w:val="24"/>
              </w:rPr>
              <w:t>120</w:t>
            </w:r>
          </w:p>
        </w:tc>
        <w:tc>
          <w:tcPr>
            <w:tcW w:type="dxa" w:w="963"/>
            <w:tcBorders>
              <w:top w:color="000000" w:sz="4" w:val="single"/>
              <w:left w:color="000000" w:sz="4" w:val="single"/>
              <w:bottom w:color="000000" w:sz="4" w:val="single"/>
              <w:right w:color="000000" w:sz="4" w:val="single"/>
            </w:tcBorders>
            <w:vAlign w:val="bottom"/>
          </w:tcPr>
          <w:p w14:paraId="5B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C220000">
            <w:pPr>
              <w:ind/>
              <w:jc w:val="both"/>
              <w:rPr>
                <w:sz w:val="24"/>
              </w:rPr>
            </w:pPr>
            <w:r>
              <w:rPr>
                <w:sz w:val="24"/>
              </w:rPr>
              <w:t>18,00</w:t>
            </w:r>
          </w:p>
        </w:tc>
        <w:tc>
          <w:tcPr>
            <w:tcW w:type="dxa" w:w="1134"/>
            <w:tcBorders>
              <w:top w:color="000000" w:sz="4" w:val="single"/>
              <w:left w:color="000000" w:sz="4" w:val="single"/>
              <w:bottom w:color="000000" w:sz="4" w:val="single"/>
              <w:right w:color="000000" w:sz="4" w:val="single"/>
            </w:tcBorders>
            <w:shd w:fill="auto" w:val="clear"/>
            <w:vAlign w:val="bottom"/>
          </w:tcPr>
          <w:p w14:paraId="5D220000">
            <w:pPr>
              <w:ind/>
              <w:jc w:val="both"/>
              <w:rPr>
                <w:sz w:val="24"/>
              </w:rPr>
            </w:pPr>
            <w:r>
              <w:rPr>
                <w:sz w:val="24"/>
              </w:rPr>
              <w:t>3,60</w:t>
            </w:r>
          </w:p>
        </w:tc>
        <w:tc>
          <w:tcPr>
            <w:tcW w:type="dxa" w:w="1134"/>
            <w:tcBorders>
              <w:top w:color="000000" w:sz="4" w:val="single"/>
              <w:left w:color="000000" w:sz="4" w:val="single"/>
              <w:bottom w:color="000000" w:sz="4" w:val="single"/>
              <w:right w:color="000000" w:sz="4" w:val="single"/>
            </w:tcBorders>
            <w:vAlign w:val="bottom"/>
          </w:tcPr>
          <w:p w14:paraId="5E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F220000">
            <w:pPr>
              <w:ind/>
              <w:jc w:val="both"/>
              <w:rPr>
                <w:sz w:val="24"/>
              </w:rPr>
            </w:pPr>
            <w:r>
              <w:rPr>
                <w:sz w:val="24"/>
              </w:rPr>
              <w:t>21,60</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60220000">
            <w:pPr>
              <w:ind/>
              <w:jc w:val="both"/>
              <w:rPr>
                <w:sz w:val="24"/>
              </w:rPr>
            </w:pPr>
            <w:r>
              <w:rPr>
                <w:sz w:val="24"/>
              </w:rPr>
              <w:t>п. Березовка</w:t>
            </w:r>
          </w:p>
        </w:tc>
        <w:tc>
          <w:tcPr>
            <w:tcW w:type="dxa" w:w="1138"/>
            <w:tcBorders>
              <w:top w:color="000000" w:sz="4" w:val="single"/>
              <w:left w:color="000000" w:sz="4" w:val="single"/>
              <w:bottom w:color="000000" w:sz="4" w:val="single"/>
              <w:right w:color="000000" w:sz="4" w:val="single"/>
            </w:tcBorders>
            <w:shd w:fill="auto" w:val="clear"/>
            <w:vAlign w:val="center"/>
          </w:tcPr>
          <w:p w14:paraId="61220000">
            <w:pPr>
              <w:ind/>
              <w:jc w:val="both"/>
              <w:rPr>
                <w:sz w:val="24"/>
              </w:rPr>
            </w:pPr>
            <w:r>
              <w:rPr>
                <w:sz w:val="24"/>
              </w:rPr>
              <w:t>403</w:t>
            </w:r>
          </w:p>
        </w:tc>
        <w:tc>
          <w:tcPr>
            <w:tcW w:type="dxa" w:w="963"/>
            <w:tcBorders>
              <w:top w:color="000000" w:sz="4" w:val="single"/>
              <w:left w:color="000000" w:sz="4" w:val="single"/>
              <w:bottom w:color="000000" w:sz="4" w:val="single"/>
              <w:right w:color="000000" w:sz="4" w:val="single"/>
            </w:tcBorders>
            <w:vAlign w:val="bottom"/>
          </w:tcPr>
          <w:p w14:paraId="62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3220000">
            <w:pPr>
              <w:ind/>
              <w:jc w:val="both"/>
              <w:rPr>
                <w:sz w:val="24"/>
              </w:rPr>
            </w:pPr>
            <w:r>
              <w:rPr>
                <w:sz w:val="24"/>
              </w:rPr>
              <w:t>60,45</w:t>
            </w:r>
          </w:p>
        </w:tc>
        <w:tc>
          <w:tcPr>
            <w:tcW w:type="dxa" w:w="1134"/>
            <w:tcBorders>
              <w:top w:color="000000" w:sz="4" w:val="single"/>
              <w:left w:color="000000" w:sz="4" w:val="single"/>
              <w:bottom w:color="000000" w:sz="4" w:val="single"/>
              <w:right w:color="000000" w:sz="4" w:val="single"/>
            </w:tcBorders>
            <w:shd w:fill="auto" w:val="clear"/>
            <w:vAlign w:val="bottom"/>
          </w:tcPr>
          <w:p w14:paraId="64220000">
            <w:pPr>
              <w:ind/>
              <w:jc w:val="both"/>
              <w:rPr>
                <w:sz w:val="24"/>
              </w:rPr>
            </w:pPr>
            <w:r>
              <w:rPr>
                <w:sz w:val="24"/>
              </w:rPr>
              <w:t>12,09</w:t>
            </w:r>
          </w:p>
        </w:tc>
        <w:tc>
          <w:tcPr>
            <w:tcW w:type="dxa" w:w="1134"/>
            <w:tcBorders>
              <w:top w:color="000000" w:sz="4" w:val="single"/>
              <w:left w:color="000000" w:sz="4" w:val="single"/>
              <w:bottom w:color="000000" w:sz="4" w:val="single"/>
              <w:right w:color="000000" w:sz="4" w:val="single"/>
            </w:tcBorders>
            <w:vAlign w:val="bottom"/>
          </w:tcPr>
          <w:p w14:paraId="65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6220000">
            <w:pPr>
              <w:ind/>
              <w:jc w:val="both"/>
              <w:rPr>
                <w:sz w:val="24"/>
              </w:rPr>
            </w:pPr>
            <w:r>
              <w:rPr>
                <w:sz w:val="24"/>
              </w:rPr>
              <w:t>72,54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67220000">
            <w:pPr>
              <w:ind/>
              <w:jc w:val="both"/>
              <w:rPr>
                <w:sz w:val="24"/>
              </w:rPr>
            </w:pPr>
            <w:r>
              <w:rPr>
                <w:sz w:val="24"/>
              </w:rPr>
              <w:t>с. Борисово</w:t>
            </w:r>
          </w:p>
        </w:tc>
        <w:tc>
          <w:tcPr>
            <w:tcW w:type="dxa" w:w="1138"/>
            <w:tcBorders>
              <w:top w:color="000000" w:sz="4" w:val="single"/>
              <w:left w:color="000000" w:sz="4" w:val="single"/>
              <w:bottom w:color="000000" w:sz="4" w:val="single"/>
              <w:right w:color="000000" w:sz="4" w:val="single"/>
            </w:tcBorders>
            <w:shd w:fill="auto" w:val="clear"/>
            <w:vAlign w:val="center"/>
          </w:tcPr>
          <w:p w14:paraId="68220000">
            <w:pPr>
              <w:ind/>
              <w:jc w:val="both"/>
              <w:rPr>
                <w:sz w:val="24"/>
              </w:rPr>
            </w:pPr>
            <w:r>
              <w:rPr>
                <w:sz w:val="24"/>
              </w:rPr>
              <w:t>1351</w:t>
            </w:r>
          </w:p>
        </w:tc>
        <w:tc>
          <w:tcPr>
            <w:tcW w:type="dxa" w:w="963"/>
            <w:tcBorders>
              <w:top w:color="000000" w:sz="4" w:val="single"/>
              <w:left w:color="000000" w:sz="4" w:val="single"/>
              <w:bottom w:color="000000" w:sz="4" w:val="single"/>
              <w:right w:color="000000" w:sz="4" w:val="single"/>
            </w:tcBorders>
            <w:vAlign w:val="bottom"/>
          </w:tcPr>
          <w:p w14:paraId="69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A220000">
            <w:pPr>
              <w:ind/>
              <w:jc w:val="both"/>
              <w:rPr>
                <w:sz w:val="24"/>
              </w:rPr>
            </w:pPr>
            <w:r>
              <w:rPr>
                <w:sz w:val="24"/>
              </w:rPr>
              <w:t>202,65</w:t>
            </w:r>
          </w:p>
        </w:tc>
        <w:tc>
          <w:tcPr>
            <w:tcW w:type="dxa" w:w="1134"/>
            <w:tcBorders>
              <w:top w:color="000000" w:sz="4" w:val="single"/>
              <w:left w:color="000000" w:sz="4" w:val="single"/>
              <w:bottom w:color="000000" w:sz="4" w:val="single"/>
              <w:right w:color="000000" w:sz="4" w:val="single"/>
            </w:tcBorders>
            <w:shd w:fill="auto" w:val="clear"/>
            <w:vAlign w:val="bottom"/>
          </w:tcPr>
          <w:p w14:paraId="6B220000">
            <w:pPr>
              <w:ind/>
              <w:jc w:val="both"/>
              <w:rPr>
                <w:sz w:val="24"/>
              </w:rPr>
            </w:pPr>
            <w:r>
              <w:rPr>
                <w:sz w:val="24"/>
              </w:rPr>
              <w:t>40,53</w:t>
            </w:r>
          </w:p>
        </w:tc>
        <w:tc>
          <w:tcPr>
            <w:tcW w:type="dxa" w:w="1134"/>
            <w:tcBorders>
              <w:top w:color="000000" w:sz="4" w:val="single"/>
              <w:left w:color="000000" w:sz="4" w:val="single"/>
              <w:bottom w:color="000000" w:sz="4" w:val="single"/>
              <w:right w:color="000000" w:sz="4" w:val="single"/>
            </w:tcBorders>
            <w:vAlign w:val="bottom"/>
          </w:tcPr>
          <w:p w14:paraId="6C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D220000">
            <w:pPr>
              <w:ind/>
              <w:jc w:val="both"/>
              <w:rPr>
                <w:sz w:val="24"/>
              </w:rPr>
            </w:pPr>
            <w:r>
              <w:rPr>
                <w:sz w:val="24"/>
              </w:rPr>
              <w:t>243,18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6E220000">
            <w:pPr>
              <w:ind/>
              <w:jc w:val="both"/>
              <w:rPr>
                <w:sz w:val="24"/>
              </w:rPr>
            </w:pPr>
            <w:r>
              <w:rPr>
                <w:sz w:val="24"/>
              </w:rPr>
              <w:t>д. Долгополово</w:t>
            </w:r>
          </w:p>
        </w:tc>
        <w:tc>
          <w:tcPr>
            <w:tcW w:type="dxa" w:w="1138"/>
            <w:tcBorders>
              <w:top w:color="000000" w:sz="4" w:val="single"/>
              <w:left w:color="000000" w:sz="4" w:val="single"/>
              <w:bottom w:color="000000" w:sz="4" w:val="single"/>
              <w:right w:color="000000" w:sz="4" w:val="single"/>
            </w:tcBorders>
            <w:shd w:fill="auto" w:val="clear"/>
            <w:vAlign w:val="center"/>
          </w:tcPr>
          <w:p w14:paraId="6F220000">
            <w:pPr>
              <w:ind/>
              <w:jc w:val="both"/>
              <w:rPr>
                <w:sz w:val="24"/>
              </w:rPr>
            </w:pPr>
            <w:r>
              <w:rPr>
                <w:sz w:val="24"/>
              </w:rPr>
              <w:t>76</w:t>
            </w:r>
          </w:p>
        </w:tc>
        <w:tc>
          <w:tcPr>
            <w:tcW w:type="dxa" w:w="963"/>
            <w:tcBorders>
              <w:top w:color="000000" w:sz="4" w:val="single"/>
              <w:left w:color="000000" w:sz="4" w:val="single"/>
              <w:bottom w:color="000000" w:sz="4" w:val="single"/>
              <w:right w:color="000000" w:sz="4" w:val="single"/>
            </w:tcBorders>
            <w:vAlign w:val="bottom"/>
          </w:tcPr>
          <w:p w14:paraId="70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1220000">
            <w:pPr>
              <w:ind/>
              <w:jc w:val="both"/>
              <w:rPr>
                <w:sz w:val="24"/>
              </w:rPr>
            </w:pPr>
            <w:r>
              <w:rPr>
                <w:sz w:val="24"/>
              </w:rPr>
              <w:t>11,40</w:t>
            </w:r>
          </w:p>
        </w:tc>
        <w:tc>
          <w:tcPr>
            <w:tcW w:type="dxa" w:w="1134"/>
            <w:tcBorders>
              <w:top w:color="000000" w:sz="4" w:val="single"/>
              <w:left w:color="000000" w:sz="4" w:val="single"/>
              <w:bottom w:color="000000" w:sz="4" w:val="single"/>
              <w:right w:color="000000" w:sz="4" w:val="single"/>
            </w:tcBorders>
            <w:shd w:fill="auto" w:val="clear"/>
            <w:vAlign w:val="bottom"/>
          </w:tcPr>
          <w:p w14:paraId="72220000">
            <w:pPr>
              <w:ind/>
              <w:jc w:val="both"/>
              <w:rPr>
                <w:sz w:val="24"/>
              </w:rPr>
            </w:pPr>
            <w:r>
              <w:rPr>
                <w:sz w:val="24"/>
              </w:rPr>
              <w:t>2,28</w:t>
            </w:r>
          </w:p>
        </w:tc>
        <w:tc>
          <w:tcPr>
            <w:tcW w:type="dxa" w:w="1134"/>
            <w:tcBorders>
              <w:top w:color="000000" w:sz="4" w:val="single"/>
              <w:left w:color="000000" w:sz="4" w:val="single"/>
              <w:bottom w:color="000000" w:sz="4" w:val="single"/>
              <w:right w:color="000000" w:sz="4" w:val="single"/>
            </w:tcBorders>
            <w:vAlign w:val="bottom"/>
          </w:tcPr>
          <w:p w14:paraId="73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4220000">
            <w:pPr>
              <w:ind/>
              <w:jc w:val="both"/>
              <w:rPr>
                <w:sz w:val="24"/>
              </w:rPr>
            </w:pPr>
            <w:r>
              <w:rPr>
                <w:sz w:val="24"/>
              </w:rPr>
              <w:t>13,68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75220000">
            <w:pPr>
              <w:ind/>
              <w:jc w:val="both"/>
              <w:rPr>
                <w:sz w:val="24"/>
              </w:rPr>
            </w:pPr>
            <w:r>
              <w:rPr>
                <w:sz w:val="24"/>
              </w:rPr>
              <w:t>п. Зеленовский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76220000">
            <w:pPr>
              <w:ind/>
              <w:jc w:val="both"/>
              <w:rPr>
                <w:sz w:val="24"/>
              </w:rPr>
            </w:pPr>
            <w:r>
              <w:rPr>
                <w:sz w:val="24"/>
              </w:rPr>
              <w:t>739</w:t>
            </w:r>
          </w:p>
        </w:tc>
        <w:tc>
          <w:tcPr>
            <w:tcW w:type="dxa" w:w="963"/>
            <w:tcBorders>
              <w:top w:color="000000" w:sz="4" w:val="single"/>
              <w:left w:color="000000" w:sz="4" w:val="single"/>
              <w:bottom w:color="000000" w:sz="4" w:val="single"/>
              <w:right w:color="000000" w:sz="4" w:val="single"/>
            </w:tcBorders>
            <w:vAlign w:val="bottom"/>
          </w:tcPr>
          <w:p w14:paraId="77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8220000">
            <w:pPr>
              <w:ind/>
              <w:jc w:val="both"/>
              <w:rPr>
                <w:sz w:val="24"/>
              </w:rPr>
            </w:pPr>
            <w:r>
              <w:rPr>
                <w:sz w:val="24"/>
              </w:rPr>
              <w:t>110,85</w:t>
            </w:r>
          </w:p>
        </w:tc>
        <w:tc>
          <w:tcPr>
            <w:tcW w:type="dxa" w:w="1134"/>
            <w:tcBorders>
              <w:top w:color="000000" w:sz="4" w:val="single"/>
              <w:left w:color="000000" w:sz="4" w:val="single"/>
              <w:bottom w:color="000000" w:sz="4" w:val="single"/>
              <w:right w:color="000000" w:sz="4" w:val="single"/>
            </w:tcBorders>
            <w:shd w:fill="auto" w:val="clear"/>
            <w:vAlign w:val="bottom"/>
          </w:tcPr>
          <w:p w14:paraId="79220000">
            <w:pPr>
              <w:ind/>
              <w:jc w:val="both"/>
              <w:rPr>
                <w:sz w:val="24"/>
              </w:rPr>
            </w:pPr>
            <w:r>
              <w:rPr>
                <w:sz w:val="24"/>
              </w:rPr>
              <w:t>22,17</w:t>
            </w:r>
          </w:p>
        </w:tc>
        <w:tc>
          <w:tcPr>
            <w:tcW w:type="dxa" w:w="1134"/>
            <w:tcBorders>
              <w:top w:color="000000" w:sz="4" w:val="single"/>
              <w:left w:color="000000" w:sz="4" w:val="single"/>
              <w:bottom w:color="000000" w:sz="4" w:val="single"/>
              <w:right w:color="000000" w:sz="4" w:val="single"/>
            </w:tcBorders>
            <w:vAlign w:val="bottom"/>
          </w:tcPr>
          <w:p w14:paraId="7A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B220000">
            <w:pPr>
              <w:ind/>
              <w:jc w:val="both"/>
              <w:rPr>
                <w:sz w:val="24"/>
              </w:rPr>
            </w:pPr>
            <w:r>
              <w:rPr>
                <w:sz w:val="24"/>
              </w:rPr>
              <w:t>133</w:t>
            </w:r>
            <w:r>
              <w:rPr>
                <w:sz w:val="24"/>
              </w:rPr>
              <w:t>,02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7C220000">
            <w:pPr>
              <w:ind/>
              <w:jc w:val="both"/>
              <w:rPr>
                <w:sz w:val="24"/>
              </w:rPr>
            </w:pPr>
            <w:r>
              <w:rPr>
                <w:sz w:val="24"/>
              </w:rPr>
              <w:t>пгт. Зеленогорский</w:t>
            </w:r>
          </w:p>
        </w:tc>
        <w:tc>
          <w:tcPr>
            <w:tcW w:type="dxa" w:w="1138"/>
            <w:tcBorders>
              <w:top w:color="000000" w:sz="4" w:val="single"/>
              <w:left w:color="000000" w:sz="4" w:val="single"/>
              <w:bottom w:color="000000" w:sz="4" w:val="single"/>
              <w:right w:color="000000" w:sz="4" w:val="single"/>
            </w:tcBorders>
            <w:shd w:fill="auto" w:val="clear"/>
            <w:vAlign w:val="center"/>
          </w:tcPr>
          <w:p w14:paraId="7D220000">
            <w:pPr>
              <w:ind/>
              <w:jc w:val="both"/>
              <w:rPr>
                <w:sz w:val="24"/>
              </w:rPr>
            </w:pPr>
            <w:r>
              <w:rPr>
                <w:sz w:val="24"/>
              </w:rPr>
              <w:t>4493</w:t>
            </w:r>
          </w:p>
        </w:tc>
        <w:tc>
          <w:tcPr>
            <w:tcW w:type="dxa" w:w="963"/>
            <w:tcBorders>
              <w:top w:color="000000" w:sz="4" w:val="single"/>
              <w:left w:color="000000" w:sz="4" w:val="single"/>
              <w:bottom w:color="000000" w:sz="4" w:val="single"/>
              <w:right w:color="000000" w:sz="4" w:val="single"/>
            </w:tcBorders>
            <w:vAlign w:val="bottom"/>
          </w:tcPr>
          <w:p w14:paraId="7E22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7F220000">
            <w:pPr>
              <w:ind/>
              <w:jc w:val="both"/>
              <w:rPr>
                <w:sz w:val="24"/>
              </w:rPr>
            </w:pPr>
            <w:r>
              <w:rPr>
                <w:sz w:val="24"/>
              </w:rPr>
              <w:t>1572,55</w:t>
            </w:r>
          </w:p>
        </w:tc>
        <w:tc>
          <w:tcPr>
            <w:tcW w:type="dxa" w:w="1134"/>
            <w:tcBorders>
              <w:top w:color="000000" w:sz="4" w:val="single"/>
              <w:left w:color="000000" w:sz="4" w:val="single"/>
              <w:bottom w:color="000000" w:sz="4" w:val="single"/>
              <w:right w:color="000000" w:sz="4" w:val="single"/>
            </w:tcBorders>
            <w:shd w:fill="auto" w:val="clear"/>
            <w:vAlign w:val="bottom"/>
          </w:tcPr>
          <w:p w14:paraId="80220000">
            <w:pPr>
              <w:ind/>
              <w:jc w:val="both"/>
              <w:rPr>
                <w:sz w:val="24"/>
              </w:rPr>
            </w:pPr>
            <w:r>
              <w:rPr>
                <w:sz w:val="24"/>
              </w:rPr>
              <w:t>314,51</w:t>
            </w:r>
          </w:p>
        </w:tc>
        <w:tc>
          <w:tcPr>
            <w:tcW w:type="dxa" w:w="1134"/>
            <w:tcBorders>
              <w:top w:color="000000" w:sz="4" w:val="single"/>
              <w:left w:color="000000" w:sz="4" w:val="single"/>
              <w:bottom w:color="000000" w:sz="4" w:val="single"/>
              <w:right w:color="000000" w:sz="4" w:val="single"/>
            </w:tcBorders>
            <w:vAlign w:val="bottom"/>
          </w:tcPr>
          <w:p w14:paraId="8122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82220000">
            <w:pPr>
              <w:ind/>
              <w:jc w:val="both"/>
              <w:rPr>
                <w:sz w:val="24"/>
              </w:rPr>
            </w:pPr>
            <w:r>
              <w:rPr>
                <w:sz w:val="24"/>
              </w:rPr>
              <w:t>1887,06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83220000">
            <w:pPr>
              <w:ind/>
              <w:jc w:val="both"/>
              <w:rPr>
                <w:sz w:val="24"/>
              </w:rPr>
            </w:pPr>
            <w:r>
              <w:rPr>
                <w:sz w:val="24"/>
              </w:rPr>
              <w:t>д. Змеинка</w:t>
            </w:r>
          </w:p>
        </w:tc>
        <w:tc>
          <w:tcPr>
            <w:tcW w:type="dxa" w:w="1138"/>
            <w:tcBorders>
              <w:top w:color="000000" w:sz="4" w:val="single"/>
              <w:left w:color="000000" w:sz="4" w:val="single"/>
              <w:bottom w:color="000000" w:sz="4" w:val="single"/>
              <w:right w:color="000000" w:sz="4" w:val="single"/>
            </w:tcBorders>
            <w:shd w:fill="auto" w:val="clear"/>
            <w:vAlign w:val="center"/>
          </w:tcPr>
          <w:p w14:paraId="84220000">
            <w:pPr>
              <w:ind/>
              <w:jc w:val="both"/>
              <w:rPr>
                <w:sz w:val="24"/>
              </w:rPr>
            </w:pPr>
            <w:r>
              <w:rPr>
                <w:sz w:val="24"/>
              </w:rPr>
              <w:t>9</w:t>
            </w:r>
          </w:p>
        </w:tc>
        <w:tc>
          <w:tcPr>
            <w:tcW w:type="dxa" w:w="963"/>
            <w:tcBorders>
              <w:top w:color="000000" w:sz="4" w:val="single"/>
              <w:left w:color="000000" w:sz="4" w:val="single"/>
              <w:bottom w:color="000000" w:sz="4" w:val="single"/>
              <w:right w:color="000000" w:sz="4" w:val="single"/>
            </w:tcBorders>
            <w:vAlign w:val="bottom"/>
          </w:tcPr>
          <w:p w14:paraId="85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6220000">
            <w:pPr>
              <w:ind/>
              <w:jc w:val="both"/>
              <w:rPr>
                <w:sz w:val="24"/>
              </w:rPr>
            </w:pPr>
            <w:r>
              <w:rPr>
                <w:sz w:val="24"/>
              </w:rPr>
              <w:t>1,35</w:t>
            </w:r>
          </w:p>
        </w:tc>
        <w:tc>
          <w:tcPr>
            <w:tcW w:type="dxa" w:w="1134"/>
            <w:tcBorders>
              <w:top w:color="000000" w:sz="4" w:val="single"/>
              <w:left w:color="000000" w:sz="4" w:val="single"/>
              <w:bottom w:color="000000" w:sz="4" w:val="single"/>
              <w:right w:color="000000" w:sz="4" w:val="single"/>
            </w:tcBorders>
            <w:shd w:fill="auto" w:val="clear"/>
            <w:vAlign w:val="bottom"/>
          </w:tcPr>
          <w:p w14:paraId="87220000">
            <w:pPr>
              <w:ind/>
              <w:jc w:val="both"/>
              <w:rPr>
                <w:sz w:val="24"/>
              </w:rPr>
            </w:pPr>
            <w:r>
              <w:rPr>
                <w:sz w:val="24"/>
              </w:rPr>
              <w:t>0,27</w:t>
            </w:r>
          </w:p>
        </w:tc>
        <w:tc>
          <w:tcPr>
            <w:tcW w:type="dxa" w:w="1134"/>
            <w:tcBorders>
              <w:top w:color="000000" w:sz="4" w:val="single"/>
              <w:left w:color="000000" w:sz="4" w:val="single"/>
              <w:bottom w:color="000000" w:sz="4" w:val="single"/>
              <w:right w:color="000000" w:sz="4" w:val="single"/>
            </w:tcBorders>
            <w:vAlign w:val="bottom"/>
          </w:tcPr>
          <w:p w14:paraId="88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89220000">
            <w:pPr>
              <w:ind/>
              <w:jc w:val="both"/>
              <w:rPr>
                <w:sz w:val="24"/>
              </w:rPr>
            </w:pPr>
            <w:r>
              <w:rPr>
                <w:sz w:val="24"/>
              </w:rPr>
              <w:t>1,62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8A220000">
            <w:pPr>
              <w:ind/>
              <w:jc w:val="both"/>
              <w:rPr>
                <w:sz w:val="24"/>
              </w:rPr>
            </w:pPr>
            <w:r>
              <w:rPr>
                <w:sz w:val="24"/>
              </w:rPr>
              <w:t>д. Ивановка</w:t>
            </w:r>
          </w:p>
        </w:tc>
        <w:tc>
          <w:tcPr>
            <w:tcW w:type="dxa" w:w="1138"/>
            <w:tcBorders>
              <w:top w:color="000000" w:sz="4" w:val="single"/>
              <w:left w:color="000000" w:sz="4" w:val="single"/>
              <w:bottom w:color="000000" w:sz="4" w:val="single"/>
              <w:right w:color="000000" w:sz="4" w:val="single"/>
            </w:tcBorders>
            <w:shd w:fill="auto" w:val="clear"/>
            <w:vAlign w:val="center"/>
          </w:tcPr>
          <w:p w14:paraId="8B220000">
            <w:pPr>
              <w:ind/>
              <w:jc w:val="both"/>
              <w:rPr>
                <w:sz w:val="24"/>
              </w:rPr>
            </w:pPr>
            <w:r>
              <w:rPr>
                <w:sz w:val="24"/>
              </w:rPr>
              <w:t>32</w:t>
            </w:r>
          </w:p>
        </w:tc>
        <w:tc>
          <w:tcPr>
            <w:tcW w:type="dxa" w:w="963"/>
            <w:tcBorders>
              <w:top w:color="000000" w:sz="4" w:val="single"/>
              <w:left w:color="000000" w:sz="4" w:val="single"/>
              <w:bottom w:color="000000" w:sz="4" w:val="single"/>
              <w:right w:color="000000" w:sz="4" w:val="single"/>
            </w:tcBorders>
            <w:vAlign w:val="bottom"/>
          </w:tcPr>
          <w:p w14:paraId="8C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D220000">
            <w:pPr>
              <w:ind/>
              <w:jc w:val="both"/>
              <w:rPr>
                <w:sz w:val="24"/>
              </w:rPr>
            </w:pPr>
            <w:r>
              <w:rPr>
                <w:sz w:val="24"/>
              </w:rPr>
              <w:t>4,80</w:t>
            </w:r>
          </w:p>
        </w:tc>
        <w:tc>
          <w:tcPr>
            <w:tcW w:type="dxa" w:w="1134"/>
            <w:tcBorders>
              <w:top w:color="000000" w:sz="4" w:val="single"/>
              <w:left w:color="000000" w:sz="4" w:val="single"/>
              <w:bottom w:color="000000" w:sz="4" w:val="single"/>
              <w:right w:color="000000" w:sz="4" w:val="single"/>
            </w:tcBorders>
            <w:shd w:fill="auto" w:val="clear"/>
            <w:vAlign w:val="bottom"/>
          </w:tcPr>
          <w:p w14:paraId="8E220000">
            <w:pPr>
              <w:ind/>
              <w:jc w:val="both"/>
              <w:rPr>
                <w:sz w:val="24"/>
              </w:rPr>
            </w:pPr>
            <w:r>
              <w:rPr>
                <w:sz w:val="24"/>
              </w:rPr>
              <w:t>0,96</w:t>
            </w:r>
          </w:p>
        </w:tc>
        <w:tc>
          <w:tcPr>
            <w:tcW w:type="dxa" w:w="1134"/>
            <w:tcBorders>
              <w:top w:color="000000" w:sz="4" w:val="single"/>
              <w:left w:color="000000" w:sz="4" w:val="single"/>
              <w:bottom w:color="000000" w:sz="4" w:val="single"/>
              <w:right w:color="000000" w:sz="4" w:val="single"/>
            </w:tcBorders>
            <w:vAlign w:val="bottom"/>
          </w:tcPr>
          <w:p w14:paraId="8F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0220000">
            <w:pPr>
              <w:ind/>
              <w:jc w:val="both"/>
              <w:rPr>
                <w:sz w:val="24"/>
              </w:rPr>
            </w:pPr>
            <w:r>
              <w:rPr>
                <w:sz w:val="24"/>
              </w:rPr>
              <w:t>5,76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91220000">
            <w:pPr>
              <w:ind/>
              <w:jc w:val="both"/>
              <w:rPr>
                <w:sz w:val="24"/>
              </w:rPr>
            </w:pPr>
            <w:r>
              <w:rPr>
                <w:sz w:val="24"/>
              </w:rPr>
              <w:t>д. Кабаново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92220000">
            <w:pPr>
              <w:ind/>
              <w:jc w:val="both"/>
              <w:rPr>
                <w:sz w:val="24"/>
              </w:rPr>
            </w:pPr>
            <w:r>
              <w:rPr>
                <w:sz w:val="24"/>
              </w:rPr>
              <w:t>90</w:t>
            </w:r>
          </w:p>
        </w:tc>
        <w:tc>
          <w:tcPr>
            <w:tcW w:type="dxa" w:w="963"/>
            <w:tcBorders>
              <w:top w:color="000000" w:sz="4" w:val="single"/>
              <w:left w:color="000000" w:sz="4" w:val="single"/>
              <w:bottom w:color="000000" w:sz="4" w:val="single"/>
              <w:right w:color="000000" w:sz="4" w:val="single"/>
            </w:tcBorders>
            <w:vAlign w:val="bottom"/>
          </w:tcPr>
          <w:p w14:paraId="93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4220000">
            <w:pPr>
              <w:ind/>
              <w:jc w:val="both"/>
              <w:rPr>
                <w:sz w:val="24"/>
              </w:rPr>
            </w:pPr>
            <w:r>
              <w:rPr>
                <w:sz w:val="24"/>
              </w:rPr>
              <w:t>13,50</w:t>
            </w:r>
          </w:p>
        </w:tc>
        <w:tc>
          <w:tcPr>
            <w:tcW w:type="dxa" w:w="1134"/>
            <w:tcBorders>
              <w:top w:color="000000" w:sz="4" w:val="single"/>
              <w:left w:color="000000" w:sz="4" w:val="single"/>
              <w:bottom w:color="000000" w:sz="4" w:val="single"/>
              <w:right w:color="000000" w:sz="4" w:val="single"/>
            </w:tcBorders>
            <w:shd w:fill="auto" w:val="clear"/>
            <w:vAlign w:val="bottom"/>
          </w:tcPr>
          <w:p w14:paraId="95220000">
            <w:pPr>
              <w:ind/>
              <w:jc w:val="both"/>
              <w:rPr>
                <w:sz w:val="24"/>
              </w:rPr>
            </w:pPr>
            <w:r>
              <w:rPr>
                <w:sz w:val="24"/>
              </w:rPr>
              <w:t>2,70</w:t>
            </w:r>
          </w:p>
        </w:tc>
        <w:tc>
          <w:tcPr>
            <w:tcW w:type="dxa" w:w="1134"/>
            <w:tcBorders>
              <w:top w:color="000000" w:sz="4" w:val="single"/>
              <w:left w:color="000000" w:sz="4" w:val="single"/>
              <w:bottom w:color="000000" w:sz="4" w:val="single"/>
              <w:right w:color="000000" w:sz="4" w:val="single"/>
            </w:tcBorders>
            <w:vAlign w:val="bottom"/>
          </w:tcPr>
          <w:p w14:paraId="96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7220000">
            <w:pPr>
              <w:ind/>
              <w:jc w:val="both"/>
              <w:rPr>
                <w:sz w:val="24"/>
              </w:rPr>
            </w:pPr>
            <w:r>
              <w:rPr>
                <w:sz w:val="24"/>
              </w:rPr>
              <w:t>16,20</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98220000">
            <w:pPr>
              <w:ind/>
              <w:jc w:val="both"/>
              <w:rPr>
                <w:sz w:val="24"/>
              </w:rPr>
            </w:pPr>
            <w:r>
              <w:rPr>
                <w:sz w:val="24"/>
              </w:rPr>
              <w:t>с. Каменка</w:t>
            </w:r>
          </w:p>
        </w:tc>
        <w:tc>
          <w:tcPr>
            <w:tcW w:type="dxa" w:w="1138"/>
            <w:tcBorders>
              <w:top w:color="000000" w:sz="4" w:val="single"/>
              <w:left w:color="000000" w:sz="4" w:val="single"/>
              <w:bottom w:color="000000" w:sz="4" w:val="single"/>
              <w:right w:color="000000" w:sz="4" w:val="single"/>
            </w:tcBorders>
            <w:shd w:fill="auto" w:val="clear"/>
            <w:vAlign w:val="center"/>
          </w:tcPr>
          <w:p w14:paraId="99220000">
            <w:pPr>
              <w:ind/>
              <w:jc w:val="both"/>
              <w:rPr>
                <w:sz w:val="24"/>
              </w:rPr>
            </w:pPr>
            <w:r>
              <w:rPr>
                <w:sz w:val="24"/>
              </w:rPr>
              <w:t>946</w:t>
            </w:r>
          </w:p>
        </w:tc>
        <w:tc>
          <w:tcPr>
            <w:tcW w:type="dxa" w:w="963"/>
            <w:tcBorders>
              <w:top w:color="000000" w:sz="4" w:val="single"/>
              <w:left w:color="000000" w:sz="4" w:val="single"/>
              <w:bottom w:color="000000" w:sz="4" w:val="single"/>
              <w:right w:color="000000" w:sz="4" w:val="single"/>
            </w:tcBorders>
            <w:vAlign w:val="bottom"/>
          </w:tcPr>
          <w:p w14:paraId="9A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B220000">
            <w:pPr>
              <w:ind/>
              <w:jc w:val="both"/>
              <w:rPr>
                <w:sz w:val="24"/>
              </w:rPr>
            </w:pPr>
            <w:r>
              <w:rPr>
                <w:sz w:val="24"/>
              </w:rPr>
              <w:t>141,90</w:t>
            </w:r>
          </w:p>
        </w:tc>
        <w:tc>
          <w:tcPr>
            <w:tcW w:type="dxa" w:w="1134"/>
            <w:tcBorders>
              <w:top w:color="000000" w:sz="4" w:val="single"/>
              <w:left w:color="000000" w:sz="4" w:val="single"/>
              <w:bottom w:color="000000" w:sz="4" w:val="single"/>
              <w:right w:color="000000" w:sz="4" w:val="single"/>
            </w:tcBorders>
            <w:shd w:fill="auto" w:val="clear"/>
            <w:vAlign w:val="bottom"/>
          </w:tcPr>
          <w:p w14:paraId="9C220000">
            <w:pPr>
              <w:ind/>
              <w:jc w:val="both"/>
              <w:rPr>
                <w:sz w:val="24"/>
              </w:rPr>
            </w:pPr>
            <w:r>
              <w:rPr>
                <w:sz w:val="24"/>
              </w:rPr>
              <w:t>28,38</w:t>
            </w:r>
          </w:p>
        </w:tc>
        <w:tc>
          <w:tcPr>
            <w:tcW w:type="dxa" w:w="1134"/>
            <w:tcBorders>
              <w:top w:color="000000" w:sz="4" w:val="single"/>
              <w:left w:color="000000" w:sz="4" w:val="single"/>
              <w:bottom w:color="000000" w:sz="4" w:val="single"/>
              <w:right w:color="000000" w:sz="4" w:val="single"/>
            </w:tcBorders>
            <w:vAlign w:val="bottom"/>
          </w:tcPr>
          <w:p w14:paraId="9D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E220000">
            <w:pPr>
              <w:ind/>
              <w:jc w:val="both"/>
              <w:rPr>
                <w:sz w:val="24"/>
              </w:rPr>
            </w:pPr>
            <w:r>
              <w:rPr>
                <w:sz w:val="24"/>
              </w:rPr>
              <w:t>170,28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9F220000">
            <w:pPr>
              <w:ind/>
              <w:jc w:val="both"/>
              <w:rPr>
                <w:sz w:val="24"/>
              </w:rPr>
            </w:pPr>
            <w:r>
              <w:rPr>
                <w:sz w:val="24"/>
              </w:rPr>
              <w:t>п. Каменный</w:t>
            </w:r>
          </w:p>
        </w:tc>
        <w:tc>
          <w:tcPr>
            <w:tcW w:type="dxa" w:w="1138"/>
            <w:tcBorders>
              <w:top w:color="000000" w:sz="4" w:val="single"/>
              <w:left w:color="000000" w:sz="4" w:val="single"/>
              <w:bottom w:color="000000" w:sz="4" w:val="single"/>
              <w:right w:color="000000" w:sz="4" w:val="single"/>
            </w:tcBorders>
            <w:shd w:fill="auto" w:val="clear"/>
            <w:vAlign w:val="center"/>
          </w:tcPr>
          <w:p w14:paraId="A0220000">
            <w:pPr>
              <w:ind/>
              <w:jc w:val="both"/>
              <w:rPr>
                <w:sz w:val="24"/>
              </w:rPr>
            </w:pPr>
            <w:r>
              <w:rPr>
                <w:sz w:val="24"/>
              </w:rPr>
              <w:t>493</w:t>
            </w:r>
          </w:p>
        </w:tc>
        <w:tc>
          <w:tcPr>
            <w:tcW w:type="dxa" w:w="963"/>
            <w:tcBorders>
              <w:top w:color="000000" w:sz="4" w:val="single"/>
              <w:left w:color="000000" w:sz="4" w:val="single"/>
              <w:bottom w:color="000000" w:sz="4" w:val="single"/>
              <w:right w:color="000000" w:sz="4" w:val="single"/>
            </w:tcBorders>
            <w:vAlign w:val="bottom"/>
          </w:tcPr>
          <w:p w14:paraId="A1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A2220000">
            <w:pPr>
              <w:ind/>
              <w:jc w:val="both"/>
              <w:rPr>
                <w:sz w:val="24"/>
              </w:rPr>
            </w:pPr>
            <w:r>
              <w:rPr>
                <w:sz w:val="24"/>
              </w:rPr>
              <w:t>73</w:t>
            </w:r>
            <w:r>
              <w:rPr>
                <w:sz w:val="24"/>
              </w:rPr>
              <w:t>,95</w:t>
            </w:r>
          </w:p>
        </w:tc>
        <w:tc>
          <w:tcPr>
            <w:tcW w:type="dxa" w:w="1134"/>
            <w:tcBorders>
              <w:top w:color="000000" w:sz="4" w:val="single"/>
              <w:left w:color="000000" w:sz="4" w:val="single"/>
              <w:bottom w:color="000000" w:sz="4" w:val="single"/>
              <w:right w:color="000000" w:sz="4" w:val="single"/>
            </w:tcBorders>
            <w:shd w:fill="auto" w:val="clear"/>
            <w:vAlign w:val="bottom"/>
          </w:tcPr>
          <w:p w14:paraId="A3220000">
            <w:pPr>
              <w:ind/>
              <w:jc w:val="both"/>
              <w:rPr>
                <w:sz w:val="24"/>
              </w:rPr>
            </w:pPr>
            <w:r>
              <w:rPr>
                <w:sz w:val="24"/>
              </w:rPr>
              <w:t>14,79</w:t>
            </w:r>
          </w:p>
        </w:tc>
        <w:tc>
          <w:tcPr>
            <w:tcW w:type="dxa" w:w="1134"/>
            <w:tcBorders>
              <w:top w:color="000000" w:sz="4" w:val="single"/>
              <w:left w:color="000000" w:sz="4" w:val="single"/>
              <w:bottom w:color="000000" w:sz="4" w:val="single"/>
              <w:right w:color="000000" w:sz="4" w:val="single"/>
            </w:tcBorders>
            <w:vAlign w:val="bottom"/>
          </w:tcPr>
          <w:p w14:paraId="A4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A5220000">
            <w:pPr>
              <w:ind/>
              <w:jc w:val="both"/>
              <w:rPr>
                <w:sz w:val="24"/>
              </w:rPr>
            </w:pPr>
            <w:r>
              <w:rPr>
                <w:sz w:val="24"/>
              </w:rPr>
              <w:t>88,74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A6220000">
            <w:pPr>
              <w:ind/>
              <w:jc w:val="both"/>
              <w:rPr>
                <w:sz w:val="24"/>
              </w:rPr>
            </w:pPr>
            <w:r>
              <w:rPr>
                <w:sz w:val="24"/>
              </w:rPr>
              <w:t>д.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A7220000">
            <w:pPr>
              <w:ind/>
              <w:jc w:val="both"/>
              <w:rPr>
                <w:sz w:val="24"/>
              </w:rPr>
            </w:pPr>
            <w:r>
              <w:rPr>
                <w:sz w:val="24"/>
              </w:rPr>
              <w:t>178</w:t>
            </w:r>
          </w:p>
        </w:tc>
        <w:tc>
          <w:tcPr>
            <w:tcW w:type="dxa" w:w="963"/>
            <w:tcBorders>
              <w:top w:color="000000" w:sz="4" w:val="single"/>
              <w:left w:color="000000" w:sz="4" w:val="single"/>
              <w:bottom w:color="000000" w:sz="4" w:val="single"/>
              <w:right w:color="000000" w:sz="4" w:val="single"/>
            </w:tcBorders>
            <w:vAlign w:val="bottom"/>
          </w:tcPr>
          <w:p w14:paraId="A8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A9220000">
            <w:pPr>
              <w:ind/>
              <w:jc w:val="both"/>
              <w:rPr>
                <w:sz w:val="24"/>
              </w:rPr>
            </w:pPr>
            <w:r>
              <w:rPr>
                <w:sz w:val="24"/>
              </w:rPr>
              <w:t>26,70</w:t>
            </w:r>
          </w:p>
        </w:tc>
        <w:tc>
          <w:tcPr>
            <w:tcW w:type="dxa" w:w="1134"/>
            <w:tcBorders>
              <w:top w:color="000000" w:sz="4" w:val="single"/>
              <w:left w:color="000000" w:sz="4" w:val="single"/>
              <w:bottom w:color="000000" w:sz="4" w:val="single"/>
              <w:right w:color="000000" w:sz="4" w:val="single"/>
            </w:tcBorders>
            <w:shd w:fill="auto" w:val="clear"/>
            <w:vAlign w:val="bottom"/>
          </w:tcPr>
          <w:p w14:paraId="AA220000">
            <w:pPr>
              <w:ind/>
              <w:jc w:val="both"/>
              <w:rPr>
                <w:sz w:val="24"/>
              </w:rPr>
            </w:pPr>
            <w:r>
              <w:rPr>
                <w:sz w:val="24"/>
              </w:rPr>
              <w:t>5,34</w:t>
            </w:r>
          </w:p>
        </w:tc>
        <w:tc>
          <w:tcPr>
            <w:tcW w:type="dxa" w:w="1134"/>
            <w:tcBorders>
              <w:top w:color="000000" w:sz="4" w:val="single"/>
              <w:left w:color="000000" w:sz="4" w:val="single"/>
              <w:bottom w:color="000000" w:sz="4" w:val="single"/>
              <w:right w:color="000000" w:sz="4" w:val="single"/>
            </w:tcBorders>
            <w:vAlign w:val="bottom"/>
          </w:tcPr>
          <w:p w14:paraId="AB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AC220000">
            <w:pPr>
              <w:ind/>
              <w:jc w:val="both"/>
              <w:rPr>
                <w:sz w:val="24"/>
              </w:rPr>
            </w:pPr>
            <w:r>
              <w:rPr>
                <w:sz w:val="24"/>
              </w:rPr>
              <w:t>32,04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AD220000">
            <w:pPr>
              <w:ind/>
              <w:jc w:val="both"/>
              <w:rPr>
                <w:sz w:val="24"/>
              </w:rPr>
            </w:pPr>
            <w:r>
              <w:rPr>
                <w:sz w:val="24"/>
              </w:rPr>
              <w:t>д. Комаровка</w:t>
            </w:r>
          </w:p>
        </w:tc>
        <w:tc>
          <w:tcPr>
            <w:tcW w:type="dxa" w:w="1138"/>
            <w:tcBorders>
              <w:top w:color="000000" w:sz="4" w:val="single"/>
              <w:left w:color="000000" w:sz="4" w:val="single"/>
              <w:bottom w:color="000000" w:sz="4" w:val="single"/>
              <w:right w:color="000000" w:sz="4" w:val="single"/>
            </w:tcBorders>
            <w:shd w:fill="auto" w:val="clear"/>
            <w:vAlign w:val="center"/>
          </w:tcPr>
          <w:p w14:paraId="AE220000">
            <w:pPr>
              <w:ind/>
              <w:jc w:val="both"/>
              <w:rPr>
                <w:sz w:val="24"/>
              </w:rPr>
            </w:pPr>
            <w:r>
              <w:rPr>
                <w:sz w:val="24"/>
              </w:rPr>
              <w:t>17</w:t>
            </w:r>
          </w:p>
        </w:tc>
        <w:tc>
          <w:tcPr>
            <w:tcW w:type="dxa" w:w="963"/>
            <w:tcBorders>
              <w:top w:color="000000" w:sz="4" w:val="single"/>
              <w:left w:color="000000" w:sz="4" w:val="single"/>
              <w:bottom w:color="000000" w:sz="4" w:val="single"/>
              <w:right w:color="000000" w:sz="4" w:val="single"/>
            </w:tcBorders>
            <w:vAlign w:val="bottom"/>
          </w:tcPr>
          <w:p w14:paraId="AF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0220000">
            <w:pPr>
              <w:ind/>
              <w:jc w:val="both"/>
              <w:rPr>
                <w:sz w:val="24"/>
              </w:rPr>
            </w:pPr>
            <w:r>
              <w:rPr>
                <w:sz w:val="24"/>
              </w:rPr>
              <w:t>2,55</w:t>
            </w:r>
          </w:p>
        </w:tc>
        <w:tc>
          <w:tcPr>
            <w:tcW w:type="dxa" w:w="1134"/>
            <w:tcBorders>
              <w:top w:color="000000" w:sz="4" w:val="single"/>
              <w:left w:color="000000" w:sz="4" w:val="single"/>
              <w:bottom w:color="000000" w:sz="4" w:val="single"/>
              <w:right w:color="000000" w:sz="4" w:val="single"/>
            </w:tcBorders>
            <w:shd w:fill="auto" w:val="clear"/>
            <w:vAlign w:val="bottom"/>
          </w:tcPr>
          <w:p w14:paraId="B1220000">
            <w:pPr>
              <w:ind/>
              <w:jc w:val="both"/>
              <w:rPr>
                <w:sz w:val="24"/>
              </w:rPr>
            </w:pPr>
            <w:r>
              <w:rPr>
                <w:sz w:val="24"/>
              </w:rPr>
              <w:t>0,51</w:t>
            </w:r>
          </w:p>
        </w:tc>
        <w:tc>
          <w:tcPr>
            <w:tcW w:type="dxa" w:w="1134"/>
            <w:tcBorders>
              <w:top w:color="000000" w:sz="4" w:val="single"/>
              <w:left w:color="000000" w:sz="4" w:val="single"/>
              <w:bottom w:color="000000" w:sz="4" w:val="single"/>
              <w:right w:color="000000" w:sz="4" w:val="single"/>
            </w:tcBorders>
            <w:vAlign w:val="bottom"/>
          </w:tcPr>
          <w:p w14:paraId="B2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3220000">
            <w:pPr>
              <w:ind/>
              <w:jc w:val="both"/>
              <w:rPr>
                <w:sz w:val="24"/>
              </w:rPr>
            </w:pPr>
            <w:r>
              <w:rPr>
                <w:sz w:val="24"/>
              </w:rPr>
              <w:t>3,06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B4220000">
            <w:pPr>
              <w:ind/>
              <w:jc w:val="both"/>
              <w:rPr>
                <w:sz w:val="24"/>
              </w:rPr>
            </w:pPr>
            <w:r>
              <w:rPr>
                <w:sz w:val="24"/>
              </w:rPr>
              <w:t>пгт. Крапивинский</w:t>
            </w:r>
          </w:p>
        </w:tc>
        <w:tc>
          <w:tcPr>
            <w:tcW w:type="dxa" w:w="1138"/>
            <w:tcBorders>
              <w:top w:color="000000" w:sz="4" w:val="single"/>
              <w:left w:color="000000" w:sz="4" w:val="single"/>
              <w:bottom w:color="000000" w:sz="4" w:val="single"/>
              <w:right w:color="000000" w:sz="4" w:val="single"/>
            </w:tcBorders>
            <w:shd w:fill="auto" w:val="clear"/>
            <w:vAlign w:val="center"/>
          </w:tcPr>
          <w:p w14:paraId="B5220000">
            <w:pPr>
              <w:ind/>
              <w:jc w:val="both"/>
              <w:rPr>
                <w:sz w:val="24"/>
              </w:rPr>
            </w:pPr>
            <w:r>
              <w:rPr>
                <w:sz w:val="24"/>
              </w:rPr>
              <w:t>7144</w:t>
            </w:r>
          </w:p>
        </w:tc>
        <w:tc>
          <w:tcPr>
            <w:tcW w:type="dxa" w:w="963"/>
            <w:tcBorders>
              <w:top w:color="000000" w:sz="4" w:val="single"/>
              <w:left w:color="000000" w:sz="4" w:val="single"/>
              <w:bottom w:color="000000" w:sz="4" w:val="single"/>
              <w:right w:color="000000" w:sz="4" w:val="single"/>
            </w:tcBorders>
            <w:vAlign w:val="bottom"/>
          </w:tcPr>
          <w:p w14:paraId="B622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B7220000">
            <w:pPr>
              <w:ind/>
              <w:jc w:val="both"/>
              <w:rPr>
                <w:sz w:val="24"/>
              </w:rPr>
            </w:pPr>
            <w:r>
              <w:rPr>
                <w:sz w:val="24"/>
              </w:rPr>
              <w:t>2500,40</w:t>
            </w:r>
          </w:p>
        </w:tc>
        <w:tc>
          <w:tcPr>
            <w:tcW w:type="dxa" w:w="1134"/>
            <w:tcBorders>
              <w:top w:color="000000" w:sz="4" w:val="single"/>
              <w:left w:color="000000" w:sz="4" w:val="single"/>
              <w:bottom w:color="000000" w:sz="4" w:val="single"/>
              <w:right w:color="000000" w:sz="4" w:val="single"/>
            </w:tcBorders>
            <w:shd w:fill="auto" w:val="clear"/>
            <w:vAlign w:val="bottom"/>
          </w:tcPr>
          <w:p w14:paraId="B8220000">
            <w:pPr>
              <w:ind/>
              <w:jc w:val="both"/>
              <w:rPr>
                <w:sz w:val="24"/>
              </w:rPr>
            </w:pPr>
            <w:r>
              <w:rPr>
                <w:sz w:val="24"/>
              </w:rPr>
              <w:t>500,08</w:t>
            </w:r>
          </w:p>
        </w:tc>
        <w:tc>
          <w:tcPr>
            <w:tcW w:type="dxa" w:w="1134"/>
            <w:tcBorders>
              <w:top w:color="000000" w:sz="4" w:val="single"/>
              <w:left w:color="000000" w:sz="4" w:val="single"/>
              <w:bottom w:color="000000" w:sz="4" w:val="single"/>
              <w:right w:color="000000" w:sz="4" w:val="single"/>
            </w:tcBorders>
            <w:vAlign w:val="bottom"/>
          </w:tcPr>
          <w:p w14:paraId="B922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BA220000">
            <w:pPr>
              <w:ind/>
              <w:jc w:val="both"/>
              <w:rPr>
                <w:sz w:val="24"/>
              </w:rPr>
            </w:pPr>
            <w:r>
              <w:rPr>
                <w:sz w:val="24"/>
              </w:rPr>
              <w:t>3000,48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BB220000">
            <w:pPr>
              <w:ind/>
              <w:jc w:val="both"/>
              <w:rPr>
                <w:sz w:val="24"/>
              </w:rPr>
            </w:pPr>
            <w:r>
              <w:rPr>
                <w:sz w:val="24"/>
              </w:rPr>
              <w:t>п. Красные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BC220000">
            <w:pPr>
              <w:ind/>
              <w:jc w:val="both"/>
              <w:rPr>
                <w:sz w:val="24"/>
              </w:rPr>
            </w:pPr>
            <w:r>
              <w:rPr>
                <w:sz w:val="24"/>
              </w:rPr>
              <w:t>532</w:t>
            </w:r>
          </w:p>
        </w:tc>
        <w:tc>
          <w:tcPr>
            <w:tcW w:type="dxa" w:w="963"/>
            <w:tcBorders>
              <w:top w:color="000000" w:sz="4" w:val="single"/>
              <w:left w:color="000000" w:sz="4" w:val="single"/>
              <w:bottom w:color="000000" w:sz="4" w:val="single"/>
              <w:right w:color="000000" w:sz="4" w:val="single"/>
            </w:tcBorders>
            <w:vAlign w:val="bottom"/>
          </w:tcPr>
          <w:p w14:paraId="BD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E220000">
            <w:pPr>
              <w:ind/>
              <w:jc w:val="both"/>
              <w:rPr>
                <w:sz w:val="24"/>
              </w:rPr>
            </w:pPr>
            <w:r>
              <w:rPr>
                <w:sz w:val="24"/>
              </w:rPr>
              <w:t>79,80</w:t>
            </w:r>
          </w:p>
        </w:tc>
        <w:tc>
          <w:tcPr>
            <w:tcW w:type="dxa" w:w="1134"/>
            <w:tcBorders>
              <w:top w:color="000000" w:sz="4" w:val="single"/>
              <w:left w:color="000000" w:sz="4" w:val="single"/>
              <w:bottom w:color="000000" w:sz="4" w:val="single"/>
              <w:right w:color="000000" w:sz="4" w:val="single"/>
            </w:tcBorders>
            <w:shd w:fill="auto" w:val="clear"/>
            <w:vAlign w:val="bottom"/>
          </w:tcPr>
          <w:p w14:paraId="BF220000">
            <w:pPr>
              <w:ind/>
              <w:jc w:val="both"/>
              <w:rPr>
                <w:sz w:val="24"/>
              </w:rPr>
            </w:pPr>
            <w:r>
              <w:rPr>
                <w:sz w:val="24"/>
              </w:rPr>
              <w:t>15,96</w:t>
            </w:r>
          </w:p>
        </w:tc>
        <w:tc>
          <w:tcPr>
            <w:tcW w:type="dxa" w:w="1134"/>
            <w:tcBorders>
              <w:top w:color="000000" w:sz="4" w:val="single"/>
              <w:left w:color="000000" w:sz="4" w:val="single"/>
              <w:bottom w:color="000000" w:sz="4" w:val="single"/>
              <w:right w:color="000000" w:sz="4" w:val="single"/>
            </w:tcBorders>
            <w:vAlign w:val="bottom"/>
          </w:tcPr>
          <w:p w14:paraId="C0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1220000">
            <w:pPr>
              <w:ind/>
              <w:jc w:val="both"/>
              <w:rPr>
                <w:sz w:val="24"/>
              </w:rPr>
            </w:pPr>
            <w:r>
              <w:rPr>
                <w:sz w:val="24"/>
              </w:rPr>
              <w:t>95,76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C2220000">
            <w:pPr>
              <w:ind/>
              <w:jc w:val="both"/>
              <w:rPr>
                <w:sz w:val="24"/>
              </w:rPr>
            </w:pPr>
            <w:r>
              <w:rPr>
                <w:sz w:val="24"/>
              </w:rPr>
              <w:t>п. Ленинка</w:t>
            </w:r>
          </w:p>
        </w:tc>
        <w:tc>
          <w:tcPr>
            <w:tcW w:type="dxa" w:w="1138"/>
            <w:tcBorders>
              <w:top w:color="000000" w:sz="4" w:val="single"/>
              <w:left w:color="000000" w:sz="4" w:val="single"/>
              <w:bottom w:color="000000" w:sz="4" w:val="single"/>
              <w:right w:color="000000" w:sz="4" w:val="single"/>
            </w:tcBorders>
            <w:shd w:fill="auto" w:val="clear"/>
            <w:vAlign w:val="center"/>
          </w:tcPr>
          <w:p w14:paraId="C3220000">
            <w:pPr>
              <w:ind/>
              <w:jc w:val="both"/>
              <w:rPr>
                <w:sz w:val="24"/>
              </w:rPr>
            </w:pPr>
            <w:r>
              <w:rPr>
                <w:sz w:val="24"/>
              </w:rPr>
              <w:t>13</w:t>
            </w:r>
          </w:p>
        </w:tc>
        <w:tc>
          <w:tcPr>
            <w:tcW w:type="dxa" w:w="963"/>
            <w:tcBorders>
              <w:top w:color="000000" w:sz="4" w:val="single"/>
              <w:left w:color="000000" w:sz="4" w:val="single"/>
              <w:bottom w:color="000000" w:sz="4" w:val="single"/>
              <w:right w:color="000000" w:sz="4" w:val="single"/>
            </w:tcBorders>
            <w:vAlign w:val="bottom"/>
          </w:tcPr>
          <w:p w14:paraId="C4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5220000">
            <w:pPr>
              <w:ind/>
              <w:jc w:val="both"/>
              <w:rPr>
                <w:sz w:val="24"/>
              </w:rPr>
            </w:pPr>
            <w:r>
              <w:rPr>
                <w:sz w:val="24"/>
              </w:rPr>
              <w:t>1,95</w:t>
            </w:r>
          </w:p>
        </w:tc>
        <w:tc>
          <w:tcPr>
            <w:tcW w:type="dxa" w:w="1134"/>
            <w:tcBorders>
              <w:top w:color="000000" w:sz="4" w:val="single"/>
              <w:left w:color="000000" w:sz="4" w:val="single"/>
              <w:bottom w:color="000000" w:sz="4" w:val="single"/>
              <w:right w:color="000000" w:sz="4" w:val="single"/>
            </w:tcBorders>
            <w:shd w:fill="auto" w:val="clear"/>
            <w:vAlign w:val="bottom"/>
          </w:tcPr>
          <w:p w14:paraId="C6220000">
            <w:pPr>
              <w:ind/>
              <w:jc w:val="both"/>
              <w:rPr>
                <w:sz w:val="24"/>
              </w:rPr>
            </w:pPr>
            <w:r>
              <w:rPr>
                <w:sz w:val="24"/>
              </w:rPr>
              <w:t>0,39</w:t>
            </w:r>
          </w:p>
        </w:tc>
        <w:tc>
          <w:tcPr>
            <w:tcW w:type="dxa" w:w="1134"/>
            <w:tcBorders>
              <w:top w:color="000000" w:sz="4" w:val="single"/>
              <w:left w:color="000000" w:sz="4" w:val="single"/>
              <w:bottom w:color="000000" w:sz="4" w:val="single"/>
              <w:right w:color="000000" w:sz="4" w:val="single"/>
            </w:tcBorders>
            <w:vAlign w:val="bottom"/>
          </w:tcPr>
          <w:p w14:paraId="C7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8220000">
            <w:pPr>
              <w:ind/>
              <w:jc w:val="both"/>
              <w:rPr>
                <w:sz w:val="24"/>
              </w:rPr>
            </w:pPr>
            <w:r>
              <w:rPr>
                <w:sz w:val="24"/>
              </w:rPr>
              <w:t>2,34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C9220000">
            <w:pPr>
              <w:ind/>
              <w:jc w:val="both"/>
              <w:rPr>
                <w:sz w:val="24"/>
              </w:rPr>
            </w:pPr>
            <w:r>
              <w:rPr>
                <w:sz w:val="24"/>
              </w:rPr>
              <w:t>с. Максимово</w:t>
            </w:r>
          </w:p>
        </w:tc>
        <w:tc>
          <w:tcPr>
            <w:tcW w:type="dxa" w:w="1138"/>
            <w:tcBorders>
              <w:top w:color="000000" w:sz="4" w:val="single"/>
              <w:left w:color="000000" w:sz="4" w:val="single"/>
              <w:bottom w:color="000000" w:sz="4" w:val="single"/>
              <w:right w:color="000000" w:sz="4" w:val="single"/>
            </w:tcBorders>
            <w:shd w:fill="auto" w:val="clear"/>
            <w:vAlign w:val="center"/>
          </w:tcPr>
          <w:p w14:paraId="CA220000">
            <w:pPr>
              <w:ind/>
              <w:jc w:val="both"/>
              <w:rPr>
                <w:sz w:val="24"/>
              </w:rPr>
            </w:pPr>
            <w:r>
              <w:rPr>
                <w:sz w:val="24"/>
              </w:rPr>
              <w:t>101</w:t>
            </w:r>
          </w:p>
        </w:tc>
        <w:tc>
          <w:tcPr>
            <w:tcW w:type="dxa" w:w="963"/>
            <w:tcBorders>
              <w:top w:color="000000" w:sz="4" w:val="single"/>
              <w:left w:color="000000" w:sz="4" w:val="single"/>
              <w:bottom w:color="000000" w:sz="4" w:val="single"/>
              <w:right w:color="000000" w:sz="4" w:val="single"/>
            </w:tcBorders>
            <w:vAlign w:val="bottom"/>
          </w:tcPr>
          <w:p w14:paraId="CB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C220000">
            <w:pPr>
              <w:ind/>
              <w:jc w:val="both"/>
              <w:rPr>
                <w:sz w:val="24"/>
              </w:rPr>
            </w:pPr>
            <w:r>
              <w:rPr>
                <w:sz w:val="24"/>
              </w:rPr>
              <w:t>15,15</w:t>
            </w:r>
          </w:p>
        </w:tc>
        <w:tc>
          <w:tcPr>
            <w:tcW w:type="dxa" w:w="1134"/>
            <w:tcBorders>
              <w:top w:color="000000" w:sz="4" w:val="single"/>
              <w:left w:color="000000" w:sz="4" w:val="single"/>
              <w:bottom w:color="000000" w:sz="4" w:val="single"/>
              <w:right w:color="000000" w:sz="4" w:val="single"/>
            </w:tcBorders>
            <w:shd w:fill="auto" w:val="clear"/>
            <w:vAlign w:val="bottom"/>
          </w:tcPr>
          <w:p w14:paraId="CD220000">
            <w:pPr>
              <w:ind/>
              <w:jc w:val="both"/>
              <w:rPr>
                <w:sz w:val="24"/>
              </w:rPr>
            </w:pPr>
            <w:r>
              <w:rPr>
                <w:sz w:val="24"/>
              </w:rPr>
              <w:t>3,03</w:t>
            </w:r>
          </w:p>
        </w:tc>
        <w:tc>
          <w:tcPr>
            <w:tcW w:type="dxa" w:w="1134"/>
            <w:tcBorders>
              <w:top w:color="000000" w:sz="4" w:val="single"/>
              <w:left w:color="000000" w:sz="4" w:val="single"/>
              <w:bottom w:color="000000" w:sz="4" w:val="single"/>
              <w:right w:color="000000" w:sz="4" w:val="single"/>
            </w:tcBorders>
            <w:vAlign w:val="bottom"/>
          </w:tcPr>
          <w:p w14:paraId="CE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F220000">
            <w:pPr>
              <w:ind/>
              <w:jc w:val="both"/>
              <w:rPr>
                <w:sz w:val="24"/>
              </w:rPr>
            </w:pPr>
            <w:r>
              <w:rPr>
                <w:sz w:val="24"/>
              </w:rPr>
              <w:t>18,18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D0220000">
            <w:pPr>
              <w:ind/>
              <w:jc w:val="both"/>
              <w:rPr>
                <w:sz w:val="24"/>
              </w:rPr>
            </w:pPr>
            <w:r>
              <w:rPr>
                <w:sz w:val="24"/>
              </w:rPr>
              <w:t>п. Медвежка</w:t>
            </w:r>
          </w:p>
        </w:tc>
        <w:tc>
          <w:tcPr>
            <w:tcW w:type="dxa" w:w="1138"/>
            <w:tcBorders>
              <w:top w:color="000000" w:sz="4" w:val="single"/>
              <w:left w:color="000000" w:sz="4" w:val="single"/>
              <w:bottom w:color="000000" w:sz="4" w:val="single"/>
              <w:right w:color="000000" w:sz="4" w:val="single"/>
            </w:tcBorders>
            <w:shd w:fill="auto" w:val="clear"/>
            <w:vAlign w:val="center"/>
          </w:tcPr>
          <w:p w14:paraId="D1220000">
            <w:pPr>
              <w:ind/>
              <w:jc w:val="both"/>
              <w:rPr>
                <w:sz w:val="24"/>
              </w:rPr>
            </w:pPr>
            <w:r>
              <w:rPr>
                <w:sz w:val="24"/>
              </w:rPr>
              <w:t>0</w:t>
            </w:r>
          </w:p>
        </w:tc>
        <w:tc>
          <w:tcPr>
            <w:tcW w:type="dxa" w:w="963"/>
            <w:tcBorders>
              <w:top w:color="000000" w:sz="4" w:val="single"/>
              <w:left w:color="000000" w:sz="4" w:val="single"/>
              <w:bottom w:color="000000" w:sz="4" w:val="single"/>
              <w:right w:color="000000" w:sz="4" w:val="single"/>
            </w:tcBorders>
            <w:vAlign w:val="bottom"/>
          </w:tcPr>
          <w:p w14:paraId="D2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322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shd w:fill="auto" w:val="clear"/>
            <w:vAlign w:val="bottom"/>
          </w:tcPr>
          <w:p w14:paraId="D422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vAlign w:val="bottom"/>
          </w:tcPr>
          <w:p w14:paraId="D5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6220000">
            <w:pPr>
              <w:ind/>
              <w:jc w:val="both"/>
              <w:rPr>
                <w:sz w:val="24"/>
              </w:rPr>
            </w:pPr>
            <w:r>
              <w:rPr>
                <w:sz w:val="24"/>
              </w:rPr>
              <w:t>0,00</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D7220000">
            <w:pPr>
              <w:ind/>
              <w:jc w:val="both"/>
              <w:rPr>
                <w:sz w:val="24"/>
              </w:rPr>
            </w:pPr>
            <w:r>
              <w:rPr>
                <w:sz w:val="24"/>
              </w:rPr>
              <w:t>с. Междугорное</w:t>
            </w:r>
          </w:p>
        </w:tc>
        <w:tc>
          <w:tcPr>
            <w:tcW w:type="dxa" w:w="1138"/>
            <w:tcBorders>
              <w:top w:color="000000" w:sz="4" w:val="single"/>
              <w:left w:color="000000" w:sz="4" w:val="single"/>
              <w:bottom w:color="000000" w:sz="4" w:val="single"/>
              <w:right w:color="000000" w:sz="4" w:val="single"/>
            </w:tcBorders>
            <w:shd w:fill="auto" w:val="clear"/>
            <w:vAlign w:val="center"/>
          </w:tcPr>
          <w:p w14:paraId="D8220000">
            <w:pPr>
              <w:ind/>
              <w:jc w:val="both"/>
              <w:rPr>
                <w:sz w:val="24"/>
              </w:rPr>
            </w:pPr>
            <w:r>
              <w:rPr>
                <w:sz w:val="24"/>
              </w:rPr>
              <w:t>309</w:t>
            </w:r>
          </w:p>
        </w:tc>
        <w:tc>
          <w:tcPr>
            <w:tcW w:type="dxa" w:w="963"/>
            <w:tcBorders>
              <w:top w:color="000000" w:sz="4" w:val="single"/>
              <w:left w:color="000000" w:sz="4" w:val="single"/>
              <w:bottom w:color="000000" w:sz="4" w:val="single"/>
              <w:right w:color="000000" w:sz="4" w:val="single"/>
            </w:tcBorders>
            <w:vAlign w:val="bottom"/>
          </w:tcPr>
          <w:p w14:paraId="D9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A220000">
            <w:pPr>
              <w:ind/>
              <w:jc w:val="both"/>
              <w:rPr>
                <w:sz w:val="24"/>
              </w:rPr>
            </w:pPr>
            <w:r>
              <w:rPr>
                <w:sz w:val="24"/>
              </w:rPr>
              <w:t>46,35</w:t>
            </w:r>
          </w:p>
        </w:tc>
        <w:tc>
          <w:tcPr>
            <w:tcW w:type="dxa" w:w="1134"/>
            <w:tcBorders>
              <w:top w:color="000000" w:sz="4" w:val="single"/>
              <w:left w:color="000000" w:sz="4" w:val="single"/>
              <w:bottom w:color="000000" w:sz="4" w:val="single"/>
              <w:right w:color="000000" w:sz="4" w:val="single"/>
            </w:tcBorders>
            <w:shd w:fill="auto" w:val="clear"/>
            <w:vAlign w:val="bottom"/>
          </w:tcPr>
          <w:p w14:paraId="DB220000">
            <w:pPr>
              <w:ind/>
              <w:jc w:val="both"/>
              <w:rPr>
                <w:sz w:val="24"/>
              </w:rPr>
            </w:pPr>
            <w:r>
              <w:rPr>
                <w:sz w:val="24"/>
              </w:rPr>
              <w:t>9,27</w:t>
            </w:r>
          </w:p>
        </w:tc>
        <w:tc>
          <w:tcPr>
            <w:tcW w:type="dxa" w:w="1134"/>
            <w:tcBorders>
              <w:top w:color="000000" w:sz="4" w:val="single"/>
              <w:left w:color="000000" w:sz="4" w:val="single"/>
              <w:bottom w:color="000000" w:sz="4" w:val="single"/>
              <w:right w:color="000000" w:sz="4" w:val="single"/>
            </w:tcBorders>
            <w:vAlign w:val="bottom"/>
          </w:tcPr>
          <w:p w14:paraId="DC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D220000">
            <w:pPr>
              <w:ind/>
              <w:jc w:val="both"/>
              <w:rPr>
                <w:sz w:val="24"/>
              </w:rPr>
            </w:pPr>
            <w:r>
              <w:rPr>
                <w:sz w:val="24"/>
              </w:rPr>
              <w:t>55,62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DE220000">
            <w:pPr>
              <w:ind/>
              <w:jc w:val="both"/>
              <w:rPr>
                <w:sz w:val="24"/>
              </w:rPr>
            </w:pPr>
            <w:r>
              <w:rPr>
                <w:sz w:val="24"/>
              </w:rPr>
              <w:t>п. Михайловский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DF220000">
            <w:pPr>
              <w:ind/>
              <w:jc w:val="both"/>
              <w:rPr>
                <w:sz w:val="24"/>
              </w:rPr>
            </w:pPr>
            <w:r>
              <w:rPr>
                <w:sz w:val="24"/>
              </w:rPr>
              <w:t>73</w:t>
            </w:r>
          </w:p>
        </w:tc>
        <w:tc>
          <w:tcPr>
            <w:tcW w:type="dxa" w:w="963"/>
            <w:tcBorders>
              <w:top w:color="000000" w:sz="4" w:val="single"/>
              <w:left w:color="000000" w:sz="4" w:val="single"/>
              <w:bottom w:color="000000" w:sz="4" w:val="single"/>
              <w:right w:color="000000" w:sz="4" w:val="single"/>
            </w:tcBorders>
            <w:vAlign w:val="bottom"/>
          </w:tcPr>
          <w:p w14:paraId="E0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1220000">
            <w:pPr>
              <w:ind/>
              <w:jc w:val="both"/>
              <w:rPr>
                <w:sz w:val="24"/>
              </w:rPr>
            </w:pPr>
            <w:r>
              <w:rPr>
                <w:sz w:val="24"/>
              </w:rPr>
              <w:t>10,95</w:t>
            </w:r>
          </w:p>
        </w:tc>
        <w:tc>
          <w:tcPr>
            <w:tcW w:type="dxa" w:w="1134"/>
            <w:tcBorders>
              <w:top w:color="000000" w:sz="4" w:val="single"/>
              <w:left w:color="000000" w:sz="4" w:val="single"/>
              <w:bottom w:color="000000" w:sz="4" w:val="single"/>
              <w:right w:color="000000" w:sz="4" w:val="single"/>
            </w:tcBorders>
            <w:shd w:fill="auto" w:val="clear"/>
            <w:vAlign w:val="bottom"/>
          </w:tcPr>
          <w:p w14:paraId="E2220000">
            <w:pPr>
              <w:ind/>
              <w:jc w:val="both"/>
              <w:rPr>
                <w:sz w:val="24"/>
              </w:rPr>
            </w:pPr>
            <w:r>
              <w:rPr>
                <w:sz w:val="24"/>
              </w:rPr>
              <w:t>2,19</w:t>
            </w:r>
          </w:p>
        </w:tc>
        <w:tc>
          <w:tcPr>
            <w:tcW w:type="dxa" w:w="1134"/>
            <w:tcBorders>
              <w:top w:color="000000" w:sz="4" w:val="single"/>
              <w:left w:color="000000" w:sz="4" w:val="single"/>
              <w:bottom w:color="000000" w:sz="4" w:val="single"/>
              <w:right w:color="000000" w:sz="4" w:val="single"/>
            </w:tcBorders>
            <w:vAlign w:val="bottom"/>
          </w:tcPr>
          <w:p w14:paraId="E3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4220000">
            <w:pPr>
              <w:ind/>
              <w:jc w:val="both"/>
              <w:rPr>
                <w:sz w:val="24"/>
              </w:rPr>
            </w:pPr>
            <w:r>
              <w:rPr>
                <w:sz w:val="24"/>
              </w:rPr>
              <w:t>13,14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E5220000">
            <w:pPr>
              <w:ind/>
              <w:jc w:val="both"/>
              <w:rPr>
                <w:sz w:val="24"/>
              </w:rPr>
            </w:pPr>
            <w:r>
              <w:rPr>
                <w:sz w:val="24"/>
              </w:rPr>
              <w:t>д. Новобарачаты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E6220000">
            <w:pPr>
              <w:ind/>
              <w:jc w:val="both"/>
              <w:rPr>
                <w:sz w:val="24"/>
              </w:rPr>
            </w:pPr>
            <w:r>
              <w:rPr>
                <w:sz w:val="24"/>
              </w:rPr>
              <w:t>128</w:t>
            </w:r>
          </w:p>
        </w:tc>
        <w:tc>
          <w:tcPr>
            <w:tcW w:type="dxa" w:w="963"/>
            <w:tcBorders>
              <w:top w:color="000000" w:sz="4" w:val="single"/>
              <w:left w:color="000000" w:sz="4" w:val="single"/>
              <w:bottom w:color="000000" w:sz="4" w:val="single"/>
              <w:right w:color="000000" w:sz="4" w:val="single"/>
            </w:tcBorders>
            <w:vAlign w:val="bottom"/>
          </w:tcPr>
          <w:p w14:paraId="E7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8220000">
            <w:pPr>
              <w:ind/>
              <w:jc w:val="both"/>
              <w:rPr>
                <w:sz w:val="24"/>
              </w:rPr>
            </w:pPr>
            <w:r>
              <w:rPr>
                <w:sz w:val="24"/>
              </w:rPr>
              <w:t>19,20</w:t>
            </w:r>
          </w:p>
        </w:tc>
        <w:tc>
          <w:tcPr>
            <w:tcW w:type="dxa" w:w="1134"/>
            <w:tcBorders>
              <w:top w:color="000000" w:sz="4" w:val="single"/>
              <w:left w:color="000000" w:sz="4" w:val="single"/>
              <w:bottom w:color="000000" w:sz="4" w:val="single"/>
              <w:right w:color="000000" w:sz="4" w:val="single"/>
            </w:tcBorders>
            <w:shd w:fill="auto" w:val="clear"/>
            <w:vAlign w:val="bottom"/>
          </w:tcPr>
          <w:p w14:paraId="E9220000">
            <w:pPr>
              <w:ind/>
              <w:jc w:val="both"/>
              <w:rPr>
                <w:sz w:val="24"/>
              </w:rPr>
            </w:pPr>
            <w:r>
              <w:rPr>
                <w:sz w:val="24"/>
              </w:rPr>
              <w:t>3,84</w:t>
            </w:r>
          </w:p>
        </w:tc>
        <w:tc>
          <w:tcPr>
            <w:tcW w:type="dxa" w:w="1134"/>
            <w:tcBorders>
              <w:top w:color="000000" w:sz="4" w:val="single"/>
              <w:left w:color="000000" w:sz="4" w:val="single"/>
              <w:bottom w:color="000000" w:sz="4" w:val="single"/>
              <w:right w:color="000000" w:sz="4" w:val="single"/>
            </w:tcBorders>
            <w:vAlign w:val="bottom"/>
          </w:tcPr>
          <w:p w14:paraId="EA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B220000">
            <w:pPr>
              <w:ind/>
              <w:jc w:val="both"/>
              <w:rPr>
                <w:sz w:val="24"/>
              </w:rPr>
            </w:pPr>
            <w:r>
              <w:rPr>
                <w:sz w:val="24"/>
              </w:rPr>
              <w:t>23,04</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EC220000">
            <w:pPr>
              <w:ind/>
              <w:jc w:val="both"/>
              <w:rPr>
                <w:sz w:val="24"/>
              </w:rPr>
            </w:pPr>
            <w:r>
              <w:rPr>
                <w:sz w:val="24"/>
              </w:rPr>
              <w:t>п. Перехляй</w:t>
            </w:r>
          </w:p>
        </w:tc>
        <w:tc>
          <w:tcPr>
            <w:tcW w:type="dxa" w:w="1138"/>
            <w:tcBorders>
              <w:top w:color="000000" w:sz="4" w:val="single"/>
              <w:left w:color="000000" w:sz="4" w:val="single"/>
              <w:bottom w:color="000000" w:sz="4" w:val="single"/>
              <w:right w:color="000000" w:sz="4" w:val="single"/>
            </w:tcBorders>
            <w:shd w:fill="auto" w:val="clear"/>
            <w:vAlign w:val="center"/>
          </w:tcPr>
          <w:p w14:paraId="ED220000">
            <w:pPr>
              <w:ind/>
              <w:jc w:val="both"/>
              <w:rPr>
                <w:sz w:val="24"/>
              </w:rPr>
            </w:pPr>
            <w:r>
              <w:rPr>
                <w:sz w:val="24"/>
              </w:rPr>
              <w:t>872</w:t>
            </w:r>
          </w:p>
        </w:tc>
        <w:tc>
          <w:tcPr>
            <w:tcW w:type="dxa" w:w="963"/>
            <w:tcBorders>
              <w:top w:color="000000" w:sz="4" w:val="single"/>
              <w:left w:color="000000" w:sz="4" w:val="single"/>
              <w:bottom w:color="000000" w:sz="4" w:val="single"/>
              <w:right w:color="000000" w:sz="4" w:val="single"/>
            </w:tcBorders>
            <w:vAlign w:val="bottom"/>
          </w:tcPr>
          <w:p w14:paraId="EE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F220000">
            <w:pPr>
              <w:ind/>
              <w:jc w:val="both"/>
              <w:rPr>
                <w:sz w:val="24"/>
              </w:rPr>
            </w:pPr>
            <w:r>
              <w:rPr>
                <w:sz w:val="24"/>
              </w:rPr>
              <w:t>130,80</w:t>
            </w:r>
          </w:p>
        </w:tc>
        <w:tc>
          <w:tcPr>
            <w:tcW w:type="dxa" w:w="1134"/>
            <w:tcBorders>
              <w:top w:color="000000" w:sz="4" w:val="single"/>
              <w:left w:color="000000" w:sz="4" w:val="single"/>
              <w:bottom w:color="000000" w:sz="4" w:val="single"/>
              <w:right w:color="000000" w:sz="4" w:val="single"/>
            </w:tcBorders>
            <w:shd w:fill="auto" w:val="clear"/>
            <w:vAlign w:val="bottom"/>
          </w:tcPr>
          <w:p w14:paraId="F0220000">
            <w:pPr>
              <w:ind/>
              <w:jc w:val="both"/>
              <w:rPr>
                <w:sz w:val="24"/>
              </w:rPr>
            </w:pPr>
            <w:r>
              <w:rPr>
                <w:sz w:val="24"/>
              </w:rPr>
              <w:t>26,1</w:t>
            </w:r>
            <w:r>
              <w:rPr>
                <w:sz w:val="24"/>
              </w:rPr>
              <w:t>6</w:t>
            </w:r>
          </w:p>
        </w:tc>
        <w:tc>
          <w:tcPr>
            <w:tcW w:type="dxa" w:w="1134"/>
            <w:tcBorders>
              <w:top w:color="000000" w:sz="4" w:val="single"/>
              <w:left w:color="000000" w:sz="4" w:val="single"/>
              <w:bottom w:color="000000" w:sz="4" w:val="single"/>
              <w:right w:color="000000" w:sz="4" w:val="single"/>
            </w:tcBorders>
            <w:vAlign w:val="bottom"/>
          </w:tcPr>
          <w:p w14:paraId="F1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2220000">
            <w:pPr>
              <w:ind/>
              <w:jc w:val="both"/>
              <w:rPr>
                <w:sz w:val="24"/>
              </w:rPr>
            </w:pPr>
            <w:r>
              <w:rPr>
                <w:sz w:val="24"/>
              </w:rPr>
              <w:t>156,96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F3220000">
            <w:pPr>
              <w:ind/>
              <w:jc w:val="both"/>
              <w:rPr>
                <w:sz w:val="24"/>
              </w:rPr>
            </w:pPr>
            <w:r>
              <w:rPr>
                <w:sz w:val="24"/>
              </w:rPr>
              <w:t>п. Плотниковский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F4220000">
            <w:pPr>
              <w:ind/>
              <w:jc w:val="both"/>
              <w:rPr>
                <w:sz w:val="24"/>
              </w:rPr>
            </w:pPr>
            <w:r>
              <w:rPr>
                <w:sz w:val="24"/>
              </w:rPr>
              <w:t>351</w:t>
            </w:r>
          </w:p>
        </w:tc>
        <w:tc>
          <w:tcPr>
            <w:tcW w:type="dxa" w:w="963"/>
            <w:tcBorders>
              <w:top w:color="000000" w:sz="4" w:val="single"/>
              <w:left w:color="000000" w:sz="4" w:val="single"/>
              <w:bottom w:color="000000" w:sz="4" w:val="single"/>
              <w:right w:color="000000" w:sz="4" w:val="single"/>
            </w:tcBorders>
            <w:vAlign w:val="bottom"/>
          </w:tcPr>
          <w:p w14:paraId="F5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6220000">
            <w:pPr>
              <w:ind/>
              <w:jc w:val="both"/>
              <w:rPr>
                <w:sz w:val="24"/>
              </w:rPr>
            </w:pPr>
            <w:r>
              <w:rPr>
                <w:sz w:val="24"/>
              </w:rPr>
              <w:t>52,65</w:t>
            </w:r>
          </w:p>
        </w:tc>
        <w:tc>
          <w:tcPr>
            <w:tcW w:type="dxa" w:w="1134"/>
            <w:tcBorders>
              <w:top w:color="000000" w:sz="4" w:val="single"/>
              <w:left w:color="000000" w:sz="4" w:val="single"/>
              <w:bottom w:color="000000" w:sz="4" w:val="single"/>
              <w:right w:color="000000" w:sz="4" w:val="single"/>
            </w:tcBorders>
            <w:shd w:fill="auto" w:val="clear"/>
            <w:vAlign w:val="bottom"/>
          </w:tcPr>
          <w:p w14:paraId="F7220000">
            <w:pPr>
              <w:ind/>
              <w:jc w:val="both"/>
              <w:rPr>
                <w:sz w:val="24"/>
              </w:rPr>
            </w:pPr>
            <w:r>
              <w:rPr>
                <w:sz w:val="24"/>
              </w:rPr>
              <w:t>10,53</w:t>
            </w:r>
          </w:p>
        </w:tc>
        <w:tc>
          <w:tcPr>
            <w:tcW w:type="dxa" w:w="1134"/>
            <w:tcBorders>
              <w:top w:color="000000" w:sz="4" w:val="single"/>
              <w:left w:color="000000" w:sz="4" w:val="single"/>
              <w:bottom w:color="000000" w:sz="4" w:val="single"/>
              <w:right w:color="000000" w:sz="4" w:val="single"/>
            </w:tcBorders>
            <w:vAlign w:val="bottom"/>
          </w:tcPr>
          <w:p w14:paraId="F8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9220000">
            <w:pPr>
              <w:ind/>
              <w:jc w:val="both"/>
              <w:rPr>
                <w:sz w:val="24"/>
              </w:rPr>
            </w:pPr>
            <w:r>
              <w:rPr>
                <w:sz w:val="24"/>
              </w:rPr>
              <w:t>63,18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FA220000">
            <w:pPr>
              <w:ind/>
              <w:jc w:val="both"/>
              <w:rPr>
                <w:sz w:val="24"/>
              </w:rPr>
            </w:pPr>
            <w:r>
              <w:rPr>
                <w:sz w:val="24"/>
              </w:rPr>
              <w:t>с. Поперечное</w:t>
            </w:r>
          </w:p>
        </w:tc>
        <w:tc>
          <w:tcPr>
            <w:tcW w:type="dxa" w:w="1138"/>
            <w:tcBorders>
              <w:top w:color="000000" w:sz="4" w:val="single"/>
              <w:left w:color="000000" w:sz="4" w:val="single"/>
              <w:bottom w:color="000000" w:sz="4" w:val="single"/>
              <w:right w:color="000000" w:sz="4" w:val="single"/>
            </w:tcBorders>
            <w:shd w:fill="auto" w:val="clear"/>
            <w:vAlign w:val="center"/>
          </w:tcPr>
          <w:p w14:paraId="FB220000">
            <w:pPr>
              <w:ind/>
              <w:jc w:val="both"/>
              <w:rPr>
                <w:sz w:val="24"/>
              </w:rPr>
            </w:pPr>
            <w:r>
              <w:rPr>
                <w:sz w:val="24"/>
              </w:rPr>
              <w:t>67</w:t>
            </w:r>
          </w:p>
        </w:tc>
        <w:tc>
          <w:tcPr>
            <w:tcW w:type="dxa" w:w="963"/>
            <w:tcBorders>
              <w:top w:color="000000" w:sz="4" w:val="single"/>
              <w:left w:color="000000" w:sz="4" w:val="single"/>
              <w:bottom w:color="000000" w:sz="4" w:val="single"/>
              <w:right w:color="000000" w:sz="4" w:val="single"/>
            </w:tcBorders>
            <w:vAlign w:val="bottom"/>
          </w:tcPr>
          <w:p w14:paraId="FC22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D220000">
            <w:pPr>
              <w:ind/>
              <w:jc w:val="both"/>
              <w:rPr>
                <w:sz w:val="24"/>
              </w:rPr>
            </w:pPr>
            <w:r>
              <w:rPr>
                <w:sz w:val="24"/>
              </w:rPr>
              <w:t>10,05</w:t>
            </w:r>
          </w:p>
        </w:tc>
        <w:tc>
          <w:tcPr>
            <w:tcW w:type="dxa" w:w="1134"/>
            <w:tcBorders>
              <w:top w:color="000000" w:sz="4" w:val="single"/>
              <w:left w:color="000000" w:sz="4" w:val="single"/>
              <w:bottom w:color="000000" w:sz="4" w:val="single"/>
              <w:right w:color="000000" w:sz="4" w:val="single"/>
            </w:tcBorders>
            <w:shd w:fill="auto" w:val="clear"/>
            <w:vAlign w:val="bottom"/>
          </w:tcPr>
          <w:p w14:paraId="FE220000">
            <w:pPr>
              <w:ind/>
              <w:jc w:val="both"/>
              <w:rPr>
                <w:sz w:val="24"/>
              </w:rPr>
            </w:pPr>
            <w:r>
              <w:rPr>
                <w:sz w:val="24"/>
              </w:rPr>
              <w:t>2,01</w:t>
            </w:r>
          </w:p>
        </w:tc>
        <w:tc>
          <w:tcPr>
            <w:tcW w:type="dxa" w:w="1134"/>
            <w:tcBorders>
              <w:top w:color="000000" w:sz="4" w:val="single"/>
              <w:left w:color="000000" w:sz="4" w:val="single"/>
              <w:bottom w:color="000000" w:sz="4" w:val="single"/>
              <w:right w:color="000000" w:sz="4" w:val="single"/>
            </w:tcBorders>
            <w:vAlign w:val="bottom"/>
          </w:tcPr>
          <w:p w14:paraId="FF22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0230000">
            <w:pPr>
              <w:ind/>
              <w:jc w:val="both"/>
              <w:rPr>
                <w:sz w:val="24"/>
              </w:rPr>
            </w:pPr>
            <w:r>
              <w:rPr>
                <w:sz w:val="24"/>
              </w:rPr>
              <w:t>12,06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01230000">
            <w:pPr>
              <w:ind/>
              <w:jc w:val="both"/>
              <w:rPr>
                <w:sz w:val="24"/>
              </w:rPr>
            </w:pPr>
            <w:r>
              <w:rPr>
                <w:sz w:val="24"/>
              </w:rPr>
              <w:t>с. Салтымаково</w:t>
            </w:r>
          </w:p>
        </w:tc>
        <w:tc>
          <w:tcPr>
            <w:tcW w:type="dxa" w:w="1138"/>
            <w:tcBorders>
              <w:top w:color="000000" w:sz="4" w:val="single"/>
              <w:left w:color="000000" w:sz="4" w:val="single"/>
              <w:bottom w:color="000000" w:sz="4" w:val="single"/>
              <w:right w:color="000000" w:sz="4" w:val="single"/>
            </w:tcBorders>
            <w:shd w:fill="auto" w:val="clear"/>
            <w:vAlign w:val="center"/>
          </w:tcPr>
          <w:p w14:paraId="02230000">
            <w:pPr>
              <w:ind/>
              <w:jc w:val="both"/>
              <w:rPr>
                <w:sz w:val="24"/>
              </w:rPr>
            </w:pPr>
            <w:r>
              <w:rPr>
                <w:sz w:val="24"/>
              </w:rPr>
              <w:t>54</w:t>
            </w:r>
          </w:p>
        </w:tc>
        <w:tc>
          <w:tcPr>
            <w:tcW w:type="dxa" w:w="963"/>
            <w:tcBorders>
              <w:top w:color="000000" w:sz="4" w:val="single"/>
              <w:left w:color="000000" w:sz="4" w:val="single"/>
              <w:bottom w:color="000000" w:sz="4" w:val="single"/>
              <w:right w:color="000000" w:sz="4" w:val="single"/>
            </w:tcBorders>
            <w:vAlign w:val="bottom"/>
          </w:tcPr>
          <w:p w14:paraId="03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4230000">
            <w:pPr>
              <w:ind/>
              <w:jc w:val="both"/>
              <w:rPr>
                <w:sz w:val="24"/>
              </w:rPr>
            </w:pPr>
            <w:r>
              <w:rPr>
                <w:sz w:val="24"/>
              </w:rPr>
              <w:t>8,10</w:t>
            </w:r>
          </w:p>
        </w:tc>
        <w:tc>
          <w:tcPr>
            <w:tcW w:type="dxa" w:w="1134"/>
            <w:tcBorders>
              <w:top w:color="000000" w:sz="4" w:val="single"/>
              <w:left w:color="000000" w:sz="4" w:val="single"/>
              <w:bottom w:color="000000" w:sz="4" w:val="single"/>
              <w:right w:color="000000" w:sz="4" w:val="single"/>
            </w:tcBorders>
            <w:shd w:fill="auto" w:val="clear"/>
            <w:vAlign w:val="bottom"/>
          </w:tcPr>
          <w:p w14:paraId="05230000">
            <w:pPr>
              <w:ind/>
              <w:jc w:val="both"/>
              <w:rPr>
                <w:sz w:val="24"/>
              </w:rPr>
            </w:pPr>
            <w:r>
              <w:rPr>
                <w:sz w:val="24"/>
              </w:rPr>
              <w:t>1,62</w:t>
            </w:r>
          </w:p>
        </w:tc>
        <w:tc>
          <w:tcPr>
            <w:tcW w:type="dxa" w:w="1134"/>
            <w:tcBorders>
              <w:top w:color="000000" w:sz="4" w:val="single"/>
              <w:left w:color="000000" w:sz="4" w:val="single"/>
              <w:bottom w:color="000000" w:sz="4" w:val="single"/>
              <w:right w:color="000000" w:sz="4" w:val="single"/>
            </w:tcBorders>
            <w:vAlign w:val="bottom"/>
          </w:tcPr>
          <w:p w14:paraId="06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7230000">
            <w:pPr>
              <w:ind/>
              <w:jc w:val="both"/>
              <w:rPr>
                <w:sz w:val="24"/>
              </w:rPr>
            </w:pPr>
            <w:r>
              <w:rPr>
                <w:sz w:val="24"/>
              </w:rPr>
              <w:t>9,72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08230000">
            <w:pPr>
              <w:ind/>
              <w:jc w:val="both"/>
              <w:rPr>
                <w:sz w:val="24"/>
              </w:rPr>
            </w:pPr>
            <w:r>
              <w:rPr>
                <w:sz w:val="24"/>
              </w:rPr>
              <w:t>д. Сарапки</w:t>
            </w:r>
          </w:p>
        </w:tc>
        <w:tc>
          <w:tcPr>
            <w:tcW w:type="dxa" w:w="1138"/>
            <w:tcBorders>
              <w:top w:color="000000" w:sz="4" w:val="single"/>
              <w:left w:color="000000" w:sz="4" w:val="single"/>
              <w:bottom w:color="000000" w:sz="4" w:val="single"/>
              <w:right w:color="000000" w:sz="4" w:val="single"/>
            </w:tcBorders>
            <w:shd w:fill="auto" w:val="clear"/>
            <w:vAlign w:val="center"/>
          </w:tcPr>
          <w:p w14:paraId="09230000">
            <w:pPr>
              <w:ind/>
              <w:jc w:val="both"/>
              <w:rPr>
                <w:sz w:val="24"/>
              </w:rPr>
            </w:pPr>
            <w:r>
              <w:rPr>
                <w:sz w:val="24"/>
              </w:rPr>
              <w:t>162</w:t>
            </w:r>
          </w:p>
        </w:tc>
        <w:tc>
          <w:tcPr>
            <w:tcW w:type="dxa" w:w="963"/>
            <w:tcBorders>
              <w:top w:color="000000" w:sz="4" w:val="single"/>
              <w:left w:color="000000" w:sz="4" w:val="single"/>
              <w:bottom w:color="000000" w:sz="4" w:val="single"/>
              <w:right w:color="000000" w:sz="4" w:val="single"/>
            </w:tcBorders>
            <w:vAlign w:val="bottom"/>
          </w:tcPr>
          <w:p w14:paraId="0A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B230000">
            <w:pPr>
              <w:ind/>
              <w:jc w:val="both"/>
              <w:rPr>
                <w:sz w:val="24"/>
              </w:rPr>
            </w:pPr>
            <w:r>
              <w:rPr>
                <w:sz w:val="24"/>
              </w:rPr>
              <w:t>24,30</w:t>
            </w:r>
          </w:p>
        </w:tc>
        <w:tc>
          <w:tcPr>
            <w:tcW w:type="dxa" w:w="1134"/>
            <w:tcBorders>
              <w:top w:color="000000" w:sz="4" w:val="single"/>
              <w:left w:color="000000" w:sz="4" w:val="single"/>
              <w:bottom w:color="000000" w:sz="4" w:val="single"/>
              <w:right w:color="000000" w:sz="4" w:val="single"/>
            </w:tcBorders>
            <w:shd w:fill="auto" w:val="clear"/>
            <w:vAlign w:val="bottom"/>
          </w:tcPr>
          <w:p w14:paraId="0C230000">
            <w:pPr>
              <w:ind/>
              <w:jc w:val="both"/>
              <w:rPr>
                <w:sz w:val="24"/>
              </w:rPr>
            </w:pPr>
            <w:r>
              <w:rPr>
                <w:sz w:val="24"/>
              </w:rPr>
              <w:t>4,86</w:t>
            </w:r>
          </w:p>
        </w:tc>
        <w:tc>
          <w:tcPr>
            <w:tcW w:type="dxa" w:w="1134"/>
            <w:tcBorders>
              <w:top w:color="000000" w:sz="4" w:val="single"/>
              <w:left w:color="000000" w:sz="4" w:val="single"/>
              <w:bottom w:color="000000" w:sz="4" w:val="single"/>
              <w:right w:color="000000" w:sz="4" w:val="single"/>
            </w:tcBorders>
            <w:vAlign w:val="bottom"/>
          </w:tcPr>
          <w:p w14:paraId="0D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E230000">
            <w:pPr>
              <w:ind/>
              <w:jc w:val="both"/>
              <w:rPr>
                <w:sz w:val="24"/>
              </w:rPr>
            </w:pPr>
            <w:r>
              <w:rPr>
                <w:sz w:val="24"/>
              </w:rPr>
              <w:t>29,16</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0F230000">
            <w:pPr>
              <w:ind/>
              <w:jc w:val="both"/>
              <w:rPr>
                <w:sz w:val="24"/>
              </w:rPr>
            </w:pPr>
            <w:r>
              <w:rPr>
                <w:sz w:val="24"/>
              </w:rPr>
              <w:t>д. Скарюпино</w:t>
            </w:r>
          </w:p>
        </w:tc>
        <w:tc>
          <w:tcPr>
            <w:tcW w:type="dxa" w:w="1138"/>
            <w:tcBorders>
              <w:top w:color="000000" w:sz="4" w:val="single"/>
              <w:left w:color="000000" w:sz="4" w:val="single"/>
              <w:bottom w:color="000000" w:sz="4" w:val="single"/>
              <w:right w:color="000000" w:sz="4" w:val="single"/>
            </w:tcBorders>
            <w:shd w:fill="auto" w:val="clear"/>
            <w:vAlign w:val="center"/>
          </w:tcPr>
          <w:p w14:paraId="10230000">
            <w:pPr>
              <w:ind/>
              <w:jc w:val="both"/>
              <w:rPr>
                <w:sz w:val="24"/>
              </w:rPr>
            </w:pPr>
            <w:r>
              <w:rPr>
                <w:sz w:val="24"/>
              </w:rPr>
              <w:t>219</w:t>
            </w:r>
          </w:p>
        </w:tc>
        <w:tc>
          <w:tcPr>
            <w:tcW w:type="dxa" w:w="963"/>
            <w:tcBorders>
              <w:top w:color="000000" w:sz="4" w:val="single"/>
              <w:left w:color="000000" w:sz="4" w:val="single"/>
              <w:bottom w:color="000000" w:sz="4" w:val="single"/>
              <w:right w:color="000000" w:sz="4" w:val="single"/>
            </w:tcBorders>
            <w:vAlign w:val="bottom"/>
          </w:tcPr>
          <w:p w14:paraId="11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12230000">
            <w:pPr>
              <w:ind/>
              <w:jc w:val="both"/>
              <w:rPr>
                <w:sz w:val="24"/>
              </w:rPr>
            </w:pPr>
            <w:r>
              <w:rPr>
                <w:sz w:val="24"/>
              </w:rPr>
              <w:t>32,85</w:t>
            </w:r>
          </w:p>
        </w:tc>
        <w:tc>
          <w:tcPr>
            <w:tcW w:type="dxa" w:w="1134"/>
            <w:tcBorders>
              <w:top w:color="000000" w:sz="4" w:val="single"/>
              <w:left w:color="000000" w:sz="4" w:val="single"/>
              <w:bottom w:color="000000" w:sz="4" w:val="single"/>
              <w:right w:color="000000" w:sz="4" w:val="single"/>
            </w:tcBorders>
            <w:shd w:fill="auto" w:val="clear"/>
            <w:vAlign w:val="bottom"/>
          </w:tcPr>
          <w:p w14:paraId="13230000">
            <w:pPr>
              <w:ind/>
              <w:jc w:val="both"/>
              <w:rPr>
                <w:sz w:val="24"/>
              </w:rPr>
            </w:pPr>
            <w:r>
              <w:rPr>
                <w:sz w:val="24"/>
              </w:rPr>
              <w:t>6,57</w:t>
            </w:r>
          </w:p>
        </w:tc>
        <w:tc>
          <w:tcPr>
            <w:tcW w:type="dxa" w:w="1134"/>
            <w:tcBorders>
              <w:top w:color="000000" w:sz="4" w:val="single"/>
              <w:left w:color="000000" w:sz="4" w:val="single"/>
              <w:bottom w:color="000000" w:sz="4" w:val="single"/>
              <w:right w:color="000000" w:sz="4" w:val="single"/>
            </w:tcBorders>
            <w:vAlign w:val="bottom"/>
          </w:tcPr>
          <w:p w14:paraId="14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5230000">
            <w:pPr>
              <w:ind/>
              <w:jc w:val="both"/>
              <w:rPr>
                <w:sz w:val="24"/>
              </w:rPr>
            </w:pPr>
            <w:r>
              <w:rPr>
                <w:sz w:val="24"/>
              </w:rPr>
              <w:t>39,42</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16230000">
            <w:pPr>
              <w:ind/>
              <w:jc w:val="both"/>
              <w:rPr>
                <w:sz w:val="24"/>
              </w:rPr>
            </w:pPr>
            <w:r>
              <w:rPr>
                <w:sz w:val="24"/>
              </w:rPr>
              <w:t>с. Тараданово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17230000">
            <w:pPr>
              <w:ind/>
              <w:jc w:val="both"/>
              <w:rPr>
                <w:sz w:val="24"/>
              </w:rPr>
            </w:pPr>
            <w:r>
              <w:rPr>
                <w:sz w:val="24"/>
              </w:rPr>
              <w:t>771</w:t>
            </w:r>
          </w:p>
        </w:tc>
        <w:tc>
          <w:tcPr>
            <w:tcW w:type="dxa" w:w="963"/>
            <w:tcBorders>
              <w:top w:color="000000" w:sz="4" w:val="single"/>
              <w:left w:color="000000" w:sz="4" w:val="single"/>
              <w:bottom w:color="000000" w:sz="4" w:val="single"/>
              <w:right w:color="000000" w:sz="4" w:val="single"/>
            </w:tcBorders>
            <w:vAlign w:val="bottom"/>
          </w:tcPr>
          <w:p w14:paraId="18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19230000">
            <w:pPr>
              <w:ind/>
              <w:jc w:val="both"/>
              <w:rPr>
                <w:sz w:val="24"/>
              </w:rPr>
            </w:pPr>
            <w:r>
              <w:rPr>
                <w:sz w:val="24"/>
              </w:rPr>
              <w:t>115,65</w:t>
            </w:r>
          </w:p>
        </w:tc>
        <w:tc>
          <w:tcPr>
            <w:tcW w:type="dxa" w:w="1134"/>
            <w:tcBorders>
              <w:top w:color="000000" w:sz="4" w:val="single"/>
              <w:left w:color="000000" w:sz="4" w:val="single"/>
              <w:bottom w:color="000000" w:sz="4" w:val="single"/>
              <w:right w:color="000000" w:sz="4" w:val="single"/>
            </w:tcBorders>
            <w:shd w:fill="auto" w:val="clear"/>
            <w:vAlign w:val="bottom"/>
          </w:tcPr>
          <w:p w14:paraId="1A230000">
            <w:pPr>
              <w:ind/>
              <w:jc w:val="both"/>
              <w:rPr>
                <w:sz w:val="24"/>
              </w:rPr>
            </w:pPr>
            <w:r>
              <w:rPr>
                <w:sz w:val="24"/>
              </w:rPr>
              <w:t>23,13</w:t>
            </w:r>
          </w:p>
        </w:tc>
        <w:tc>
          <w:tcPr>
            <w:tcW w:type="dxa" w:w="1134"/>
            <w:tcBorders>
              <w:top w:color="000000" w:sz="4" w:val="single"/>
              <w:left w:color="000000" w:sz="4" w:val="single"/>
              <w:bottom w:color="000000" w:sz="4" w:val="single"/>
              <w:right w:color="000000" w:sz="4" w:val="single"/>
            </w:tcBorders>
            <w:vAlign w:val="bottom"/>
          </w:tcPr>
          <w:p w14:paraId="1B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C230000">
            <w:pPr>
              <w:ind/>
              <w:jc w:val="both"/>
              <w:rPr>
                <w:sz w:val="24"/>
              </w:rPr>
            </w:pPr>
            <w:r>
              <w:rPr>
                <w:sz w:val="24"/>
              </w:rPr>
              <w:t>138,78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1D230000">
            <w:pPr>
              <w:ind/>
              <w:jc w:val="both"/>
              <w:rPr>
                <w:sz w:val="24"/>
              </w:rPr>
            </w:pPr>
            <w:r>
              <w:rPr>
                <w:sz w:val="24"/>
              </w:rPr>
              <w:t>д. Фомиха</w:t>
            </w:r>
          </w:p>
        </w:tc>
        <w:tc>
          <w:tcPr>
            <w:tcW w:type="dxa" w:w="1138"/>
            <w:tcBorders>
              <w:top w:color="000000" w:sz="4" w:val="single"/>
              <w:left w:color="000000" w:sz="4" w:val="single"/>
              <w:bottom w:color="000000" w:sz="4" w:val="single"/>
              <w:right w:color="000000" w:sz="4" w:val="single"/>
            </w:tcBorders>
            <w:shd w:fill="auto" w:val="clear"/>
            <w:vAlign w:val="center"/>
          </w:tcPr>
          <w:p w14:paraId="1E230000">
            <w:pPr>
              <w:ind/>
              <w:jc w:val="both"/>
              <w:rPr>
                <w:sz w:val="24"/>
              </w:rPr>
            </w:pPr>
            <w:r>
              <w:rPr>
                <w:sz w:val="24"/>
              </w:rPr>
              <w:t>1</w:t>
            </w:r>
          </w:p>
        </w:tc>
        <w:tc>
          <w:tcPr>
            <w:tcW w:type="dxa" w:w="963"/>
            <w:tcBorders>
              <w:top w:color="000000" w:sz="4" w:val="single"/>
              <w:left w:color="000000" w:sz="4" w:val="single"/>
              <w:bottom w:color="000000" w:sz="4" w:val="single"/>
              <w:right w:color="000000" w:sz="4" w:val="single"/>
            </w:tcBorders>
            <w:vAlign w:val="bottom"/>
          </w:tcPr>
          <w:p w14:paraId="1F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20230000">
            <w:pPr>
              <w:ind/>
              <w:jc w:val="both"/>
              <w:rPr>
                <w:sz w:val="24"/>
              </w:rPr>
            </w:pPr>
            <w:r>
              <w:rPr>
                <w:sz w:val="24"/>
              </w:rPr>
              <w:t>0,15</w:t>
            </w:r>
          </w:p>
        </w:tc>
        <w:tc>
          <w:tcPr>
            <w:tcW w:type="dxa" w:w="1134"/>
            <w:tcBorders>
              <w:top w:color="000000" w:sz="4" w:val="single"/>
              <w:left w:color="000000" w:sz="4" w:val="single"/>
              <w:bottom w:color="000000" w:sz="4" w:val="single"/>
              <w:right w:color="000000" w:sz="4" w:val="single"/>
            </w:tcBorders>
            <w:shd w:fill="auto" w:val="clear"/>
            <w:vAlign w:val="bottom"/>
          </w:tcPr>
          <w:p w14:paraId="21230000">
            <w:pPr>
              <w:ind/>
              <w:jc w:val="both"/>
              <w:rPr>
                <w:sz w:val="24"/>
              </w:rPr>
            </w:pPr>
            <w:r>
              <w:rPr>
                <w:sz w:val="24"/>
              </w:rPr>
              <w:t>0,03</w:t>
            </w:r>
          </w:p>
        </w:tc>
        <w:tc>
          <w:tcPr>
            <w:tcW w:type="dxa" w:w="1134"/>
            <w:tcBorders>
              <w:top w:color="000000" w:sz="4" w:val="single"/>
              <w:left w:color="000000" w:sz="4" w:val="single"/>
              <w:bottom w:color="000000" w:sz="4" w:val="single"/>
              <w:right w:color="000000" w:sz="4" w:val="single"/>
            </w:tcBorders>
            <w:vAlign w:val="bottom"/>
          </w:tcPr>
          <w:p w14:paraId="22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23230000">
            <w:pPr>
              <w:ind/>
              <w:jc w:val="both"/>
              <w:rPr>
                <w:sz w:val="24"/>
              </w:rPr>
            </w:pPr>
            <w:r>
              <w:rPr>
                <w:sz w:val="24"/>
              </w:rPr>
              <w:t>0,18</w:t>
            </w:r>
          </w:p>
        </w:tc>
      </w:tr>
      <w:tr>
        <w:trPr>
          <w:trHeight w:hRule="atLeast" w:val="84"/>
        </w:trPr>
        <w:tc>
          <w:tcPr>
            <w:tcW w:type="dxa" w:w="2409"/>
            <w:tcBorders>
              <w:top w:color="000000" w:sz="4" w:val="single"/>
              <w:left w:color="000000" w:sz="4" w:val="single"/>
              <w:bottom w:color="000000" w:sz="4" w:val="single"/>
              <w:right w:color="000000" w:sz="4" w:val="single"/>
            </w:tcBorders>
            <w:vAlign w:val="center"/>
          </w:tcPr>
          <w:p w14:paraId="24230000">
            <w:pPr>
              <w:ind/>
              <w:jc w:val="both"/>
              <w:rPr>
                <w:sz w:val="24"/>
              </w:rPr>
            </w:pPr>
            <w:r>
              <w:rPr>
                <w:sz w:val="24"/>
              </w:rPr>
              <w:t>д. Шевели</w:t>
            </w:r>
          </w:p>
        </w:tc>
        <w:tc>
          <w:tcPr>
            <w:tcW w:type="dxa" w:w="1138"/>
            <w:tcBorders>
              <w:top w:color="000000" w:sz="4" w:val="single"/>
              <w:left w:color="000000" w:sz="4" w:val="single"/>
              <w:bottom w:color="000000" w:sz="4" w:val="single"/>
              <w:right w:color="000000" w:sz="4" w:val="single"/>
            </w:tcBorders>
            <w:shd w:fill="auto" w:val="clear"/>
            <w:vAlign w:val="center"/>
          </w:tcPr>
          <w:p w14:paraId="25230000">
            <w:pPr>
              <w:ind/>
              <w:jc w:val="both"/>
              <w:rPr>
                <w:sz w:val="24"/>
              </w:rPr>
            </w:pPr>
            <w:r>
              <w:rPr>
                <w:sz w:val="24"/>
              </w:rPr>
              <w:t>1072</w:t>
            </w:r>
          </w:p>
        </w:tc>
        <w:tc>
          <w:tcPr>
            <w:tcW w:type="dxa" w:w="963"/>
            <w:tcBorders>
              <w:top w:color="000000" w:sz="4" w:val="single"/>
              <w:left w:color="000000" w:sz="4" w:val="single"/>
              <w:bottom w:color="000000" w:sz="4" w:val="single"/>
              <w:right w:color="000000" w:sz="4" w:val="single"/>
            </w:tcBorders>
            <w:vAlign w:val="bottom"/>
          </w:tcPr>
          <w:p w14:paraId="26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27230000">
            <w:pPr>
              <w:ind/>
              <w:jc w:val="both"/>
              <w:rPr>
                <w:sz w:val="24"/>
              </w:rPr>
            </w:pPr>
            <w:r>
              <w:rPr>
                <w:sz w:val="24"/>
              </w:rPr>
              <w:t>160,80</w:t>
            </w:r>
          </w:p>
        </w:tc>
        <w:tc>
          <w:tcPr>
            <w:tcW w:type="dxa" w:w="1134"/>
            <w:tcBorders>
              <w:top w:color="000000" w:sz="4" w:val="single"/>
              <w:left w:color="000000" w:sz="4" w:val="single"/>
              <w:bottom w:color="000000" w:sz="4" w:val="single"/>
              <w:right w:color="000000" w:sz="4" w:val="single"/>
            </w:tcBorders>
            <w:shd w:fill="auto" w:val="clear"/>
            <w:vAlign w:val="bottom"/>
          </w:tcPr>
          <w:p w14:paraId="28230000">
            <w:pPr>
              <w:ind/>
              <w:jc w:val="both"/>
              <w:rPr>
                <w:sz w:val="24"/>
              </w:rPr>
            </w:pPr>
            <w:r>
              <w:rPr>
                <w:sz w:val="24"/>
              </w:rPr>
              <w:t>32,16</w:t>
            </w:r>
          </w:p>
        </w:tc>
        <w:tc>
          <w:tcPr>
            <w:tcW w:type="dxa" w:w="1134"/>
            <w:tcBorders>
              <w:top w:color="000000" w:sz="4" w:val="single"/>
              <w:left w:color="000000" w:sz="4" w:val="single"/>
              <w:bottom w:color="000000" w:sz="4" w:val="single"/>
              <w:right w:color="000000" w:sz="4" w:val="single"/>
            </w:tcBorders>
            <w:vAlign w:val="bottom"/>
          </w:tcPr>
          <w:p w14:paraId="29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2A230000">
            <w:pPr>
              <w:ind/>
              <w:jc w:val="both"/>
              <w:rPr>
                <w:sz w:val="24"/>
              </w:rPr>
            </w:pPr>
            <w:r>
              <w:rPr>
                <w:sz w:val="24"/>
              </w:rPr>
              <w:t>192,96</w:t>
            </w:r>
          </w:p>
        </w:tc>
      </w:tr>
      <w:tr>
        <w:trPr>
          <w:trHeight w:hRule="atLeast" w:val="84"/>
        </w:trPr>
        <w:tc>
          <w:tcPr>
            <w:tcW w:type="dxa" w:w="2409"/>
            <w:tcBorders>
              <w:top w:color="000000" w:sz="4" w:val="single"/>
              <w:left w:color="000000" w:sz="4" w:val="single"/>
              <w:bottom w:color="000000" w:sz="4" w:val="single"/>
              <w:right w:color="000000" w:sz="4" w:val="single"/>
            </w:tcBorders>
            <w:shd w:fill="auto" w:val="clear"/>
            <w:vAlign w:val="center"/>
          </w:tcPr>
          <w:p w14:paraId="2B230000">
            <w:pPr>
              <w:ind/>
              <w:jc w:val="both"/>
              <w:rPr>
                <w:sz w:val="24"/>
              </w:rPr>
            </w:pPr>
            <w:r>
              <w:rPr>
                <w:sz w:val="24"/>
              </w:rPr>
              <w:t>Всего</w:t>
            </w:r>
          </w:p>
        </w:tc>
        <w:tc>
          <w:tcPr>
            <w:tcW w:type="dxa" w:w="1138"/>
            <w:tcBorders>
              <w:top w:color="000000" w:sz="4" w:val="single"/>
              <w:left w:color="000000" w:sz="4" w:val="single"/>
              <w:bottom w:color="000000" w:sz="4" w:val="single"/>
              <w:right w:color="000000" w:sz="4" w:val="single"/>
            </w:tcBorders>
            <w:shd w:fill="auto" w:val="clear"/>
            <w:vAlign w:val="bottom"/>
          </w:tcPr>
          <w:p w14:paraId="2C230000">
            <w:pPr>
              <w:ind/>
              <w:jc w:val="both"/>
              <w:rPr>
                <w:sz w:val="24"/>
              </w:rPr>
            </w:pPr>
            <w:r>
              <w:rPr>
                <w:sz w:val="24"/>
              </w:rPr>
              <w:t>22481</w:t>
            </w:r>
          </w:p>
        </w:tc>
        <w:tc>
          <w:tcPr>
            <w:tcW w:type="dxa" w:w="963"/>
            <w:tcBorders>
              <w:top w:color="000000" w:sz="4" w:val="single"/>
              <w:left w:color="000000" w:sz="4" w:val="single"/>
              <w:bottom w:color="000000" w:sz="4" w:val="single"/>
              <w:right w:color="000000" w:sz="4" w:val="single"/>
            </w:tcBorders>
            <w:vAlign w:val="bottom"/>
          </w:tcPr>
          <w:p w14:paraId="2D230000">
            <w:pPr>
              <w:ind/>
              <w:jc w:val="both"/>
              <w:rPr>
                <w:sz w:val="24"/>
              </w:rPr>
            </w:pPr>
            <w:r>
              <w:rPr>
                <w:sz w:val="24"/>
              </w:rPr>
              <w:t>-</w:t>
            </w:r>
          </w:p>
        </w:tc>
        <w:tc>
          <w:tcPr>
            <w:tcW w:type="dxa" w:w="1276"/>
            <w:tcBorders>
              <w:top w:color="000000" w:sz="4" w:val="single"/>
              <w:left w:color="000000" w:sz="4" w:val="single"/>
              <w:bottom w:color="000000" w:sz="4" w:val="single"/>
              <w:right w:color="000000" w:sz="4" w:val="single"/>
            </w:tcBorders>
            <w:vAlign w:val="bottom"/>
          </w:tcPr>
          <w:p w14:paraId="2E230000">
            <w:pPr>
              <w:ind/>
              <w:jc w:val="both"/>
              <w:rPr>
                <w:sz w:val="24"/>
              </w:rPr>
            </w:pPr>
            <w:r>
              <w:rPr>
                <w:sz w:val="24"/>
              </w:rPr>
              <w:t>5699,55</w:t>
            </w:r>
          </w:p>
        </w:tc>
        <w:tc>
          <w:tcPr>
            <w:tcW w:type="dxa" w:w="1134"/>
            <w:tcBorders>
              <w:top w:color="000000" w:sz="4" w:val="single"/>
              <w:left w:color="000000" w:sz="4" w:val="single"/>
              <w:bottom w:color="000000" w:sz="4" w:val="single"/>
              <w:right w:color="000000" w:sz="4" w:val="single"/>
            </w:tcBorders>
            <w:vAlign w:val="bottom"/>
          </w:tcPr>
          <w:p w14:paraId="2F230000">
            <w:pPr>
              <w:ind/>
              <w:jc w:val="both"/>
              <w:rPr>
                <w:sz w:val="24"/>
              </w:rPr>
            </w:pPr>
            <w:r>
              <w:rPr>
                <w:sz w:val="24"/>
              </w:rPr>
              <w:t>1139,91</w:t>
            </w:r>
          </w:p>
        </w:tc>
        <w:tc>
          <w:tcPr>
            <w:tcW w:type="dxa" w:w="1134"/>
            <w:tcBorders>
              <w:top w:color="000000" w:sz="4" w:val="single"/>
              <w:left w:color="000000" w:sz="4" w:val="single"/>
              <w:bottom w:color="000000" w:sz="4" w:val="single"/>
              <w:right w:color="000000" w:sz="4" w:val="single"/>
            </w:tcBorders>
            <w:vAlign w:val="bottom"/>
          </w:tcPr>
          <w:p w14:paraId="30230000">
            <w:pPr>
              <w:ind/>
              <w:jc w:val="both"/>
              <w:rPr>
                <w:sz w:val="24"/>
              </w:rPr>
            </w:pPr>
            <w:r>
              <w:rPr>
                <w:sz w:val="24"/>
              </w:rPr>
              <w:t>-</w:t>
            </w:r>
          </w:p>
        </w:tc>
        <w:tc>
          <w:tcPr>
            <w:tcW w:type="dxa" w:w="1417"/>
            <w:tcBorders>
              <w:top w:color="000000" w:sz="4" w:val="single"/>
              <w:left w:color="000000" w:sz="4" w:val="single"/>
              <w:bottom w:color="000000" w:sz="4" w:val="single"/>
              <w:right w:color="000000" w:sz="4" w:val="single"/>
            </w:tcBorders>
            <w:vAlign w:val="bottom"/>
          </w:tcPr>
          <w:p w14:paraId="31230000">
            <w:pPr>
              <w:ind/>
              <w:jc w:val="both"/>
              <w:rPr>
                <w:sz w:val="24"/>
              </w:rPr>
            </w:pPr>
            <w:r>
              <w:rPr>
                <w:sz w:val="24"/>
              </w:rPr>
              <w:t>6839,46</w:t>
            </w:r>
          </w:p>
        </w:tc>
      </w:tr>
      <w:tr>
        <w:trPr>
          <w:trHeight w:hRule="atLeast" w:val="117"/>
        </w:trPr>
        <w:tc>
          <w:tcPr>
            <w:tcW w:type="dxa" w:w="9471"/>
            <w:gridSpan w:val="7"/>
            <w:tcBorders>
              <w:top w:color="000000" w:sz="4" w:val="single"/>
              <w:left w:color="000000" w:sz="4" w:val="single"/>
              <w:bottom w:color="000000" w:sz="4" w:val="single"/>
              <w:right w:color="000000" w:sz="4" w:val="single"/>
            </w:tcBorders>
            <w:vAlign w:val="center"/>
          </w:tcPr>
          <w:p w14:paraId="32230000">
            <w:pPr>
              <w:ind/>
              <w:jc w:val="both"/>
              <w:rPr>
                <w:sz w:val="24"/>
              </w:rPr>
            </w:pPr>
            <w:r>
              <w:rPr>
                <w:sz w:val="24"/>
              </w:rPr>
              <w:t>РАСЧЕТНЫЙ СРОК (ДО 2043 ГОДА)</w:t>
            </w:r>
          </w:p>
        </w:tc>
      </w:tr>
      <w:tr>
        <w:trPr>
          <w:trHeight w:hRule="atLeast" w:val="98"/>
        </w:trPr>
        <w:tc>
          <w:tcPr>
            <w:tcW w:type="dxa" w:w="2409"/>
            <w:tcBorders>
              <w:top w:color="000000" w:sz="4" w:val="single"/>
              <w:left w:color="000000" w:sz="4" w:val="single"/>
              <w:bottom w:color="000000" w:sz="4" w:val="single"/>
              <w:right w:color="000000" w:sz="4" w:val="single"/>
            </w:tcBorders>
            <w:shd w:fill="auto" w:val="clear"/>
            <w:vAlign w:val="center"/>
          </w:tcPr>
          <w:p w14:paraId="33230000">
            <w:pPr>
              <w:ind/>
              <w:jc w:val="both"/>
              <w:rPr>
                <w:sz w:val="24"/>
              </w:rPr>
            </w:pPr>
            <w:r>
              <w:rPr>
                <w:sz w:val="24"/>
              </w:rPr>
              <w:t>с. Арсеново</w:t>
            </w:r>
          </w:p>
        </w:tc>
        <w:tc>
          <w:tcPr>
            <w:tcW w:type="dxa" w:w="1138"/>
            <w:tcBorders>
              <w:top w:color="000000" w:sz="4" w:val="single"/>
              <w:left w:color="000000" w:sz="4" w:val="single"/>
              <w:bottom w:color="000000" w:sz="4" w:val="single"/>
              <w:right w:color="000000" w:sz="4" w:val="single"/>
            </w:tcBorders>
            <w:shd w:fill="auto" w:val="clear"/>
            <w:vAlign w:val="center"/>
          </w:tcPr>
          <w:p w14:paraId="34230000">
            <w:pPr>
              <w:ind/>
              <w:jc w:val="both"/>
              <w:rPr>
                <w:sz w:val="24"/>
              </w:rPr>
            </w:pPr>
            <w:r>
              <w:rPr>
                <w:sz w:val="24"/>
              </w:rPr>
              <w:t>161</w:t>
            </w:r>
          </w:p>
        </w:tc>
        <w:tc>
          <w:tcPr>
            <w:tcW w:type="dxa" w:w="963"/>
            <w:tcBorders>
              <w:top w:color="000000" w:sz="4" w:val="single"/>
              <w:left w:color="000000" w:sz="4" w:val="single"/>
              <w:bottom w:color="000000" w:sz="4" w:val="single"/>
              <w:right w:color="000000" w:sz="4" w:val="single"/>
            </w:tcBorders>
            <w:shd w:fill="auto" w:val="clear"/>
            <w:vAlign w:val="bottom"/>
          </w:tcPr>
          <w:p w14:paraId="35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36230000">
            <w:pPr>
              <w:ind/>
              <w:jc w:val="both"/>
              <w:rPr>
                <w:sz w:val="24"/>
              </w:rPr>
            </w:pPr>
            <w:r>
              <w:rPr>
                <w:sz w:val="24"/>
              </w:rPr>
              <w:t>24,15</w:t>
            </w:r>
          </w:p>
        </w:tc>
        <w:tc>
          <w:tcPr>
            <w:tcW w:type="dxa" w:w="1134"/>
            <w:tcBorders>
              <w:top w:color="000000" w:sz="4" w:val="single"/>
              <w:left w:color="000000" w:sz="4" w:val="single"/>
              <w:bottom w:color="000000" w:sz="4" w:val="single"/>
              <w:right w:color="000000" w:sz="4" w:val="single"/>
            </w:tcBorders>
            <w:shd w:fill="auto" w:val="clear"/>
            <w:vAlign w:val="bottom"/>
          </w:tcPr>
          <w:p w14:paraId="37230000">
            <w:pPr>
              <w:ind/>
              <w:jc w:val="both"/>
              <w:rPr>
                <w:sz w:val="24"/>
              </w:rPr>
            </w:pPr>
            <w:r>
              <w:rPr>
                <w:sz w:val="24"/>
              </w:rPr>
              <w:t>4,83</w:t>
            </w:r>
          </w:p>
        </w:tc>
        <w:tc>
          <w:tcPr>
            <w:tcW w:type="dxa" w:w="1134"/>
            <w:tcBorders>
              <w:top w:color="000000" w:sz="4" w:val="single"/>
              <w:left w:color="000000" w:sz="4" w:val="single"/>
              <w:bottom w:color="000000" w:sz="4" w:val="single"/>
              <w:right w:color="000000" w:sz="4" w:val="single"/>
            </w:tcBorders>
            <w:shd w:fill="auto" w:val="clear"/>
            <w:vAlign w:val="bottom"/>
          </w:tcPr>
          <w:p w14:paraId="38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39230000">
            <w:pPr>
              <w:ind/>
              <w:jc w:val="both"/>
              <w:rPr>
                <w:sz w:val="24"/>
              </w:rPr>
            </w:pPr>
            <w:r>
              <w:rPr>
                <w:sz w:val="24"/>
              </w:rPr>
              <w:t>28,98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3A230000">
            <w:pPr>
              <w:ind/>
              <w:jc w:val="both"/>
              <w:rPr>
                <w:sz w:val="24"/>
              </w:rPr>
            </w:pPr>
            <w:r>
              <w:rPr>
                <w:sz w:val="24"/>
              </w:rPr>
              <w:t>с. Банново</w:t>
            </w:r>
          </w:p>
        </w:tc>
        <w:tc>
          <w:tcPr>
            <w:tcW w:type="dxa" w:w="1138"/>
            <w:tcBorders>
              <w:top w:color="000000" w:sz="4" w:val="single"/>
              <w:left w:color="000000" w:sz="4" w:val="single"/>
              <w:bottom w:color="000000" w:sz="4" w:val="single"/>
              <w:right w:color="000000" w:sz="4" w:val="single"/>
            </w:tcBorders>
            <w:shd w:fill="auto" w:val="clear"/>
            <w:vAlign w:val="center"/>
          </w:tcPr>
          <w:p w14:paraId="3B230000">
            <w:pPr>
              <w:ind/>
              <w:jc w:val="both"/>
              <w:rPr>
                <w:sz w:val="24"/>
              </w:rPr>
            </w:pPr>
            <w:r>
              <w:rPr>
                <w:sz w:val="24"/>
              </w:rPr>
              <w:t>772</w:t>
            </w:r>
          </w:p>
        </w:tc>
        <w:tc>
          <w:tcPr>
            <w:tcW w:type="dxa" w:w="963"/>
            <w:tcBorders>
              <w:top w:color="000000" w:sz="4" w:val="single"/>
              <w:left w:color="000000" w:sz="4" w:val="single"/>
              <w:bottom w:color="000000" w:sz="4" w:val="single"/>
              <w:right w:color="000000" w:sz="4" w:val="single"/>
            </w:tcBorders>
            <w:shd w:fill="auto" w:val="clear"/>
            <w:vAlign w:val="bottom"/>
          </w:tcPr>
          <w:p w14:paraId="3C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3D230000">
            <w:pPr>
              <w:ind/>
              <w:jc w:val="both"/>
              <w:rPr>
                <w:sz w:val="24"/>
              </w:rPr>
            </w:pPr>
            <w:r>
              <w:rPr>
                <w:sz w:val="24"/>
              </w:rPr>
              <w:t>1</w:t>
            </w:r>
            <w:r>
              <w:rPr>
                <w:sz w:val="24"/>
              </w:rPr>
              <w:t>15,80</w:t>
            </w:r>
          </w:p>
        </w:tc>
        <w:tc>
          <w:tcPr>
            <w:tcW w:type="dxa" w:w="1134"/>
            <w:tcBorders>
              <w:top w:color="000000" w:sz="4" w:val="single"/>
              <w:left w:color="000000" w:sz="4" w:val="single"/>
              <w:bottom w:color="000000" w:sz="4" w:val="single"/>
              <w:right w:color="000000" w:sz="4" w:val="single"/>
            </w:tcBorders>
            <w:shd w:fill="auto" w:val="clear"/>
            <w:vAlign w:val="bottom"/>
          </w:tcPr>
          <w:p w14:paraId="3E230000">
            <w:pPr>
              <w:ind/>
              <w:jc w:val="both"/>
              <w:rPr>
                <w:sz w:val="24"/>
              </w:rPr>
            </w:pPr>
            <w:r>
              <w:rPr>
                <w:sz w:val="24"/>
              </w:rPr>
              <w:t>23,16</w:t>
            </w:r>
          </w:p>
        </w:tc>
        <w:tc>
          <w:tcPr>
            <w:tcW w:type="dxa" w:w="1134"/>
            <w:tcBorders>
              <w:top w:color="000000" w:sz="4" w:val="single"/>
              <w:left w:color="000000" w:sz="4" w:val="single"/>
              <w:bottom w:color="000000" w:sz="4" w:val="single"/>
              <w:right w:color="000000" w:sz="4" w:val="single"/>
            </w:tcBorders>
            <w:vAlign w:val="bottom"/>
          </w:tcPr>
          <w:p w14:paraId="3F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0230000">
            <w:pPr>
              <w:ind/>
              <w:jc w:val="both"/>
              <w:rPr>
                <w:sz w:val="24"/>
              </w:rPr>
            </w:pPr>
            <w:r>
              <w:rPr>
                <w:sz w:val="24"/>
              </w:rPr>
              <w:t>138,96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41230000">
            <w:pPr>
              <w:ind/>
              <w:jc w:val="both"/>
              <w:rPr>
                <w:sz w:val="24"/>
              </w:rPr>
            </w:pPr>
            <w:r>
              <w:rPr>
                <w:sz w:val="24"/>
              </w:rPr>
              <w:t>с. 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42230000">
            <w:pPr>
              <w:ind/>
              <w:jc w:val="both"/>
              <w:rPr>
                <w:sz w:val="24"/>
              </w:rPr>
            </w:pPr>
            <w:r>
              <w:rPr>
                <w:sz w:val="24"/>
              </w:rPr>
              <w:t>733</w:t>
            </w:r>
          </w:p>
        </w:tc>
        <w:tc>
          <w:tcPr>
            <w:tcW w:type="dxa" w:w="963"/>
            <w:tcBorders>
              <w:top w:color="000000" w:sz="4" w:val="single"/>
              <w:left w:color="000000" w:sz="4" w:val="single"/>
              <w:bottom w:color="000000" w:sz="4" w:val="single"/>
              <w:right w:color="000000" w:sz="4" w:val="single"/>
            </w:tcBorders>
            <w:shd w:fill="auto" w:val="clear"/>
            <w:vAlign w:val="bottom"/>
          </w:tcPr>
          <w:p w14:paraId="43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4230000">
            <w:pPr>
              <w:ind/>
              <w:jc w:val="both"/>
              <w:rPr>
                <w:sz w:val="24"/>
              </w:rPr>
            </w:pPr>
            <w:r>
              <w:rPr>
                <w:sz w:val="24"/>
              </w:rPr>
              <w:t>109,95</w:t>
            </w:r>
          </w:p>
        </w:tc>
        <w:tc>
          <w:tcPr>
            <w:tcW w:type="dxa" w:w="1134"/>
            <w:tcBorders>
              <w:top w:color="000000" w:sz="4" w:val="single"/>
              <w:left w:color="000000" w:sz="4" w:val="single"/>
              <w:bottom w:color="000000" w:sz="4" w:val="single"/>
              <w:right w:color="000000" w:sz="4" w:val="single"/>
            </w:tcBorders>
            <w:shd w:fill="auto" w:val="clear"/>
            <w:vAlign w:val="bottom"/>
          </w:tcPr>
          <w:p w14:paraId="45230000">
            <w:pPr>
              <w:ind/>
              <w:jc w:val="both"/>
              <w:rPr>
                <w:sz w:val="24"/>
              </w:rPr>
            </w:pPr>
            <w:r>
              <w:rPr>
                <w:sz w:val="24"/>
              </w:rPr>
              <w:t>21,99</w:t>
            </w:r>
          </w:p>
        </w:tc>
        <w:tc>
          <w:tcPr>
            <w:tcW w:type="dxa" w:w="1134"/>
            <w:tcBorders>
              <w:top w:color="000000" w:sz="4" w:val="single"/>
              <w:left w:color="000000" w:sz="4" w:val="single"/>
              <w:bottom w:color="000000" w:sz="4" w:val="single"/>
              <w:right w:color="000000" w:sz="4" w:val="single"/>
            </w:tcBorders>
            <w:vAlign w:val="bottom"/>
          </w:tcPr>
          <w:p w14:paraId="46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7230000">
            <w:pPr>
              <w:ind/>
              <w:jc w:val="both"/>
              <w:rPr>
                <w:sz w:val="24"/>
              </w:rPr>
            </w:pPr>
            <w:r>
              <w:rPr>
                <w:sz w:val="24"/>
              </w:rPr>
              <w:t>131,94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48230000">
            <w:pPr>
              <w:ind/>
              <w:jc w:val="both"/>
              <w:rPr>
                <w:sz w:val="24"/>
              </w:rPr>
            </w:pPr>
            <w:r>
              <w:rPr>
                <w:sz w:val="24"/>
              </w:rPr>
              <w:t>д. Бердюгино</w:t>
            </w:r>
          </w:p>
        </w:tc>
        <w:tc>
          <w:tcPr>
            <w:tcW w:type="dxa" w:w="1138"/>
            <w:tcBorders>
              <w:top w:color="000000" w:sz="4" w:val="single"/>
              <w:left w:color="000000" w:sz="4" w:val="single"/>
              <w:bottom w:color="000000" w:sz="4" w:val="single"/>
              <w:right w:color="000000" w:sz="4" w:val="single"/>
            </w:tcBorders>
            <w:shd w:fill="auto" w:val="clear"/>
            <w:vAlign w:val="center"/>
          </w:tcPr>
          <w:p w14:paraId="49230000">
            <w:pPr>
              <w:ind/>
              <w:jc w:val="both"/>
              <w:rPr>
                <w:sz w:val="24"/>
              </w:rPr>
            </w:pPr>
            <w:r>
              <w:rPr>
                <w:sz w:val="24"/>
              </w:rPr>
              <w:t>120</w:t>
            </w:r>
          </w:p>
        </w:tc>
        <w:tc>
          <w:tcPr>
            <w:tcW w:type="dxa" w:w="963"/>
            <w:tcBorders>
              <w:top w:color="000000" w:sz="4" w:val="single"/>
              <w:left w:color="000000" w:sz="4" w:val="single"/>
              <w:bottom w:color="000000" w:sz="4" w:val="single"/>
              <w:right w:color="000000" w:sz="4" w:val="single"/>
            </w:tcBorders>
            <w:shd w:fill="auto" w:val="clear"/>
            <w:vAlign w:val="bottom"/>
          </w:tcPr>
          <w:p w14:paraId="4A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4B230000">
            <w:pPr>
              <w:ind/>
              <w:jc w:val="both"/>
              <w:rPr>
                <w:sz w:val="24"/>
              </w:rPr>
            </w:pPr>
            <w:r>
              <w:rPr>
                <w:sz w:val="24"/>
              </w:rPr>
              <w:t>18,00</w:t>
            </w:r>
          </w:p>
        </w:tc>
        <w:tc>
          <w:tcPr>
            <w:tcW w:type="dxa" w:w="1134"/>
            <w:tcBorders>
              <w:top w:color="000000" w:sz="4" w:val="single"/>
              <w:left w:color="000000" w:sz="4" w:val="single"/>
              <w:bottom w:color="000000" w:sz="4" w:val="single"/>
              <w:right w:color="000000" w:sz="4" w:val="single"/>
            </w:tcBorders>
            <w:shd w:fill="auto" w:val="clear"/>
            <w:vAlign w:val="bottom"/>
          </w:tcPr>
          <w:p w14:paraId="4C230000">
            <w:pPr>
              <w:ind/>
              <w:jc w:val="both"/>
              <w:rPr>
                <w:sz w:val="24"/>
              </w:rPr>
            </w:pPr>
            <w:r>
              <w:rPr>
                <w:sz w:val="24"/>
              </w:rPr>
              <w:t>3,60</w:t>
            </w:r>
          </w:p>
        </w:tc>
        <w:tc>
          <w:tcPr>
            <w:tcW w:type="dxa" w:w="1134"/>
            <w:tcBorders>
              <w:top w:color="000000" w:sz="4" w:val="single"/>
              <w:left w:color="000000" w:sz="4" w:val="single"/>
              <w:bottom w:color="000000" w:sz="4" w:val="single"/>
              <w:right w:color="000000" w:sz="4" w:val="single"/>
            </w:tcBorders>
            <w:vAlign w:val="bottom"/>
          </w:tcPr>
          <w:p w14:paraId="4D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4E230000">
            <w:pPr>
              <w:ind/>
              <w:jc w:val="both"/>
              <w:rPr>
                <w:sz w:val="24"/>
              </w:rPr>
            </w:pPr>
            <w:r>
              <w:rPr>
                <w:sz w:val="24"/>
              </w:rPr>
              <w:t>21,60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4F230000">
            <w:pPr>
              <w:ind/>
              <w:jc w:val="both"/>
              <w:rPr>
                <w:sz w:val="24"/>
              </w:rPr>
            </w:pPr>
            <w:r>
              <w:rPr>
                <w:sz w:val="24"/>
              </w:rPr>
              <w:t>п. Березовка</w:t>
            </w:r>
          </w:p>
        </w:tc>
        <w:tc>
          <w:tcPr>
            <w:tcW w:type="dxa" w:w="1138"/>
            <w:tcBorders>
              <w:top w:color="000000" w:sz="4" w:val="single"/>
              <w:left w:color="000000" w:sz="4" w:val="single"/>
              <w:bottom w:color="000000" w:sz="4" w:val="single"/>
              <w:right w:color="000000" w:sz="4" w:val="single"/>
            </w:tcBorders>
            <w:shd w:fill="auto" w:val="clear"/>
            <w:vAlign w:val="center"/>
          </w:tcPr>
          <w:p w14:paraId="50230000">
            <w:pPr>
              <w:ind/>
              <w:jc w:val="both"/>
              <w:rPr>
                <w:sz w:val="24"/>
              </w:rPr>
            </w:pPr>
            <w:r>
              <w:rPr>
                <w:sz w:val="24"/>
              </w:rPr>
              <w:t>404</w:t>
            </w:r>
          </w:p>
        </w:tc>
        <w:tc>
          <w:tcPr>
            <w:tcW w:type="dxa" w:w="963"/>
            <w:tcBorders>
              <w:top w:color="000000" w:sz="4" w:val="single"/>
              <w:left w:color="000000" w:sz="4" w:val="single"/>
              <w:bottom w:color="000000" w:sz="4" w:val="single"/>
              <w:right w:color="000000" w:sz="4" w:val="single"/>
            </w:tcBorders>
            <w:shd w:fill="auto" w:val="clear"/>
            <w:vAlign w:val="bottom"/>
          </w:tcPr>
          <w:p w14:paraId="51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2230000">
            <w:pPr>
              <w:ind/>
              <w:jc w:val="both"/>
              <w:rPr>
                <w:sz w:val="24"/>
              </w:rPr>
            </w:pPr>
            <w:r>
              <w:rPr>
                <w:sz w:val="24"/>
              </w:rPr>
              <w:t>60,60</w:t>
            </w:r>
          </w:p>
        </w:tc>
        <w:tc>
          <w:tcPr>
            <w:tcW w:type="dxa" w:w="1134"/>
            <w:tcBorders>
              <w:top w:color="000000" w:sz="4" w:val="single"/>
              <w:left w:color="000000" w:sz="4" w:val="single"/>
              <w:bottom w:color="000000" w:sz="4" w:val="single"/>
              <w:right w:color="000000" w:sz="4" w:val="single"/>
            </w:tcBorders>
            <w:shd w:fill="auto" w:val="clear"/>
            <w:vAlign w:val="bottom"/>
          </w:tcPr>
          <w:p w14:paraId="53230000">
            <w:pPr>
              <w:ind/>
              <w:jc w:val="both"/>
              <w:rPr>
                <w:sz w:val="24"/>
              </w:rPr>
            </w:pPr>
            <w:r>
              <w:rPr>
                <w:sz w:val="24"/>
              </w:rPr>
              <w:t>12,12</w:t>
            </w:r>
          </w:p>
        </w:tc>
        <w:tc>
          <w:tcPr>
            <w:tcW w:type="dxa" w:w="1134"/>
            <w:tcBorders>
              <w:top w:color="000000" w:sz="4" w:val="single"/>
              <w:left w:color="000000" w:sz="4" w:val="single"/>
              <w:bottom w:color="000000" w:sz="4" w:val="single"/>
              <w:right w:color="000000" w:sz="4" w:val="single"/>
            </w:tcBorders>
            <w:vAlign w:val="bottom"/>
          </w:tcPr>
          <w:p w14:paraId="54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5230000">
            <w:pPr>
              <w:ind/>
              <w:jc w:val="both"/>
              <w:rPr>
                <w:sz w:val="24"/>
              </w:rPr>
            </w:pPr>
            <w:r>
              <w:rPr>
                <w:sz w:val="24"/>
              </w:rPr>
              <w:t>72,72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56230000">
            <w:pPr>
              <w:ind/>
              <w:jc w:val="both"/>
              <w:rPr>
                <w:sz w:val="24"/>
              </w:rPr>
            </w:pPr>
            <w:r>
              <w:rPr>
                <w:sz w:val="24"/>
              </w:rPr>
              <w:t>с. Борисово</w:t>
            </w:r>
          </w:p>
        </w:tc>
        <w:tc>
          <w:tcPr>
            <w:tcW w:type="dxa" w:w="1138"/>
            <w:tcBorders>
              <w:top w:color="000000" w:sz="4" w:val="single"/>
              <w:left w:color="000000" w:sz="4" w:val="single"/>
              <w:bottom w:color="000000" w:sz="4" w:val="single"/>
              <w:right w:color="000000" w:sz="4" w:val="single"/>
            </w:tcBorders>
            <w:shd w:fill="auto" w:val="clear"/>
            <w:vAlign w:val="center"/>
          </w:tcPr>
          <w:p w14:paraId="57230000">
            <w:pPr>
              <w:ind/>
              <w:jc w:val="both"/>
              <w:rPr>
                <w:sz w:val="24"/>
              </w:rPr>
            </w:pPr>
            <w:r>
              <w:rPr>
                <w:sz w:val="24"/>
              </w:rPr>
              <w:t>1353</w:t>
            </w:r>
          </w:p>
        </w:tc>
        <w:tc>
          <w:tcPr>
            <w:tcW w:type="dxa" w:w="963"/>
            <w:tcBorders>
              <w:top w:color="000000" w:sz="4" w:val="single"/>
              <w:left w:color="000000" w:sz="4" w:val="single"/>
              <w:bottom w:color="000000" w:sz="4" w:val="single"/>
              <w:right w:color="000000" w:sz="4" w:val="single"/>
            </w:tcBorders>
            <w:shd w:fill="auto" w:val="clear"/>
            <w:vAlign w:val="bottom"/>
          </w:tcPr>
          <w:p w14:paraId="58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59230000">
            <w:pPr>
              <w:ind/>
              <w:jc w:val="both"/>
              <w:rPr>
                <w:sz w:val="24"/>
              </w:rPr>
            </w:pPr>
            <w:r>
              <w:rPr>
                <w:sz w:val="24"/>
              </w:rPr>
              <w:t>202,95</w:t>
            </w:r>
          </w:p>
        </w:tc>
        <w:tc>
          <w:tcPr>
            <w:tcW w:type="dxa" w:w="1134"/>
            <w:tcBorders>
              <w:top w:color="000000" w:sz="4" w:val="single"/>
              <w:left w:color="000000" w:sz="4" w:val="single"/>
              <w:bottom w:color="000000" w:sz="4" w:val="single"/>
              <w:right w:color="000000" w:sz="4" w:val="single"/>
            </w:tcBorders>
            <w:shd w:fill="auto" w:val="clear"/>
            <w:vAlign w:val="bottom"/>
          </w:tcPr>
          <w:p w14:paraId="5A230000">
            <w:pPr>
              <w:ind/>
              <w:jc w:val="both"/>
              <w:rPr>
                <w:sz w:val="24"/>
              </w:rPr>
            </w:pPr>
            <w:r>
              <w:rPr>
                <w:sz w:val="24"/>
              </w:rPr>
              <w:t>40,59</w:t>
            </w:r>
          </w:p>
        </w:tc>
        <w:tc>
          <w:tcPr>
            <w:tcW w:type="dxa" w:w="1134"/>
            <w:tcBorders>
              <w:top w:color="000000" w:sz="4" w:val="single"/>
              <w:left w:color="000000" w:sz="4" w:val="single"/>
              <w:bottom w:color="000000" w:sz="4" w:val="single"/>
              <w:right w:color="000000" w:sz="4" w:val="single"/>
            </w:tcBorders>
            <w:vAlign w:val="bottom"/>
          </w:tcPr>
          <w:p w14:paraId="5B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5C230000">
            <w:pPr>
              <w:ind/>
              <w:jc w:val="both"/>
              <w:rPr>
                <w:sz w:val="24"/>
              </w:rPr>
            </w:pPr>
            <w:r>
              <w:rPr>
                <w:sz w:val="24"/>
              </w:rPr>
              <w:t>243,54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5D230000">
            <w:pPr>
              <w:ind/>
              <w:jc w:val="both"/>
              <w:rPr>
                <w:sz w:val="24"/>
              </w:rPr>
            </w:pPr>
            <w:r>
              <w:rPr>
                <w:sz w:val="24"/>
              </w:rPr>
              <w:t>д. Долгополово</w:t>
            </w:r>
          </w:p>
        </w:tc>
        <w:tc>
          <w:tcPr>
            <w:tcW w:type="dxa" w:w="1138"/>
            <w:tcBorders>
              <w:top w:color="000000" w:sz="4" w:val="single"/>
              <w:left w:color="000000" w:sz="4" w:val="single"/>
              <w:bottom w:color="000000" w:sz="4" w:val="single"/>
              <w:right w:color="000000" w:sz="4" w:val="single"/>
            </w:tcBorders>
            <w:shd w:fill="auto" w:val="clear"/>
            <w:vAlign w:val="center"/>
          </w:tcPr>
          <w:p w14:paraId="5E230000">
            <w:pPr>
              <w:ind/>
              <w:jc w:val="both"/>
              <w:rPr>
                <w:sz w:val="24"/>
              </w:rPr>
            </w:pPr>
            <w:r>
              <w:rPr>
                <w:sz w:val="24"/>
              </w:rPr>
              <w:t>76</w:t>
            </w:r>
          </w:p>
        </w:tc>
        <w:tc>
          <w:tcPr>
            <w:tcW w:type="dxa" w:w="963"/>
            <w:tcBorders>
              <w:top w:color="000000" w:sz="4" w:val="single"/>
              <w:left w:color="000000" w:sz="4" w:val="single"/>
              <w:bottom w:color="000000" w:sz="4" w:val="single"/>
              <w:right w:color="000000" w:sz="4" w:val="single"/>
            </w:tcBorders>
            <w:shd w:fill="auto" w:val="clear"/>
            <w:vAlign w:val="bottom"/>
          </w:tcPr>
          <w:p w14:paraId="5F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0230000">
            <w:pPr>
              <w:ind/>
              <w:jc w:val="both"/>
              <w:rPr>
                <w:sz w:val="24"/>
              </w:rPr>
            </w:pPr>
            <w:r>
              <w:rPr>
                <w:sz w:val="24"/>
              </w:rPr>
              <w:t>11,40</w:t>
            </w:r>
          </w:p>
        </w:tc>
        <w:tc>
          <w:tcPr>
            <w:tcW w:type="dxa" w:w="1134"/>
            <w:tcBorders>
              <w:top w:color="000000" w:sz="4" w:val="single"/>
              <w:left w:color="000000" w:sz="4" w:val="single"/>
              <w:bottom w:color="000000" w:sz="4" w:val="single"/>
              <w:right w:color="000000" w:sz="4" w:val="single"/>
            </w:tcBorders>
            <w:shd w:fill="auto" w:val="clear"/>
            <w:vAlign w:val="bottom"/>
          </w:tcPr>
          <w:p w14:paraId="61230000">
            <w:pPr>
              <w:ind/>
              <w:jc w:val="both"/>
              <w:rPr>
                <w:sz w:val="24"/>
              </w:rPr>
            </w:pPr>
            <w:r>
              <w:rPr>
                <w:sz w:val="24"/>
              </w:rPr>
              <w:t>2,28</w:t>
            </w:r>
          </w:p>
        </w:tc>
        <w:tc>
          <w:tcPr>
            <w:tcW w:type="dxa" w:w="1134"/>
            <w:tcBorders>
              <w:top w:color="000000" w:sz="4" w:val="single"/>
              <w:left w:color="000000" w:sz="4" w:val="single"/>
              <w:bottom w:color="000000" w:sz="4" w:val="single"/>
              <w:right w:color="000000" w:sz="4" w:val="single"/>
            </w:tcBorders>
            <w:vAlign w:val="bottom"/>
          </w:tcPr>
          <w:p w14:paraId="62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3230000">
            <w:pPr>
              <w:ind/>
              <w:jc w:val="both"/>
              <w:rPr>
                <w:sz w:val="24"/>
              </w:rPr>
            </w:pPr>
            <w:r>
              <w:rPr>
                <w:sz w:val="24"/>
              </w:rPr>
              <w:t>13,68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64230000">
            <w:pPr>
              <w:ind/>
              <w:jc w:val="both"/>
              <w:rPr>
                <w:sz w:val="24"/>
              </w:rPr>
            </w:pPr>
            <w:r>
              <w:rPr>
                <w:sz w:val="24"/>
              </w:rPr>
              <w:t>п. Зеленовский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65230000">
            <w:pPr>
              <w:ind/>
              <w:jc w:val="both"/>
              <w:rPr>
                <w:sz w:val="24"/>
              </w:rPr>
            </w:pPr>
            <w:r>
              <w:rPr>
                <w:sz w:val="24"/>
              </w:rPr>
              <w:t>739</w:t>
            </w:r>
          </w:p>
        </w:tc>
        <w:tc>
          <w:tcPr>
            <w:tcW w:type="dxa" w:w="963"/>
            <w:tcBorders>
              <w:top w:color="000000" w:sz="4" w:val="single"/>
              <w:left w:color="000000" w:sz="4" w:val="single"/>
              <w:bottom w:color="000000" w:sz="4" w:val="single"/>
              <w:right w:color="000000" w:sz="4" w:val="single"/>
            </w:tcBorders>
            <w:shd w:fill="auto" w:val="clear"/>
            <w:vAlign w:val="bottom"/>
          </w:tcPr>
          <w:p w14:paraId="66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67230000">
            <w:pPr>
              <w:ind/>
              <w:jc w:val="both"/>
              <w:rPr>
                <w:sz w:val="24"/>
              </w:rPr>
            </w:pPr>
            <w:r>
              <w:rPr>
                <w:sz w:val="24"/>
              </w:rPr>
              <w:t>110,85</w:t>
            </w:r>
          </w:p>
        </w:tc>
        <w:tc>
          <w:tcPr>
            <w:tcW w:type="dxa" w:w="1134"/>
            <w:tcBorders>
              <w:top w:color="000000" w:sz="4" w:val="single"/>
              <w:left w:color="000000" w:sz="4" w:val="single"/>
              <w:bottom w:color="000000" w:sz="4" w:val="single"/>
              <w:right w:color="000000" w:sz="4" w:val="single"/>
            </w:tcBorders>
            <w:shd w:fill="auto" w:val="clear"/>
            <w:vAlign w:val="bottom"/>
          </w:tcPr>
          <w:p w14:paraId="68230000">
            <w:pPr>
              <w:ind/>
              <w:jc w:val="both"/>
              <w:rPr>
                <w:sz w:val="24"/>
              </w:rPr>
            </w:pPr>
            <w:r>
              <w:rPr>
                <w:sz w:val="24"/>
              </w:rPr>
              <w:t>22,17</w:t>
            </w:r>
          </w:p>
        </w:tc>
        <w:tc>
          <w:tcPr>
            <w:tcW w:type="dxa" w:w="1134"/>
            <w:tcBorders>
              <w:top w:color="000000" w:sz="4" w:val="single"/>
              <w:left w:color="000000" w:sz="4" w:val="single"/>
              <w:bottom w:color="000000" w:sz="4" w:val="single"/>
              <w:right w:color="000000" w:sz="4" w:val="single"/>
            </w:tcBorders>
            <w:vAlign w:val="bottom"/>
          </w:tcPr>
          <w:p w14:paraId="69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6A230000">
            <w:pPr>
              <w:ind/>
              <w:jc w:val="both"/>
              <w:rPr>
                <w:sz w:val="24"/>
              </w:rPr>
            </w:pPr>
            <w:r>
              <w:rPr>
                <w:sz w:val="24"/>
              </w:rPr>
              <w:t>133,02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6B230000">
            <w:pPr>
              <w:ind/>
              <w:jc w:val="both"/>
              <w:rPr>
                <w:sz w:val="24"/>
              </w:rPr>
            </w:pPr>
            <w:r>
              <w:rPr>
                <w:sz w:val="24"/>
              </w:rPr>
              <w:t>пгт. Зеленогорский</w:t>
            </w:r>
          </w:p>
        </w:tc>
        <w:tc>
          <w:tcPr>
            <w:tcW w:type="dxa" w:w="1138"/>
            <w:tcBorders>
              <w:top w:color="000000" w:sz="4" w:val="single"/>
              <w:left w:color="000000" w:sz="4" w:val="single"/>
              <w:bottom w:color="000000" w:sz="4" w:val="single"/>
              <w:right w:color="000000" w:sz="4" w:val="single"/>
            </w:tcBorders>
            <w:shd w:fill="auto" w:val="clear"/>
            <w:vAlign w:val="center"/>
          </w:tcPr>
          <w:p w14:paraId="6C230000">
            <w:pPr>
              <w:ind/>
              <w:jc w:val="both"/>
              <w:rPr>
                <w:sz w:val="24"/>
              </w:rPr>
            </w:pPr>
            <w:r>
              <w:rPr>
                <w:sz w:val="24"/>
              </w:rPr>
              <w:t>4498</w:t>
            </w:r>
          </w:p>
        </w:tc>
        <w:tc>
          <w:tcPr>
            <w:tcW w:type="dxa" w:w="963"/>
            <w:tcBorders>
              <w:top w:color="000000" w:sz="4" w:val="single"/>
              <w:left w:color="000000" w:sz="4" w:val="single"/>
              <w:bottom w:color="000000" w:sz="4" w:val="single"/>
              <w:right w:color="000000" w:sz="4" w:val="single"/>
            </w:tcBorders>
            <w:shd w:fill="auto" w:val="clear"/>
            <w:vAlign w:val="bottom"/>
          </w:tcPr>
          <w:p w14:paraId="6D23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6E230000">
            <w:pPr>
              <w:ind/>
              <w:jc w:val="both"/>
              <w:rPr>
                <w:sz w:val="24"/>
              </w:rPr>
            </w:pPr>
            <w:r>
              <w:rPr>
                <w:sz w:val="24"/>
              </w:rPr>
              <w:t>1574,30</w:t>
            </w:r>
          </w:p>
        </w:tc>
        <w:tc>
          <w:tcPr>
            <w:tcW w:type="dxa" w:w="1134"/>
            <w:tcBorders>
              <w:top w:color="000000" w:sz="4" w:val="single"/>
              <w:left w:color="000000" w:sz="4" w:val="single"/>
              <w:bottom w:color="000000" w:sz="4" w:val="single"/>
              <w:right w:color="000000" w:sz="4" w:val="single"/>
            </w:tcBorders>
            <w:shd w:fill="auto" w:val="clear"/>
            <w:vAlign w:val="bottom"/>
          </w:tcPr>
          <w:p w14:paraId="6F230000">
            <w:pPr>
              <w:ind/>
              <w:jc w:val="both"/>
              <w:rPr>
                <w:sz w:val="24"/>
              </w:rPr>
            </w:pPr>
            <w:r>
              <w:rPr>
                <w:sz w:val="24"/>
              </w:rPr>
              <w:t>314,86</w:t>
            </w:r>
          </w:p>
        </w:tc>
        <w:tc>
          <w:tcPr>
            <w:tcW w:type="dxa" w:w="1134"/>
            <w:tcBorders>
              <w:top w:color="000000" w:sz="4" w:val="single"/>
              <w:left w:color="000000" w:sz="4" w:val="single"/>
              <w:bottom w:color="000000" w:sz="4" w:val="single"/>
              <w:right w:color="000000" w:sz="4" w:val="single"/>
            </w:tcBorders>
            <w:vAlign w:val="bottom"/>
          </w:tcPr>
          <w:p w14:paraId="7023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71230000">
            <w:pPr>
              <w:ind/>
              <w:jc w:val="both"/>
              <w:rPr>
                <w:sz w:val="24"/>
              </w:rPr>
            </w:pPr>
            <w:r>
              <w:rPr>
                <w:sz w:val="24"/>
              </w:rPr>
              <w:t>1889,16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72230000">
            <w:pPr>
              <w:ind/>
              <w:jc w:val="both"/>
              <w:rPr>
                <w:sz w:val="24"/>
              </w:rPr>
            </w:pPr>
            <w:r>
              <w:rPr>
                <w:sz w:val="24"/>
              </w:rPr>
              <w:t>д. Змеинка</w:t>
            </w:r>
          </w:p>
        </w:tc>
        <w:tc>
          <w:tcPr>
            <w:tcW w:type="dxa" w:w="1138"/>
            <w:tcBorders>
              <w:top w:color="000000" w:sz="4" w:val="single"/>
              <w:left w:color="000000" w:sz="4" w:val="single"/>
              <w:bottom w:color="000000" w:sz="4" w:val="single"/>
              <w:right w:color="000000" w:sz="4" w:val="single"/>
            </w:tcBorders>
            <w:shd w:fill="auto" w:val="clear"/>
            <w:vAlign w:val="center"/>
          </w:tcPr>
          <w:p w14:paraId="73230000">
            <w:pPr>
              <w:ind/>
              <w:jc w:val="both"/>
              <w:rPr>
                <w:sz w:val="24"/>
              </w:rPr>
            </w:pPr>
            <w:r>
              <w:rPr>
                <w:sz w:val="24"/>
              </w:rPr>
              <w:t>9</w:t>
            </w:r>
          </w:p>
        </w:tc>
        <w:tc>
          <w:tcPr>
            <w:tcW w:type="dxa" w:w="963"/>
            <w:tcBorders>
              <w:top w:color="000000" w:sz="4" w:val="single"/>
              <w:left w:color="000000" w:sz="4" w:val="single"/>
              <w:bottom w:color="000000" w:sz="4" w:val="single"/>
              <w:right w:color="000000" w:sz="4" w:val="single"/>
            </w:tcBorders>
            <w:shd w:fill="auto" w:val="clear"/>
            <w:vAlign w:val="bottom"/>
          </w:tcPr>
          <w:p w14:paraId="74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5230000">
            <w:pPr>
              <w:ind/>
              <w:jc w:val="both"/>
              <w:rPr>
                <w:sz w:val="24"/>
              </w:rPr>
            </w:pPr>
            <w:r>
              <w:rPr>
                <w:sz w:val="24"/>
              </w:rPr>
              <w:t>1,35</w:t>
            </w:r>
          </w:p>
        </w:tc>
        <w:tc>
          <w:tcPr>
            <w:tcW w:type="dxa" w:w="1134"/>
            <w:tcBorders>
              <w:top w:color="000000" w:sz="4" w:val="single"/>
              <w:left w:color="000000" w:sz="4" w:val="single"/>
              <w:bottom w:color="000000" w:sz="4" w:val="single"/>
              <w:right w:color="000000" w:sz="4" w:val="single"/>
            </w:tcBorders>
            <w:shd w:fill="auto" w:val="clear"/>
            <w:vAlign w:val="bottom"/>
          </w:tcPr>
          <w:p w14:paraId="76230000">
            <w:pPr>
              <w:ind/>
              <w:jc w:val="both"/>
              <w:rPr>
                <w:sz w:val="24"/>
              </w:rPr>
            </w:pPr>
            <w:r>
              <w:rPr>
                <w:sz w:val="24"/>
              </w:rPr>
              <w:t>0,27</w:t>
            </w:r>
          </w:p>
        </w:tc>
        <w:tc>
          <w:tcPr>
            <w:tcW w:type="dxa" w:w="1134"/>
            <w:tcBorders>
              <w:top w:color="000000" w:sz="4" w:val="single"/>
              <w:left w:color="000000" w:sz="4" w:val="single"/>
              <w:bottom w:color="000000" w:sz="4" w:val="single"/>
              <w:right w:color="000000" w:sz="4" w:val="single"/>
            </w:tcBorders>
            <w:vAlign w:val="bottom"/>
          </w:tcPr>
          <w:p w14:paraId="77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8230000">
            <w:pPr>
              <w:ind/>
              <w:jc w:val="both"/>
              <w:rPr>
                <w:sz w:val="24"/>
              </w:rPr>
            </w:pPr>
            <w:r>
              <w:rPr>
                <w:sz w:val="24"/>
              </w:rPr>
              <w:t>1,62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79230000">
            <w:pPr>
              <w:ind/>
              <w:jc w:val="both"/>
              <w:rPr>
                <w:sz w:val="24"/>
              </w:rPr>
            </w:pPr>
            <w:r>
              <w:rPr>
                <w:sz w:val="24"/>
              </w:rPr>
              <w:t>д. Ивановка</w:t>
            </w:r>
          </w:p>
        </w:tc>
        <w:tc>
          <w:tcPr>
            <w:tcW w:type="dxa" w:w="1138"/>
            <w:tcBorders>
              <w:top w:color="000000" w:sz="4" w:val="single"/>
              <w:left w:color="000000" w:sz="4" w:val="single"/>
              <w:bottom w:color="000000" w:sz="4" w:val="single"/>
              <w:right w:color="000000" w:sz="4" w:val="single"/>
            </w:tcBorders>
            <w:shd w:fill="auto" w:val="clear"/>
            <w:vAlign w:val="center"/>
          </w:tcPr>
          <w:p w14:paraId="7A230000">
            <w:pPr>
              <w:ind/>
              <w:jc w:val="both"/>
              <w:rPr>
                <w:sz w:val="24"/>
              </w:rPr>
            </w:pPr>
            <w:r>
              <w:rPr>
                <w:sz w:val="24"/>
              </w:rPr>
              <w:t>32</w:t>
            </w:r>
          </w:p>
        </w:tc>
        <w:tc>
          <w:tcPr>
            <w:tcW w:type="dxa" w:w="963"/>
            <w:tcBorders>
              <w:top w:color="000000" w:sz="4" w:val="single"/>
              <w:left w:color="000000" w:sz="4" w:val="single"/>
              <w:bottom w:color="000000" w:sz="4" w:val="single"/>
              <w:right w:color="000000" w:sz="4" w:val="single"/>
            </w:tcBorders>
            <w:shd w:fill="auto" w:val="clear"/>
            <w:vAlign w:val="bottom"/>
          </w:tcPr>
          <w:p w14:paraId="7B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7C230000">
            <w:pPr>
              <w:ind/>
              <w:jc w:val="both"/>
              <w:rPr>
                <w:sz w:val="24"/>
              </w:rPr>
            </w:pPr>
            <w:r>
              <w:rPr>
                <w:sz w:val="24"/>
              </w:rPr>
              <w:t>4,80</w:t>
            </w:r>
          </w:p>
        </w:tc>
        <w:tc>
          <w:tcPr>
            <w:tcW w:type="dxa" w:w="1134"/>
            <w:tcBorders>
              <w:top w:color="000000" w:sz="4" w:val="single"/>
              <w:left w:color="000000" w:sz="4" w:val="single"/>
              <w:bottom w:color="000000" w:sz="4" w:val="single"/>
              <w:right w:color="000000" w:sz="4" w:val="single"/>
            </w:tcBorders>
            <w:shd w:fill="auto" w:val="clear"/>
            <w:vAlign w:val="bottom"/>
          </w:tcPr>
          <w:p w14:paraId="7D230000">
            <w:pPr>
              <w:ind/>
              <w:jc w:val="both"/>
              <w:rPr>
                <w:sz w:val="24"/>
              </w:rPr>
            </w:pPr>
            <w:r>
              <w:rPr>
                <w:sz w:val="24"/>
              </w:rPr>
              <w:t>0,96</w:t>
            </w:r>
          </w:p>
        </w:tc>
        <w:tc>
          <w:tcPr>
            <w:tcW w:type="dxa" w:w="1134"/>
            <w:tcBorders>
              <w:top w:color="000000" w:sz="4" w:val="single"/>
              <w:left w:color="000000" w:sz="4" w:val="single"/>
              <w:bottom w:color="000000" w:sz="4" w:val="single"/>
              <w:right w:color="000000" w:sz="4" w:val="single"/>
            </w:tcBorders>
            <w:vAlign w:val="bottom"/>
          </w:tcPr>
          <w:p w14:paraId="7E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7F230000">
            <w:pPr>
              <w:ind/>
              <w:jc w:val="both"/>
              <w:rPr>
                <w:sz w:val="24"/>
              </w:rPr>
            </w:pPr>
            <w:r>
              <w:rPr>
                <w:sz w:val="24"/>
              </w:rPr>
              <w:t>5,76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80230000">
            <w:pPr>
              <w:ind/>
              <w:jc w:val="both"/>
              <w:rPr>
                <w:sz w:val="24"/>
              </w:rPr>
            </w:pPr>
            <w:r>
              <w:rPr>
                <w:sz w:val="24"/>
              </w:rPr>
              <w:t>д. Кабаново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81230000">
            <w:pPr>
              <w:ind/>
              <w:jc w:val="both"/>
              <w:rPr>
                <w:sz w:val="24"/>
              </w:rPr>
            </w:pPr>
            <w:r>
              <w:rPr>
                <w:sz w:val="24"/>
              </w:rPr>
              <w:t>90</w:t>
            </w:r>
          </w:p>
        </w:tc>
        <w:tc>
          <w:tcPr>
            <w:tcW w:type="dxa" w:w="963"/>
            <w:tcBorders>
              <w:top w:color="000000" w:sz="4" w:val="single"/>
              <w:left w:color="000000" w:sz="4" w:val="single"/>
              <w:bottom w:color="000000" w:sz="4" w:val="single"/>
              <w:right w:color="000000" w:sz="4" w:val="single"/>
            </w:tcBorders>
            <w:shd w:fill="auto" w:val="clear"/>
            <w:vAlign w:val="bottom"/>
          </w:tcPr>
          <w:p w14:paraId="82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3230000">
            <w:pPr>
              <w:ind/>
              <w:jc w:val="both"/>
              <w:rPr>
                <w:sz w:val="24"/>
              </w:rPr>
            </w:pPr>
            <w:r>
              <w:rPr>
                <w:sz w:val="24"/>
              </w:rPr>
              <w:t>13,50</w:t>
            </w:r>
          </w:p>
        </w:tc>
        <w:tc>
          <w:tcPr>
            <w:tcW w:type="dxa" w:w="1134"/>
            <w:tcBorders>
              <w:top w:color="000000" w:sz="4" w:val="single"/>
              <w:left w:color="000000" w:sz="4" w:val="single"/>
              <w:bottom w:color="000000" w:sz="4" w:val="single"/>
              <w:right w:color="000000" w:sz="4" w:val="single"/>
            </w:tcBorders>
            <w:shd w:fill="auto" w:val="clear"/>
            <w:vAlign w:val="bottom"/>
          </w:tcPr>
          <w:p w14:paraId="84230000">
            <w:pPr>
              <w:ind/>
              <w:jc w:val="both"/>
              <w:rPr>
                <w:sz w:val="24"/>
              </w:rPr>
            </w:pPr>
            <w:r>
              <w:rPr>
                <w:sz w:val="24"/>
              </w:rPr>
              <w:t>2,70</w:t>
            </w:r>
          </w:p>
        </w:tc>
        <w:tc>
          <w:tcPr>
            <w:tcW w:type="dxa" w:w="1134"/>
            <w:tcBorders>
              <w:top w:color="000000" w:sz="4" w:val="single"/>
              <w:left w:color="000000" w:sz="4" w:val="single"/>
              <w:bottom w:color="000000" w:sz="4" w:val="single"/>
              <w:right w:color="000000" w:sz="4" w:val="single"/>
            </w:tcBorders>
            <w:vAlign w:val="bottom"/>
          </w:tcPr>
          <w:p w14:paraId="85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86230000">
            <w:pPr>
              <w:ind/>
              <w:jc w:val="both"/>
              <w:rPr>
                <w:sz w:val="24"/>
              </w:rPr>
            </w:pPr>
            <w:r>
              <w:rPr>
                <w:sz w:val="24"/>
              </w:rPr>
              <w:t>16,20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87230000">
            <w:pPr>
              <w:ind/>
              <w:jc w:val="both"/>
              <w:rPr>
                <w:sz w:val="24"/>
              </w:rPr>
            </w:pPr>
            <w:r>
              <w:rPr>
                <w:sz w:val="24"/>
              </w:rPr>
              <w:t>с. Каменка</w:t>
            </w:r>
          </w:p>
        </w:tc>
        <w:tc>
          <w:tcPr>
            <w:tcW w:type="dxa" w:w="1138"/>
            <w:tcBorders>
              <w:top w:color="000000" w:sz="4" w:val="single"/>
              <w:left w:color="000000" w:sz="4" w:val="single"/>
              <w:bottom w:color="000000" w:sz="4" w:val="single"/>
              <w:right w:color="000000" w:sz="4" w:val="single"/>
            </w:tcBorders>
            <w:shd w:fill="auto" w:val="clear"/>
            <w:vAlign w:val="center"/>
          </w:tcPr>
          <w:p w14:paraId="88230000">
            <w:pPr>
              <w:ind/>
              <w:jc w:val="both"/>
              <w:rPr>
                <w:sz w:val="24"/>
              </w:rPr>
            </w:pPr>
            <w:r>
              <w:rPr>
                <w:sz w:val="24"/>
              </w:rPr>
              <w:t>947</w:t>
            </w:r>
          </w:p>
        </w:tc>
        <w:tc>
          <w:tcPr>
            <w:tcW w:type="dxa" w:w="963"/>
            <w:tcBorders>
              <w:top w:color="000000" w:sz="4" w:val="single"/>
              <w:left w:color="000000" w:sz="4" w:val="single"/>
              <w:bottom w:color="000000" w:sz="4" w:val="single"/>
              <w:right w:color="000000" w:sz="4" w:val="single"/>
            </w:tcBorders>
            <w:shd w:fill="auto" w:val="clear"/>
            <w:vAlign w:val="bottom"/>
          </w:tcPr>
          <w:p w14:paraId="89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8A230000">
            <w:pPr>
              <w:ind/>
              <w:jc w:val="both"/>
              <w:rPr>
                <w:sz w:val="24"/>
              </w:rPr>
            </w:pPr>
            <w:r>
              <w:rPr>
                <w:sz w:val="24"/>
              </w:rPr>
              <w:t>142</w:t>
            </w:r>
            <w:r>
              <w:rPr>
                <w:sz w:val="24"/>
              </w:rPr>
              <w:t>,05</w:t>
            </w:r>
          </w:p>
        </w:tc>
        <w:tc>
          <w:tcPr>
            <w:tcW w:type="dxa" w:w="1134"/>
            <w:tcBorders>
              <w:top w:color="000000" w:sz="4" w:val="single"/>
              <w:left w:color="000000" w:sz="4" w:val="single"/>
              <w:bottom w:color="000000" w:sz="4" w:val="single"/>
              <w:right w:color="000000" w:sz="4" w:val="single"/>
            </w:tcBorders>
            <w:shd w:fill="auto" w:val="clear"/>
            <w:vAlign w:val="bottom"/>
          </w:tcPr>
          <w:p w14:paraId="8B230000">
            <w:pPr>
              <w:ind/>
              <w:jc w:val="both"/>
              <w:rPr>
                <w:sz w:val="24"/>
              </w:rPr>
            </w:pPr>
            <w:r>
              <w:rPr>
                <w:sz w:val="24"/>
              </w:rPr>
              <w:t>28,41</w:t>
            </w:r>
          </w:p>
        </w:tc>
        <w:tc>
          <w:tcPr>
            <w:tcW w:type="dxa" w:w="1134"/>
            <w:tcBorders>
              <w:top w:color="000000" w:sz="4" w:val="single"/>
              <w:left w:color="000000" w:sz="4" w:val="single"/>
              <w:bottom w:color="000000" w:sz="4" w:val="single"/>
              <w:right w:color="000000" w:sz="4" w:val="single"/>
            </w:tcBorders>
            <w:vAlign w:val="bottom"/>
          </w:tcPr>
          <w:p w14:paraId="8C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8D230000">
            <w:pPr>
              <w:ind/>
              <w:jc w:val="both"/>
              <w:rPr>
                <w:sz w:val="24"/>
              </w:rPr>
            </w:pPr>
            <w:r>
              <w:rPr>
                <w:sz w:val="24"/>
              </w:rPr>
              <w:t>170,46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8E230000">
            <w:pPr>
              <w:ind/>
              <w:jc w:val="both"/>
              <w:rPr>
                <w:sz w:val="24"/>
              </w:rPr>
            </w:pPr>
            <w:r>
              <w:rPr>
                <w:sz w:val="24"/>
              </w:rPr>
              <w:t>п. Каменный</w:t>
            </w:r>
          </w:p>
        </w:tc>
        <w:tc>
          <w:tcPr>
            <w:tcW w:type="dxa" w:w="1138"/>
            <w:tcBorders>
              <w:top w:color="000000" w:sz="4" w:val="single"/>
              <w:left w:color="000000" w:sz="4" w:val="single"/>
              <w:bottom w:color="000000" w:sz="4" w:val="single"/>
              <w:right w:color="000000" w:sz="4" w:val="single"/>
            </w:tcBorders>
            <w:shd w:fill="auto" w:val="clear"/>
            <w:vAlign w:val="center"/>
          </w:tcPr>
          <w:p w14:paraId="8F230000">
            <w:pPr>
              <w:ind/>
              <w:jc w:val="both"/>
              <w:rPr>
                <w:sz w:val="24"/>
              </w:rPr>
            </w:pPr>
            <w:r>
              <w:rPr>
                <w:sz w:val="24"/>
              </w:rPr>
              <w:t>494</w:t>
            </w:r>
          </w:p>
        </w:tc>
        <w:tc>
          <w:tcPr>
            <w:tcW w:type="dxa" w:w="963"/>
            <w:tcBorders>
              <w:top w:color="000000" w:sz="4" w:val="single"/>
              <w:left w:color="000000" w:sz="4" w:val="single"/>
              <w:bottom w:color="000000" w:sz="4" w:val="single"/>
              <w:right w:color="000000" w:sz="4" w:val="single"/>
            </w:tcBorders>
            <w:shd w:fill="auto" w:val="clear"/>
            <w:vAlign w:val="bottom"/>
          </w:tcPr>
          <w:p w14:paraId="90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1230000">
            <w:pPr>
              <w:ind/>
              <w:jc w:val="both"/>
              <w:rPr>
                <w:sz w:val="24"/>
              </w:rPr>
            </w:pPr>
            <w:r>
              <w:rPr>
                <w:sz w:val="24"/>
              </w:rPr>
              <w:t>74,10</w:t>
            </w:r>
          </w:p>
        </w:tc>
        <w:tc>
          <w:tcPr>
            <w:tcW w:type="dxa" w:w="1134"/>
            <w:tcBorders>
              <w:top w:color="000000" w:sz="4" w:val="single"/>
              <w:left w:color="000000" w:sz="4" w:val="single"/>
              <w:bottom w:color="000000" w:sz="4" w:val="single"/>
              <w:right w:color="000000" w:sz="4" w:val="single"/>
            </w:tcBorders>
            <w:shd w:fill="auto" w:val="clear"/>
            <w:vAlign w:val="bottom"/>
          </w:tcPr>
          <w:p w14:paraId="92230000">
            <w:pPr>
              <w:ind/>
              <w:jc w:val="both"/>
              <w:rPr>
                <w:sz w:val="24"/>
              </w:rPr>
            </w:pPr>
            <w:r>
              <w:rPr>
                <w:sz w:val="24"/>
              </w:rPr>
              <w:t>14,82</w:t>
            </w:r>
          </w:p>
        </w:tc>
        <w:tc>
          <w:tcPr>
            <w:tcW w:type="dxa" w:w="1134"/>
            <w:tcBorders>
              <w:top w:color="000000" w:sz="4" w:val="single"/>
              <w:left w:color="000000" w:sz="4" w:val="single"/>
              <w:bottom w:color="000000" w:sz="4" w:val="single"/>
              <w:right w:color="000000" w:sz="4" w:val="single"/>
            </w:tcBorders>
            <w:vAlign w:val="bottom"/>
          </w:tcPr>
          <w:p w14:paraId="93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4230000">
            <w:pPr>
              <w:ind/>
              <w:jc w:val="both"/>
              <w:rPr>
                <w:sz w:val="24"/>
              </w:rPr>
            </w:pPr>
            <w:r>
              <w:rPr>
                <w:sz w:val="24"/>
              </w:rPr>
              <w:t>88,92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95230000">
            <w:pPr>
              <w:ind/>
              <w:jc w:val="both"/>
              <w:rPr>
                <w:sz w:val="24"/>
              </w:rPr>
            </w:pPr>
            <w:r>
              <w:rPr>
                <w:sz w:val="24"/>
              </w:rPr>
              <w:t>д.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96230000">
            <w:pPr>
              <w:ind/>
              <w:jc w:val="both"/>
              <w:rPr>
                <w:sz w:val="24"/>
              </w:rPr>
            </w:pPr>
            <w:r>
              <w:rPr>
                <w:sz w:val="24"/>
              </w:rPr>
              <w:t>178</w:t>
            </w:r>
          </w:p>
        </w:tc>
        <w:tc>
          <w:tcPr>
            <w:tcW w:type="dxa" w:w="963"/>
            <w:tcBorders>
              <w:top w:color="000000" w:sz="4" w:val="single"/>
              <w:left w:color="000000" w:sz="4" w:val="single"/>
              <w:bottom w:color="000000" w:sz="4" w:val="single"/>
              <w:right w:color="000000" w:sz="4" w:val="single"/>
            </w:tcBorders>
            <w:shd w:fill="auto" w:val="clear"/>
            <w:vAlign w:val="bottom"/>
          </w:tcPr>
          <w:p w14:paraId="97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8230000">
            <w:pPr>
              <w:ind/>
              <w:jc w:val="both"/>
              <w:rPr>
                <w:sz w:val="24"/>
              </w:rPr>
            </w:pPr>
            <w:r>
              <w:rPr>
                <w:sz w:val="24"/>
              </w:rPr>
              <w:t>26,70</w:t>
            </w:r>
          </w:p>
        </w:tc>
        <w:tc>
          <w:tcPr>
            <w:tcW w:type="dxa" w:w="1134"/>
            <w:tcBorders>
              <w:top w:color="000000" w:sz="4" w:val="single"/>
              <w:left w:color="000000" w:sz="4" w:val="single"/>
              <w:bottom w:color="000000" w:sz="4" w:val="single"/>
              <w:right w:color="000000" w:sz="4" w:val="single"/>
            </w:tcBorders>
            <w:shd w:fill="auto" w:val="clear"/>
            <w:vAlign w:val="bottom"/>
          </w:tcPr>
          <w:p w14:paraId="99230000">
            <w:pPr>
              <w:ind/>
              <w:jc w:val="both"/>
              <w:rPr>
                <w:sz w:val="24"/>
              </w:rPr>
            </w:pPr>
            <w:r>
              <w:rPr>
                <w:sz w:val="24"/>
              </w:rPr>
              <w:t>5,34</w:t>
            </w:r>
          </w:p>
        </w:tc>
        <w:tc>
          <w:tcPr>
            <w:tcW w:type="dxa" w:w="1134"/>
            <w:tcBorders>
              <w:top w:color="000000" w:sz="4" w:val="single"/>
              <w:left w:color="000000" w:sz="4" w:val="single"/>
              <w:bottom w:color="000000" w:sz="4" w:val="single"/>
              <w:right w:color="000000" w:sz="4" w:val="single"/>
            </w:tcBorders>
            <w:vAlign w:val="bottom"/>
          </w:tcPr>
          <w:p w14:paraId="9A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9B230000">
            <w:pPr>
              <w:ind/>
              <w:jc w:val="both"/>
              <w:rPr>
                <w:sz w:val="24"/>
              </w:rPr>
            </w:pPr>
            <w:r>
              <w:rPr>
                <w:sz w:val="24"/>
              </w:rPr>
              <w:t>32,04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9C230000">
            <w:pPr>
              <w:ind/>
              <w:jc w:val="both"/>
              <w:rPr>
                <w:sz w:val="24"/>
              </w:rPr>
            </w:pPr>
            <w:r>
              <w:rPr>
                <w:sz w:val="24"/>
              </w:rPr>
              <w:t>д. Комаровка</w:t>
            </w:r>
          </w:p>
        </w:tc>
        <w:tc>
          <w:tcPr>
            <w:tcW w:type="dxa" w:w="1138"/>
            <w:tcBorders>
              <w:top w:color="000000" w:sz="4" w:val="single"/>
              <w:left w:color="000000" w:sz="4" w:val="single"/>
              <w:bottom w:color="000000" w:sz="4" w:val="single"/>
              <w:right w:color="000000" w:sz="4" w:val="single"/>
            </w:tcBorders>
            <w:shd w:fill="auto" w:val="clear"/>
            <w:vAlign w:val="center"/>
          </w:tcPr>
          <w:p w14:paraId="9D230000">
            <w:pPr>
              <w:ind/>
              <w:jc w:val="both"/>
              <w:rPr>
                <w:sz w:val="24"/>
              </w:rPr>
            </w:pPr>
            <w:r>
              <w:rPr>
                <w:sz w:val="24"/>
              </w:rPr>
              <w:t>17</w:t>
            </w:r>
          </w:p>
        </w:tc>
        <w:tc>
          <w:tcPr>
            <w:tcW w:type="dxa" w:w="963"/>
            <w:tcBorders>
              <w:top w:color="000000" w:sz="4" w:val="single"/>
              <w:left w:color="000000" w:sz="4" w:val="single"/>
              <w:bottom w:color="000000" w:sz="4" w:val="single"/>
              <w:right w:color="000000" w:sz="4" w:val="single"/>
            </w:tcBorders>
            <w:shd w:fill="auto" w:val="clear"/>
            <w:vAlign w:val="bottom"/>
          </w:tcPr>
          <w:p w14:paraId="9E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9F230000">
            <w:pPr>
              <w:ind/>
              <w:jc w:val="both"/>
              <w:rPr>
                <w:sz w:val="24"/>
              </w:rPr>
            </w:pPr>
            <w:r>
              <w:rPr>
                <w:sz w:val="24"/>
              </w:rPr>
              <w:t>2,55</w:t>
            </w:r>
          </w:p>
        </w:tc>
        <w:tc>
          <w:tcPr>
            <w:tcW w:type="dxa" w:w="1134"/>
            <w:tcBorders>
              <w:top w:color="000000" w:sz="4" w:val="single"/>
              <w:left w:color="000000" w:sz="4" w:val="single"/>
              <w:bottom w:color="000000" w:sz="4" w:val="single"/>
              <w:right w:color="000000" w:sz="4" w:val="single"/>
            </w:tcBorders>
            <w:shd w:fill="auto" w:val="clear"/>
            <w:vAlign w:val="bottom"/>
          </w:tcPr>
          <w:p w14:paraId="A0230000">
            <w:pPr>
              <w:ind/>
              <w:jc w:val="both"/>
              <w:rPr>
                <w:sz w:val="24"/>
              </w:rPr>
            </w:pPr>
            <w:r>
              <w:rPr>
                <w:sz w:val="24"/>
              </w:rPr>
              <w:t>0,51</w:t>
            </w:r>
          </w:p>
        </w:tc>
        <w:tc>
          <w:tcPr>
            <w:tcW w:type="dxa" w:w="1134"/>
            <w:tcBorders>
              <w:top w:color="000000" w:sz="4" w:val="single"/>
              <w:left w:color="000000" w:sz="4" w:val="single"/>
              <w:bottom w:color="000000" w:sz="4" w:val="single"/>
              <w:right w:color="000000" w:sz="4" w:val="single"/>
            </w:tcBorders>
            <w:vAlign w:val="bottom"/>
          </w:tcPr>
          <w:p w14:paraId="A1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A2230000">
            <w:pPr>
              <w:ind/>
              <w:jc w:val="both"/>
              <w:rPr>
                <w:sz w:val="24"/>
              </w:rPr>
            </w:pPr>
            <w:r>
              <w:rPr>
                <w:sz w:val="24"/>
              </w:rPr>
              <w:t>3,06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A3230000">
            <w:pPr>
              <w:ind/>
              <w:jc w:val="both"/>
              <w:rPr>
                <w:sz w:val="24"/>
              </w:rPr>
            </w:pPr>
            <w:r>
              <w:rPr>
                <w:sz w:val="24"/>
              </w:rPr>
              <w:t>пгт. Крапивинский</w:t>
            </w:r>
          </w:p>
        </w:tc>
        <w:tc>
          <w:tcPr>
            <w:tcW w:type="dxa" w:w="1138"/>
            <w:tcBorders>
              <w:top w:color="000000" w:sz="4" w:val="single"/>
              <w:left w:color="000000" w:sz="4" w:val="single"/>
              <w:bottom w:color="000000" w:sz="4" w:val="single"/>
              <w:right w:color="000000" w:sz="4" w:val="single"/>
            </w:tcBorders>
            <w:shd w:fill="auto" w:val="clear"/>
            <w:vAlign w:val="center"/>
          </w:tcPr>
          <w:p w14:paraId="A4230000">
            <w:pPr>
              <w:ind/>
              <w:jc w:val="both"/>
              <w:rPr>
                <w:sz w:val="24"/>
              </w:rPr>
            </w:pPr>
            <w:r>
              <w:rPr>
                <w:sz w:val="24"/>
              </w:rPr>
              <w:t>7151</w:t>
            </w:r>
          </w:p>
        </w:tc>
        <w:tc>
          <w:tcPr>
            <w:tcW w:type="dxa" w:w="963"/>
            <w:tcBorders>
              <w:top w:color="000000" w:sz="4" w:val="single"/>
              <w:left w:color="000000" w:sz="4" w:val="single"/>
              <w:bottom w:color="000000" w:sz="4" w:val="single"/>
              <w:right w:color="000000" w:sz="4" w:val="single"/>
            </w:tcBorders>
            <w:shd w:fill="auto" w:val="clear"/>
            <w:vAlign w:val="bottom"/>
          </w:tcPr>
          <w:p w14:paraId="A5230000">
            <w:pPr>
              <w:ind/>
              <w:jc w:val="both"/>
              <w:rPr>
                <w:sz w:val="24"/>
              </w:rPr>
            </w:pPr>
            <w:r>
              <w:rPr>
                <w:sz w:val="24"/>
              </w:rPr>
              <w:t>0,35</w:t>
            </w:r>
          </w:p>
        </w:tc>
        <w:tc>
          <w:tcPr>
            <w:tcW w:type="dxa" w:w="1276"/>
            <w:tcBorders>
              <w:top w:color="000000" w:sz="4" w:val="single"/>
              <w:left w:color="000000" w:sz="4" w:val="single"/>
              <w:bottom w:color="000000" w:sz="4" w:val="single"/>
              <w:right w:color="000000" w:sz="4" w:val="single"/>
            </w:tcBorders>
            <w:shd w:fill="auto" w:val="clear"/>
            <w:vAlign w:val="bottom"/>
          </w:tcPr>
          <w:p w14:paraId="A6230000">
            <w:pPr>
              <w:ind/>
              <w:jc w:val="both"/>
              <w:rPr>
                <w:sz w:val="24"/>
              </w:rPr>
            </w:pPr>
            <w:r>
              <w:rPr>
                <w:sz w:val="24"/>
              </w:rPr>
              <w:t>2502,85</w:t>
            </w:r>
          </w:p>
        </w:tc>
        <w:tc>
          <w:tcPr>
            <w:tcW w:type="dxa" w:w="1134"/>
            <w:tcBorders>
              <w:top w:color="000000" w:sz="4" w:val="single"/>
              <w:left w:color="000000" w:sz="4" w:val="single"/>
              <w:bottom w:color="000000" w:sz="4" w:val="single"/>
              <w:right w:color="000000" w:sz="4" w:val="single"/>
            </w:tcBorders>
            <w:shd w:fill="auto" w:val="clear"/>
            <w:vAlign w:val="bottom"/>
          </w:tcPr>
          <w:p w14:paraId="A7230000">
            <w:pPr>
              <w:ind/>
              <w:jc w:val="both"/>
              <w:rPr>
                <w:sz w:val="24"/>
              </w:rPr>
            </w:pPr>
            <w:r>
              <w:rPr>
                <w:sz w:val="24"/>
              </w:rPr>
              <w:t>500,57</w:t>
            </w:r>
          </w:p>
        </w:tc>
        <w:tc>
          <w:tcPr>
            <w:tcW w:type="dxa" w:w="1134"/>
            <w:tcBorders>
              <w:top w:color="000000" w:sz="4" w:val="single"/>
              <w:left w:color="000000" w:sz="4" w:val="single"/>
              <w:bottom w:color="000000" w:sz="4" w:val="single"/>
              <w:right w:color="000000" w:sz="4" w:val="single"/>
            </w:tcBorders>
            <w:vAlign w:val="bottom"/>
          </w:tcPr>
          <w:p w14:paraId="A8230000">
            <w:pPr>
              <w:ind/>
              <w:jc w:val="both"/>
              <w:rPr>
                <w:sz w:val="24"/>
              </w:rPr>
            </w:pPr>
            <w:r>
              <w:rPr>
                <w:sz w:val="24"/>
              </w:rPr>
              <w:t>108,0</w:t>
            </w:r>
          </w:p>
        </w:tc>
        <w:tc>
          <w:tcPr>
            <w:tcW w:type="dxa" w:w="1417"/>
            <w:tcBorders>
              <w:top w:color="000000" w:sz="4" w:val="single"/>
              <w:left w:color="000000" w:sz="4" w:val="single"/>
              <w:bottom w:color="000000" w:sz="4" w:val="single"/>
              <w:right w:color="000000" w:sz="4" w:val="single"/>
            </w:tcBorders>
            <w:shd w:fill="auto" w:val="clear"/>
            <w:vAlign w:val="bottom"/>
          </w:tcPr>
          <w:p w14:paraId="A9230000">
            <w:pPr>
              <w:ind/>
              <w:jc w:val="both"/>
              <w:rPr>
                <w:sz w:val="24"/>
              </w:rPr>
            </w:pPr>
            <w:r>
              <w:rPr>
                <w:sz w:val="24"/>
              </w:rPr>
              <w:t>3003,42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AA230000">
            <w:pPr>
              <w:ind/>
              <w:jc w:val="both"/>
              <w:rPr>
                <w:sz w:val="24"/>
              </w:rPr>
            </w:pPr>
            <w:r>
              <w:rPr>
                <w:sz w:val="24"/>
              </w:rPr>
              <w:t>п. Красные Ключи</w:t>
            </w:r>
          </w:p>
        </w:tc>
        <w:tc>
          <w:tcPr>
            <w:tcW w:type="dxa" w:w="1138"/>
            <w:tcBorders>
              <w:top w:color="000000" w:sz="4" w:val="single"/>
              <w:left w:color="000000" w:sz="4" w:val="single"/>
              <w:bottom w:color="000000" w:sz="4" w:val="single"/>
              <w:right w:color="000000" w:sz="4" w:val="single"/>
            </w:tcBorders>
            <w:shd w:fill="auto" w:val="clear"/>
            <w:vAlign w:val="center"/>
          </w:tcPr>
          <w:p w14:paraId="AB230000">
            <w:pPr>
              <w:ind/>
              <w:jc w:val="both"/>
              <w:rPr>
                <w:sz w:val="24"/>
              </w:rPr>
            </w:pPr>
            <w:r>
              <w:rPr>
                <w:sz w:val="24"/>
              </w:rPr>
              <w:t>532</w:t>
            </w:r>
          </w:p>
        </w:tc>
        <w:tc>
          <w:tcPr>
            <w:tcW w:type="dxa" w:w="963"/>
            <w:tcBorders>
              <w:top w:color="000000" w:sz="4" w:val="single"/>
              <w:left w:color="000000" w:sz="4" w:val="single"/>
              <w:bottom w:color="000000" w:sz="4" w:val="single"/>
              <w:right w:color="000000" w:sz="4" w:val="single"/>
            </w:tcBorders>
            <w:shd w:fill="auto" w:val="clear"/>
            <w:vAlign w:val="bottom"/>
          </w:tcPr>
          <w:p w14:paraId="AC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AD230000">
            <w:pPr>
              <w:ind/>
              <w:jc w:val="both"/>
              <w:rPr>
                <w:sz w:val="24"/>
              </w:rPr>
            </w:pPr>
            <w:r>
              <w:rPr>
                <w:sz w:val="24"/>
              </w:rPr>
              <w:t>79,80</w:t>
            </w:r>
          </w:p>
        </w:tc>
        <w:tc>
          <w:tcPr>
            <w:tcW w:type="dxa" w:w="1134"/>
            <w:tcBorders>
              <w:top w:color="000000" w:sz="4" w:val="single"/>
              <w:left w:color="000000" w:sz="4" w:val="single"/>
              <w:bottom w:color="000000" w:sz="4" w:val="single"/>
              <w:right w:color="000000" w:sz="4" w:val="single"/>
            </w:tcBorders>
            <w:shd w:fill="auto" w:val="clear"/>
            <w:vAlign w:val="bottom"/>
          </w:tcPr>
          <w:p w14:paraId="AE230000">
            <w:pPr>
              <w:ind/>
              <w:jc w:val="both"/>
              <w:rPr>
                <w:sz w:val="24"/>
              </w:rPr>
            </w:pPr>
            <w:r>
              <w:rPr>
                <w:sz w:val="24"/>
              </w:rPr>
              <w:t>15,96</w:t>
            </w:r>
          </w:p>
        </w:tc>
        <w:tc>
          <w:tcPr>
            <w:tcW w:type="dxa" w:w="1134"/>
            <w:tcBorders>
              <w:top w:color="000000" w:sz="4" w:val="single"/>
              <w:left w:color="000000" w:sz="4" w:val="single"/>
              <w:bottom w:color="000000" w:sz="4" w:val="single"/>
              <w:right w:color="000000" w:sz="4" w:val="single"/>
            </w:tcBorders>
            <w:vAlign w:val="bottom"/>
          </w:tcPr>
          <w:p w14:paraId="AF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0230000">
            <w:pPr>
              <w:ind/>
              <w:jc w:val="both"/>
              <w:rPr>
                <w:sz w:val="24"/>
              </w:rPr>
            </w:pPr>
            <w:r>
              <w:rPr>
                <w:sz w:val="24"/>
              </w:rPr>
              <w:t>95,7</w:t>
            </w:r>
            <w:r>
              <w:rPr>
                <w:sz w:val="24"/>
              </w:rPr>
              <w:t>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B1230000">
            <w:pPr>
              <w:ind/>
              <w:jc w:val="both"/>
              <w:rPr>
                <w:sz w:val="24"/>
              </w:rPr>
            </w:pPr>
            <w:r>
              <w:rPr>
                <w:sz w:val="24"/>
              </w:rPr>
              <w:t>п. Ленинка</w:t>
            </w:r>
          </w:p>
        </w:tc>
        <w:tc>
          <w:tcPr>
            <w:tcW w:type="dxa" w:w="1138"/>
            <w:tcBorders>
              <w:top w:color="000000" w:sz="4" w:val="single"/>
              <w:left w:color="000000" w:sz="4" w:val="single"/>
              <w:bottom w:color="000000" w:sz="4" w:val="single"/>
              <w:right w:color="000000" w:sz="4" w:val="single"/>
            </w:tcBorders>
            <w:shd w:fill="auto" w:val="clear"/>
            <w:vAlign w:val="center"/>
          </w:tcPr>
          <w:p w14:paraId="B2230000">
            <w:pPr>
              <w:ind/>
              <w:jc w:val="both"/>
              <w:rPr>
                <w:sz w:val="24"/>
              </w:rPr>
            </w:pPr>
            <w:r>
              <w:rPr>
                <w:sz w:val="24"/>
              </w:rPr>
              <w:t>13</w:t>
            </w:r>
          </w:p>
        </w:tc>
        <w:tc>
          <w:tcPr>
            <w:tcW w:type="dxa" w:w="963"/>
            <w:tcBorders>
              <w:top w:color="000000" w:sz="4" w:val="single"/>
              <w:left w:color="000000" w:sz="4" w:val="single"/>
              <w:bottom w:color="000000" w:sz="4" w:val="single"/>
              <w:right w:color="000000" w:sz="4" w:val="single"/>
            </w:tcBorders>
            <w:shd w:fill="auto" w:val="clear"/>
            <w:vAlign w:val="bottom"/>
          </w:tcPr>
          <w:p w14:paraId="B3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4230000">
            <w:pPr>
              <w:ind/>
              <w:jc w:val="both"/>
              <w:rPr>
                <w:sz w:val="24"/>
              </w:rPr>
            </w:pPr>
            <w:r>
              <w:rPr>
                <w:sz w:val="24"/>
              </w:rPr>
              <w:t>1,95</w:t>
            </w:r>
          </w:p>
        </w:tc>
        <w:tc>
          <w:tcPr>
            <w:tcW w:type="dxa" w:w="1134"/>
            <w:tcBorders>
              <w:top w:color="000000" w:sz="4" w:val="single"/>
              <w:left w:color="000000" w:sz="4" w:val="single"/>
              <w:bottom w:color="000000" w:sz="4" w:val="single"/>
              <w:right w:color="000000" w:sz="4" w:val="single"/>
            </w:tcBorders>
            <w:shd w:fill="auto" w:val="clear"/>
            <w:vAlign w:val="bottom"/>
          </w:tcPr>
          <w:p w14:paraId="B5230000">
            <w:pPr>
              <w:ind/>
              <w:jc w:val="both"/>
              <w:rPr>
                <w:sz w:val="24"/>
              </w:rPr>
            </w:pPr>
            <w:r>
              <w:rPr>
                <w:sz w:val="24"/>
              </w:rPr>
              <w:t>0,39</w:t>
            </w:r>
          </w:p>
        </w:tc>
        <w:tc>
          <w:tcPr>
            <w:tcW w:type="dxa" w:w="1134"/>
            <w:tcBorders>
              <w:top w:color="000000" w:sz="4" w:val="single"/>
              <w:left w:color="000000" w:sz="4" w:val="single"/>
              <w:bottom w:color="000000" w:sz="4" w:val="single"/>
              <w:right w:color="000000" w:sz="4" w:val="single"/>
            </w:tcBorders>
            <w:vAlign w:val="bottom"/>
          </w:tcPr>
          <w:p w14:paraId="B6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7230000">
            <w:pPr>
              <w:ind/>
              <w:jc w:val="both"/>
              <w:rPr>
                <w:sz w:val="24"/>
              </w:rPr>
            </w:pPr>
            <w:r>
              <w:rPr>
                <w:sz w:val="24"/>
              </w:rPr>
              <w:t>2,34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B8230000">
            <w:pPr>
              <w:ind/>
              <w:jc w:val="both"/>
              <w:rPr>
                <w:sz w:val="24"/>
              </w:rPr>
            </w:pPr>
            <w:r>
              <w:rPr>
                <w:sz w:val="24"/>
              </w:rPr>
              <w:t>с. Максимово</w:t>
            </w:r>
          </w:p>
        </w:tc>
        <w:tc>
          <w:tcPr>
            <w:tcW w:type="dxa" w:w="1138"/>
            <w:tcBorders>
              <w:top w:color="000000" w:sz="4" w:val="single"/>
              <w:left w:color="000000" w:sz="4" w:val="single"/>
              <w:bottom w:color="000000" w:sz="4" w:val="single"/>
              <w:right w:color="000000" w:sz="4" w:val="single"/>
            </w:tcBorders>
            <w:shd w:fill="auto" w:val="clear"/>
            <w:vAlign w:val="center"/>
          </w:tcPr>
          <w:p w14:paraId="B9230000">
            <w:pPr>
              <w:ind/>
              <w:jc w:val="both"/>
              <w:rPr>
                <w:sz w:val="24"/>
              </w:rPr>
            </w:pPr>
            <w:r>
              <w:rPr>
                <w:sz w:val="24"/>
              </w:rPr>
              <w:t>101</w:t>
            </w:r>
          </w:p>
        </w:tc>
        <w:tc>
          <w:tcPr>
            <w:tcW w:type="dxa" w:w="963"/>
            <w:tcBorders>
              <w:top w:color="000000" w:sz="4" w:val="single"/>
              <w:left w:color="000000" w:sz="4" w:val="single"/>
              <w:bottom w:color="000000" w:sz="4" w:val="single"/>
              <w:right w:color="000000" w:sz="4" w:val="single"/>
            </w:tcBorders>
            <w:shd w:fill="auto" w:val="clear"/>
            <w:vAlign w:val="bottom"/>
          </w:tcPr>
          <w:p w14:paraId="BA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BB230000">
            <w:pPr>
              <w:ind/>
              <w:jc w:val="both"/>
              <w:rPr>
                <w:sz w:val="24"/>
              </w:rPr>
            </w:pPr>
            <w:r>
              <w:rPr>
                <w:sz w:val="24"/>
              </w:rPr>
              <w:t>15,15</w:t>
            </w:r>
          </w:p>
        </w:tc>
        <w:tc>
          <w:tcPr>
            <w:tcW w:type="dxa" w:w="1134"/>
            <w:tcBorders>
              <w:top w:color="000000" w:sz="4" w:val="single"/>
              <w:left w:color="000000" w:sz="4" w:val="single"/>
              <w:bottom w:color="000000" w:sz="4" w:val="single"/>
              <w:right w:color="000000" w:sz="4" w:val="single"/>
            </w:tcBorders>
            <w:shd w:fill="auto" w:val="clear"/>
            <w:vAlign w:val="bottom"/>
          </w:tcPr>
          <w:p w14:paraId="BC230000">
            <w:pPr>
              <w:ind/>
              <w:jc w:val="both"/>
              <w:rPr>
                <w:sz w:val="24"/>
              </w:rPr>
            </w:pPr>
            <w:r>
              <w:rPr>
                <w:sz w:val="24"/>
              </w:rPr>
              <w:t>3,03</w:t>
            </w:r>
          </w:p>
        </w:tc>
        <w:tc>
          <w:tcPr>
            <w:tcW w:type="dxa" w:w="1134"/>
            <w:tcBorders>
              <w:top w:color="000000" w:sz="4" w:val="single"/>
              <w:left w:color="000000" w:sz="4" w:val="single"/>
              <w:bottom w:color="000000" w:sz="4" w:val="single"/>
              <w:right w:color="000000" w:sz="4" w:val="single"/>
            </w:tcBorders>
            <w:vAlign w:val="bottom"/>
          </w:tcPr>
          <w:p w14:paraId="BD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BE230000">
            <w:pPr>
              <w:ind/>
              <w:jc w:val="both"/>
              <w:rPr>
                <w:sz w:val="24"/>
              </w:rPr>
            </w:pPr>
            <w:r>
              <w:rPr>
                <w:sz w:val="24"/>
              </w:rPr>
              <w:t>18,18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BF230000">
            <w:pPr>
              <w:ind/>
              <w:jc w:val="both"/>
              <w:rPr>
                <w:sz w:val="24"/>
              </w:rPr>
            </w:pPr>
            <w:r>
              <w:rPr>
                <w:sz w:val="24"/>
              </w:rPr>
              <w:t>п. Медвежка</w:t>
            </w:r>
          </w:p>
        </w:tc>
        <w:tc>
          <w:tcPr>
            <w:tcW w:type="dxa" w:w="1138"/>
            <w:tcBorders>
              <w:top w:color="000000" w:sz="4" w:val="single"/>
              <w:left w:color="000000" w:sz="4" w:val="single"/>
              <w:bottom w:color="000000" w:sz="4" w:val="single"/>
              <w:right w:color="000000" w:sz="4" w:val="single"/>
            </w:tcBorders>
            <w:shd w:fill="auto" w:val="clear"/>
            <w:vAlign w:val="center"/>
          </w:tcPr>
          <w:p w14:paraId="C0230000">
            <w:pPr>
              <w:ind/>
              <w:jc w:val="both"/>
              <w:rPr>
                <w:sz w:val="24"/>
              </w:rPr>
            </w:pPr>
            <w:r>
              <w:rPr>
                <w:sz w:val="24"/>
              </w:rPr>
              <w:t>0</w:t>
            </w:r>
          </w:p>
        </w:tc>
        <w:tc>
          <w:tcPr>
            <w:tcW w:type="dxa" w:w="963"/>
            <w:tcBorders>
              <w:top w:color="000000" w:sz="4" w:val="single"/>
              <w:left w:color="000000" w:sz="4" w:val="single"/>
              <w:bottom w:color="000000" w:sz="4" w:val="single"/>
              <w:right w:color="000000" w:sz="4" w:val="single"/>
            </w:tcBorders>
            <w:shd w:fill="auto" w:val="clear"/>
            <w:vAlign w:val="bottom"/>
          </w:tcPr>
          <w:p w14:paraId="C1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223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shd w:fill="auto" w:val="clear"/>
            <w:vAlign w:val="bottom"/>
          </w:tcPr>
          <w:p w14:paraId="C3230000">
            <w:pPr>
              <w:ind/>
              <w:jc w:val="both"/>
              <w:rPr>
                <w:sz w:val="24"/>
              </w:rPr>
            </w:pPr>
            <w:r>
              <w:rPr>
                <w:sz w:val="24"/>
              </w:rPr>
              <w:t>0,00</w:t>
            </w:r>
          </w:p>
        </w:tc>
        <w:tc>
          <w:tcPr>
            <w:tcW w:type="dxa" w:w="1134"/>
            <w:tcBorders>
              <w:top w:color="000000" w:sz="4" w:val="single"/>
              <w:left w:color="000000" w:sz="4" w:val="single"/>
              <w:bottom w:color="000000" w:sz="4" w:val="single"/>
              <w:right w:color="000000" w:sz="4" w:val="single"/>
            </w:tcBorders>
            <w:vAlign w:val="bottom"/>
          </w:tcPr>
          <w:p w14:paraId="C4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5230000">
            <w:pPr>
              <w:ind/>
              <w:jc w:val="both"/>
              <w:rPr>
                <w:sz w:val="24"/>
              </w:rPr>
            </w:pPr>
            <w:r>
              <w:rPr>
                <w:sz w:val="24"/>
              </w:rPr>
              <w:t>0,00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C6230000">
            <w:pPr>
              <w:ind/>
              <w:jc w:val="both"/>
              <w:rPr>
                <w:sz w:val="24"/>
              </w:rPr>
            </w:pPr>
            <w:r>
              <w:rPr>
                <w:sz w:val="24"/>
              </w:rPr>
              <w:t>с. Междугорное</w:t>
            </w:r>
          </w:p>
        </w:tc>
        <w:tc>
          <w:tcPr>
            <w:tcW w:type="dxa" w:w="1138"/>
            <w:tcBorders>
              <w:top w:color="000000" w:sz="4" w:val="single"/>
              <w:left w:color="000000" w:sz="4" w:val="single"/>
              <w:bottom w:color="000000" w:sz="4" w:val="single"/>
              <w:right w:color="000000" w:sz="4" w:val="single"/>
            </w:tcBorders>
            <w:shd w:fill="auto" w:val="clear"/>
            <w:vAlign w:val="center"/>
          </w:tcPr>
          <w:p w14:paraId="C7230000">
            <w:pPr>
              <w:ind/>
              <w:jc w:val="both"/>
              <w:rPr>
                <w:sz w:val="24"/>
              </w:rPr>
            </w:pPr>
            <w:r>
              <w:rPr>
                <w:sz w:val="24"/>
              </w:rPr>
              <w:t>310</w:t>
            </w:r>
          </w:p>
        </w:tc>
        <w:tc>
          <w:tcPr>
            <w:tcW w:type="dxa" w:w="963"/>
            <w:tcBorders>
              <w:top w:color="000000" w:sz="4" w:val="single"/>
              <w:left w:color="000000" w:sz="4" w:val="single"/>
              <w:bottom w:color="000000" w:sz="4" w:val="single"/>
              <w:right w:color="000000" w:sz="4" w:val="single"/>
            </w:tcBorders>
            <w:shd w:fill="auto" w:val="clear"/>
            <w:vAlign w:val="bottom"/>
          </w:tcPr>
          <w:p w14:paraId="C8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C9230000">
            <w:pPr>
              <w:ind/>
              <w:jc w:val="both"/>
              <w:rPr>
                <w:sz w:val="24"/>
              </w:rPr>
            </w:pPr>
            <w:r>
              <w:rPr>
                <w:sz w:val="24"/>
              </w:rPr>
              <w:t>46,50</w:t>
            </w:r>
          </w:p>
        </w:tc>
        <w:tc>
          <w:tcPr>
            <w:tcW w:type="dxa" w:w="1134"/>
            <w:tcBorders>
              <w:top w:color="000000" w:sz="4" w:val="single"/>
              <w:left w:color="000000" w:sz="4" w:val="single"/>
              <w:bottom w:color="000000" w:sz="4" w:val="single"/>
              <w:right w:color="000000" w:sz="4" w:val="single"/>
            </w:tcBorders>
            <w:shd w:fill="auto" w:val="clear"/>
            <w:vAlign w:val="bottom"/>
          </w:tcPr>
          <w:p w14:paraId="CA230000">
            <w:pPr>
              <w:ind/>
              <w:jc w:val="both"/>
              <w:rPr>
                <w:sz w:val="24"/>
              </w:rPr>
            </w:pPr>
            <w:r>
              <w:rPr>
                <w:sz w:val="24"/>
              </w:rPr>
              <w:t>9,30</w:t>
            </w:r>
          </w:p>
        </w:tc>
        <w:tc>
          <w:tcPr>
            <w:tcW w:type="dxa" w:w="1134"/>
            <w:tcBorders>
              <w:top w:color="000000" w:sz="4" w:val="single"/>
              <w:left w:color="000000" w:sz="4" w:val="single"/>
              <w:bottom w:color="000000" w:sz="4" w:val="single"/>
              <w:right w:color="000000" w:sz="4" w:val="single"/>
            </w:tcBorders>
            <w:vAlign w:val="bottom"/>
          </w:tcPr>
          <w:p w14:paraId="CB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CC230000">
            <w:pPr>
              <w:ind/>
              <w:jc w:val="both"/>
              <w:rPr>
                <w:sz w:val="24"/>
              </w:rPr>
            </w:pPr>
            <w:r>
              <w:rPr>
                <w:sz w:val="24"/>
              </w:rPr>
              <w:t>55,80</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CD230000">
            <w:pPr>
              <w:ind/>
              <w:jc w:val="both"/>
              <w:rPr>
                <w:sz w:val="24"/>
              </w:rPr>
            </w:pPr>
            <w:r>
              <w:rPr>
                <w:sz w:val="24"/>
              </w:rPr>
              <w:t>п. Михайловский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CE230000">
            <w:pPr>
              <w:ind/>
              <w:jc w:val="both"/>
              <w:rPr>
                <w:sz w:val="24"/>
              </w:rPr>
            </w:pPr>
            <w:r>
              <w:rPr>
                <w:sz w:val="24"/>
              </w:rPr>
              <w:t>73</w:t>
            </w:r>
          </w:p>
        </w:tc>
        <w:tc>
          <w:tcPr>
            <w:tcW w:type="dxa" w:w="963"/>
            <w:tcBorders>
              <w:top w:color="000000" w:sz="4" w:val="single"/>
              <w:left w:color="000000" w:sz="4" w:val="single"/>
              <w:bottom w:color="000000" w:sz="4" w:val="single"/>
              <w:right w:color="000000" w:sz="4" w:val="single"/>
            </w:tcBorders>
            <w:shd w:fill="auto" w:val="clear"/>
            <w:vAlign w:val="bottom"/>
          </w:tcPr>
          <w:p w14:paraId="CF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0230000">
            <w:pPr>
              <w:ind/>
              <w:jc w:val="both"/>
              <w:rPr>
                <w:sz w:val="24"/>
              </w:rPr>
            </w:pPr>
            <w:r>
              <w:rPr>
                <w:sz w:val="24"/>
              </w:rPr>
              <w:t>10,95</w:t>
            </w:r>
          </w:p>
        </w:tc>
        <w:tc>
          <w:tcPr>
            <w:tcW w:type="dxa" w:w="1134"/>
            <w:tcBorders>
              <w:top w:color="000000" w:sz="4" w:val="single"/>
              <w:left w:color="000000" w:sz="4" w:val="single"/>
              <w:bottom w:color="000000" w:sz="4" w:val="single"/>
              <w:right w:color="000000" w:sz="4" w:val="single"/>
            </w:tcBorders>
            <w:shd w:fill="auto" w:val="clear"/>
            <w:vAlign w:val="bottom"/>
          </w:tcPr>
          <w:p w14:paraId="D1230000">
            <w:pPr>
              <w:ind/>
              <w:jc w:val="both"/>
              <w:rPr>
                <w:sz w:val="24"/>
              </w:rPr>
            </w:pPr>
            <w:r>
              <w:rPr>
                <w:sz w:val="24"/>
              </w:rPr>
              <w:t>2,19</w:t>
            </w:r>
          </w:p>
        </w:tc>
        <w:tc>
          <w:tcPr>
            <w:tcW w:type="dxa" w:w="1134"/>
            <w:tcBorders>
              <w:top w:color="000000" w:sz="4" w:val="single"/>
              <w:left w:color="000000" w:sz="4" w:val="single"/>
              <w:bottom w:color="000000" w:sz="4" w:val="single"/>
              <w:right w:color="000000" w:sz="4" w:val="single"/>
            </w:tcBorders>
            <w:vAlign w:val="bottom"/>
          </w:tcPr>
          <w:p w14:paraId="D2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3230000">
            <w:pPr>
              <w:ind/>
              <w:jc w:val="both"/>
              <w:rPr>
                <w:sz w:val="24"/>
              </w:rPr>
            </w:pPr>
            <w:r>
              <w:rPr>
                <w:sz w:val="24"/>
              </w:rPr>
              <w:t>13,14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D4230000">
            <w:pPr>
              <w:ind/>
              <w:jc w:val="both"/>
              <w:rPr>
                <w:sz w:val="24"/>
              </w:rPr>
            </w:pPr>
            <w:r>
              <w:rPr>
                <w:sz w:val="24"/>
              </w:rPr>
              <w:t>д. Новобарачаты</w:t>
            </w:r>
          </w:p>
        </w:tc>
        <w:tc>
          <w:tcPr>
            <w:tcW w:type="dxa" w:w="1138"/>
            <w:tcBorders>
              <w:top w:color="000000" w:sz="4" w:val="single"/>
              <w:left w:color="000000" w:sz="4" w:val="single"/>
              <w:bottom w:color="000000" w:sz="4" w:val="single"/>
              <w:right w:color="000000" w:sz="4" w:val="single"/>
            </w:tcBorders>
            <w:shd w:fill="auto" w:val="clear"/>
            <w:vAlign w:val="center"/>
          </w:tcPr>
          <w:p w14:paraId="D5230000">
            <w:pPr>
              <w:ind/>
              <w:jc w:val="both"/>
              <w:rPr>
                <w:sz w:val="24"/>
              </w:rPr>
            </w:pPr>
            <w:r>
              <w:rPr>
                <w:sz w:val="24"/>
              </w:rPr>
              <w:t>128</w:t>
            </w:r>
          </w:p>
        </w:tc>
        <w:tc>
          <w:tcPr>
            <w:tcW w:type="dxa" w:w="963"/>
            <w:tcBorders>
              <w:top w:color="000000" w:sz="4" w:val="single"/>
              <w:left w:color="000000" w:sz="4" w:val="single"/>
              <w:bottom w:color="000000" w:sz="4" w:val="single"/>
              <w:right w:color="000000" w:sz="4" w:val="single"/>
            </w:tcBorders>
            <w:shd w:fill="auto" w:val="clear"/>
            <w:vAlign w:val="bottom"/>
          </w:tcPr>
          <w:p w14:paraId="D6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7230000">
            <w:pPr>
              <w:ind/>
              <w:jc w:val="both"/>
              <w:rPr>
                <w:sz w:val="24"/>
              </w:rPr>
            </w:pPr>
            <w:r>
              <w:rPr>
                <w:sz w:val="24"/>
              </w:rPr>
              <w:t>19,20</w:t>
            </w:r>
          </w:p>
        </w:tc>
        <w:tc>
          <w:tcPr>
            <w:tcW w:type="dxa" w:w="1134"/>
            <w:tcBorders>
              <w:top w:color="000000" w:sz="4" w:val="single"/>
              <w:left w:color="000000" w:sz="4" w:val="single"/>
              <w:bottom w:color="000000" w:sz="4" w:val="single"/>
              <w:right w:color="000000" w:sz="4" w:val="single"/>
            </w:tcBorders>
            <w:shd w:fill="auto" w:val="clear"/>
            <w:vAlign w:val="bottom"/>
          </w:tcPr>
          <w:p w14:paraId="D8230000">
            <w:pPr>
              <w:ind/>
              <w:jc w:val="both"/>
              <w:rPr>
                <w:sz w:val="24"/>
              </w:rPr>
            </w:pPr>
            <w:r>
              <w:rPr>
                <w:sz w:val="24"/>
              </w:rPr>
              <w:t>3,8</w:t>
            </w:r>
            <w:r>
              <w:rPr>
                <w:sz w:val="24"/>
              </w:rPr>
              <w:t>4</w:t>
            </w:r>
          </w:p>
        </w:tc>
        <w:tc>
          <w:tcPr>
            <w:tcW w:type="dxa" w:w="1134"/>
            <w:tcBorders>
              <w:top w:color="000000" w:sz="4" w:val="single"/>
              <w:left w:color="000000" w:sz="4" w:val="single"/>
              <w:bottom w:color="000000" w:sz="4" w:val="single"/>
              <w:right w:color="000000" w:sz="4" w:val="single"/>
            </w:tcBorders>
            <w:vAlign w:val="bottom"/>
          </w:tcPr>
          <w:p w14:paraId="D9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DA230000">
            <w:pPr>
              <w:ind/>
              <w:jc w:val="both"/>
              <w:rPr>
                <w:sz w:val="24"/>
              </w:rPr>
            </w:pPr>
            <w:r>
              <w:rPr>
                <w:sz w:val="24"/>
              </w:rPr>
              <w:t>23,04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DB230000">
            <w:pPr>
              <w:ind/>
              <w:jc w:val="both"/>
              <w:rPr>
                <w:sz w:val="24"/>
              </w:rPr>
            </w:pPr>
            <w:r>
              <w:rPr>
                <w:sz w:val="24"/>
              </w:rPr>
              <w:t>п. Перехляй</w:t>
            </w:r>
          </w:p>
        </w:tc>
        <w:tc>
          <w:tcPr>
            <w:tcW w:type="dxa" w:w="1138"/>
            <w:tcBorders>
              <w:top w:color="000000" w:sz="4" w:val="single"/>
              <w:left w:color="000000" w:sz="4" w:val="single"/>
              <w:bottom w:color="000000" w:sz="4" w:val="single"/>
              <w:right w:color="000000" w:sz="4" w:val="single"/>
            </w:tcBorders>
            <w:shd w:fill="auto" w:val="clear"/>
            <w:vAlign w:val="center"/>
          </w:tcPr>
          <w:p w14:paraId="DC230000">
            <w:pPr>
              <w:ind/>
              <w:jc w:val="both"/>
              <w:rPr>
                <w:sz w:val="24"/>
              </w:rPr>
            </w:pPr>
            <w:r>
              <w:rPr>
                <w:sz w:val="24"/>
              </w:rPr>
              <w:t>873</w:t>
            </w:r>
          </w:p>
        </w:tc>
        <w:tc>
          <w:tcPr>
            <w:tcW w:type="dxa" w:w="963"/>
            <w:tcBorders>
              <w:top w:color="000000" w:sz="4" w:val="single"/>
              <w:left w:color="000000" w:sz="4" w:val="single"/>
              <w:bottom w:color="000000" w:sz="4" w:val="single"/>
              <w:right w:color="000000" w:sz="4" w:val="single"/>
            </w:tcBorders>
            <w:shd w:fill="auto" w:val="clear"/>
            <w:vAlign w:val="bottom"/>
          </w:tcPr>
          <w:p w14:paraId="DD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DE230000">
            <w:pPr>
              <w:ind/>
              <w:jc w:val="both"/>
              <w:rPr>
                <w:sz w:val="24"/>
              </w:rPr>
            </w:pPr>
            <w:r>
              <w:rPr>
                <w:sz w:val="24"/>
              </w:rPr>
              <w:t>130,95</w:t>
            </w:r>
          </w:p>
        </w:tc>
        <w:tc>
          <w:tcPr>
            <w:tcW w:type="dxa" w:w="1134"/>
            <w:tcBorders>
              <w:top w:color="000000" w:sz="4" w:val="single"/>
              <w:left w:color="000000" w:sz="4" w:val="single"/>
              <w:bottom w:color="000000" w:sz="4" w:val="single"/>
              <w:right w:color="000000" w:sz="4" w:val="single"/>
            </w:tcBorders>
            <w:shd w:fill="auto" w:val="clear"/>
            <w:vAlign w:val="bottom"/>
          </w:tcPr>
          <w:p w14:paraId="DF230000">
            <w:pPr>
              <w:ind/>
              <w:jc w:val="both"/>
              <w:rPr>
                <w:sz w:val="24"/>
              </w:rPr>
            </w:pPr>
            <w:r>
              <w:rPr>
                <w:sz w:val="24"/>
              </w:rPr>
              <w:t>26,19</w:t>
            </w:r>
          </w:p>
        </w:tc>
        <w:tc>
          <w:tcPr>
            <w:tcW w:type="dxa" w:w="1134"/>
            <w:tcBorders>
              <w:top w:color="000000" w:sz="4" w:val="single"/>
              <w:left w:color="000000" w:sz="4" w:val="single"/>
              <w:bottom w:color="000000" w:sz="4" w:val="single"/>
              <w:right w:color="000000" w:sz="4" w:val="single"/>
            </w:tcBorders>
            <w:vAlign w:val="bottom"/>
          </w:tcPr>
          <w:p w14:paraId="E0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1230000">
            <w:pPr>
              <w:ind/>
              <w:jc w:val="both"/>
              <w:rPr>
                <w:sz w:val="24"/>
              </w:rPr>
            </w:pPr>
            <w:r>
              <w:rPr>
                <w:sz w:val="24"/>
              </w:rPr>
              <w:t>157,14</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E2230000">
            <w:pPr>
              <w:ind/>
              <w:jc w:val="both"/>
              <w:rPr>
                <w:sz w:val="24"/>
              </w:rPr>
            </w:pPr>
            <w:r>
              <w:rPr>
                <w:sz w:val="24"/>
              </w:rPr>
              <w:t>п. Плотниковский</w:t>
            </w:r>
          </w:p>
        </w:tc>
        <w:tc>
          <w:tcPr>
            <w:tcW w:type="dxa" w:w="1138"/>
            <w:tcBorders>
              <w:top w:color="000000" w:sz="4" w:val="single"/>
              <w:left w:color="000000" w:sz="4" w:val="single"/>
              <w:bottom w:color="000000" w:sz="4" w:val="single"/>
              <w:right w:color="000000" w:sz="4" w:val="single"/>
            </w:tcBorders>
            <w:shd w:fill="auto" w:val="clear"/>
            <w:vAlign w:val="center"/>
          </w:tcPr>
          <w:p w14:paraId="E3230000">
            <w:pPr>
              <w:ind/>
              <w:jc w:val="both"/>
              <w:rPr>
                <w:sz w:val="24"/>
              </w:rPr>
            </w:pPr>
            <w:r>
              <w:rPr>
                <w:sz w:val="24"/>
              </w:rPr>
              <w:t>352</w:t>
            </w:r>
          </w:p>
        </w:tc>
        <w:tc>
          <w:tcPr>
            <w:tcW w:type="dxa" w:w="963"/>
            <w:tcBorders>
              <w:top w:color="000000" w:sz="4" w:val="single"/>
              <w:left w:color="000000" w:sz="4" w:val="single"/>
              <w:bottom w:color="000000" w:sz="4" w:val="single"/>
              <w:right w:color="000000" w:sz="4" w:val="single"/>
            </w:tcBorders>
            <w:shd w:fill="auto" w:val="clear"/>
            <w:vAlign w:val="bottom"/>
          </w:tcPr>
          <w:p w14:paraId="E4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5230000">
            <w:pPr>
              <w:ind/>
              <w:jc w:val="both"/>
              <w:rPr>
                <w:sz w:val="24"/>
              </w:rPr>
            </w:pPr>
            <w:r>
              <w:rPr>
                <w:sz w:val="24"/>
              </w:rPr>
              <w:t>52,80</w:t>
            </w:r>
          </w:p>
        </w:tc>
        <w:tc>
          <w:tcPr>
            <w:tcW w:type="dxa" w:w="1134"/>
            <w:tcBorders>
              <w:top w:color="000000" w:sz="4" w:val="single"/>
              <w:left w:color="000000" w:sz="4" w:val="single"/>
              <w:bottom w:color="000000" w:sz="4" w:val="single"/>
              <w:right w:color="000000" w:sz="4" w:val="single"/>
            </w:tcBorders>
            <w:shd w:fill="auto" w:val="clear"/>
            <w:vAlign w:val="bottom"/>
          </w:tcPr>
          <w:p w14:paraId="E6230000">
            <w:pPr>
              <w:ind/>
              <w:jc w:val="both"/>
              <w:rPr>
                <w:sz w:val="24"/>
              </w:rPr>
            </w:pPr>
            <w:r>
              <w:rPr>
                <w:sz w:val="24"/>
              </w:rPr>
              <w:t>10,56</w:t>
            </w:r>
          </w:p>
        </w:tc>
        <w:tc>
          <w:tcPr>
            <w:tcW w:type="dxa" w:w="1134"/>
            <w:tcBorders>
              <w:top w:color="000000" w:sz="4" w:val="single"/>
              <w:left w:color="000000" w:sz="4" w:val="single"/>
              <w:bottom w:color="000000" w:sz="4" w:val="single"/>
              <w:right w:color="000000" w:sz="4" w:val="single"/>
            </w:tcBorders>
            <w:vAlign w:val="bottom"/>
          </w:tcPr>
          <w:p w14:paraId="E7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8230000">
            <w:pPr>
              <w:ind/>
              <w:jc w:val="both"/>
              <w:rPr>
                <w:sz w:val="24"/>
              </w:rPr>
            </w:pPr>
            <w:r>
              <w:rPr>
                <w:sz w:val="24"/>
              </w:rPr>
              <w:t>63,36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E9230000">
            <w:pPr>
              <w:ind/>
              <w:jc w:val="both"/>
              <w:rPr>
                <w:sz w:val="24"/>
              </w:rPr>
            </w:pPr>
            <w:r>
              <w:rPr>
                <w:sz w:val="24"/>
              </w:rPr>
              <w:t>с. Поперечное</w:t>
            </w:r>
          </w:p>
        </w:tc>
        <w:tc>
          <w:tcPr>
            <w:tcW w:type="dxa" w:w="1138"/>
            <w:tcBorders>
              <w:top w:color="000000" w:sz="4" w:val="single"/>
              <w:left w:color="000000" w:sz="4" w:val="single"/>
              <w:bottom w:color="000000" w:sz="4" w:val="single"/>
              <w:right w:color="000000" w:sz="4" w:val="single"/>
            </w:tcBorders>
            <w:shd w:fill="auto" w:val="clear"/>
            <w:vAlign w:val="center"/>
          </w:tcPr>
          <w:p w14:paraId="EA230000">
            <w:pPr>
              <w:ind/>
              <w:jc w:val="both"/>
              <w:rPr>
                <w:sz w:val="24"/>
              </w:rPr>
            </w:pPr>
            <w:r>
              <w:rPr>
                <w:sz w:val="24"/>
              </w:rPr>
              <w:t>67</w:t>
            </w:r>
          </w:p>
        </w:tc>
        <w:tc>
          <w:tcPr>
            <w:tcW w:type="dxa" w:w="963"/>
            <w:tcBorders>
              <w:top w:color="000000" w:sz="4" w:val="single"/>
              <w:left w:color="000000" w:sz="4" w:val="single"/>
              <w:bottom w:color="000000" w:sz="4" w:val="single"/>
              <w:right w:color="000000" w:sz="4" w:val="single"/>
            </w:tcBorders>
            <w:shd w:fill="auto" w:val="clear"/>
            <w:vAlign w:val="bottom"/>
          </w:tcPr>
          <w:p w14:paraId="EB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EC230000">
            <w:pPr>
              <w:ind/>
              <w:jc w:val="both"/>
              <w:rPr>
                <w:sz w:val="24"/>
              </w:rPr>
            </w:pPr>
            <w:r>
              <w:rPr>
                <w:sz w:val="24"/>
              </w:rPr>
              <w:t>10,05</w:t>
            </w:r>
          </w:p>
        </w:tc>
        <w:tc>
          <w:tcPr>
            <w:tcW w:type="dxa" w:w="1134"/>
            <w:tcBorders>
              <w:top w:color="000000" w:sz="4" w:val="single"/>
              <w:left w:color="000000" w:sz="4" w:val="single"/>
              <w:bottom w:color="000000" w:sz="4" w:val="single"/>
              <w:right w:color="000000" w:sz="4" w:val="single"/>
            </w:tcBorders>
            <w:shd w:fill="auto" w:val="clear"/>
            <w:vAlign w:val="bottom"/>
          </w:tcPr>
          <w:p w14:paraId="ED230000">
            <w:pPr>
              <w:ind/>
              <w:jc w:val="both"/>
              <w:rPr>
                <w:sz w:val="24"/>
              </w:rPr>
            </w:pPr>
            <w:r>
              <w:rPr>
                <w:sz w:val="24"/>
              </w:rPr>
              <w:t>2,01</w:t>
            </w:r>
          </w:p>
        </w:tc>
        <w:tc>
          <w:tcPr>
            <w:tcW w:type="dxa" w:w="1134"/>
            <w:tcBorders>
              <w:top w:color="000000" w:sz="4" w:val="single"/>
              <w:left w:color="000000" w:sz="4" w:val="single"/>
              <w:bottom w:color="000000" w:sz="4" w:val="single"/>
              <w:right w:color="000000" w:sz="4" w:val="single"/>
            </w:tcBorders>
            <w:vAlign w:val="bottom"/>
          </w:tcPr>
          <w:p w14:paraId="EE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EF230000">
            <w:pPr>
              <w:ind/>
              <w:jc w:val="both"/>
              <w:rPr>
                <w:sz w:val="24"/>
              </w:rPr>
            </w:pPr>
            <w:r>
              <w:rPr>
                <w:sz w:val="24"/>
              </w:rPr>
              <w:t>12,06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F0230000">
            <w:pPr>
              <w:ind/>
              <w:jc w:val="both"/>
              <w:rPr>
                <w:sz w:val="24"/>
              </w:rPr>
            </w:pPr>
            <w:r>
              <w:rPr>
                <w:sz w:val="24"/>
              </w:rPr>
              <w:t>с. Салтымаково</w:t>
            </w:r>
          </w:p>
        </w:tc>
        <w:tc>
          <w:tcPr>
            <w:tcW w:type="dxa" w:w="1138"/>
            <w:tcBorders>
              <w:top w:color="000000" w:sz="4" w:val="single"/>
              <w:left w:color="000000" w:sz="4" w:val="single"/>
              <w:bottom w:color="000000" w:sz="4" w:val="single"/>
              <w:right w:color="000000" w:sz="4" w:val="single"/>
            </w:tcBorders>
            <w:shd w:fill="auto" w:val="clear"/>
            <w:vAlign w:val="center"/>
          </w:tcPr>
          <w:p w14:paraId="F1230000">
            <w:pPr>
              <w:ind/>
              <w:jc w:val="both"/>
              <w:rPr>
                <w:sz w:val="24"/>
              </w:rPr>
            </w:pPr>
            <w:r>
              <w:rPr>
                <w:sz w:val="24"/>
              </w:rPr>
              <w:t>54</w:t>
            </w:r>
          </w:p>
        </w:tc>
        <w:tc>
          <w:tcPr>
            <w:tcW w:type="dxa" w:w="963"/>
            <w:tcBorders>
              <w:top w:color="000000" w:sz="4" w:val="single"/>
              <w:left w:color="000000" w:sz="4" w:val="single"/>
              <w:bottom w:color="000000" w:sz="4" w:val="single"/>
              <w:right w:color="000000" w:sz="4" w:val="single"/>
            </w:tcBorders>
            <w:shd w:fill="auto" w:val="clear"/>
            <w:vAlign w:val="bottom"/>
          </w:tcPr>
          <w:p w14:paraId="F2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3230000">
            <w:pPr>
              <w:ind/>
              <w:jc w:val="both"/>
              <w:rPr>
                <w:sz w:val="24"/>
              </w:rPr>
            </w:pPr>
            <w:r>
              <w:rPr>
                <w:sz w:val="24"/>
              </w:rPr>
              <w:t>8,10</w:t>
            </w:r>
          </w:p>
        </w:tc>
        <w:tc>
          <w:tcPr>
            <w:tcW w:type="dxa" w:w="1134"/>
            <w:tcBorders>
              <w:top w:color="000000" w:sz="4" w:val="single"/>
              <w:left w:color="000000" w:sz="4" w:val="single"/>
              <w:bottom w:color="000000" w:sz="4" w:val="single"/>
              <w:right w:color="000000" w:sz="4" w:val="single"/>
            </w:tcBorders>
            <w:shd w:fill="auto" w:val="clear"/>
            <w:vAlign w:val="bottom"/>
          </w:tcPr>
          <w:p w14:paraId="F4230000">
            <w:pPr>
              <w:ind/>
              <w:jc w:val="both"/>
              <w:rPr>
                <w:sz w:val="24"/>
              </w:rPr>
            </w:pPr>
            <w:r>
              <w:rPr>
                <w:sz w:val="24"/>
              </w:rPr>
              <w:t>1,62</w:t>
            </w:r>
          </w:p>
        </w:tc>
        <w:tc>
          <w:tcPr>
            <w:tcW w:type="dxa" w:w="1134"/>
            <w:tcBorders>
              <w:top w:color="000000" w:sz="4" w:val="single"/>
              <w:left w:color="000000" w:sz="4" w:val="single"/>
              <w:bottom w:color="000000" w:sz="4" w:val="single"/>
              <w:right w:color="000000" w:sz="4" w:val="single"/>
            </w:tcBorders>
            <w:vAlign w:val="bottom"/>
          </w:tcPr>
          <w:p w14:paraId="F5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6230000">
            <w:pPr>
              <w:ind/>
              <w:jc w:val="both"/>
              <w:rPr>
                <w:sz w:val="24"/>
              </w:rPr>
            </w:pPr>
            <w:r>
              <w:rPr>
                <w:sz w:val="24"/>
              </w:rPr>
              <w:t>9,72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F7230000">
            <w:pPr>
              <w:ind/>
              <w:jc w:val="both"/>
              <w:rPr>
                <w:sz w:val="24"/>
              </w:rPr>
            </w:pPr>
            <w:r>
              <w:rPr>
                <w:sz w:val="24"/>
              </w:rPr>
              <w:t>д. Сарапки</w:t>
            </w:r>
          </w:p>
        </w:tc>
        <w:tc>
          <w:tcPr>
            <w:tcW w:type="dxa" w:w="1138"/>
            <w:tcBorders>
              <w:top w:color="000000" w:sz="4" w:val="single"/>
              <w:left w:color="000000" w:sz="4" w:val="single"/>
              <w:bottom w:color="000000" w:sz="4" w:val="single"/>
              <w:right w:color="000000" w:sz="4" w:val="single"/>
            </w:tcBorders>
            <w:shd w:fill="auto" w:val="clear"/>
            <w:vAlign w:val="center"/>
          </w:tcPr>
          <w:p w14:paraId="F8230000">
            <w:pPr>
              <w:ind/>
              <w:jc w:val="both"/>
              <w:rPr>
                <w:sz w:val="24"/>
              </w:rPr>
            </w:pPr>
            <w:r>
              <w:rPr>
                <w:sz w:val="24"/>
              </w:rPr>
              <w:t>162</w:t>
            </w:r>
          </w:p>
        </w:tc>
        <w:tc>
          <w:tcPr>
            <w:tcW w:type="dxa" w:w="963"/>
            <w:tcBorders>
              <w:top w:color="000000" w:sz="4" w:val="single"/>
              <w:left w:color="000000" w:sz="4" w:val="single"/>
              <w:bottom w:color="000000" w:sz="4" w:val="single"/>
              <w:right w:color="000000" w:sz="4" w:val="single"/>
            </w:tcBorders>
            <w:shd w:fill="auto" w:val="clear"/>
            <w:vAlign w:val="bottom"/>
          </w:tcPr>
          <w:p w14:paraId="F923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FA230000">
            <w:pPr>
              <w:ind/>
              <w:jc w:val="both"/>
              <w:rPr>
                <w:sz w:val="24"/>
              </w:rPr>
            </w:pPr>
            <w:r>
              <w:rPr>
                <w:sz w:val="24"/>
              </w:rPr>
              <w:t>24,30</w:t>
            </w:r>
          </w:p>
        </w:tc>
        <w:tc>
          <w:tcPr>
            <w:tcW w:type="dxa" w:w="1134"/>
            <w:tcBorders>
              <w:top w:color="000000" w:sz="4" w:val="single"/>
              <w:left w:color="000000" w:sz="4" w:val="single"/>
              <w:bottom w:color="000000" w:sz="4" w:val="single"/>
              <w:right w:color="000000" w:sz="4" w:val="single"/>
            </w:tcBorders>
            <w:shd w:fill="auto" w:val="clear"/>
            <w:vAlign w:val="bottom"/>
          </w:tcPr>
          <w:p w14:paraId="FB230000">
            <w:pPr>
              <w:ind/>
              <w:jc w:val="both"/>
              <w:rPr>
                <w:sz w:val="24"/>
              </w:rPr>
            </w:pPr>
            <w:r>
              <w:rPr>
                <w:sz w:val="24"/>
              </w:rPr>
              <w:t>4,86</w:t>
            </w:r>
          </w:p>
        </w:tc>
        <w:tc>
          <w:tcPr>
            <w:tcW w:type="dxa" w:w="1134"/>
            <w:tcBorders>
              <w:top w:color="000000" w:sz="4" w:val="single"/>
              <w:left w:color="000000" w:sz="4" w:val="single"/>
              <w:bottom w:color="000000" w:sz="4" w:val="single"/>
              <w:right w:color="000000" w:sz="4" w:val="single"/>
            </w:tcBorders>
            <w:vAlign w:val="bottom"/>
          </w:tcPr>
          <w:p w14:paraId="FC23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FD230000">
            <w:pPr>
              <w:ind/>
              <w:jc w:val="both"/>
              <w:rPr>
                <w:sz w:val="24"/>
              </w:rPr>
            </w:pPr>
            <w:r>
              <w:rPr>
                <w:sz w:val="24"/>
              </w:rPr>
              <w:t>29,16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FE230000">
            <w:pPr>
              <w:ind/>
              <w:jc w:val="both"/>
              <w:rPr>
                <w:sz w:val="24"/>
              </w:rPr>
            </w:pPr>
            <w:r>
              <w:rPr>
                <w:sz w:val="24"/>
              </w:rPr>
              <w:t>д. Скарюпино</w:t>
            </w:r>
          </w:p>
        </w:tc>
        <w:tc>
          <w:tcPr>
            <w:tcW w:type="dxa" w:w="1138"/>
            <w:tcBorders>
              <w:top w:color="000000" w:sz="4" w:val="single"/>
              <w:left w:color="000000" w:sz="4" w:val="single"/>
              <w:bottom w:color="000000" w:sz="4" w:val="single"/>
              <w:right w:color="000000" w:sz="4" w:val="single"/>
            </w:tcBorders>
            <w:shd w:fill="auto" w:val="clear"/>
            <w:vAlign w:val="center"/>
          </w:tcPr>
          <w:p w14:paraId="FF230000">
            <w:pPr>
              <w:ind/>
              <w:jc w:val="both"/>
              <w:rPr>
                <w:sz w:val="24"/>
              </w:rPr>
            </w:pPr>
            <w:r>
              <w:rPr>
                <w:sz w:val="24"/>
              </w:rPr>
              <w:t>219</w:t>
            </w:r>
          </w:p>
        </w:tc>
        <w:tc>
          <w:tcPr>
            <w:tcW w:type="dxa" w:w="963"/>
            <w:tcBorders>
              <w:top w:color="000000" w:sz="4" w:val="single"/>
              <w:left w:color="000000" w:sz="4" w:val="single"/>
              <w:bottom w:color="000000" w:sz="4" w:val="single"/>
              <w:right w:color="000000" w:sz="4" w:val="single"/>
            </w:tcBorders>
            <w:shd w:fill="auto" w:val="clear"/>
            <w:vAlign w:val="bottom"/>
          </w:tcPr>
          <w:p w14:paraId="00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1240000">
            <w:pPr>
              <w:ind/>
              <w:jc w:val="both"/>
              <w:rPr>
                <w:sz w:val="24"/>
              </w:rPr>
            </w:pPr>
            <w:r>
              <w:rPr>
                <w:sz w:val="24"/>
              </w:rPr>
              <w:t>32,85</w:t>
            </w:r>
          </w:p>
        </w:tc>
        <w:tc>
          <w:tcPr>
            <w:tcW w:type="dxa" w:w="1134"/>
            <w:tcBorders>
              <w:top w:color="000000" w:sz="4" w:val="single"/>
              <w:left w:color="000000" w:sz="4" w:val="single"/>
              <w:bottom w:color="000000" w:sz="4" w:val="single"/>
              <w:right w:color="000000" w:sz="4" w:val="single"/>
            </w:tcBorders>
            <w:shd w:fill="auto" w:val="clear"/>
            <w:vAlign w:val="bottom"/>
          </w:tcPr>
          <w:p w14:paraId="02240000">
            <w:pPr>
              <w:ind/>
              <w:jc w:val="both"/>
              <w:rPr>
                <w:sz w:val="24"/>
              </w:rPr>
            </w:pPr>
            <w:r>
              <w:rPr>
                <w:sz w:val="24"/>
              </w:rPr>
              <w:t>6,57</w:t>
            </w:r>
          </w:p>
        </w:tc>
        <w:tc>
          <w:tcPr>
            <w:tcW w:type="dxa" w:w="1134"/>
            <w:tcBorders>
              <w:top w:color="000000" w:sz="4" w:val="single"/>
              <w:left w:color="000000" w:sz="4" w:val="single"/>
              <w:bottom w:color="000000" w:sz="4" w:val="single"/>
              <w:right w:color="000000" w:sz="4" w:val="single"/>
            </w:tcBorders>
            <w:vAlign w:val="bottom"/>
          </w:tcPr>
          <w:p w14:paraId="03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4240000">
            <w:pPr>
              <w:ind/>
              <w:jc w:val="both"/>
              <w:rPr>
                <w:sz w:val="24"/>
              </w:rPr>
            </w:pPr>
            <w:r>
              <w:rPr>
                <w:sz w:val="24"/>
              </w:rPr>
              <w:t>39,42</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05240000">
            <w:pPr>
              <w:ind/>
              <w:jc w:val="both"/>
              <w:rPr>
                <w:sz w:val="24"/>
              </w:rPr>
            </w:pPr>
            <w:r>
              <w:rPr>
                <w:sz w:val="24"/>
              </w:rPr>
              <w:t>с. Тараданово</w:t>
            </w:r>
          </w:p>
        </w:tc>
        <w:tc>
          <w:tcPr>
            <w:tcW w:type="dxa" w:w="1138"/>
            <w:tcBorders>
              <w:top w:color="000000" w:sz="4" w:val="single"/>
              <w:left w:color="000000" w:sz="4" w:val="single"/>
              <w:bottom w:color="000000" w:sz="4" w:val="single"/>
              <w:right w:color="000000" w:sz="4" w:val="single"/>
            </w:tcBorders>
            <w:shd w:fill="auto" w:val="clear"/>
            <w:vAlign w:val="center"/>
          </w:tcPr>
          <w:p w14:paraId="06240000">
            <w:pPr>
              <w:ind/>
              <w:jc w:val="both"/>
              <w:rPr>
                <w:sz w:val="24"/>
              </w:rPr>
            </w:pPr>
            <w:r>
              <w:rPr>
                <w:sz w:val="24"/>
              </w:rPr>
              <w:t>772</w:t>
            </w:r>
          </w:p>
        </w:tc>
        <w:tc>
          <w:tcPr>
            <w:tcW w:type="dxa" w:w="963"/>
            <w:tcBorders>
              <w:top w:color="000000" w:sz="4" w:val="single"/>
              <w:left w:color="000000" w:sz="4" w:val="single"/>
              <w:bottom w:color="000000" w:sz="4" w:val="single"/>
              <w:right w:color="000000" w:sz="4" w:val="single"/>
            </w:tcBorders>
            <w:shd w:fill="auto" w:val="clear"/>
            <w:vAlign w:val="bottom"/>
          </w:tcPr>
          <w:p w14:paraId="07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8240000">
            <w:pPr>
              <w:ind/>
              <w:jc w:val="both"/>
              <w:rPr>
                <w:sz w:val="24"/>
              </w:rPr>
            </w:pPr>
            <w:r>
              <w:rPr>
                <w:sz w:val="24"/>
              </w:rPr>
              <w:t>115,80</w:t>
            </w:r>
          </w:p>
        </w:tc>
        <w:tc>
          <w:tcPr>
            <w:tcW w:type="dxa" w:w="1134"/>
            <w:tcBorders>
              <w:top w:color="000000" w:sz="4" w:val="single"/>
              <w:left w:color="000000" w:sz="4" w:val="single"/>
              <w:bottom w:color="000000" w:sz="4" w:val="single"/>
              <w:right w:color="000000" w:sz="4" w:val="single"/>
            </w:tcBorders>
            <w:shd w:fill="auto" w:val="clear"/>
            <w:vAlign w:val="bottom"/>
          </w:tcPr>
          <w:p w14:paraId="09240000">
            <w:pPr>
              <w:ind/>
              <w:jc w:val="both"/>
              <w:rPr>
                <w:sz w:val="24"/>
              </w:rPr>
            </w:pPr>
            <w:r>
              <w:rPr>
                <w:sz w:val="24"/>
              </w:rPr>
              <w:t>23,16</w:t>
            </w:r>
          </w:p>
        </w:tc>
        <w:tc>
          <w:tcPr>
            <w:tcW w:type="dxa" w:w="1134"/>
            <w:tcBorders>
              <w:top w:color="000000" w:sz="4" w:val="single"/>
              <w:left w:color="000000" w:sz="4" w:val="single"/>
              <w:bottom w:color="000000" w:sz="4" w:val="single"/>
              <w:right w:color="000000" w:sz="4" w:val="single"/>
            </w:tcBorders>
            <w:vAlign w:val="bottom"/>
          </w:tcPr>
          <w:p w14:paraId="0A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0B240000">
            <w:pPr>
              <w:ind/>
              <w:jc w:val="both"/>
              <w:rPr>
                <w:sz w:val="24"/>
              </w:rPr>
            </w:pPr>
            <w:r>
              <w:rPr>
                <w:sz w:val="24"/>
              </w:rPr>
              <w:t>138,96</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0C240000">
            <w:pPr>
              <w:ind/>
              <w:jc w:val="both"/>
              <w:rPr>
                <w:sz w:val="24"/>
              </w:rPr>
            </w:pPr>
            <w:r>
              <w:rPr>
                <w:sz w:val="24"/>
              </w:rPr>
              <w:t>д. Фомиха</w:t>
            </w:r>
          </w:p>
        </w:tc>
        <w:tc>
          <w:tcPr>
            <w:tcW w:type="dxa" w:w="1138"/>
            <w:tcBorders>
              <w:top w:color="000000" w:sz="4" w:val="single"/>
              <w:left w:color="000000" w:sz="4" w:val="single"/>
              <w:bottom w:color="000000" w:sz="4" w:val="single"/>
              <w:right w:color="000000" w:sz="4" w:val="single"/>
            </w:tcBorders>
            <w:shd w:fill="auto" w:val="clear"/>
            <w:vAlign w:val="center"/>
          </w:tcPr>
          <w:p w14:paraId="0D240000">
            <w:pPr>
              <w:ind/>
              <w:jc w:val="both"/>
              <w:rPr>
                <w:sz w:val="24"/>
              </w:rPr>
            </w:pPr>
            <w:r>
              <w:rPr>
                <w:sz w:val="24"/>
              </w:rPr>
              <w:t>1</w:t>
            </w:r>
          </w:p>
        </w:tc>
        <w:tc>
          <w:tcPr>
            <w:tcW w:type="dxa" w:w="963"/>
            <w:tcBorders>
              <w:top w:color="000000" w:sz="4" w:val="single"/>
              <w:left w:color="000000" w:sz="4" w:val="single"/>
              <w:bottom w:color="000000" w:sz="4" w:val="single"/>
              <w:right w:color="000000" w:sz="4" w:val="single"/>
            </w:tcBorders>
            <w:shd w:fill="auto" w:val="clear"/>
            <w:vAlign w:val="bottom"/>
          </w:tcPr>
          <w:p w14:paraId="0E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0F240000">
            <w:pPr>
              <w:ind/>
              <w:jc w:val="both"/>
              <w:rPr>
                <w:sz w:val="24"/>
              </w:rPr>
            </w:pPr>
            <w:r>
              <w:rPr>
                <w:sz w:val="24"/>
              </w:rPr>
              <w:t>0,15</w:t>
            </w:r>
          </w:p>
        </w:tc>
        <w:tc>
          <w:tcPr>
            <w:tcW w:type="dxa" w:w="1134"/>
            <w:tcBorders>
              <w:top w:color="000000" w:sz="4" w:val="single"/>
              <w:left w:color="000000" w:sz="4" w:val="single"/>
              <w:bottom w:color="000000" w:sz="4" w:val="single"/>
              <w:right w:color="000000" w:sz="4" w:val="single"/>
            </w:tcBorders>
            <w:shd w:fill="auto" w:val="clear"/>
            <w:vAlign w:val="bottom"/>
          </w:tcPr>
          <w:p w14:paraId="10240000">
            <w:pPr>
              <w:ind/>
              <w:jc w:val="both"/>
              <w:rPr>
                <w:sz w:val="24"/>
              </w:rPr>
            </w:pPr>
            <w:r>
              <w:rPr>
                <w:sz w:val="24"/>
              </w:rPr>
              <w:t>0,03</w:t>
            </w:r>
          </w:p>
        </w:tc>
        <w:tc>
          <w:tcPr>
            <w:tcW w:type="dxa" w:w="1134"/>
            <w:tcBorders>
              <w:top w:color="000000" w:sz="4" w:val="single"/>
              <w:left w:color="000000" w:sz="4" w:val="single"/>
              <w:bottom w:color="000000" w:sz="4" w:val="single"/>
              <w:right w:color="000000" w:sz="4" w:val="single"/>
            </w:tcBorders>
            <w:vAlign w:val="bottom"/>
          </w:tcPr>
          <w:p w14:paraId="11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2240000">
            <w:pPr>
              <w:ind/>
              <w:jc w:val="both"/>
              <w:rPr>
                <w:sz w:val="24"/>
              </w:rPr>
            </w:pPr>
            <w:r>
              <w:rPr>
                <w:sz w:val="24"/>
              </w:rPr>
              <w:t>0,18</w:t>
            </w:r>
          </w:p>
        </w:tc>
      </w:tr>
      <w:tr>
        <w:trPr>
          <w:trHeight w:hRule="atLeast" w:val="98"/>
        </w:trPr>
        <w:tc>
          <w:tcPr>
            <w:tcW w:type="dxa" w:w="2409"/>
            <w:tcBorders>
              <w:top w:color="000000" w:sz="4" w:val="single"/>
              <w:left w:color="000000" w:sz="4" w:val="single"/>
              <w:bottom w:color="000000" w:sz="4" w:val="single"/>
              <w:right w:color="000000" w:sz="4" w:val="single"/>
            </w:tcBorders>
            <w:vAlign w:val="center"/>
          </w:tcPr>
          <w:p w14:paraId="13240000">
            <w:pPr>
              <w:ind/>
              <w:jc w:val="both"/>
              <w:rPr>
                <w:sz w:val="24"/>
              </w:rPr>
            </w:pPr>
            <w:r>
              <w:rPr>
                <w:sz w:val="24"/>
              </w:rPr>
              <w:t>д. Шевели</w:t>
            </w:r>
          </w:p>
        </w:tc>
        <w:tc>
          <w:tcPr>
            <w:tcW w:type="dxa" w:w="1138"/>
            <w:tcBorders>
              <w:top w:color="000000" w:sz="4" w:val="single"/>
              <w:left w:color="000000" w:sz="4" w:val="single"/>
              <w:bottom w:color="000000" w:sz="4" w:val="single"/>
              <w:right w:color="000000" w:sz="4" w:val="single"/>
            </w:tcBorders>
            <w:shd w:fill="auto" w:val="clear"/>
            <w:vAlign w:val="center"/>
          </w:tcPr>
          <w:p w14:paraId="14240000">
            <w:pPr>
              <w:ind/>
              <w:jc w:val="both"/>
              <w:rPr>
                <w:sz w:val="24"/>
              </w:rPr>
            </w:pPr>
            <w:r>
              <w:rPr>
                <w:sz w:val="24"/>
              </w:rPr>
              <w:t>1073</w:t>
            </w:r>
          </w:p>
        </w:tc>
        <w:tc>
          <w:tcPr>
            <w:tcW w:type="dxa" w:w="963"/>
            <w:tcBorders>
              <w:top w:color="000000" w:sz="4" w:val="single"/>
              <w:left w:color="000000" w:sz="4" w:val="single"/>
              <w:bottom w:color="000000" w:sz="4" w:val="single"/>
              <w:right w:color="000000" w:sz="4" w:val="single"/>
            </w:tcBorders>
            <w:shd w:fill="auto" w:val="clear"/>
            <w:vAlign w:val="bottom"/>
          </w:tcPr>
          <w:p w14:paraId="15240000">
            <w:pPr>
              <w:ind/>
              <w:jc w:val="both"/>
              <w:rPr>
                <w:sz w:val="24"/>
              </w:rPr>
            </w:pPr>
            <w:r>
              <w:rPr>
                <w:sz w:val="24"/>
              </w:rPr>
              <w:t>0,15</w:t>
            </w:r>
          </w:p>
        </w:tc>
        <w:tc>
          <w:tcPr>
            <w:tcW w:type="dxa" w:w="1276"/>
            <w:tcBorders>
              <w:top w:color="000000" w:sz="4" w:val="single"/>
              <w:left w:color="000000" w:sz="4" w:val="single"/>
              <w:bottom w:color="000000" w:sz="4" w:val="single"/>
              <w:right w:color="000000" w:sz="4" w:val="single"/>
            </w:tcBorders>
            <w:shd w:fill="auto" w:val="clear"/>
            <w:vAlign w:val="bottom"/>
          </w:tcPr>
          <w:p w14:paraId="16240000">
            <w:pPr>
              <w:ind/>
              <w:jc w:val="both"/>
              <w:rPr>
                <w:sz w:val="24"/>
              </w:rPr>
            </w:pPr>
            <w:r>
              <w:rPr>
                <w:sz w:val="24"/>
              </w:rPr>
              <w:t>160,95</w:t>
            </w:r>
          </w:p>
        </w:tc>
        <w:tc>
          <w:tcPr>
            <w:tcW w:type="dxa" w:w="1134"/>
            <w:tcBorders>
              <w:top w:color="000000" w:sz="4" w:val="single"/>
              <w:left w:color="000000" w:sz="4" w:val="single"/>
              <w:bottom w:color="000000" w:sz="4" w:val="single"/>
              <w:right w:color="000000" w:sz="4" w:val="single"/>
            </w:tcBorders>
            <w:shd w:fill="auto" w:val="clear"/>
            <w:vAlign w:val="bottom"/>
          </w:tcPr>
          <w:p w14:paraId="17240000">
            <w:pPr>
              <w:ind/>
              <w:jc w:val="both"/>
              <w:rPr>
                <w:sz w:val="24"/>
              </w:rPr>
            </w:pPr>
            <w:r>
              <w:rPr>
                <w:sz w:val="24"/>
              </w:rPr>
              <w:t>32,19</w:t>
            </w:r>
          </w:p>
        </w:tc>
        <w:tc>
          <w:tcPr>
            <w:tcW w:type="dxa" w:w="1134"/>
            <w:tcBorders>
              <w:top w:color="000000" w:sz="4" w:val="single"/>
              <w:left w:color="000000" w:sz="4" w:val="single"/>
              <w:bottom w:color="000000" w:sz="4" w:val="single"/>
              <w:right w:color="000000" w:sz="4" w:val="single"/>
            </w:tcBorders>
            <w:vAlign w:val="bottom"/>
          </w:tcPr>
          <w:p w14:paraId="18240000">
            <w:pPr>
              <w:ind/>
              <w:jc w:val="both"/>
              <w:rPr>
                <w:sz w:val="24"/>
              </w:rPr>
            </w:pPr>
            <w:r>
              <w:rPr>
                <w:sz w:val="24"/>
              </w:rPr>
              <w:t>54,0</w:t>
            </w:r>
          </w:p>
        </w:tc>
        <w:tc>
          <w:tcPr>
            <w:tcW w:type="dxa" w:w="1417"/>
            <w:tcBorders>
              <w:top w:color="000000" w:sz="4" w:val="single"/>
              <w:left w:color="000000" w:sz="4" w:val="single"/>
              <w:bottom w:color="000000" w:sz="4" w:val="single"/>
              <w:right w:color="000000" w:sz="4" w:val="single"/>
            </w:tcBorders>
            <w:shd w:fill="auto" w:val="clear"/>
            <w:vAlign w:val="bottom"/>
          </w:tcPr>
          <w:p w14:paraId="19240000">
            <w:pPr>
              <w:ind/>
              <w:jc w:val="both"/>
              <w:rPr>
                <w:sz w:val="24"/>
              </w:rPr>
            </w:pPr>
            <w:r>
              <w:rPr>
                <w:sz w:val="24"/>
              </w:rPr>
              <w:t>193,14</w:t>
            </w:r>
          </w:p>
        </w:tc>
      </w:tr>
      <w:tr>
        <w:trPr>
          <w:trHeight w:hRule="atLeast" w:val="98"/>
        </w:trPr>
        <w:tc>
          <w:tcPr>
            <w:tcW w:type="dxa" w:w="2409"/>
            <w:tcBorders>
              <w:top w:color="000000" w:sz="4" w:val="single"/>
              <w:left w:color="000000" w:sz="4" w:val="single"/>
              <w:bottom w:color="000000" w:sz="4" w:val="single"/>
              <w:right w:color="000000" w:sz="4" w:val="single"/>
            </w:tcBorders>
            <w:shd w:fill="auto" w:val="clear"/>
            <w:vAlign w:val="center"/>
          </w:tcPr>
          <w:p w14:paraId="1A240000">
            <w:pPr>
              <w:ind/>
              <w:jc w:val="both"/>
              <w:rPr>
                <w:sz w:val="24"/>
              </w:rPr>
            </w:pPr>
            <w:r>
              <w:rPr>
                <w:sz w:val="24"/>
              </w:rPr>
              <w:t>Всего</w:t>
            </w:r>
          </w:p>
        </w:tc>
        <w:tc>
          <w:tcPr>
            <w:tcW w:type="dxa" w:w="1138"/>
            <w:tcBorders>
              <w:top w:color="000000" w:sz="4" w:val="single"/>
              <w:left w:color="000000" w:sz="4" w:val="single"/>
              <w:bottom w:color="000000" w:sz="4" w:val="single"/>
              <w:right w:color="000000" w:sz="4" w:val="single"/>
            </w:tcBorders>
            <w:shd w:fill="auto" w:val="clear"/>
            <w:vAlign w:val="center"/>
          </w:tcPr>
          <w:p w14:paraId="1B240000">
            <w:pPr>
              <w:ind/>
              <w:jc w:val="both"/>
              <w:rPr>
                <w:sz w:val="24"/>
              </w:rPr>
            </w:pPr>
            <w:r>
              <w:rPr>
                <w:sz w:val="24"/>
              </w:rPr>
              <w:t>22504</w:t>
            </w:r>
          </w:p>
        </w:tc>
        <w:tc>
          <w:tcPr>
            <w:tcW w:type="dxa" w:w="963"/>
            <w:tcBorders>
              <w:top w:color="000000" w:sz="4" w:val="single"/>
              <w:left w:color="000000" w:sz="4" w:val="single"/>
              <w:bottom w:color="000000" w:sz="4" w:val="single"/>
              <w:right w:color="000000" w:sz="4" w:val="single"/>
            </w:tcBorders>
            <w:vAlign w:val="center"/>
          </w:tcPr>
          <w:p w14:paraId="1C240000">
            <w:pPr>
              <w:ind/>
              <w:jc w:val="both"/>
              <w:rPr>
                <w:sz w:val="24"/>
              </w:rPr>
            </w:pPr>
            <w:r>
              <w:rPr>
                <w:sz w:val="24"/>
              </w:rPr>
              <w:t> </w:t>
            </w:r>
          </w:p>
        </w:tc>
        <w:tc>
          <w:tcPr>
            <w:tcW w:type="dxa" w:w="1276"/>
            <w:tcBorders>
              <w:top w:color="000000" w:sz="4" w:val="single"/>
              <w:left w:color="000000" w:sz="4" w:val="single"/>
              <w:bottom w:color="000000" w:sz="4" w:val="single"/>
              <w:right w:color="000000" w:sz="4" w:val="single"/>
            </w:tcBorders>
            <w:vAlign w:val="center"/>
          </w:tcPr>
          <w:p w14:paraId="1D240000">
            <w:pPr>
              <w:ind/>
              <w:jc w:val="both"/>
              <w:rPr>
                <w:sz w:val="24"/>
              </w:rPr>
            </w:pPr>
            <w:r>
              <w:rPr>
                <w:sz w:val="24"/>
              </w:rPr>
              <w:t>5705,4</w:t>
            </w:r>
          </w:p>
        </w:tc>
        <w:tc>
          <w:tcPr>
            <w:tcW w:type="dxa" w:w="1134"/>
            <w:tcBorders>
              <w:top w:color="000000" w:sz="4" w:val="single"/>
              <w:left w:color="000000" w:sz="4" w:val="single"/>
              <w:bottom w:color="000000" w:sz="4" w:val="single"/>
              <w:right w:color="000000" w:sz="4" w:val="single"/>
            </w:tcBorders>
            <w:vAlign w:val="center"/>
          </w:tcPr>
          <w:p w14:paraId="1E240000">
            <w:pPr>
              <w:ind/>
              <w:jc w:val="both"/>
              <w:rPr>
                <w:sz w:val="24"/>
              </w:rPr>
            </w:pPr>
            <w:r>
              <w:rPr>
                <w:sz w:val="24"/>
              </w:rPr>
              <w:t>1141,08</w:t>
            </w:r>
          </w:p>
        </w:tc>
        <w:tc>
          <w:tcPr>
            <w:tcW w:type="dxa" w:w="1134"/>
            <w:tcBorders>
              <w:top w:color="000000" w:sz="4" w:val="single"/>
              <w:left w:color="000000" w:sz="4" w:val="single"/>
              <w:bottom w:color="000000" w:sz="4" w:val="single"/>
              <w:right w:color="000000" w:sz="4" w:val="single"/>
            </w:tcBorders>
            <w:vAlign w:val="center"/>
          </w:tcPr>
          <w:p w14:paraId="1F240000">
            <w:pPr>
              <w:ind/>
              <w:jc w:val="both"/>
              <w:rPr>
                <w:sz w:val="24"/>
              </w:rPr>
            </w:pPr>
            <w:r>
              <w:rPr>
                <w:sz w:val="24"/>
              </w:rPr>
              <w:t> </w:t>
            </w:r>
          </w:p>
        </w:tc>
        <w:tc>
          <w:tcPr>
            <w:tcW w:type="dxa" w:w="1417"/>
            <w:tcBorders>
              <w:top w:color="000000" w:sz="4" w:val="single"/>
              <w:left w:color="000000" w:sz="4" w:val="single"/>
              <w:bottom w:color="000000" w:sz="4" w:val="single"/>
              <w:right w:color="000000" w:sz="4" w:val="single"/>
            </w:tcBorders>
            <w:vAlign w:val="center"/>
          </w:tcPr>
          <w:p w14:paraId="20240000">
            <w:pPr>
              <w:ind/>
              <w:jc w:val="both"/>
              <w:rPr>
                <w:sz w:val="24"/>
              </w:rPr>
            </w:pPr>
            <w:r>
              <w:rPr>
                <w:sz w:val="24"/>
              </w:rPr>
              <w:t>6846,48</w:t>
            </w:r>
          </w:p>
        </w:tc>
      </w:tr>
    </w:tbl>
    <w:p w14:paraId="21240000">
      <w:pPr>
        <w:ind w:firstLine="567" w:left="0"/>
        <w:jc w:val="both"/>
        <w:rPr>
          <w:sz w:val="28"/>
        </w:rPr>
      </w:pPr>
      <w:r>
        <w:rPr>
          <w:sz w:val="28"/>
        </w:rPr>
        <w:t>Дополнительно требуется проведение следующих мероприятий:</w:t>
      </w:r>
    </w:p>
    <w:p w14:paraId="22240000">
      <w:pPr>
        <w:ind w:firstLine="567" w:left="0"/>
        <w:jc w:val="both"/>
        <w:rPr>
          <w:sz w:val="28"/>
        </w:rPr>
      </w:pPr>
      <w:r>
        <w:rPr>
          <w:sz w:val="28"/>
        </w:rPr>
        <w:t>1.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14:paraId="23240000">
      <w:pPr>
        <w:ind w:firstLine="567" w:left="0"/>
        <w:jc w:val="both"/>
        <w:rPr>
          <w:sz w:val="28"/>
        </w:rPr>
      </w:pPr>
      <w:r>
        <w:rPr>
          <w:sz w:val="28"/>
        </w:rPr>
        <w:t xml:space="preserve">2. Разработка программы развития водоснабжения на территории населенного пункта на основании расчетных показателей утвержденного генерального плана с учетом расхода; </w:t>
      </w:r>
    </w:p>
    <w:p w14:paraId="24240000">
      <w:pPr>
        <w:ind w:firstLine="567" w:left="0"/>
        <w:jc w:val="both"/>
        <w:rPr>
          <w:sz w:val="28"/>
        </w:rPr>
      </w:pPr>
      <w:r>
        <w:rPr>
          <w:sz w:val="28"/>
        </w:rPr>
        <w:t>3. Оборудование приборами учета расхода воды всех бюджетных учреждений на территории населенных пунктов;</w:t>
      </w:r>
    </w:p>
    <w:p w14:paraId="25240000">
      <w:pPr>
        <w:ind w:firstLine="567" w:left="0"/>
        <w:jc w:val="both"/>
        <w:rPr>
          <w:sz w:val="28"/>
        </w:rPr>
      </w:pPr>
      <w:r>
        <w:rPr>
          <w:sz w:val="28"/>
        </w:rPr>
        <w:t>4. Реконструкция трубопроводов системы водоснабжения;</w:t>
      </w:r>
    </w:p>
    <w:p w14:paraId="26240000">
      <w:pPr>
        <w:ind w:firstLine="567" w:left="0"/>
        <w:jc w:val="both"/>
        <w:rPr>
          <w:sz w:val="28"/>
        </w:rPr>
      </w:pPr>
      <w:r>
        <w:rPr>
          <w:sz w:val="28"/>
        </w:rPr>
        <w:t>5.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2.1.3684-2к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w:t>
      </w:r>
    </w:p>
    <w:p w14:paraId="27240000">
      <w:pPr>
        <w:ind w:firstLine="567" w:left="0"/>
        <w:jc w:val="both"/>
        <w:rPr>
          <w:sz w:val="28"/>
        </w:rPr>
      </w:pPr>
      <w:r>
        <w:rPr>
          <w:sz w:val="28"/>
        </w:rPr>
        <w:t>6. 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СанПиН 2.1.3684-21.</w:t>
      </w:r>
    </w:p>
    <w:p w14:paraId="28240000">
      <w:pPr>
        <w:ind w:firstLine="567" w:left="0"/>
        <w:jc w:val="both"/>
        <w:rPr>
          <w:sz w:val="28"/>
        </w:rPr>
      </w:pPr>
      <w:r>
        <w:rPr>
          <w:sz w:val="28"/>
        </w:rPr>
        <w:t>Техническое водоснабжение</w:t>
      </w:r>
    </w:p>
    <w:p w14:paraId="29240000">
      <w:pPr>
        <w:ind w:firstLine="567" w:left="0"/>
        <w:jc w:val="both"/>
        <w:rPr>
          <w:sz w:val="28"/>
        </w:rPr>
      </w:pPr>
      <w:r>
        <w:rPr>
          <w:sz w:val="28"/>
        </w:rPr>
        <w:t>Водоснабжение промышленных предприятий в производственных целях должно быть организовано из собственных (ведомственных) поверхностных водозаборов. Использование подземных вод в производственных целях допускается только при производстве пищевых продуктов и обеспечения водой поголовья скота и птицы. Требования к очистным сооружениям устанавливаются в соответствии с технологической необходимостью.</w:t>
      </w:r>
    </w:p>
    <w:p w14:paraId="2A240000">
      <w:pPr>
        <w:ind w:firstLine="567" w:left="0"/>
        <w:jc w:val="both"/>
        <w:rPr>
          <w:sz w:val="28"/>
        </w:rPr>
      </w:pPr>
      <w:r>
        <w:rPr>
          <w:sz w:val="28"/>
        </w:rPr>
        <w:t>2.2.10.2. Водоотведение</w:t>
      </w:r>
    </w:p>
    <w:p w14:paraId="2B240000">
      <w:pPr>
        <w:ind w:firstLine="567" w:left="0"/>
        <w:jc w:val="both"/>
        <w:rPr>
          <w:sz w:val="28"/>
        </w:rPr>
      </w:pPr>
      <w:r>
        <w:rPr>
          <w:sz w:val="28"/>
        </w:rPr>
        <w:t xml:space="preserve">На расчетный срок предлагается развитие системы централизованной канализации во всех населенных пунктах. </w:t>
      </w:r>
    </w:p>
    <w:p w14:paraId="2C240000">
      <w:pPr>
        <w:ind w:firstLine="567" w:left="0"/>
        <w:jc w:val="both"/>
        <w:rPr>
          <w:sz w:val="28"/>
        </w:rPr>
      </w:pPr>
      <w:r>
        <w:rPr>
          <w:sz w:val="28"/>
        </w:rPr>
        <w:t>Согласно схеме водоснабжения и водоотведения Крапивинского м.о. предусмотрено:</w:t>
      </w:r>
    </w:p>
    <w:p w14:paraId="2D240000">
      <w:pPr>
        <w:ind w:firstLine="567" w:left="0"/>
        <w:jc w:val="both"/>
        <w:rPr>
          <w:sz w:val="28"/>
        </w:rPr>
      </w:pPr>
      <w:r>
        <w:rPr>
          <w:sz w:val="28"/>
        </w:rPr>
        <w:t>- реконструкция сетей водоотведения пгт. Крапивинский КНС 2 ул. Мостовая - ОСК ул. Совхозная. Замена стального напорного коллектора диаметром 325 мм, протяженностью 4,5 км. в две нитки;</w:t>
      </w:r>
    </w:p>
    <w:p w14:paraId="2E240000">
      <w:pPr>
        <w:ind w:firstLine="567" w:left="0"/>
        <w:jc w:val="both"/>
        <w:rPr>
          <w:sz w:val="28"/>
        </w:rPr>
      </w:pPr>
      <w:r>
        <w:rPr>
          <w:sz w:val="28"/>
        </w:rPr>
        <w:t>- реконструкция очистных сооружений очистки сточных вод санаторий «Борисовский», производительностью 150 м3/сут;</w:t>
      </w:r>
    </w:p>
    <w:p w14:paraId="2F240000">
      <w:pPr>
        <w:ind w:firstLine="567" w:left="0"/>
        <w:jc w:val="both"/>
        <w:rPr>
          <w:sz w:val="28"/>
        </w:rPr>
      </w:pPr>
      <w:r>
        <w:rPr>
          <w:sz w:val="28"/>
        </w:rPr>
        <w:t>- реконструкция очистных сооружений биологической очистки сточных вод канализации пгт. Крапивинский, пгт. Зеленогорский производительностью 10000 м3/сут.</w:t>
      </w:r>
    </w:p>
    <w:p w14:paraId="30240000">
      <w:pPr>
        <w:ind w:firstLine="567" w:left="0"/>
        <w:jc w:val="both"/>
        <w:rPr>
          <w:sz w:val="28"/>
        </w:rPr>
      </w:pPr>
      <w:r>
        <w:rPr>
          <w:sz w:val="28"/>
        </w:rPr>
        <w:t>Дополнительно необходимо предусмотреть подключение новых пользователей централизованных систем водоотведения в связи с застройкой новых районов в населенных пунктах.</w:t>
      </w:r>
    </w:p>
    <w:p w14:paraId="31240000">
      <w:pPr>
        <w:ind w:firstLine="567" w:left="0"/>
        <w:jc w:val="both"/>
        <w:rPr>
          <w:sz w:val="28"/>
        </w:rPr>
      </w:pPr>
      <w:r>
        <w:rPr>
          <w:sz w:val="28"/>
        </w:rPr>
        <w:t>Предусматривается строительство новых и реконструкция существующих сетей водоотведения.</w:t>
      </w:r>
    </w:p>
    <w:p w14:paraId="32240000">
      <w:pPr>
        <w:ind/>
        <w:jc w:val="right"/>
        <w:rPr>
          <w:sz w:val="24"/>
        </w:rPr>
      </w:pPr>
    </w:p>
    <w:p w14:paraId="33240000">
      <w:pPr>
        <w:ind/>
        <w:jc w:val="right"/>
        <w:rPr>
          <w:sz w:val="24"/>
        </w:rPr>
      </w:pPr>
    </w:p>
    <w:p w14:paraId="34240000">
      <w:pPr>
        <w:ind/>
        <w:jc w:val="right"/>
        <w:rPr>
          <w:sz w:val="24"/>
        </w:rPr>
      </w:pPr>
    </w:p>
    <w:p w14:paraId="35240000">
      <w:pPr>
        <w:ind/>
        <w:jc w:val="right"/>
        <w:rPr>
          <w:sz w:val="24"/>
        </w:rPr>
      </w:pPr>
    </w:p>
    <w:p w14:paraId="36240000">
      <w:pPr>
        <w:ind/>
        <w:jc w:val="right"/>
        <w:rPr>
          <w:sz w:val="24"/>
        </w:rPr>
      </w:pPr>
    </w:p>
    <w:p w14:paraId="37240000">
      <w:pPr>
        <w:ind/>
        <w:jc w:val="right"/>
        <w:rPr>
          <w:sz w:val="24"/>
        </w:rPr>
      </w:pPr>
    </w:p>
    <w:p w14:paraId="38240000">
      <w:pPr>
        <w:ind/>
        <w:jc w:val="right"/>
        <w:rPr>
          <w:sz w:val="24"/>
        </w:rPr>
      </w:pPr>
    </w:p>
    <w:p w14:paraId="39240000">
      <w:pPr>
        <w:ind/>
        <w:jc w:val="right"/>
        <w:rPr>
          <w:sz w:val="24"/>
        </w:rPr>
      </w:pPr>
      <w:r>
        <w:rPr>
          <w:sz w:val="24"/>
        </w:rPr>
        <w:t>Таблица 59</w:t>
      </w:r>
    </w:p>
    <w:p w14:paraId="3A240000">
      <w:pPr>
        <w:ind/>
        <w:jc w:val="center"/>
        <w:rPr>
          <w:b w:val="1"/>
          <w:sz w:val="28"/>
        </w:rPr>
      </w:pPr>
      <w:r>
        <w:rPr>
          <w:b w:val="1"/>
          <w:sz w:val="28"/>
        </w:rPr>
        <w:t>Объемы водоотведения</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10"/>
        <w:gridCol w:w="1667"/>
        <w:gridCol w:w="1276"/>
        <w:gridCol w:w="1435"/>
        <w:gridCol w:w="1418"/>
        <w:gridCol w:w="1258"/>
      </w:tblGrid>
      <w:tr>
        <w:trPr>
          <w:trHeight w:hRule="atLeast" w:val="66"/>
          <w:tblHeader/>
        </w:trPr>
        <w:tc>
          <w:tcPr>
            <w:tcW w:type="dxa" w:w="2410"/>
            <w:tcBorders>
              <w:top w:color="000000" w:sz="4" w:val="single"/>
              <w:left w:color="000000" w:sz="4" w:val="single"/>
              <w:bottom w:color="000000" w:sz="4" w:val="single"/>
              <w:right w:color="000000" w:sz="4" w:val="single"/>
            </w:tcBorders>
            <w:vAlign w:val="center"/>
          </w:tcPr>
          <w:p w14:paraId="3B240000">
            <w:pPr>
              <w:ind/>
              <w:jc w:val="both"/>
              <w:rPr>
                <w:sz w:val="24"/>
              </w:rPr>
            </w:pPr>
            <w:r>
              <w:rPr>
                <w:sz w:val="24"/>
              </w:rPr>
              <w:t>Населенные пункты</w:t>
            </w:r>
          </w:p>
        </w:tc>
        <w:tc>
          <w:tcPr>
            <w:tcW w:type="dxa" w:w="1667"/>
            <w:tcBorders>
              <w:top w:color="000000" w:sz="4" w:val="single"/>
              <w:left w:color="000000" w:sz="4" w:val="single"/>
              <w:bottom w:color="000000" w:sz="4" w:val="single"/>
              <w:right w:color="000000" w:sz="4" w:val="single"/>
            </w:tcBorders>
            <w:vAlign w:val="center"/>
          </w:tcPr>
          <w:p w14:paraId="3C240000">
            <w:pPr>
              <w:ind/>
              <w:jc w:val="both"/>
              <w:rPr>
                <w:sz w:val="24"/>
              </w:rPr>
            </w:pPr>
            <w:r>
              <w:rPr>
                <w:sz w:val="24"/>
              </w:rPr>
              <w:t>Числ. населения, чел.</w:t>
            </w:r>
          </w:p>
        </w:tc>
        <w:tc>
          <w:tcPr>
            <w:tcW w:type="dxa" w:w="1276"/>
            <w:tcBorders>
              <w:top w:color="000000" w:sz="4" w:val="single"/>
              <w:left w:color="000000" w:sz="4" w:val="single"/>
              <w:bottom w:color="000000" w:sz="4" w:val="single"/>
              <w:right w:color="000000" w:sz="4" w:val="single"/>
            </w:tcBorders>
            <w:vAlign w:val="center"/>
          </w:tcPr>
          <w:p w14:paraId="3D240000">
            <w:pPr>
              <w:ind/>
              <w:jc w:val="both"/>
              <w:rPr>
                <w:sz w:val="24"/>
              </w:rPr>
            </w:pPr>
            <w:r>
              <w:rPr>
                <w:sz w:val="24"/>
              </w:rPr>
              <w:t>м3/год на чел.</w:t>
            </w:r>
          </w:p>
        </w:tc>
        <w:tc>
          <w:tcPr>
            <w:tcW w:type="dxa" w:w="1435"/>
            <w:tcBorders>
              <w:top w:color="000000" w:sz="4" w:val="single"/>
              <w:left w:color="000000" w:sz="4" w:val="single"/>
              <w:bottom w:color="000000" w:sz="4" w:val="single"/>
              <w:right w:color="000000" w:sz="4" w:val="single"/>
            </w:tcBorders>
            <w:vAlign w:val="center"/>
          </w:tcPr>
          <w:p w14:paraId="3E240000">
            <w:pPr>
              <w:ind/>
              <w:jc w:val="both"/>
              <w:rPr>
                <w:sz w:val="24"/>
              </w:rPr>
            </w:pPr>
            <w:r>
              <w:rPr>
                <w:sz w:val="24"/>
              </w:rPr>
              <w:t>Хоз-пит. потр-е, м3/год</w:t>
            </w:r>
          </w:p>
        </w:tc>
        <w:tc>
          <w:tcPr>
            <w:tcW w:type="dxa" w:w="1418"/>
            <w:tcBorders>
              <w:top w:color="000000" w:sz="4" w:val="single"/>
              <w:left w:color="000000" w:sz="4" w:val="single"/>
              <w:bottom w:color="000000" w:sz="4" w:val="single"/>
              <w:right w:color="000000" w:sz="4" w:val="single"/>
            </w:tcBorders>
            <w:vAlign w:val="center"/>
          </w:tcPr>
          <w:p w14:paraId="3F240000">
            <w:pPr>
              <w:ind/>
              <w:jc w:val="both"/>
              <w:rPr>
                <w:sz w:val="24"/>
              </w:rPr>
            </w:pPr>
            <w:r>
              <w:rPr>
                <w:sz w:val="24"/>
              </w:rPr>
              <w:t>Произв. потр-е,</w:t>
            </w:r>
          </w:p>
          <w:p w14:paraId="40240000">
            <w:pPr>
              <w:ind/>
              <w:jc w:val="both"/>
              <w:rPr>
                <w:sz w:val="24"/>
              </w:rPr>
            </w:pPr>
            <w:r>
              <w:rPr>
                <w:sz w:val="24"/>
              </w:rPr>
              <w:t>м3/год</w:t>
            </w:r>
          </w:p>
        </w:tc>
        <w:tc>
          <w:tcPr>
            <w:tcW w:type="dxa" w:w="1258"/>
            <w:tcBorders>
              <w:top w:color="000000" w:sz="4" w:val="single"/>
              <w:left w:color="000000" w:sz="4" w:val="single"/>
              <w:bottom w:color="000000" w:sz="4" w:val="single"/>
              <w:right w:color="000000" w:sz="4" w:val="single"/>
            </w:tcBorders>
            <w:vAlign w:val="center"/>
          </w:tcPr>
          <w:p w14:paraId="41240000">
            <w:pPr>
              <w:ind/>
              <w:jc w:val="both"/>
              <w:rPr>
                <w:sz w:val="24"/>
              </w:rPr>
            </w:pPr>
            <w:r>
              <w:rPr>
                <w:sz w:val="24"/>
              </w:rPr>
              <w:t>Объем сточных вод, м3/год</w:t>
            </w:r>
          </w:p>
        </w:tc>
      </w:tr>
      <w:tr>
        <w:trPr>
          <w:trHeight w:hRule="atLeast" w:val="84"/>
        </w:trPr>
        <w:tc>
          <w:tcPr>
            <w:tcW w:type="dxa" w:w="9464"/>
            <w:gridSpan w:val="6"/>
            <w:tcBorders>
              <w:top w:color="000000" w:sz="4" w:val="single"/>
              <w:left w:color="000000" w:sz="4" w:val="single"/>
              <w:bottom w:color="000000" w:sz="4" w:val="single"/>
              <w:right w:color="000000" w:sz="4" w:val="single"/>
            </w:tcBorders>
            <w:shd w:fill="auto" w:val="clear"/>
            <w:vAlign w:val="center"/>
          </w:tcPr>
          <w:p w14:paraId="42240000">
            <w:pPr>
              <w:ind/>
              <w:jc w:val="both"/>
              <w:rPr>
                <w:sz w:val="24"/>
              </w:rPr>
            </w:pPr>
            <w:r>
              <w:rPr>
                <w:sz w:val="24"/>
              </w:rPr>
              <w:t>ПЕРВАЯ ОЧЕРЕДЬ (ДО 2033 ГОДА)</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43240000">
            <w:pPr>
              <w:ind/>
              <w:jc w:val="both"/>
              <w:rPr>
                <w:sz w:val="24"/>
              </w:rPr>
            </w:pPr>
            <w:r>
              <w:rPr>
                <w:sz w:val="24"/>
              </w:rPr>
              <w:t>с. Арсеново</w:t>
            </w:r>
          </w:p>
        </w:tc>
        <w:tc>
          <w:tcPr>
            <w:tcW w:type="dxa" w:w="1667"/>
            <w:tcBorders>
              <w:top w:color="000000" w:sz="4" w:val="single"/>
              <w:left w:color="000000" w:sz="4" w:val="single"/>
              <w:bottom w:color="000000" w:sz="4" w:val="single"/>
              <w:right w:color="000000" w:sz="4" w:val="single"/>
            </w:tcBorders>
            <w:shd w:fill="auto" w:val="clear"/>
            <w:vAlign w:val="center"/>
          </w:tcPr>
          <w:p w14:paraId="44240000">
            <w:pPr>
              <w:ind/>
              <w:jc w:val="both"/>
              <w:rPr>
                <w:sz w:val="24"/>
              </w:rPr>
            </w:pPr>
            <w:r>
              <w:rPr>
                <w:sz w:val="24"/>
              </w:rPr>
              <w:t>161</w:t>
            </w:r>
          </w:p>
        </w:tc>
        <w:tc>
          <w:tcPr>
            <w:tcW w:type="dxa" w:w="1276"/>
            <w:tcBorders>
              <w:top w:color="000000" w:sz="4" w:val="single"/>
              <w:left w:color="000000" w:sz="4" w:val="single"/>
              <w:bottom w:color="000000" w:sz="4" w:val="single"/>
              <w:right w:color="000000" w:sz="4" w:val="single"/>
            </w:tcBorders>
            <w:vAlign w:val="bottom"/>
          </w:tcPr>
          <w:p w14:paraId="45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6240000">
            <w:pPr>
              <w:ind/>
              <w:jc w:val="both"/>
              <w:rPr>
                <w:sz w:val="24"/>
              </w:rPr>
            </w:pPr>
            <w:r>
              <w:rPr>
                <w:sz w:val="24"/>
              </w:rPr>
              <w:t>24,15</w:t>
            </w:r>
          </w:p>
        </w:tc>
        <w:tc>
          <w:tcPr>
            <w:tcW w:type="dxa" w:w="1418"/>
            <w:tcBorders>
              <w:top w:color="000000" w:sz="4" w:val="single"/>
              <w:left w:color="000000" w:sz="4" w:val="single"/>
              <w:bottom w:color="000000" w:sz="4" w:val="single"/>
              <w:right w:color="000000" w:sz="4" w:val="single"/>
            </w:tcBorders>
            <w:shd w:fill="auto" w:val="clear"/>
            <w:vAlign w:val="bottom"/>
          </w:tcPr>
          <w:p w14:paraId="47240000">
            <w:pPr>
              <w:ind/>
              <w:jc w:val="both"/>
              <w:rPr>
                <w:sz w:val="24"/>
              </w:rPr>
            </w:pPr>
            <w:r>
              <w:rPr>
                <w:sz w:val="24"/>
              </w:rPr>
              <w:t>2,42</w:t>
            </w:r>
          </w:p>
        </w:tc>
        <w:tc>
          <w:tcPr>
            <w:tcW w:type="dxa" w:w="1258"/>
            <w:tcBorders>
              <w:top w:color="000000" w:sz="4" w:val="single"/>
              <w:left w:color="000000" w:sz="4" w:val="single"/>
              <w:bottom w:color="000000" w:sz="4" w:val="single"/>
              <w:right w:color="000000" w:sz="4" w:val="single"/>
            </w:tcBorders>
            <w:vAlign w:val="bottom"/>
          </w:tcPr>
          <w:p w14:paraId="48240000">
            <w:pPr>
              <w:ind/>
              <w:jc w:val="both"/>
              <w:rPr>
                <w:sz w:val="24"/>
              </w:rPr>
            </w:pPr>
            <w:r>
              <w:rPr>
                <w:sz w:val="24"/>
              </w:rPr>
              <w:t>26,57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49240000">
            <w:pPr>
              <w:ind/>
              <w:jc w:val="both"/>
              <w:rPr>
                <w:sz w:val="24"/>
              </w:rPr>
            </w:pPr>
            <w:r>
              <w:rPr>
                <w:sz w:val="24"/>
              </w:rPr>
              <w:t>с. Банново</w:t>
            </w:r>
          </w:p>
        </w:tc>
        <w:tc>
          <w:tcPr>
            <w:tcW w:type="dxa" w:w="1667"/>
            <w:tcBorders>
              <w:top w:color="000000" w:sz="4" w:val="single"/>
              <w:left w:color="000000" w:sz="4" w:val="single"/>
              <w:bottom w:color="000000" w:sz="4" w:val="single"/>
              <w:right w:color="000000" w:sz="4" w:val="single"/>
            </w:tcBorders>
            <w:shd w:fill="auto" w:val="clear"/>
            <w:vAlign w:val="center"/>
          </w:tcPr>
          <w:p w14:paraId="4A240000">
            <w:pPr>
              <w:ind/>
              <w:jc w:val="both"/>
              <w:rPr>
                <w:sz w:val="24"/>
              </w:rPr>
            </w:pPr>
            <w:r>
              <w:rPr>
                <w:sz w:val="24"/>
              </w:rPr>
              <w:t>771</w:t>
            </w:r>
          </w:p>
        </w:tc>
        <w:tc>
          <w:tcPr>
            <w:tcW w:type="dxa" w:w="1276"/>
            <w:tcBorders>
              <w:top w:color="000000" w:sz="4" w:val="single"/>
              <w:left w:color="000000" w:sz="4" w:val="single"/>
              <w:bottom w:color="000000" w:sz="4" w:val="single"/>
              <w:right w:color="000000" w:sz="4" w:val="single"/>
            </w:tcBorders>
            <w:vAlign w:val="bottom"/>
          </w:tcPr>
          <w:p w14:paraId="4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C240000">
            <w:pPr>
              <w:ind/>
              <w:jc w:val="both"/>
              <w:rPr>
                <w:sz w:val="24"/>
              </w:rPr>
            </w:pPr>
            <w:r>
              <w:rPr>
                <w:sz w:val="24"/>
              </w:rPr>
              <w:t>115,65</w:t>
            </w:r>
          </w:p>
        </w:tc>
        <w:tc>
          <w:tcPr>
            <w:tcW w:type="dxa" w:w="1418"/>
            <w:tcBorders>
              <w:top w:color="000000" w:sz="4" w:val="single"/>
              <w:left w:color="000000" w:sz="4" w:val="single"/>
              <w:bottom w:color="000000" w:sz="4" w:val="single"/>
              <w:right w:color="000000" w:sz="4" w:val="single"/>
            </w:tcBorders>
            <w:shd w:fill="auto" w:val="clear"/>
            <w:vAlign w:val="bottom"/>
          </w:tcPr>
          <w:p w14:paraId="4D240000">
            <w:pPr>
              <w:ind/>
              <w:jc w:val="both"/>
              <w:rPr>
                <w:sz w:val="24"/>
              </w:rPr>
            </w:pPr>
            <w:r>
              <w:rPr>
                <w:sz w:val="24"/>
              </w:rPr>
              <w:t>11,57</w:t>
            </w:r>
          </w:p>
        </w:tc>
        <w:tc>
          <w:tcPr>
            <w:tcW w:type="dxa" w:w="1258"/>
            <w:tcBorders>
              <w:top w:color="000000" w:sz="4" w:val="single"/>
              <w:left w:color="000000" w:sz="4" w:val="single"/>
              <w:bottom w:color="000000" w:sz="4" w:val="single"/>
              <w:right w:color="000000" w:sz="4" w:val="single"/>
            </w:tcBorders>
            <w:vAlign w:val="bottom"/>
          </w:tcPr>
          <w:p w14:paraId="4E240000">
            <w:pPr>
              <w:ind/>
              <w:jc w:val="both"/>
              <w:rPr>
                <w:sz w:val="24"/>
              </w:rPr>
            </w:pPr>
            <w:r>
              <w:rPr>
                <w:sz w:val="24"/>
              </w:rPr>
              <w:t>127,22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4F240000">
            <w:pPr>
              <w:ind/>
              <w:jc w:val="both"/>
              <w:rPr>
                <w:sz w:val="24"/>
              </w:rPr>
            </w:pPr>
            <w:r>
              <w:rPr>
                <w:sz w:val="24"/>
              </w:rPr>
              <w:t>с. 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50240000">
            <w:pPr>
              <w:ind/>
              <w:jc w:val="both"/>
              <w:rPr>
                <w:sz w:val="24"/>
              </w:rPr>
            </w:pPr>
            <w:r>
              <w:rPr>
                <w:sz w:val="24"/>
              </w:rPr>
              <w:t>733</w:t>
            </w:r>
          </w:p>
        </w:tc>
        <w:tc>
          <w:tcPr>
            <w:tcW w:type="dxa" w:w="1276"/>
            <w:tcBorders>
              <w:top w:color="000000" w:sz="4" w:val="single"/>
              <w:left w:color="000000" w:sz="4" w:val="single"/>
              <w:bottom w:color="000000" w:sz="4" w:val="single"/>
              <w:right w:color="000000" w:sz="4" w:val="single"/>
            </w:tcBorders>
            <w:vAlign w:val="bottom"/>
          </w:tcPr>
          <w:p w14:paraId="5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2240000">
            <w:pPr>
              <w:ind/>
              <w:jc w:val="both"/>
              <w:rPr>
                <w:sz w:val="24"/>
              </w:rPr>
            </w:pPr>
            <w:r>
              <w:rPr>
                <w:sz w:val="24"/>
              </w:rPr>
              <w:t>109,95</w:t>
            </w:r>
          </w:p>
        </w:tc>
        <w:tc>
          <w:tcPr>
            <w:tcW w:type="dxa" w:w="1418"/>
            <w:tcBorders>
              <w:top w:color="000000" w:sz="4" w:val="single"/>
              <w:left w:color="000000" w:sz="4" w:val="single"/>
              <w:bottom w:color="000000" w:sz="4" w:val="single"/>
              <w:right w:color="000000" w:sz="4" w:val="single"/>
            </w:tcBorders>
            <w:shd w:fill="auto" w:val="clear"/>
            <w:vAlign w:val="bottom"/>
          </w:tcPr>
          <w:p w14:paraId="53240000">
            <w:pPr>
              <w:ind/>
              <w:jc w:val="both"/>
              <w:rPr>
                <w:sz w:val="24"/>
              </w:rPr>
            </w:pPr>
            <w:r>
              <w:rPr>
                <w:sz w:val="24"/>
              </w:rPr>
              <w:t>11,00</w:t>
            </w:r>
          </w:p>
        </w:tc>
        <w:tc>
          <w:tcPr>
            <w:tcW w:type="dxa" w:w="1258"/>
            <w:tcBorders>
              <w:top w:color="000000" w:sz="4" w:val="single"/>
              <w:left w:color="000000" w:sz="4" w:val="single"/>
              <w:bottom w:color="000000" w:sz="4" w:val="single"/>
              <w:right w:color="000000" w:sz="4" w:val="single"/>
            </w:tcBorders>
            <w:vAlign w:val="bottom"/>
          </w:tcPr>
          <w:p w14:paraId="54240000">
            <w:pPr>
              <w:ind/>
              <w:jc w:val="both"/>
              <w:rPr>
                <w:sz w:val="24"/>
              </w:rPr>
            </w:pPr>
            <w:r>
              <w:rPr>
                <w:sz w:val="24"/>
              </w:rPr>
              <w:t>120,95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55240000">
            <w:pPr>
              <w:ind/>
              <w:jc w:val="both"/>
              <w:rPr>
                <w:sz w:val="24"/>
              </w:rPr>
            </w:pPr>
            <w:r>
              <w:rPr>
                <w:sz w:val="24"/>
              </w:rPr>
              <w:t>д. Бердюгино</w:t>
            </w:r>
          </w:p>
        </w:tc>
        <w:tc>
          <w:tcPr>
            <w:tcW w:type="dxa" w:w="1667"/>
            <w:tcBorders>
              <w:top w:color="000000" w:sz="4" w:val="single"/>
              <w:left w:color="000000" w:sz="4" w:val="single"/>
              <w:bottom w:color="000000" w:sz="4" w:val="single"/>
              <w:right w:color="000000" w:sz="4" w:val="single"/>
            </w:tcBorders>
            <w:shd w:fill="auto" w:val="clear"/>
            <w:vAlign w:val="center"/>
          </w:tcPr>
          <w:p w14:paraId="56240000">
            <w:pPr>
              <w:ind/>
              <w:jc w:val="both"/>
              <w:rPr>
                <w:sz w:val="24"/>
              </w:rPr>
            </w:pPr>
            <w:r>
              <w:rPr>
                <w:sz w:val="24"/>
              </w:rPr>
              <w:t>120</w:t>
            </w:r>
          </w:p>
        </w:tc>
        <w:tc>
          <w:tcPr>
            <w:tcW w:type="dxa" w:w="1276"/>
            <w:tcBorders>
              <w:top w:color="000000" w:sz="4" w:val="single"/>
              <w:left w:color="000000" w:sz="4" w:val="single"/>
              <w:bottom w:color="000000" w:sz="4" w:val="single"/>
              <w:right w:color="000000" w:sz="4" w:val="single"/>
            </w:tcBorders>
            <w:vAlign w:val="bottom"/>
          </w:tcPr>
          <w:p w14:paraId="5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8240000">
            <w:pPr>
              <w:ind/>
              <w:jc w:val="both"/>
              <w:rPr>
                <w:sz w:val="24"/>
              </w:rPr>
            </w:pPr>
            <w:r>
              <w:rPr>
                <w:sz w:val="24"/>
              </w:rPr>
              <w:t>18,00</w:t>
            </w:r>
          </w:p>
        </w:tc>
        <w:tc>
          <w:tcPr>
            <w:tcW w:type="dxa" w:w="1418"/>
            <w:tcBorders>
              <w:top w:color="000000" w:sz="4" w:val="single"/>
              <w:left w:color="000000" w:sz="4" w:val="single"/>
              <w:bottom w:color="000000" w:sz="4" w:val="single"/>
              <w:right w:color="000000" w:sz="4" w:val="single"/>
            </w:tcBorders>
            <w:shd w:fill="auto" w:val="clear"/>
            <w:vAlign w:val="bottom"/>
          </w:tcPr>
          <w:p w14:paraId="59240000">
            <w:pPr>
              <w:ind/>
              <w:jc w:val="both"/>
              <w:rPr>
                <w:sz w:val="24"/>
              </w:rPr>
            </w:pPr>
            <w:r>
              <w:rPr>
                <w:sz w:val="24"/>
              </w:rPr>
              <w:t>1,80</w:t>
            </w:r>
          </w:p>
        </w:tc>
        <w:tc>
          <w:tcPr>
            <w:tcW w:type="dxa" w:w="1258"/>
            <w:tcBorders>
              <w:top w:color="000000" w:sz="4" w:val="single"/>
              <w:left w:color="000000" w:sz="4" w:val="single"/>
              <w:bottom w:color="000000" w:sz="4" w:val="single"/>
              <w:right w:color="000000" w:sz="4" w:val="single"/>
            </w:tcBorders>
            <w:vAlign w:val="bottom"/>
          </w:tcPr>
          <w:p w14:paraId="5A240000">
            <w:pPr>
              <w:ind/>
              <w:jc w:val="both"/>
              <w:rPr>
                <w:sz w:val="24"/>
              </w:rPr>
            </w:pPr>
            <w:r>
              <w:rPr>
                <w:sz w:val="24"/>
              </w:rPr>
              <w:t>19,80</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5B240000">
            <w:pPr>
              <w:ind/>
              <w:jc w:val="both"/>
              <w:rPr>
                <w:sz w:val="24"/>
              </w:rPr>
            </w:pPr>
            <w:r>
              <w:rPr>
                <w:sz w:val="24"/>
              </w:rPr>
              <w:t>п. Березовка</w:t>
            </w:r>
          </w:p>
        </w:tc>
        <w:tc>
          <w:tcPr>
            <w:tcW w:type="dxa" w:w="1667"/>
            <w:tcBorders>
              <w:top w:color="000000" w:sz="4" w:val="single"/>
              <w:left w:color="000000" w:sz="4" w:val="single"/>
              <w:bottom w:color="000000" w:sz="4" w:val="single"/>
              <w:right w:color="000000" w:sz="4" w:val="single"/>
            </w:tcBorders>
            <w:shd w:fill="auto" w:val="clear"/>
            <w:vAlign w:val="center"/>
          </w:tcPr>
          <w:p w14:paraId="5C240000">
            <w:pPr>
              <w:ind/>
              <w:jc w:val="both"/>
              <w:rPr>
                <w:sz w:val="24"/>
              </w:rPr>
            </w:pPr>
            <w:r>
              <w:rPr>
                <w:sz w:val="24"/>
              </w:rPr>
              <w:t>403</w:t>
            </w:r>
          </w:p>
        </w:tc>
        <w:tc>
          <w:tcPr>
            <w:tcW w:type="dxa" w:w="1276"/>
            <w:tcBorders>
              <w:top w:color="000000" w:sz="4" w:val="single"/>
              <w:left w:color="000000" w:sz="4" w:val="single"/>
              <w:bottom w:color="000000" w:sz="4" w:val="single"/>
              <w:right w:color="000000" w:sz="4" w:val="single"/>
            </w:tcBorders>
            <w:vAlign w:val="bottom"/>
          </w:tcPr>
          <w:p w14:paraId="5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E240000">
            <w:pPr>
              <w:ind/>
              <w:jc w:val="both"/>
              <w:rPr>
                <w:sz w:val="24"/>
              </w:rPr>
            </w:pPr>
            <w:r>
              <w:rPr>
                <w:sz w:val="24"/>
              </w:rPr>
              <w:t>60,45</w:t>
            </w:r>
          </w:p>
        </w:tc>
        <w:tc>
          <w:tcPr>
            <w:tcW w:type="dxa" w:w="1418"/>
            <w:tcBorders>
              <w:top w:color="000000" w:sz="4" w:val="single"/>
              <w:left w:color="000000" w:sz="4" w:val="single"/>
              <w:bottom w:color="000000" w:sz="4" w:val="single"/>
              <w:right w:color="000000" w:sz="4" w:val="single"/>
            </w:tcBorders>
            <w:shd w:fill="auto" w:val="clear"/>
            <w:vAlign w:val="bottom"/>
          </w:tcPr>
          <w:p w14:paraId="5F240000">
            <w:pPr>
              <w:ind/>
              <w:jc w:val="both"/>
              <w:rPr>
                <w:sz w:val="24"/>
              </w:rPr>
            </w:pPr>
            <w:r>
              <w:rPr>
                <w:sz w:val="24"/>
              </w:rPr>
              <w:t>6,05</w:t>
            </w:r>
          </w:p>
        </w:tc>
        <w:tc>
          <w:tcPr>
            <w:tcW w:type="dxa" w:w="1258"/>
            <w:tcBorders>
              <w:top w:color="000000" w:sz="4" w:val="single"/>
              <w:left w:color="000000" w:sz="4" w:val="single"/>
              <w:bottom w:color="000000" w:sz="4" w:val="single"/>
              <w:right w:color="000000" w:sz="4" w:val="single"/>
            </w:tcBorders>
            <w:vAlign w:val="bottom"/>
          </w:tcPr>
          <w:p w14:paraId="60240000">
            <w:pPr>
              <w:ind/>
              <w:jc w:val="both"/>
              <w:rPr>
                <w:sz w:val="24"/>
              </w:rPr>
            </w:pPr>
            <w:r>
              <w:rPr>
                <w:sz w:val="24"/>
              </w:rPr>
              <w:t>66,50</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61240000">
            <w:pPr>
              <w:ind/>
              <w:jc w:val="both"/>
              <w:rPr>
                <w:sz w:val="24"/>
              </w:rPr>
            </w:pPr>
            <w:r>
              <w:rPr>
                <w:sz w:val="24"/>
              </w:rPr>
              <w:t>с. Борисово</w:t>
            </w:r>
          </w:p>
        </w:tc>
        <w:tc>
          <w:tcPr>
            <w:tcW w:type="dxa" w:w="1667"/>
            <w:tcBorders>
              <w:top w:color="000000" w:sz="4" w:val="single"/>
              <w:left w:color="000000" w:sz="4" w:val="single"/>
              <w:bottom w:color="000000" w:sz="4" w:val="single"/>
              <w:right w:color="000000" w:sz="4" w:val="single"/>
            </w:tcBorders>
            <w:shd w:fill="auto" w:val="clear"/>
            <w:vAlign w:val="center"/>
          </w:tcPr>
          <w:p w14:paraId="62240000">
            <w:pPr>
              <w:ind/>
              <w:jc w:val="both"/>
              <w:rPr>
                <w:sz w:val="24"/>
              </w:rPr>
            </w:pPr>
            <w:r>
              <w:rPr>
                <w:sz w:val="24"/>
              </w:rPr>
              <w:t>1351</w:t>
            </w:r>
          </w:p>
        </w:tc>
        <w:tc>
          <w:tcPr>
            <w:tcW w:type="dxa" w:w="1276"/>
            <w:tcBorders>
              <w:top w:color="000000" w:sz="4" w:val="single"/>
              <w:left w:color="000000" w:sz="4" w:val="single"/>
              <w:bottom w:color="000000" w:sz="4" w:val="single"/>
              <w:right w:color="000000" w:sz="4" w:val="single"/>
            </w:tcBorders>
            <w:vAlign w:val="bottom"/>
          </w:tcPr>
          <w:p w14:paraId="6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4240000">
            <w:pPr>
              <w:ind/>
              <w:jc w:val="both"/>
              <w:rPr>
                <w:sz w:val="24"/>
              </w:rPr>
            </w:pPr>
            <w:r>
              <w:rPr>
                <w:sz w:val="24"/>
              </w:rPr>
              <w:t>202,65</w:t>
            </w:r>
          </w:p>
        </w:tc>
        <w:tc>
          <w:tcPr>
            <w:tcW w:type="dxa" w:w="1418"/>
            <w:tcBorders>
              <w:top w:color="000000" w:sz="4" w:val="single"/>
              <w:left w:color="000000" w:sz="4" w:val="single"/>
              <w:bottom w:color="000000" w:sz="4" w:val="single"/>
              <w:right w:color="000000" w:sz="4" w:val="single"/>
            </w:tcBorders>
            <w:shd w:fill="auto" w:val="clear"/>
            <w:vAlign w:val="bottom"/>
          </w:tcPr>
          <w:p w14:paraId="65240000">
            <w:pPr>
              <w:ind/>
              <w:jc w:val="both"/>
              <w:rPr>
                <w:sz w:val="24"/>
              </w:rPr>
            </w:pPr>
            <w:r>
              <w:rPr>
                <w:sz w:val="24"/>
              </w:rPr>
              <w:t>20,27</w:t>
            </w:r>
          </w:p>
        </w:tc>
        <w:tc>
          <w:tcPr>
            <w:tcW w:type="dxa" w:w="1258"/>
            <w:tcBorders>
              <w:top w:color="000000" w:sz="4" w:val="single"/>
              <w:left w:color="000000" w:sz="4" w:val="single"/>
              <w:bottom w:color="000000" w:sz="4" w:val="single"/>
              <w:right w:color="000000" w:sz="4" w:val="single"/>
            </w:tcBorders>
            <w:vAlign w:val="bottom"/>
          </w:tcPr>
          <w:p w14:paraId="66240000">
            <w:pPr>
              <w:ind/>
              <w:jc w:val="both"/>
              <w:rPr>
                <w:sz w:val="24"/>
              </w:rPr>
            </w:pPr>
            <w:r>
              <w:rPr>
                <w:sz w:val="24"/>
              </w:rPr>
              <w:t>222,92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67240000">
            <w:pPr>
              <w:ind/>
              <w:jc w:val="both"/>
              <w:rPr>
                <w:sz w:val="24"/>
              </w:rPr>
            </w:pPr>
            <w:r>
              <w:rPr>
                <w:sz w:val="24"/>
              </w:rPr>
              <w:t>д. Долгополово</w:t>
            </w:r>
          </w:p>
        </w:tc>
        <w:tc>
          <w:tcPr>
            <w:tcW w:type="dxa" w:w="1667"/>
            <w:tcBorders>
              <w:top w:color="000000" w:sz="4" w:val="single"/>
              <w:left w:color="000000" w:sz="4" w:val="single"/>
              <w:bottom w:color="000000" w:sz="4" w:val="single"/>
              <w:right w:color="000000" w:sz="4" w:val="single"/>
            </w:tcBorders>
            <w:shd w:fill="auto" w:val="clear"/>
            <w:vAlign w:val="center"/>
          </w:tcPr>
          <w:p w14:paraId="68240000">
            <w:pPr>
              <w:ind/>
              <w:jc w:val="both"/>
              <w:rPr>
                <w:sz w:val="24"/>
              </w:rPr>
            </w:pPr>
            <w:r>
              <w:rPr>
                <w:sz w:val="24"/>
              </w:rPr>
              <w:t>76</w:t>
            </w:r>
          </w:p>
        </w:tc>
        <w:tc>
          <w:tcPr>
            <w:tcW w:type="dxa" w:w="1276"/>
            <w:tcBorders>
              <w:top w:color="000000" w:sz="4" w:val="single"/>
              <w:left w:color="000000" w:sz="4" w:val="single"/>
              <w:bottom w:color="000000" w:sz="4" w:val="single"/>
              <w:right w:color="000000" w:sz="4" w:val="single"/>
            </w:tcBorders>
            <w:vAlign w:val="bottom"/>
          </w:tcPr>
          <w:p w14:paraId="6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A240000">
            <w:pPr>
              <w:ind/>
              <w:jc w:val="both"/>
              <w:rPr>
                <w:sz w:val="24"/>
              </w:rPr>
            </w:pPr>
            <w:r>
              <w:rPr>
                <w:sz w:val="24"/>
              </w:rPr>
              <w:t>11,40</w:t>
            </w:r>
          </w:p>
        </w:tc>
        <w:tc>
          <w:tcPr>
            <w:tcW w:type="dxa" w:w="1418"/>
            <w:tcBorders>
              <w:top w:color="000000" w:sz="4" w:val="single"/>
              <w:left w:color="000000" w:sz="4" w:val="single"/>
              <w:bottom w:color="000000" w:sz="4" w:val="single"/>
              <w:right w:color="000000" w:sz="4" w:val="single"/>
            </w:tcBorders>
            <w:shd w:fill="auto" w:val="clear"/>
            <w:vAlign w:val="bottom"/>
          </w:tcPr>
          <w:p w14:paraId="6B240000">
            <w:pPr>
              <w:ind/>
              <w:jc w:val="both"/>
              <w:rPr>
                <w:sz w:val="24"/>
              </w:rPr>
            </w:pPr>
            <w:r>
              <w:rPr>
                <w:sz w:val="24"/>
              </w:rPr>
              <w:t>1,14</w:t>
            </w:r>
          </w:p>
        </w:tc>
        <w:tc>
          <w:tcPr>
            <w:tcW w:type="dxa" w:w="1258"/>
            <w:tcBorders>
              <w:top w:color="000000" w:sz="4" w:val="single"/>
              <w:left w:color="000000" w:sz="4" w:val="single"/>
              <w:bottom w:color="000000" w:sz="4" w:val="single"/>
              <w:right w:color="000000" w:sz="4" w:val="single"/>
            </w:tcBorders>
            <w:vAlign w:val="bottom"/>
          </w:tcPr>
          <w:p w14:paraId="6C240000">
            <w:pPr>
              <w:ind/>
              <w:jc w:val="both"/>
              <w:rPr>
                <w:sz w:val="24"/>
              </w:rPr>
            </w:pPr>
            <w:r>
              <w:rPr>
                <w:sz w:val="24"/>
              </w:rPr>
              <w:t>12,54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6D240000">
            <w:pPr>
              <w:ind/>
              <w:jc w:val="both"/>
              <w:rPr>
                <w:sz w:val="24"/>
              </w:rPr>
            </w:pPr>
            <w:r>
              <w:rPr>
                <w:sz w:val="24"/>
              </w:rPr>
              <w:t>п. Зеленовский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6E240000">
            <w:pPr>
              <w:ind/>
              <w:jc w:val="both"/>
              <w:rPr>
                <w:sz w:val="24"/>
              </w:rPr>
            </w:pPr>
            <w:r>
              <w:rPr>
                <w:sz w:val="24"/>
              </w:rPr>
              <w:t>739</w:t>
            </w:r>
          </w:p>
        </w:tc>
        <w:tc>
          <w:tcPr>
            <w:tcW w:type="dxa" w:w="1276"/>
            <w:tcBorders>
              <w:top w:color="000000" w:sz="4" w:val="single"/>
              <w:left w:color="000000" w:sz="4" w:val="single"/>
              <w:bottom w:color="000000" w:sz="4" w:val="single"/>
              <w:right w:color="000000" w:sz="4" w:val="single"/>
            </w:tcBorders>
            <w:vAlign w:val="bottom"/>
          </w:tcPr>
          <w:p w14:paraId="6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0240000">
            <w:pPr>
              <w:ind/>
              <w:jc w:val="both"/>
              <w:rPr>
                <w:sz w:val="24"/>
              </w:rPr>
            </w:pPr>
            <w:r>
              <w:rPr>
                <w:sz w:val="24"/>
              </w:rPr>
              <w:t>110,85</w:t>
            </w:r>
          </w:p>
        </w:tc>
        <w:tc>
          <w:tcPr>
            <w:tcW w:type="dxa" w:w="1418"/>
            <w:tcBorders>
              <w:top w:color="000000" w:sz="4" w:val="single"/>
              <w:left w:color="000000" w:sz="4" w:val="single"/>
              <w:bottom w:color="000000" w:sz="4" w:val="single"/>
              <w:right w:color="000000" w:sz="4" w:val="single"/>
            </w:tcBorders>
            <w:shd w:fill="auto" w:val="clear"/>
            <w:vAlign w:val="bottom"/>
          </w:tcPr>
          <w:p w14:paraId="71240000">
            <w:pPr>
              <w:ind/>
              <w:jc w:val="both"/>
              <w:rPr>
                <w:sz w:val="24"/>
              </w:rPr>
            </w:pPr>
            <w:r>
              <w:rPr>
                <w:sz w:val="24"/>
              </w:rPr>
              <w:t>11,09</w:t>
            </w:r>
          </w:p>
        </w:tc>
        <w:tc>
          <w:tcPr>
            <w:tcW w:type="dxa" w:w="1258"/>
            <w:tcBorders>
              <w:top w:color="000000" w:sz="4" w:val="single"/>
              <w:left w:color="000000" w:sz="4" w:val="single"/>
              <w:bottom w:color="000000" w:sz="4" w:val="single"/>
              <w:right w:color="000000" w:sz="4" w:val="single"/>
            </w:tcBorders>
            <w:vAlign w:val="bottom"/>
          </w:tcPr>
          <w:p w14:paraId="72240000">
            <w:pPr>
              <w:ind/>
              <w:jc w:val="both"/>
              <w:rPr>
                <w:sz w:val="24"/>
              </w:rPr>
            </w:pPr>
            <w:r>
              <w:rPr>
                <w:sz w:val="24"/>
              </w:rPr>
              <w:t>121,94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73240000">
            <w:pPr>
              <w:ind/>
              <w:jc w:val="both"/>
              <w:rPr>
                <w:sz w:val="24"/>
              </w:rPr>
            </w:pPr>
            <w:r>
              <w:rPr>
                <w:sz w:val="24"/>
              </w:rPr>
              <w:t>пгт. Зеленогорский</w:t>
            </w:r>
          </w:p>
        </w:tc>
        <w:tc>
          <w:tcPr>
            <w:tcW w:type="dxa" w:w="1667"/>
            <w:tcBorders>
              <w:top w:color="000000" w:sz="4" w:val="single"/>
              <w:left w:color="000000" w:sz="4" w:val="single"/>
              <w:bottom w:color="000000" w:sz="4" w:val="single"/>
              <w:right w:color="000000" w:sz="4" w:val="single"/>
            </w:tcBorders>
            <w:shd w:fill="auto" w:val="clear"/>
            <w:vAlign w:val="center"/>
          </w:tcPr>
          <w:p w14:paraId="74240000">
            <w:pPr>
              <w:ind/>
              <w:jc w:val="both"/>
              <w:rPr>
                <w:sz w:val="24"/>
              </w:rPr>
            </w:pPr>
            <w:r>
              <w:rPr>
                <w:sz w:val="24"/>
              </w:rPr>
              <w:t>4493</w:t>
            </w:r>
          </w:p>
        </w:tc>
        <w:tc>
          <w:tcPr>
            <w:tcW w:type="dxa" w:w="1276"/>
            <w:tcBorders>
              <w:top w:color="000000" w:sz="4" w:val="single"/>
              <w:left w:color="000000" w:sz="4" w:val="single"/>
              <w:bottom w:color="000000" w:sz="4" w:val="single"/>
              <w:right w:color="000000" w:sz="4" w:val="single"/>
            </w:tcBorders>
            <w:vAlign w:val="bottom"/>
          </w:tcPr>
          <w:p w14:paraId="7524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76240000">
            <w:pPr>
              <w:ind/>
              <w:jc w:val="both"/>
              <w:rPr>
                <w:sz w:val="24"/>
              </w:rPr>
            </w:pPr>
            <w:r>
              <w:rPr>
                <w:sz w:val="24"/>
              </w:rPr>
              <w:t>1572,55</w:t>
            </w:r>
          </w:p>
        </w:tc>
        <w:tc>
          <w:tcPr>
            <w:tcW w:type="dxa" w:w="1418"/>
            <w:tcBorders>
              <w:top w:color="000000" w:sz="4" w:val="single"/>
              <w:left w:color="000000" w:sz="4" w:val="single"/>
              <w:bottom w:color="000000" w:sz="4" w:val="single"/>
              <w:right w:color="000000" w:sz="4" w:val="single"/>
            </w:tcBorders>
            <w:shd w:fill="auto" w:val="clear"/>
            <w:vAlign w:val="bottom"/>
          </w:tcPr>
          <w:p w14:paraId="77240000">
            <w:pPr>
              <w:ind/>
              <w:jc w:val="both"/>
              <w:rPr>
                <w:sz w:val="24"/>
              </w:rPr>
            </w:pPr>
            <w:r>
              <w:rPr>
                <w:sz w:val="24"/>
              </w:rPr>
              <w:t>157,26</w:t>
            </w:r>
          </w:p>
        </w:tc>
        <w:tc>
          <w:tcPr>
            <w:tcW w:type="dxa" w:w="1258"/>
            <w:tcBorders>
              <w:top w:color="000000" w:sz="4" w:val="single"/>
              <w:left w:color="000000" w:sz="4" w:val="single"/>
              <w:bottom w:color="000000" w:sz="4" w:val="single"/>
              <w:right w:color="000000" w:sz="4" w:val="single"/>
            </w:tcBorders>
            <w:vAlign w:val="bottom"/>
          </w:tcPr>
          <w:p w14:paraId="78240000">
            <w:pPr>
              <w:ind/>
              <w:jc w:val="both"/>
              <w:rPr>
                <w:sz w:val="24"/>
              </w:rPr>
            </w:pPr>
            <w:r>
              <w:rPr>
                <w:sz w:val="24"/>
              </w:rPr>
              <w:t>1729,81</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79240000">
            <w:pPr>
              <w:ind/>
              <w:jc w:val="both"/>
              <w:rPr>
                <w:sz w:val="24"/>
              </w:rPr>
            </w:pPr>
            <w:r>
              <w:rPr>
                <w:sz w:val="24"/>
              </w:rPr>
              <w:t>д. Змеинка</w:t>
            </w:r>
          </w:p>
        </w:tc>
        <w:tc>
          <w:tcPr>
            <w:tcW w:type="dxa" w:w="1667"/>
            <w:tcBorders>
              <w:top w:color="000000" w:sz="4" w:val="single"/>
              <w:left w:color="000000" w:sz="4" w:val="single"/>
              <w:bottom w:color="000000" w:sz="4" w:val="single"/>
              <w:right w:color="000000" w:sz="4" w:val="single"/>
            </w:tcBorders>
            <w:shd w:fill="auto" w:val="clear"/>
            <w:vAlign w:val="center"/>
          </w:tcPr>
          <w:p w14:paraId="7A240000">
            <w:pPr>
              <w:ind/>
              <w:jc w:val="both"/>
              <w:rPr>
                <w:sz w:val="24"/>
              </w:rPr>
            </w:pPr>
            <w:r>
              <w:rPr>
                <w:sz w:val="24"/>
              </w:rPr>
              <w:t>9</w:t>
            </w:r>
          </w:p>
        </w:tc>
        <w:tc>
          <w:tcPr>
            <w:tcW w:type="dxa" w:w="1276"/>
            <w:tcBorders>
              <w:top w:color="000000" w:sz="4" w:val="single"/>
              <w:left w:color="000000" w:sz="4" w:val="single"/>
              <w:bottom w:color="000000" w:sz="4" w:val="single"/>
              <w:right w:color="000000" w:sz="4" w:val="single"/>
            </w:tcBorders>
            <w:vAlign w:val="bottom"/>
          </w:tcPr>
          <w:p w14:paraId="7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C240000">
            <w:pPr>
              <w:ind/>
              <w:jc w:val="both"/>
              <w:rPr>
                <w:sz w:val="24"/>
              </w:rPr>
            </w:pPr>
            <w:r>
              <w:rPr>
                <w:sz w:val="24"/>
              </w:rPr>
              <w:t>1,35</w:t>
            </w:r>
          </w:p>
        </w:tc>
        <w:tc>
          <w:tcPr>
            <w:tcW w:type="dxa" w:w="1418"/>
            <w:tcBorders>
              <w:top w:color="000000" w:sz="4" w:val="single"/>
              <w:left w:color="000000" w:sz="4" w:val="single"/>
              <w:bottom w:color="000000" w:sz="4" w:val="single"/>
              <w:right w:color="000000" w:sz="4" w:val="single"/>
            </w:tcBorders>
            <w:shd w:fill="auto" w:val="clear"/>
            <w:vAlign w:val="bottom"/>
          </w:tcPr>
          <w:p w14:paraId="7D240000">
            <w:pPr>
              <w:ind/>
              <w:jc w:val="both"/>
              <w:rPr>
                <w:sz w:val="24"/>
              </w:rPr>
            </w:pPr>
            <w:r>
              <w:rPr>
                <w:sz w:val="24"/>
              </w:rPr>
              <w:t>0,14</w:t>
            </w:r>
          </w:p>
        </w:tc>
        <w:tc>
          <w:tcPr>
            <w:tcW w:type="dxa" w:w="1258"/>
            <w:tcBorders>
              <w:top w:color="000000" w:sz="4" w:val="single"/>
              <w:left w:color="000000" w:sz="4" w:val="single"/>
              <w:bottom w:color="000000" w:sz="4" w:val="single"/>
              <w:right w:color="000000" w:sz="4" w:val="single"/>
            </w:tcBorders>
            <w:vAlign w:val="bottom"/>
          </w:tcPr>
          <w:p w14:paraId="7E240000">
            <w:pPr>
              <w:ind/>
              <w:jc w:val="both"/>
              <w:rPr>
                <w:sz w:val="24"/>
              </w:rPr>
            </w:pPr>
            <w:r>
              <w:rPr>
                <w:sz w:val="24"/>
              </w:rPr>
              <w:t>1,49</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7F240000">
            <w:pPr>
              <w:ind/>
              <w:jc w:val="both"/>
              <w:rPr>
                <w:sz w:val="24"/>
              </w:rPr>
            </w:pPr>
            <w:r>
              <w:rPr>
                <w:sz w:val="24"/>
              </w:rPr>
              <w:t>д. Ивановка</w:t>
            </w:r>
          </w:p>
        </w:tc>
        <w:tc>
          <w:tcPr>
            <w:tcW w:type="dxa" w:w="1667"/>
            <w:tcBorders>
              <w:top w:color="000000" w:sz="4" w:val="single"/>
              <w:left w:color="000000" w:sz="4" w:val="single"/>
              <w:bottom w:color="000000" w:sz="4" w:val="single"/>
              <w:right w:color="000000" w:sz="4" w:val="single"/>
            </w:tcBorders>
            <w:shd w:fill="auto" w:val="clear"/>
            <w:vAlign w:val="center"/>
          </w:tcPr>
          <w:p w14:paraId="80240000">
            <w:pPr>
              <w:ind/>
              <w:jc w:val="both"/>
              <w:rPr>
                <w:sz w:val="24"/>
              </w:rPr>
            </w:pPr>
            <w:r>
              <w:rPr>
                <w:sz w:val="24"/>
              </w:rPr>
              <w:t>32</w:t>
            </w:r>
          </w:p>
        </w:tc>
        <w:tc>
          <w:tcPr>
            <w:tcW w:type="dxa" w:w="1276"/>
            <w:tcBorders>
              <w:top w:color="000000" w:sz="4" w:val="single"/>
              <w:left w:color="000000" w:sz="4" w:val="single"/>
              <w:bottom w:color="000000" w:sz="4" w:val="single"/>
              <w:right w:color="000000" w:sz="4" w:val="single"/>
            </w:tcBorders>
            <w:vAlign w:val="bottom"/>
          </w:tcPr>
          <w:p w14:paraId="8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2240000">
            <w:pPr>
              <w:ind/>
              <w:jc w:val="both"/>
              <w:rPr>
                <w:sz w:val="24"/>
              </w:rPr>
            </w:pPr>
            <w:r>
              <w:rPr>
                <w:sz w:val="24"/>
              </w:rPr>
              <w:t>4,80</w:t>
            </w:r>
          </w:p>
        </w:tc>
        <w:tc>
          <w:tcPr>
            <w:tcW w:type="dxa" w:w="1418"/>
            <w:tcBorders>
              <w:top w:color="000000" w:sz="4" w:val="single"/>
              <w:left w:color="000000" w:sz="4" w:val="single"/>
              <w:bottom w:color="000000" w:sz="4" w:val="single"/>
              <w:right w:color="000000" w:sz="4" w:val="single"/>
            </w:tcBorders>
            <w:shd w:fill="auto" w:val="clear"/>
            <w:vAlign w:val="bottom"/>
          </w:tcPr>
          <w:p w14:paraId="83240000">
            <w:pPr>
              <w:ind/>
              <w:jc w:val="both"/>
              <w:rPr>
                <w:sz w:val="24"/>
              </w:rPr>
            </w:pPr>
            <w:r>
              <w:rPr>
                <w:sz w:val="24"/>
              </w:rPr>
              <w:t>0,48</w:t>
            </w:r>
          </w:p>
        </w:tc>
        <w:tc>
          <w:tcPr>
            <w:tcW w:type="dxa" w:w="1258"/>
            <w:tcBorders>
              <w:top w:color="000000" w:sz="4" w:val="single"/>
              <w:left w:color="000000" w:sz="4" w:val="single"/>
              <w:bottom w:color="000000" w:sz="4" w:val="single"/>
              <w:right w:color="000000" w:sz="4" w:val="single"/>
            </w:tcBorders>
            <w:vAlign w:val="bottom"/>
          </w:tcPr>
          <w:p w14:paraId="84240000">
            <w:pPr>
              <w:ind/>
              <w:jc w:val="both"/>
              <w:rPr>
                <w:sz w:val="24"/>
              </w:rPr>
            </w:pPr>
            <w:r>
              <w:rPr>
                <w:sz w:val="24"/>
              </w:rPr>
              <w:t>5,28</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85240000">
            <w:pPr>
              <w:ind/>
              <w:jc w:val="both"/>
              <w:rPr>
                <w:sz w:val="24"/>
              </w:rPr>
            </w:pPr>
            <w:r>
              <w:rPr>
                <w:sz w:val="24"/>
              </w:rPr>
              <w:t>д. Кабаново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86240000">
            <w:pPr>
              <w:ind/>
              <w:jc w:val="both"/>
              <w:rPr>
                <w:sz w:val="24"/>
              </w:rPr>
            </w:pPr>
            <w:r>
              <w:rPr>
                <w:sz w:val="24"/>
              </w:rPr>
              <w:t>90</w:t>
            </w:r>
          </w:p>
        </w:tc>
        <w:tc>
          <w:tcPr>
            <w:tcW w:type="dxa" w:w="1276"/>
            <w:tcBorders>
              <w:top w:color="000000" w:sz="4" w:val="single"/>
              <w:left w:color="000000" w:sz="4" w:val="single"/>
              <w:bottom w:color="000000" w:sz="4" w:val="single"/>
              <w:right w:color="000000" w:sz="4" w:val="single"/>
            </w:tcBorders>
            <w:vAlign w:val="bottom"/>
          </w:tcPr>
          <w:p w14:paraId="8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8240000">
            <w:pPr>
              <w:ind/>
              <w:jc w:val="both"/>
              <w:rPr>
                <w:sz w:val="24"/>
              </w:rPr>
            </w:pPr>
            <w:r>
              <w:rPr>
                <w:sz w:val="24"/>
              </w:rPr>
              <w:t>13,50</w:t>
            </w:r>
          </w:p>
        </w:tc>
        <w:tc>
          <w:tcPr>
            <w:tcW w:type="dxa" w:w="1418"/>
            <w:tcBorders>
              <w:top w:color="000000" w:sz="4" w:val="single"/>
              <w:left w:color="000000" w:sz="4" w:val="single"/>
              <w:bottom w:color="000000" w:sz="4" w:val="single"/>
              <w:right w:color="000000" w:sz="4" w:val="single"/>
            </w:tcBorders>
            <w:shd w:fill="auto" w:val="clear"/>
            <w:vAlign w:val="bottom"/>
          </w:tcPr>
          <w:p w14:paraId="89240000">
            <w:pPr>
              <w:ind/>
              <w:jc w:val="both"/>
              <w:rPr>
                <w:sz w:val="24"/>
              </w:rPr>
            </w:pPr>
            <w:r>
              <w:rPr>
                <w:sz w:val="24"/>
              </w:rPr>
              <w:t>1,35</w:t>
            </w:r>
          </w:p>
        </w:tc>
        <w:tc>
          <w:tcPr>
            <w:tcW w:type="dxa" w:w="1258"/>
            <w:tcBorders>
              <w:top w:color="000000" w:sz="4" w:val="single"/>
              <w:left w:color="000000" w:sz="4" w:val="single"/>
              <w:bottom w:color="000000" w:sz="4" w:val="single"/>
              <w:right w:color="000000" w:sz="4" w:val="single"/>
            </w:tcBorders>
            <w:vAlign w:val="bottom"/>
          </w:tcPr>
          <w:p w14:paraId="8A240000">
            <w:pPr>
              <w:ind/>
              <w:jc w:val="both"/>
              <w:rPr>
                <w:sz w:val="24"/>
              </w:rPr>
            </w:pPr>
            <w:r>
              <w:rPr>
                <w:sz w:val="24"/>
              </w:rPr>
              <w:t>14,85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8B240000">
            <w:pPr>
              <w:ind/>
              <w:jc w:val="both"/>
              <w:rPr>
                <w:sz w:val="24"/>
              </w:rPr>
            </w:pPr>
            <w:r>
              <w:rPr>
                <w:sz w:val="24"/>
              </w:rPr>
              <w:t>с. Каменка</w:t>
            </w:r>
          </w:p>
        </w:tc>
        <w:tc>
          <w:tcPr>
            <w:tcW w:type="dxa" w:w="1667"/>
            <w:tcBorders>
              <w:top w:color="000000" w:sz="4" w:val="single"/>
              <w:left w:color="000000" w:sz="4" w:val="single"/>
              <w:bottom w:color="000000" w:sz="4" w:val="single"/>
              <w:right w:color="000000" w:sz="4" w:val="single"/>
            </w:tcBorders>
            <w:shd w:fill="auto" w:val="clear"/>
            <w:vAlign w:val="center"/>
          </w:tcPr>
          <w:p w14:paraId="8C240000">
            <w:pPr>
              <w:ind/>
              <w:jc w:val="both"/>
              <w:rPr>
                <w:sz w:val="24"/>
              </w:rPr>
            </w:pPr>
            <w:r>
              <w:rPr>
                <w:sz w:val="24"/>
              </w:rPr>
              <w:t>946</w:t>
            </w:r>
          </w:p>
        </w:tc>
        <w:tc>
          <w:tcPr>
            <w:tcW w:type="dxa" w:w="1276"/>
            <w:tcBorders>
              <w:top w:color="000000" w:sz="4" w:val="single"/>
              <w:left w:color="000000" w:sz="4" w:val="single"/>
              <w:bottom w:color="000000" w:sz="4" w:val="single"/>
              <w:right w:color="000000" w:sz="4" w:val="single"/>
            </w:tcBorders>
            <w:vAlign w:val="bottom"/>
          </w:tcPr>
          <w:p w14:paraId="8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E240000">
            <w:pPr>
              <w:ind/>
              <w:jc w:val="both"/>
              <w:rPr>
                <w:sz w:val="24"/>
              </w:rPr>
            </w:pPr>
            <w:r>
              <w:rPr>
                <w:sz w:val="24"/>
              </w:rPr>
              <w:t>141,90</w:t>
            </w:r>
          </w:p>
        </w:tc>
        <w:tc>
          <w:tcPr>
            <w:tcW w:type="dxa" w:w="1418"/>
            <w:tcBorders>
              <w:top w:color="000000" w:sz="4" w:val="single"/>
              <w:left w:color="000000" w:sz="4" w:val="single"/>
              <w:bottom w:color="000000" w:sz="4" w:val="single"/>
              <w:right w:color="000000" w:sz="4" w:val="single"/>
            </w:tcBorders>
            <w:shd w:fill="auto" w:val="clear"/>
            <w:vAlign w:val="bottom"/>
          </w:tcPr>
          <w:p w14:paraId="8F240000">
            <w:pPr>
              <w:ind/>
              <w:jc w:val="both"/>
              <w:rPr>
                <w:sz w:val="24"/>
              </w:rPr>
            </w:pPr>
            <w:r>
              <w:rPr>
                <w:sz w:val="24"/>
              </w:rPr>
              <w:t>14,19</w:t>
            </w:r>
          </w:p>
        </w:tc>
        <w:tc>
          <w:tcPr>
            <w:tcW w:type="dxa" w:w="1258"/>
            <w:tcBorders>
              <w:top w:color="000000" w:sz="4" w:val="single"/>
              <w:left w:color="000000" w:sz="4" w:val="single"/>
              <w:bottom w:color="000000" w:sz="4" w:val="single"/>
              <w:right w:color="000000" w:sz="4" w:val="single"/>
            </w:tcBorders>
            <w:vAlign w:val="bottom"/>
          </w:tcPr>
          <w:p w14:paraId="90240000">
            <w:pPr>
              <w:ind/>
              <w:jc w:val="both"/>
              <w:rPr>
                <w:sz w:val="24"/>
              </w:rPr>
            </w:pPr>
            <w:r>
              <w:rPr>
                <w:sz w:val="24"/>
              </w:rPr>
              <w:t>156,09</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91240000">
            <w:pPr>
              <w:ind/>
              <w:jc w:val="both"/>
              <w:rPr>
                <w:sz w:val="24"/>
              </w:rPr>
            </w:pPr>
            <w:r>
              <w:rPr>
                <w:sz w:val="24"/>
              </w:rPr>
              <w:t>п. Каменный</w:t>
            </w:r>
          </w:p>
        </w:tc>
        <w:tc>
          <w:tcPr>
            <w:tcW w:type="dxa" w:w="1667"/>
            <w:tcBorders>
              <w:top w:color="000000" w:sz="4" w:val="single"/>
              <w:left w:color="000000" w:sz="4" w:val="single"/>
              <w:bottom w:color="000000" w:sz="4" w:val="single"/>
              <w:right w:color="000000" w:sz="4" w:val="single"/>
            </w:tcBorders>
            <w:shd w:fill="auto" w:val="clear"/>
            <w:vAlign w:val="center"/>
          </w:tcPr>
          <w:p w14:paraId="92240000">
            <w:pPr>
              <w:ind/>
              <w:jc w:val="both"/>
              <w:rPr>
                <w:sz w:val="24"/>
              </w:rPr>
            </w:pPr>
            <w:r>
              <w:rPr>
                <w:sz w:val="24"/>
              </w:rPr>
              <w:t>493</w:t>
            </w:r>
          </w:p>
        </w:tc>
        <w:tc>
          <w:tcPr>
            <w:tcW w:type="dxa" w:w="1276"/>
            <w:tcBorders>
              <w:top w:color="000000" w:sz="4" w:val="single"/>
              <w:left w:color="000000" w:sz="4" w:val="single"/>
              <w:bottom w:color="000000" w:sz="4" w:val="single"/>
              <w:right w:color="000000" w:sz="4" w:val="single"/>
            </w:tcBorders>
            <w:vAlign w:val="bottom"/>
          </w:tcPr>
          <w:p w14:paraId="9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4240000">
            <w:pPr>
              <w:ind/>
              <w:jc w:val="both"/>
              <w:rPr>
                <w:sz w:val="24"/>
              </w:rPr>
            </w:pPr>
            <w:r>
              <w:rPr>
                <w:sz w:val="24"/>
              </w:rPr>
              <w:t>73,95</w:t>
            </w:r>
          </w:p>
        </w:tc>
        <w:tc>
          <w:tcPr>
            <w:tcW w:type="dxa" w:w="1418"/>
            <w:tcBorders>
              <w:top w:color="000000" w:sz="4" w:val="single"/>
              <w:left w:color="000000" w:sz="4" w:val="single"/>
              <w:bottom w:color="000000" w:sz="4" w:val="single"/>
              <w:right w:color="000000" w:sz="4" w:val="single"/>
            </w:tcBorders>
            <w:shd w:fill="auto" w:val="clear"/>
            <w:vAlign w:val="bottom"/>
          </w:tcPr>
          <w:p w14:paraId="95240000">
            <w:pPr>
              <w:ind/>
              <w:jc w:val="both"/>
              <w:rPr>
                <w:sz w:val="24"/>
              </w:rPr>
            </w:pPr>
            <w:r>
              <w:rPr>
                <w:sz w:val="24"/>
              </w:rPr>
              <w:t>7,40</w:t>
            </w:r>
          </w:p>
        </w:tc>
        <w:tc>
          <w:tcPr>
            <w:tcW w:type="dxa" w:w="1258"/>
            <w:tcBorders>
              <w:top w:color="000000" w:sz="4" w:val="single"/>
              <w:left w:color="000000" w:sz="4" w:val="single"/>
              <w:bottom w:color="000000" w:sz="4" w:val="single"/>
              <w:right w:color="000000" w:sz="4" w:val="single"/>
            </w:tcBorders>
            <w:vAlign w:val="bottom"/>
          </w:tcPr>
          <w:p w14:paraId="96240000">
            <w:pPr>
              <w:ind/>
              <w:jc w:val="both"/>
              <w:rPr>
                <w:sz w:val="24"/>
              </w:rPr>
            </w:pPr>
            <w:r>
              <w:rPr>
                <w:sz w:val="24"/>
              </w:rPr>
              <w:t>81,35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97240000">
            <w:pPr>
              <w:ind/>
              <w:jc w:val="both"/>
              <w:rPr>
                <w:sz w:val="24"/>
              </w:rPr>
            </w:pPr>
            <w:r>
              <w:rPr>
                <w:sz w:val="24"/>
              </w:rPr>
              <w:t>д.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98240000">
            <w:pPr>
              <w:ind/>
              <w:jc w:val="both"/>
              <w:rPr>
                <w:sz w:val="24"/>
              </w:rPr>
            </w:pPr>
            <w:r>
              <w:rPr>
                <w:sz w:val="24"/>
              </w:rPr>
              <w:t>178</w:t>
            </w:r>
          </w:p>
        </w:tc>
        <w:tc>
          <w:tcPr>
            <w:tcW w:type="dxa" w:w="1276"/>
            <w:tcBorders>
              <w:top w:color="000000" w:sz="4" w:val="single"/>
              <w:left w:color="000000" w:sz="4" w:val="single"/>
              <w:bottom w:color="000000" w:sz="4" w:val="single"/>
              <w:right w:color="000000" w:sz="4" w:val="single"/>
            </w:tcBorders>
            <w:vAlign w:val="bottom"/>
          </w:tcPr>
          <w:p w14:paraId="9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A240000">
            <w:pPr>
              <w:ind/>
              <w:jc w:val="both"/>
              <w:rPr>
                <w:sz w:val="24"/>
              </w:rPr>
            </w:pPr>
            <w:r>
              <w:rPr>
                <w:sz w:val="24"/>
              </w:rPr>
              <w:t>26,70</w:t>
            </w:r>
          </w:p>
        </w:tc>
        <w:tc>
          <w:tcPr>
            <w:tcW w:type="dxa" w:w="1418"/>
            <w:tcBorders>
              <w:top w:color="000000" w:sz="4" w:val="single"/>
              <w:left w:color="000000" w:sz="4" w:val="single"/>
              <w:bottom w:color="000000" w:sz="4" w:val="single"/>
              <w:right w:color="000000" w:sz="4" w:val="single"/>
            </w:tcBorders>
            <w:shd w:fill="auto" w:val="clear"/>
            <w:vAlign w:val="bottom"/>
          </w:tcPr>
          <w:p w14:paraId="9B240000">
            <w:pPr>
              <w:ind/>
              <w:jc w:val="both"/>
              <w:rPr>
                <w:sz w:val="24"/>
              </w:rPr>
            </w:pPr>
            <w:r>
              <w:rPr>
                <w:sz w:val="24"/>
              </w:rPr>
              <w:t>2,67</w:t>
            </w:r>
          </w:p>
        </w:tc>
        <w:tc>
          <w:tcPr>
            <w:tcW w:type="dxa" w:w="1258"/>
            <w:tcBorders>
              <w:top w:color="000000" w:sz="4" w:val="single"/>
              <w:left w:color="000000" w:sz="4" w:val="single"/>
              <w:bottom w:color="000000" w:sz="4" w:val="single"/>
              <w:right w:color="000000" w:sz="4" w:val="single"/>
            </w:tcBorders>
            <w:vAlign w:val="bottom"/>
          </w:tcPr>
          <w:p w14:paraId="9C240000">
            <w:pPr>
              <w:ind/>
              <w:jc w:val="both"/>
              <w:rPr>
                <w:sz w:val="24"/>
              </w:rPr>
            </w:pPr>
            <w:r>
              <w:rPr>
                <w:sz w:val="24"/>
              </w:rPr>
              <w:t>29,37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9D240000">
            <w:pPr>
              <w:ind/>
              <w:jc w:val="both"/>
              <w:rPr>
                <w:sz w:val="24"/>
              </w:rPr>
            </w:pPr>
            <w:r>
              <w:rPr>
                <w:sz w:val="24"/>
              </w:rPr>
              <w:t>д. Комаровка</w:t>
            </w:r>
          </w:p>
        </w:tc>
        <w:tc>
          <w:tcPr>
            <w:tcW w:type="dxa" w:w="1667"/>
            <w:tcBorders>
              <w:top w:color="000000" w:sz="4" w:val="single"/>
              <w:left w:color="000000" w:sz="4" w:val="single"/>
              <w:bottom w:color="000000" w:sz="4" w:val="single"/>
              <w:right w:color="000000" w:sz="4" w:val="single"/>
            </w:tcBorders>
            <w:shd w:fill="auto" w:val="clear"/>
            <w:vAlign w:val="center"/>
          </w:tcPr>
          <w:p w14:paraId="9E240000">
            <w:pPr>
              <w:ind/>
              <w:jc w:val="both"/>
              <w:rPr>
                <w:sz w:val="24"/>
              </w:rPr>
            </w:pPr>
            <w:r>
              <w:rPr>
                <w:sz w:val="24"/>
              </w:rPr>
              <w:t>17</w:t>
            </w:r>
          </w:p>
        </w:tc>
        <w:tc>
          <w:tcPr>
            <w:tcW w:type="dxa" w:w="1276"/>
            <w:tcBorders>
              <w:top w:color="000000" w:sz="4" w:val="single"/>
              <w:left w:color="000000" w:sz="4" w:val="single"/>
              <w:bottom w:color="000000" w:sz="4" w:val="single"/>
              <w:right w:color="000000" w:sz="4" w:val="single"/>
            </w:tcBorders>
            <w:vAlign w:val="bottom"/>
          </w:tcPr>
          <w:p w14:paraId="9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0240000">
            <w:pPr>
              <w:ind/>
              <w:jc w:val="both"/>
              <w:rPr>
                <w:sz w:val="24"/>
              </w:rPr>
            </w:pPr>
            <w:r>
              <w:rPr>
                <w:sz w:val="24"/>
              </w:rPr>
              <w:t>2,55</w:t>
            </w:r>
          </w:p>
        </w:tc>
        <w:tc>
          <w:tcPr>
            <w:tcW w:type="dxa" w:w="1418"/>
            <w:tcBorders>
              <w:top w:color="000000" w:sz="4" w:val="single"/>
              <w:left w:color="000000" w:sz="4" w:val="single"/>
              <w:bottom w:color="000000" w:sz="4" w:val="single"/>
              <w:right w:color="000000" w:sz="4" w:val="single"/>
            </w:tcBorders>
            <w:shd w:fill="auto" w:val="clear"/>
            <w:vAlign w:val="bottom"/>
          </w:tcPr>
          <w:p w14:paraId="A1240000">
            <w:pPr>
              <w:ind/>
              <w:jc w:val="both"/>
              <w:rPr>
                <w:sz w:val="24"/>
              </w:rPr>
            </w:pPr>
            <w:r>
              <w:rPr>
                <w:sz w:val="24"/>
              </w:rPr>
              <w:t>0,26</w:t>
            </w:r>
          </w:p>
        </w:tc>
        <w:tc>
          <w:tcPr>
            <w:tcW w:type="dxa" w:w="1258"/>
            <w:tcBorders>
              <w:top w:color="000000" w:sz="4" w:val="single"/>
              <w:left w:color="000000" w:sz="4" w:val="single"/>
              <w:bottom w:color="000000" w:sz="4" w:val="single"/>
              <w:right w:color="000000" w:sz="4" w:val="single"/>
            </w:tcBorders>
            <w:vAlign w:val="bottom"/>
          </w:tcPr>
          <w:p w14:paraId="A2240000">
            <w:pPr>
              <w:ind/>
              <w:jc w:val="both"/>
              <w:rPr>
                <w:sz w:val="24"/>
              </w:rPr>
            </w:pPr>
            <w:r>
              <w:rPr>
                <w:sz w:val="24"/>
              </w:rPr>
              <w:t>2,81</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A3240000">
            <w:pPr>
              <w:ind/>
              <w:jc w:val="both"/>
              <w:rPr>
                <w:sz w:val="24"/>
              </w:rPr>
            </w:pPr>
            <w:r>
              <w:rPr>
                <w:sz w:val="24"/>
              </w:rPr>
              <w:t>пгт. Крапивинский</w:t>
            </w:r>
          </w:p>
        </w:tc>
        <w:tc>
          <w:tcPr>
            <w:tcW w:type="dxa" w:w="1667"/>
            <w:tcBorders>
              <w:top w:color="000000" w:sz="4" w:val="single"/>
              <w:left w:color="000000" w:sz="4" w:val="single"/>
              <w:bottom w:color="000000" w:sz="4" w:val="single"/>
              <w:right w:color="000000" w:sz="4" w:val="single"/>
            </w:tcBorders>
            <w:shd w:fill="auto" w:val="clear"/>
            <w:vAlign w:val="center"/>
          </w:tcPr>
          <w:p w14:paraId="A4240000">
            <w:pPr>
              <w:ind/>
              <w:jc w:val="both"/>
              <w:rPr>
                <w:sz w:val="24"/>
              </w:rPr>
            </w:pPr>
            <w:r>
              <w:rPr>
                <w:sz w:val="24"/>
              </w:rPr>
              <w:t>7144</w:t>
            </w:r>
          </w:p>
        </w:tc>
        <w:tc>
          <w:tcPr>
            <w:tcW w:type="dxa" w:w="1276"/>
            <w:tcBorders>
              <w:top w:color="000000" w:sz="4" w:val="single"/>
              <w:left w:color="000000" w:sz="4" w:val="single"/>
              <w:bottom w:color="000000" w:sz="4" w:val="single"/>
              <w:right w:color="000000" w:sz="4" w:val="single"/>
            </w:tcBorders>
            <w:vAlign w:val="bottom"/>
          </w:tcPr>
          <w:p w14:paraId="A524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A6240000">
            <w:pPr>
              <w:ind/>
              <w:jc w:val="both"/>
              <w:rPr>
                <w:sz w:val="24"/>
              </w:rPr>
            </w:pPr>
            <w:r>
              <w:rPr>
                <w:sz w:val="24"/>
              </w:rPr>
              <w:t>2500,40</w:t>
            </w:r>
          </w:p>
        </w:tc>
        <w:tc>
          <w:tcPr>
            <w:tcW w:type="dxa" w:w="1418"/>
            <w:tcBorders>
              <w:top w:color="000000" w:sz="4" w:val="single"/>
              <w:left w:color="000000" w:sz="4" w:val="single"/>
              <w:bottom w:color="000000" w:sz="4" w:val="single"/>
              <w:right w:color="000000" w:sz="4" w:val="single"/>
            </w:tcBorders>
            <w:shd w:fill="auto" w:val="clear"/>
            <w:vAlign w:val="bottom"/>
          </w:tcPr>
          <w:p w14:paraId="A7240000">
            <w:pPr>
              <w:ind/>
              <w:jc w:val="both"/>
              <w:rPr>
                <w:sz w:val="24"/>
              </w:rPr>
            </w:pPr>
            <w:r>
              <w:rPr>
                <w:sz w:val="24"/>
              </w:rPr>
              <w:t>250,04</w:t>
            </w:r>
          </w:p>
        </w:tc>
        <w:tc>
          <w:tcPr>
            <w:tcW w:type="dxa" w:w="1258"/>
            <w:tcBorders>
              <w:top w:color="000000" w:sz="4" w:val="single"/>
              <w:left w:color="000000" w:sz="4" w:val="single"/>
              <w:bottom w:color="000000" w:sz="4" w:val="single"/>
              <w:right w:color="000000" w:sz="4" w:val="single"/>
            </w:tcBorders>
            <w:vAlign w:val="bottom"/>
          </w:tcPr>
          <w:p w14:paraId="A8240000">
            <w:pPr>
              <w:ind/>
              <w:jc w:val="both"/>
              <w:rPr>
                <w:sz w:val="24"/>
              </w:rPr>
            </w:pPr>
            <w:r>
              <w:rPr>
                <w:sz w:val="24"/>
              </w:rPr>
              <w:t>2750,44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A9240000">
            <w:pPr>
              <w:ind/>
              <w:jc w:val="both"/>
              <w:rPr>
                <w:sz w:val="24"/>
              </w:rPr>
            </w:pPr>
            <w:r>
              <w:rPr>
                <w:sz w:val="24"/>
              </w:rPr>
              <w:t>п. Красные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AA240000">
            <w:pPr>
              <w:ind/>
              <w:jc w:val="both"/>
              <w:rPr>
                <w:sz w:val="24"/>
              </w:rPr>
            </w:pPr>
            <w:r>
              <w:rPr>
                <w:sz w:val="24"/>
              </w:rPr>
              <w:t>532</w:t>
            </w:r>
          </w:p>
        </w:tc>
        <w:tc>
          <w:tcPr>
            <w:tcW w:type="dxa" w:w="1276"/>
            <w:tcBorders>
              <w:top w:color="000000" w:sz="4" w:val="single"/>
              <w:left w:color="000000" w:sz="4" w:val="single"/>
              <w:bottom w:color="000000" w:sz="4" w:val="single"/>
              <w:right w:color="000000" w:sz="4" w:val="single"/>
            </w:tcBorders>
            <w:vAlign w:val="bottom"/>
          </w:tcPr>
          <w:p w14:paraId="A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C240000">
            <w:pPr>
              <w:ind/>
              <w:jc w:val="both"/>
              <w:rPr>
                <w:sz w:val="24"/>
              </w:rPr>
            </w:pPr>
            <w:r>
              <w:rPr>
                <w:sz w:val="24"/>
              </w:rPr>
              <w:t>79,80</w:t>
            </w:r>
          </w:p>
        </w:tc>
        <w:tc>
          <w:tcPr>
            <w:tcW w:type="dxa" w:w="1418"/>
            <w:tcBorders>
              <w:top w:color="000000" w:sz="4" w:val="single"/>
              <w:left w:color="000000" w:sz="4" w:val="single"/>
              <w:bottom w:color="000000" w:sz="4" w:val="single"/>
              <w:right w:color="000000" w:sz="4" w:val="single"/>
            </w:tcBorders>
            <w:shd w:fill="auto" w:val="clear"/>
            <w:vAlign w:val="bottom"/>
          </w:tcPr>
          <w:p w14:paraId="AD240000">
            <w:pPr>
              <w:ind/>
              <w:jc w:val="both"/>
              <w:rPr>
                <w:sz w:val="24"/>
              </w:rPr>
            </w:pPr>
            <w:r>
              <w:rPr>
                <w:sz w:val="24"/>
              </w:rPr>
              <w:t>7,98</w:t>
            </w:r>
          </w:p>
        </w:tc>
        <w:tc>
          <w:tcPr>
            <w:tcW w:type="dxa" w:w="1258"/>
            <w:tcBorders>
              <w:top w:color="000000" w:sz="4" w:val="single"/>
              <w:left w:color="000000" w:sz="4" w:val="single"/>
              <w:bottom w:color="000000" w:sz="4" w:val="single"/>
              <w:right w:color="000000" w:sz="4" w:val="single"/>
            </w:tcBorders>
            <w:vAlign w:val="bottom"/>
          </w:tcPr>
          <w:p w14:paraId="AE240000">
            <w:pPr>
              <w:ind/>
              <w:jc w:val="both"/>
              <w:rPr>
                <w:sz w:val="24"/>
              </w:rPr>
            </w:pPr>
            <w:r>
              <w:rPr>
                <w:sz w:val="24"/>
              </w:rPr>
              <w:t>87,78</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AF240000">
            <w:pPr>
              <w:ind/>
              <w:jc w:val="both"/>
              <w:rPr>
                <w:sz w:val="24"/>
              </w:rPr>
            </w:pPr>
            <w:r>
              <w:rPr>
                <w:sz w:val="24"/>
              </w:rPr>
              <w:t>п. Ленинка</w:t>
            </w:r>
          </w:p>
        </w:tc>
        <w:tc>
          <w:tcPr>
            <w:tcW w:type="dxa" w:w="1667"/>
            <w:tcBorders>
              <w:top w:color="000000" w:sz="4" w:val="single"/>
              <w:left w:color="000000" w:sz="4" w:val="single"/>
              <w:bottom w:color="000000" w:sz="4" w:val="single"/>
              <w:right w:color="000000" w:sz="4" w:val="single"/>
            </w:tcBorders>
            <w:shd w:fill="auto" w:val="clear"/>
            <w:vAlign w:val="center"/>
          </w:tcPr>
          <w:p w14:paraId="B0240000">
            <w:pPr>
              <w:ind/>
              <w:jc w:val="both"/>
              <w:rPr>
                <w:sz w:val="24"/>
              </w:rPr>
            </w:pPr>
            <w:r>
              <w:rPr>
                <w:sz w:val="24"/>
              </w:rPr>
              <w:t>13</w:t>
            </w:r>
          </w:p>
        </w:tc>
        <w:tc>
          <w:tcPr>
            <w:tcW w:type="dxa" w:w="1276"/>
            <w:tcBorders>
              <w:top w:color="000000" w:sz="4" w:val="single"/>
              <w:left w:color="000000" w:sz="4" w:val="single"/>
              <w:bottom w:color="000000" w:sz="4" w:val="single"/>
              <w:right w:color="000000" w:sz="4" w:val="single"/>
            </w:tcBorders>
            <w:vAlign w:val="bottom"/>
          </w:tcPr>
          <w:p w14:paraId="B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2240000">
            <w:pPr>
              <w:ind/>
              <w:jc w:val="both"/>
              <w:rPr>
                <w:sz w:val="24"/>
              </w:rPr>
            </w:pPr>
            <w:r>
              <w:rPr>
                <w:sz w:val="24"/>
              </w:rPr>
              <w:t>1,95</w:t>
            </w:r>
          </w:p>
        </w:tc>
        <w:tc>
          <w:tcPr>
            <w:tcW w:type="dxa" w:w="1418"/>
            <w:tcBorders>
              <w:top w:color="000000" w:sz="4" w:val="single"/>
              <w:left w:color="000000" w:sz="4" w:val="single"/>
              <w:bottom w:color="000000" w:sz="4" w:val="single"/>
              <w:right w:color="000000" w:sz="4" w:val="single"/>
            </w:tcBorders>
            <w:shd w:fill="auto" w:val="clear"/>
            <w:vAlign w:val="bottom"/>
          </w:tcPr>
          <w:p w14:paraId="B3240000">
            <w:pPr>
              <w:ind/>
              <w:jc w:val="both"/>
              <w:rPr>
                <w:sz w:val="24"/>
              </w:rPr>
            </w:pPr>
            <w:r>
              <w:rPr>
                <w:sz w:val="24"/>
              </w:rPr>
              <w:t>0,20</w:t>
            </w:r>
          </w:p>
        </w:tc>
        <w:tc>
          <w:tcPr>
            <w:tcW w:type="dxa" w:w="1258"/>
            <w:tcBorders>
              <w:top w:color="000000" w:sz="4" w:val="single"/>
              <w:left w:color="000000" w:sz="4" w:val="single"/>
              <w:bottom w:color="000000" w:sz="4" w:val="single"/>
              <w:right w:color="000000" w:sz="4" w:val="single"/>
            </w:tcBorders>
            <w:vAlign w:val="bottom"/>
          </w:tcPr>
          <w:p w14:paraId="B4240000">
            <w:pPr>
              <w:ind/>
              <w:jc w:val="both"/>
              <w:rPr>
                <w:sz w:val="24"/>
              </w:rPr>
            </w:pPr>
            <w:r>
              <w:rPr>
                <w:sz w:val="24"/>
              </w:rPr>
              <w:t>2,15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B5240000">
            <w:pPr>
              <w:ind/>
              <w:jc w:val="both"/>
              <w:rPr>
                <w:sz w:val="24"/>
              </w:rPr>
            </w:pPr>
            <w:r>
              <w:rPr>
                <w:sz w:val="24"/>
              </w:rPr>
              <w:t>с. Максимово</w:t>
            </w:r>
          </w:p>
        </w:tc>
        <w:tc>
          <w:tcPr>
            <w:tcW w:type="dxa" w:w="1667"/>
            <w:tcBorders>
              <w:top w:color="000000" w:sz="4" w:val="single"/>
              <w:left w:color="000000" w:sz="4" w:val="single"/>
              <w:bottom w:color="000000" w:sz="4" w:val="single"/>
              <w:right w:color="000000" w:sz="4" w:val="single"/>
            </w:tcBorders>
            <w:shd w:fill="auto" w:val="clear"/>
            <w:vAlign w:val="center"/>
          </w:tcPr>
          <w:p w14:paraId="B6240000">
            <w:pPr>
              <w:ind/>
              <w:jc w:val="both"/>
              <w:rPr>
                <w:sz w:val="24"/>
              </w:rPr>
            </w:pPr>
            <w:r>
              <w:rPr>
                <w:sz w:val="24"/>
              </w:rPr>
              <w:t>101</w:t>
            </w:r>
          </w:p>
        </w:tc>
        <w:tc>
          <w:tcPr>
            <w:tcW w:type="dxa" w:w="1276"/>
            <w:tcBorders>
              <w:top w:color="000000" w:sz="4" w:val="single"/>
              <w:left w:color="000000" w:sz="4" w:val="single"/>
              <w:bottom w:color="000000" w:sz="4" w:val="single"/>
              <w:right w:color="000000" w:sz="4" w:val="single"/>
            </w:tcBorders>
            <w:vAlign w:val="bottom"/>
          </w:tcPr>
          <w:p w14:paraId="B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8240000">
            <w:pPr>
              <w:ind/>
              <w:jc w:val="both"/>
              <w:rPr>
                <w:sz w:val="24"/>
              </w:rPr>
            </w:pPr>
            <w:r>
              <w:rPr>
                <w:sz w:val="24"/>
              </w:rPr>
              <w:t>15,15</w:t>
            </w:r>
          </w:p>
        </w:tc>
        <w:tc>
          <w:tcPr>
            <w:tcW w:type="dxa" w:w="1418"/>
            <w:tcBorders>
              <w:top w:color="000000" w:sz="4" w:val="single"/>
              <w:left w:color="000000" w:sz="4" w:val="single"/>
              <w:bottom w:color="000000" w:sz="4" w:val="single"/>
              <w:right w:color="000000" w:sz="4" w:val="single"/>
            </w:tcBorders>
            <w:shd w:fill="auto" w:val="clear"/>
            <w:vAlign w:val="bottom"/>
          </w:tcPr>
          <w:p w14:paraId="B9240000">
            <w:pPr>
              <w:ind/>
              <w:jc w:val="both"/>
              <w:rPr>
                <w:sz w:val="24"/>
              </w:rPr>
            </w:pPr>
            <w:r>
              <w:rPr>
                <w:sz w:val="24"/>
              </w:rPr>
              <w:t>1,52</w:t>
            </w:r>
          </w:p>
        </w:tc>
        <w:tc>
          <w:tcPr>
            <w:tcW w:type="dxa" w:w="1258"/>
            <w:tcBorders>
              <w:top w:color="000000" w:sz="4" w:val="single"/>
              <w:left w:color="000000" w:sz="4" w:val="single"/>
              <w:bottom w:color="000000" w:sz="4" w:val="single"/>
              <w:right w:color="000000" w:sz="4" w:val="single"/>
            </w:tcBorders>
            <w:vAlign w:val="bottom"/>
          </w:tcPr>
          <w:p w14:paraId="BA240000">
            <w:pPr>
              <w:ind/>
              <w:jc w:val="both"/>
              <w:rPr>
                <w:sz w:val="24"/>
              </w:rPr>
            </w:pPr>
            <w:r>
              <w:rPr>
                <w:sz w:val="24"/>
              </w:rPr>
              <w:t>16,67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BB240000">
            <w:pPr>
              <w:ind/>
              <w:jc w:val="both"/>
              <w:rPr>
                <w:sz w:val="24"/>
              </w:rPr>
            </w:pPr>
            <w:r>
              <w:rPr>
                <w:sz w:val="24"/>
              </w:rPr>
              <w:t>п. Медвежка</w:t>
            </w:r>
          </w:p>
        </w:tc>
        <w:tc>
          <w:tcPr>
            <w:tcW w:type="dxa" w:w="1667"/>
            <w:tcBorders>
              <w:top w:color="000000" w:sz="4" w:val="single"/>
              <w:left w:color="000000" w:sz="4" w:val="single"/>
              <w:bottom w:color="000000" w:sz="4" w:val="single"/>
              <w:right w:color="000000" w:sz="4" w:val="single"/>
            </w:tcBorders>
            <w:shd w:fill="auto" w:val="clear"/>
            <w:vAlign w:val="center"/>
          </w:tcPr>
          <w:p w14:paraId="BC240000">
            <w:pPr>
              <w:ind/>
              <w:jc w:val="both"/>
              <w:rPr>
                <w:sz w:val="24"/>
              </w:rPr>
            </w:pPr>
            <w:r>
              <w:rPr>
                <w:sz w:val="24"/>
              </w:rPr>
              <w:t>0</w:t>
            </w:r>
          </w:p>
        </w:tc>
        <w:tc>
          <w:tcPr>
            <w:tcW w:type="dxa" w:w="1276"/>
            <w:tcBorders>
              <w:top w:color="000000" w:sz="4" w:val="single"/>
              <w:left w:color="000000" w:sz="4" w:val="single"/>
              <w:bottom w:color="000000" w:sz="4" w:val="single"/>
              <w:right w:color="000000" w:sz="4" w:val="single"/>
            </w:tcBorders>
            <w:vAlign w:val="bottom"/>
          </w:tcPr>
          <w:p w14:paraId="B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E240000">
            <w:pPr>
              <w:ind/>
              <w:jc w:val="both"/>
              <w:rPr>
                <w:sz w:val="24"/>
              </w:rPr>
            </w:pPr>
            <w:r>
              <w:rPr>
                <w:sz w:val="24"/>
              </w:rPr>
              <w:t>0,00</w:t>
            </w:r>
          </w:p>
        </w:tc>
        <w:tc>
          <w:tcPr>
            <w:tcW w:type="dxa" w:w="1418"/>
            <w:tcBorders>
              <w:top w:color="000000" w:sz="4" w:val="single"/>
              <w:left w:color="000000" w:sz="4" w:val="single"/>
              <w:bottom w:color="000000" w:sz="4" w:val="single"/>
              <w:right w:color="000000" w:sz="4" w:val="single"/>
            </w:tcBorders>
            <w:shd w:fill="auto" w:val="clear"/>
            <w:vAlign w:val="bottom"/>
          </w:tcPr>
          <w:p w14:paraId="BF240000">
            <w:pPr>
              <w:ind/>
              <w:jc w:val="both"/>
              <w:rPr>
                <w:sz w:val="24"/>
              </w:rPr>
            </w:pPr>
            <w:r>
              <w:rPr>
                <w:sz w:val="24"/>
              </w:rPr>
              <w:t>0,00</w:t>
            </w:r>
          </w:p>
        </w:tc>
        <w:tc>
          <w:tcPr>
            <w:tcW w:type="dxa" w:w="1258"/>
            <w:tcBorders>
              <w:top w:color="000000" w:sz="4" w:val="single"/>
              <w:left w:color="000000" w:sz="4" w:val="single"/>
              <w:bottom w:color="000000" w:sz="4" w:val="single"/>
              <w:right w:color="000000" w:sz="4" w:val="single"/>
            </w:tcBorders>
            <w:vAlign w:val="bottom"/>
          </w:tcPr>
          <w:p w14:paraId="C0240000">
            <w:pPr>
              <w:ind/>
              <w:jc w:val="both"/>
              <w:rPr>
                <w:sz w:val="24"/>
              </w:rPr>
            </w:pPr>
            <w:r>
              <w:rPr>
                <w:sz w:val="24"/>
              </w:rPr>
              <w:t>0,00</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C1240000">
            <w:pPr>
              <w:ind/>
              <w:jc w:val="both"/>
              <w:rPr>
                <w:sz w:val="24"/>
              </w:rPr>
            </w:pPr>
            <w:r>
              <w:rPr>
                <w:sz w:val="24"/>
              </w:rPr>
              <w:t>с. Междугорное</w:t>
            </w:r>
          </w:p>
        </w:tc>
        <w:tc>
          <w:tcPr>
            <w:tcW w:type="dxa" w:w="1667"/>
            <w:tcBorders>
              <w:top w:color="000000" w:sz="4" w:val="single"/>
              <w:left w:color="000000" w:sz="4" w:val="single"/>
              <w:bottom w:color="000000" w:sz="4" w:val="single"/>
              <w:right w:color="000000" w:sz="4" w:val="single"/>
            </w:tcBorders>
            <w:shd w:fill="auto" w:val="clear"/>
            <w:vAlign w:val="center"/>
          </w:tcPr>
          <w:p w14:paraId="C2240000">
            <w:pPr>
              <w:ind/>
              <w:jc w:val="both"/>
              <w:rPr>
                <w:sz w:val="24"/>
              </w:rPr>
            </w:pPr>
            <w:r>
              <w:rPr>
                <w:sz w:val="24"/>
              </w:rPr>
              <w:t>309</w:t>
            </w:r>
          </w:p>
        </w:tc>
        <w:tc>
          <w:tcPr>
            <w:tcW w:type="dxa" w:w="1276"/>
            <w:tcBorders>
              <w:top w:color="000000" w:sz="4" w:val="single"/>
              <w:left w:color="000000" w:sz="4" w:val="single"/>
              <w:bottom w:color="000000" w:sz="4" w:val="single"/>
              <w:right w:color="000000" w:sz="4" w:val="single"/>
            </w:tcBorders>
            <w:vAlign w:val="bottom"/>
          </w:tcPr>
          <w:p w14:paraId="C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4240000">
            <w:pPr>
              <w:ind/>
              <w:jc w:val="both"/>
              <w:rPr>
                <w:sz w:val="24"/>
              </w:rPr>
            </w:pPr>
            <w:r>
              <w:rPr>
                <w:sz w:val="24"/>
              </w:rPr>
              <w:t>46,35</w:t>
            </w:r>
          </w:p>
        </w:tc>
        <w:tc>
          <w:tcPr>
            <w:tcW w:type="dxa" w:w="1418"/>
            <w:tcBorders>
              <w:top w:color="000000" w:sz="4" w:val="single"/>
              <w:left w:color="000000" w:sz="4" w:val="single"/>
              <w:bottom w:color="000000" w:sz="4" w:val="single"/>
              <w:right w:color="000000" w:sz="4" w:val="single"/>
            </w:tcBorders>
            <w:shd w:fill="auto" w:val="clear"/>
            <w:vAlign w:val="bottom"/>
          </w:tcPr>
          <w:p w14:paraId="C5240000">
            <w:pPr>
              <w:ind/>
              <w:jc w:val="both"/>
              <w:rPr>
                <w:sz w:val="24"/>
              </w:rPr>
            </w:pPr>
            <w:r>
              <w:rPr>
                <w:sz w:val="24"/>
              </w:rPr>
              <w:t>4,64</w:t>
            </w:r>
          </w:p>
        </w:tc>
        <w:tc>
          <w:tcPr>
            <w:tcW w:type="dxa" w:w="1258"/>
            <w:tcBorders>
              <w:top w:color="000000" w:sz="4" w:val="single"/>
              <w:left w:color="000000" w:sz="4" w:val="single"/>
              <w:bottom w:color="000000" w:sz="4" w:val="single"/>
              <w:right w:color="000000" w:sz="4" w:val="single"/>
            </w:tcBorders>
            <w:vAlign w:val="bottom"/>
          </w:tcPr>
          <w:p w14:paraId="C6240000">
            <w:pPr>
              <w:ind/>
              <w:jc w:val="both"/>
              <w:rPr>
                <w:sz w:val="24"/>
              </w:rPr>
            </w:pPr>
            <w:r>
              <w:rPr>
                <w:sz w:val="24"/>
              </w:rPr>
              <w:t>50,99</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C7240000">
            <w:pPr>
              <w:ind/>
              <w:jc w:val="both"/>
              <w:rPr>
                <w:sz w:val="24"/>
              </w:rPr>
            </w:pPr>
            <w:r>
              <w:rPr>
                <w:sz w:val="24"/>
              </w:rPr>
              <w:t>п. Михайловский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C8240000">
            <w:pPr>
              <w:ind/>
              <w:jc w:val="both"/>
              <w:rPr>
                <w:sz w:val="24"/>
              </w:rPr>
            </w:pPr>
            <w:r>
              <w:rPr>
                <w:sz w:val="24"/>
              </w:rPr>
              <w:t>73</w:t>
            </w:r>
          </w:p>
        </w:tc>
        <w:tc>
          <w:tcPr>
            <w:tcW w:type="dxa" w:w="1276"/>
            <w:tcBorders>
              <w:top w:color="000000" w:sz="4" w:val="single"/>
              <w:left w:color="000000" w:sz="4" w:val="single"/>
              <w:bottom w:color="000000" w:sz="4" w:val="single"/>
              <w:right w:color="000000" w:sz="4" w:val="single"/>
            </w:tcBorders>
            <w:vAlign w:val="bottom"/>
          </w:tcPr>
          <w:p w14:paraId="C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A240000">
            <w:pPr>
              <w:ind/>
              <w:jc w:val="both"/>
              <w:rPr>
                <w:sz w:val="24"/>
              </w:rPr>
            </w:pPr>
            <w:r>
              <w:rPr>
                <w:sz w:val="24"/>
              </w:rPr>
              <w:t>10,95</w:t>
            </w:r>
          </w:p>
        </w:tc>
        <w:tc>
          <w:tcPr>
            <w:tcW w:type="dxa" w:w="1418"/>
            <w:tcBorders>
              <w:top w:color="000000" w:sz="4" w:val="single"/>
              <w:left w:color="000000" w:sz="4" w:val="single"/>
              <w:bottom w:color="000000" w:sz="4" w:val="single"/>
              <w:right w:color="000000" w:sz="4" w:val="single"/>
            </w:tcBorders>
            <w:shd w:fill="auto" w:val="clear"/>
            <w:vAlign w:val="bottom"/>
          </w:tcPr>
          <w:p w14:paraId="CB240000">
            <w:pPr>
              <w:ind/>
              <w:jc w:val="both"/>
              <w:rPr>
                <w:sz w:val="24"/>
              </w:rPr>
            </w:pPr>
            <w:r>
              <w:rPr>
                <w:sz w:val="24"/>
              </w:rPr>
              <w:t>1,10</w:t>
            </w:r>
          </w:p>
        </w:tc>
        <w:tc>
          <w:tcPr>
            <w:tcW w:type="dxa" w:w="1258"/>
            <w:tcBorders>
              <w:top w:color="000000" w:sz="4" w:val="single"/>
              <w:left w:color="000000" w:sz="4" w:val="single"/>
              <w:bottom w:color="000000" w:sz="4" w:val="single"/>
              <w:right w:color="000000" w:sz="4" w:val="single"/>
            </w:tcBorders>
            <w:vAlign w:val="bottom"/>
          </w:tcPr>
          <w:p w14:paraId="CC240000">
            <w:pPr>
              <w:ind/>
              <w:jc w:val="both"/>
              <w:rPr>
                <w:sz w:val="24"/>
              </w:rPr>
            </w:pPr>
            <w:r>
              <w:rPr>
                <w:sz w:val="24"/>
              </w:rPr>
              <w:t>12,05</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CD240000">
            <w:pPr>
              <w:ind/>
              <w:jc w:val="both"/>
              <w:rPr>
                <w:sz w:val="24"/>
              </w:rPr>
            </w:pPr>
            <w:r>
              <w:rPr>
                <w:sz w:val="24"/>
              </w:rPr>
              <w:t>д. Новобарачаты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CE240000">
            <w:pPr>
              <w:ind/>
              <w:jc w:val="both"/>
              <w:rPr>
                <w:sz w:val="24"/>
              </w:rPr>
            </w:pPr>
            <w:r>
              <w:rPr>
                <w:sz w:val="24"/>
              </w:rPr>
              <w:t>128</w:t>
            </w:r>
          </w:p>
        </w:tc>
        <w:tc>
          <w:tcPr>
            <w:tcW w:type="dxa" w:w="1276"/>
            <w:tcBorders>
              <w:top w:color="000000" w:sz="4" w:val="single"/>
              <w:left w:color="000000" w:sz="4" w:val="single"/>
              <w:bottom w:color="000000" w:sz="4" w:val="single"/>
              <w:right w:color="000000" w:sz="4" w:val="single"/>
            </w:tcBorders>
            <w:vAlign w:val="bottom"/>
          </w:tcPr>
          <w:p w14:paraId="C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0240000">
            <w:pPr>
              <w:ind/>
              <w:jc w:val="both"/>
              <w:rPr>
                <w:sz w:val="24"/>
              </w:rPr>
            </w:pPr>
            <w:r>
              <w:rPr>
                <w:sz w:val="24"/>
              </w:rPr>
              <w:t>19,20</w:t>
            </w:r>
          </w:p>
        </w:tc>
        <w:tc>
          <w:tcPr>
            <w:tcW w:type="dxa" w:w="1418"/>
            <w:tcBorders>
              <w:top w:color="000000" w:sz="4" w:val="single"/>
              <w:left w:color="000000" w:sz="4" w:val="single"/>
              <w:bottom w:color="000000" w:sz="4" w:val="single"/>
              <w:right w:color="000000" w:sz="4" w:val="single"/>
            </w:tcBorders>
            <w:shd w:fill="auto" w:val="clear"/>
            <w:vAlign w:val="bottom"/>
          </w:tcPr>
          <w:p w14:paraId="D1240000">
            <w:pPr>
              <w:ind/>
              <w:jc w:val="both"/>
              <w:rPr>
                <w:sz w:val="24"/>
              </w:rPr>
            </w:pPr>
            <w:r>
              <w:rPr>
                <w:sz w:val="24"/>
              </w:rPr>
              <w:t>1,92</w:t>
            </w:r>
          </w:p>
        </w:tc>
        <w:tc>
          <w:tcPr>
            <w:tcW w:type="dxa" w:w="1258"/>
            <w:tcBorders>
              <w:top w:color="000000" w:sz="4" w:val="single"/>
              <w:left w:color="000000" w:sz="4" w:val="single"/>
              <w:bottom w:color="000000" w:sz="4" w:val="single"/>
              <w:right w:color="000000" w:sz="4" w:val="single"/>
            </w:tcBorders>
            <w:vAlign w:val="bottom"/>
          </w:tcPr>
          <w:p w14:paraId="D2240000">
            <w:pPr>
              <w:ind/>
              <w:jc w:val="both"/>
              <w:rPr>
                <w:sz w:val="24"/>
              </w:rPr>
            </w:pPr>
            <w:r>
              <w:rPr>
                <w:sz w:val="24"/>
              </w:rPr>
              <w:t>21,12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D3240000">
            <w:pPr>
              <w:ind/>
              <w:jc w:val="both"/>
              <w:rPr>
                <w:sz w:val="24"/>
              </w:rPr>
            </w:pPr>
            <w:r>
              <w:rPr>
                <w:sz w:val="24"/>
              </w:rPr>
              <w:t>п. Перехляй</w:t>
            </w:r>
          </w:p>
        </w:tc>
        <w:tc>
          <w:tcPr>
            <w:tcW w:type="dxa" w:w="1667"/>
            <w:tcBorders>
              <w:top w:color="000000" w:sz="4" w:val="single"/>
              <w:left w:color="000000" w:sz="4" w:val="single"/>
              <w:bottom w:color="000000" w:sz="4" w:val="single"/>
              <w:right w:color="000000" w:sz="4" w:val="single"/>
            </w:tcBorders>
            <w:shd w:fill="auto" w:val="clear"/>
            <w:vAlign w:val="center"/>
          </w:tcPr>
          <w:p w14:paraId="D4240000">
            <w:pPr>
              <w:ind/>
              <w:jc w:val="both"/>
              <w:rPr>
                <w:sz w:val="24"/>
              </w:rPr>
            </w:pPr>
            <w:r>
              <w:rPr>
                <w:sz w:val="24"/>
              </w:rPr>
              <w:t>872</w:t>
            </w:r>
          </w:p>
        </w:tc>
        <w:tc>
          <w:tcPr>
            <w:tcW w:type="dxa" w:w="1276"/>
            <w:tcBorders>
              <w:top w:color="000000" w:sz="4" w:val="single"/>
              <w:left w:color="000000" w:sz="4" w:val="single"/>
              <w:bottom w:color="000000" w:sz="4" w:val="single"/>
              <w:right w:color="000000" w:sz="4" w:val="single"/>
            </w:tcBorders>
            <w:vAlign w:val="bottom"/>
          </w:tcPr>
          <w:p w14:paraId="D5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6240000">
            <w:pPr>
              <w:ind/>
              <w:jc w:val="both"/>
              <w:rPr>
                <w:sz w:val="24"/>
              </w:rPr>
            </w:pPr>
            <w:r>
              <w:rPr>
                <w:sz w:val="24"/>
              </w:rPr>
              <w:t>130,80</w:t>
            </w:r>
          </w:p>
        </w:tc>
        <w:tc>
          <w:tcPr>
            <w:tcW w:type="dxa" w:w="1418"/>
            <w:tcBorders>
              <w:top w:color="000000" w:sz="4" w:val="single"/>
              <w:left w:color="000000" w:sz="4" w:val="single"/>
              <w:bottom w:color="000000" w:sz="4" w:val="single"/>
              <w:right w:color="000000" w:sz="4" w:val="single"/>
            </w:tcBorders>
            <w:shd w:fill="auto" w:val="clear"/>
            <w:vAlign w:val="bottom"/>
          </w:tcPr>
          <w:p w14:paraId="D7240000">
            <w:pPr>
              <w:ind/>
              <w:jc w:val="both"/>
              <w:rPr>
                <w:sz w:val="24"/>
              </w:rPr>
            </w:pPr>
            <w:r>
              <w:rPr>
                <w:sz w:val="24"/>
              </w:rPr>
              <w:t>13,08</w:t>
            </w:r>
          </w:p>
        </w:tc>
        <w:tc>
          <w:tcPr>
            <w:tcW w:type="dxa" w:w="1258"/>
            <w:tcBorders>
              <w:top w:color="000000" w:sz="4" w:val="single"/>
              <w:left w:color="000000" w:sz="4" w:val="single"/>
              <w:bottom w:color="000000" w:sz="4" w:val="single"/>
              <w:right w:color="000000" w:sz="4" w:val="single"/>
            </w:tcBorders>
            <w:vAlign w:val="bottom"/>
          </w:tcPr>
          <w:p w14:paraId="D8240000">
            <w:pPr>
              <w:ind/>
              <w:jc w:val="both"/>
              <w:rPr>
                <w:sz w:val="24"/>
              </w:rPr>
            </w:pPr>
            <w:r>
              <w:rPr>
                <w:sz w:val="24"/>
              </w:rPr>
              <w:t>143,88</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D9240000">
            <w:pPr>
              <w:ind/>
              <w:jc w:val="both"/>
              <w:rPr>
                <w:sz w:val="24"/>
              </w:rPr>
            </w:pPr>
            <w:r>
              <w:rPr>
                <w:sz w:val="24"/>
              </w:rPr>
              <w:t>п. Плотниковский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DA240000">
            <w:pPr>
              <w:ind/>
              <w:jc w:val="both"/>
              <w:rPr>
                <w:sz w:val="24"/>
              </w:rPr>
            </w:pPr>
            <w:r>
              <w:rPr>
                <w:sz w:val="24"/>
              </w:rPr>
              <w:t>351</w:t>
            </w:r>
          </w:p>
        </w:tc>
        <w:tc>
          <w:tcPr>
            <w:tcW w:type="dxa" w:w="1276"/>
            <w:tcBorders>
              <w:top w:color="000000" w:sz="4" w:val="single"/>
              <w:left w:color="000000" w:sz="4" w:val="single"/>
              <w:bottom w:color="000000" w:sz="4" w:val="single"/>
              <w:right w:color="000000" w:sz="4" w:val="single"/>
            </w:tcBorders>
            <w:vAlign w:val="bottom"/>
          </w:tcPr>
          <w:p w14:paraId="DB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C240000">
            <w:pPr>
              <w:ind/>
              <w:jc w:val="both"/>
              <w:rPr>
                <w:sz w:val="24"/>
              </w:rPr>
            </w:pPr>
            <w:r>
              <w:rPr>
                <w:sz w:val="24"/>
              </w:rPr>
              <w:t>52,65</w:t>
            </w:r>
          </w:p>
        </w:tc>
        <w:tc>
          <w:tcPr>
            <w:tcW w:type="dxa" w:w="1418"/>
            <w:tcBorders>
              <w:top w:color="000000" w:sz="4" w:val="single"/>
              <w:left w:color="000000" w:sz="4" w:val="single"/>
              <w:bottom w:color="000000" w:sz="4" w:val="single"/>
              <w:right w:color="000000" w:sz="4" w:val="single"/>
            </w:tcBorders>
            <w:shd w:fill="auto" w:val="clear"/>
            <w:vAlign w:val="bottom"/>
          </w:tcPr>
          <w:p w14:paraId="DD240000">
            <w:pPr>
              <w:ind/>
              <w:jc w:val="both"/>
              <w:rPr>
                <w:sz w:val="24"/>
              </w:rPr>
            </w:pPr>
            <w:r>
              <w:rPr>
                <w:sz w:val="24"/>
              </w:rPr>
              <w:t>5,27</w:t>
            </w:r>
          </w:p>
        </w:tc>
        <w:tc>
          <w:tcPr>
            <w:tcW w:type="dxa" w:w="1258"/>
            <w:tcBorders>
              <w:top w:color="000000" w:sz="4" w:val="single"/>
              <w:left w:color="000000" w:sz="4" w:val="single"/>
              <w:bottom w:color="000000" w:sz="4" w:val="single"/>
              <w:right w:color="000000" w:sz="4" w:val="single"/>
            </w:tcBorders>
            <w:vAlign w:val="bottom"/>
          </w:tcPr>
          <w:p w14:paraId="DE240000">
            <w:pPr>
              <w:ind/>
              <w:jc w:val="both"/>
              <w:rPr>
                <w:sz w:val="24"/>
              </w:rPr>
            </w:pPr>
            <w:r>
              <w:rPr>
                <w:sz w:val="24"/>
              </w:rPr>
              <w:t>57,92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DF240000">
            <w:pPr>
              <w:ind/>
              <w:jc w:val="both"/>
              <w:rPr>
                <w:sz w:val="24"/>
              </w:rPr>
            </w:pPr>
            <w:r>
              <w:rPr>
                <w:sz w:val="24"/>
              </w:rPr>
              <w:t>с. Поперечное</w:t>
            </w:r>
          </w:p>
        </w:tc>
        <w:tc>
          <w:tcPr>
            <w:tcW w:type="dxa" w:w="1667"/>
            <w:tcBorders>
              <w:top w:color="000000" w:sz="4" w:val="single"/>
              <w:left w:color="000000" w:sz="4" w:val="single"/>
              <w:bottom w:color="000000" w:sz="4" w:val="single"/>
              <w:right w:color="000000" w:sz="4" w:val="single"/>
            </w:tcBorders>
            <w:shd w:fill="auto" w:val="clear"/>
            <w:vAlign w:val="center"/>
          </w:tcPr>
          <w:p w14:paraId="E0240000">
            <w:pPr>
              <w:ind/>
              <w:jc w:val="both"/>
              <w:rPr>
                <w:sz w:val="24"/>
              </w:rPr>
            </w:pPr>
            <w:r>
              <w:rPr>
                <w:sz w:val="24"/>
              </w:rPr>
              <w:t>67</w:t>
            </w:r>
          </w:p>
        </w:tc>
        <w:tc>
          <w:tcPr>
            <w:tcW w:type="dxa" w:w="1276"/>
            <w:tcBorders>
              <w:top w:color="000000" w:sz="4" w:val="single"/>
              <w:left w:color="000000" w:sz="4" w:val="single"/>
              <w:bottom w:color="000000" w:sz="4" w:val="single"/>
              <w:right w:color="000000" w:sz="4" w:val="single"/>
            </w:tcBorders>
            <w:vAlign w:val="bottom"/>
          </w:tcPr>
          <w:p w14:paraId="E1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E2240000">
            <w:pPr>
              <w:ind/>
              <w:jc w:val="both"/>
              <w:rPr>
                <w:sz w:val="24"/>
              </w:rPr>
            </w:pPr>
            <w:r>
              <w:rPr>
                <w:sz w:val="24"/>
              </w:rPr>
              <w:t>10,05</w:t>
            </w:r>
          </w:p>
        </w:tc>
        <w:tc>
          <w:tcPr>
            <w:tcW w:type="dxa" w:w="1418"/>
            <w:tcBorders>
              <w:top w:color="000000" w:sz="4" w:val="single"/>
              <w:left w:color="000000" w:sz="4" w:val="single"/>
              <w:bottom w:color="000000" w:sz="4" w:val="single"/>
              <w:right w:color="000000" w:sz="4" w:val="single"/>
            </w:tcBorders>
            <w:shd w:fill="auto" w:val="clear"/>
            <w:vAlign w:val="bottom"/>
          </w:tcPr>
          <w:p w14:paraId="E3240000">
            <w:pPr>
              <w:ind/>
              <w:jc w:val="both"/>
              <w:rPr>
                <w:sz w:val="24"/>
              </w:rPr>
            </w:pPr>
            <w:r>
              <w:rPr>
                <w:sz w:val="24"/>
              </w:rPr>
              <w:t>1,01</w:t>
            </w:r>
          </w:p>
        </w:tc>
        <w:tc>
          <w:tcPr>
            <w:tcW w:type="dxa" w:w="1258"/>
            <w:tcBorders>
              <w:top w:color="000000" w:sz="4" w:val="single"/>
              <w:left w:color="000000" w:sz="4" w:val="single"/>
              <w:bottom w:color="000000" w:sz="4" w:val="single"/>
              <w:right w:color="000000" w:sz="4" w:val="single"/>
            </w:tcBorders>
            <w:vAlign w:val="bottom"/>
          </w:tcPr>
          <w:p w14:paraId="E4240000">
            <w:pPr>
              <w:ind/>
              <w:jc w:val="both"/>
              <w:rPr>
                <w:sz w:val="24"/>
              </w:rPr>
            </w:pPr>
            <w:r>
              <w:rPr>
                <w:sz w:val="24"/>
              </w:rPr>
              <w:t>11,06</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E5240000">
            <w:pPr>
              <w:ind/>
              <w:jc w:val="both"/>
              <w:rPr>
                <w:sz w:val="24"/>
              </w:rPr>
            </w:pPr>
            <w:r>
              <w:rPr>
                <w:sz w:val="24"/>
              </w:rPr>
              <w:t>с. Салтымаково</w:t>
            </w:r>
          </w:p>
        </w:tc>
        <w:tc>
          <w:tcPr>
            <w:tcW w:type="dxa" w:w="1667"/>
            <w:tcBorders>
              <w:top w:color="000000" w:sz="4" w:val="single"/>
              <w:left w:color="000000" w:sz="4" w:val="single"/>
              <w:bottom w:color="000000" w:sz="4" w:val="single"/>
              <w:right w:color="000000" w:sz="4" w:val="single"/>
            </w:tcBorders>
            <w:shd w:fill="auto" w:val="clear"/>
            <w:vAlign w:val="center"/>
          </w:tcPr>
          <w:p w14:paraId="E6240000">
            <w:pPr>
              <w:ind/>
              <w:jc w:val="both"/>
              <w:rPr>
                <w:sz w:val="24"/>
              </w:rPr>
            </w:pPr>
            <w:r>
              <w:rPr>
                <w:sz w:val="24"/>
              </w:rPr>
              <w:t>54</w:t>
            </w:r>
          </w:p>
        </w:tc>
        <w:tc>
          <w:tcPr>
            <w:tcW w:type="dxa" w:w="1276"/>
            <w:tcBorders>
              <w:top w:color="000000" w:sz="4" w:val="single"/>
              <w:left w:color="000000" w:sz="4" w:val="single"/>
              <w:bottom w:color="000000" w:sz="4" w:val="single"/>
              <w:right w:color="000000" w:sz="4" w:val="single"/>
            </w:tcBorders>
            <w:vAlign w:val="bottom"/>
          </w:tcPr>
          <w:p w14:paraId="E7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E8240000">
            <w:pPr>
              <w:ind/>
              <w:jc w:val="both"/>
              <w:rPr>
                <w:sz w:val="24"/>
              </w:rPr>
            </w:pPr>
            <w:r>
              <w:rPr>
                <w:sz w:val="24"/>
              </w:rPr>
              <w:t>8,10</w:t>
            </w:r>
          </w:p>
        </w:tc>
        <w:tc>
          <w:tcPr>
            <w:tcW w:type="dxa" w:w="1418"/>
            <w:tcBorders>
              <w:top w:color="000000" w:sz="4" w:val="single"/>
              <w:left w:color="000000" w:sz="4" w:val="single"/>
              <w:bottom w:color="000000" w:sz="4" w:val="single"/>
              <w:right w:color="000000" w:sz="4" w:val="single"/>
            </w:tcBorders>
            <w:shd w:fill="auto" w:val="clear"/>
            <w:vAlign w:val="bottom"/>
          </w:tcPr>
          <w:p w14:paraId="E9240000">
            <w:pPr>
              <w:ind/>
              <w:jc w:val="both"/>
              <w:rPr>
                <w:sz w:val="24"/>
              </w:rPr>
            </w:pPr>
            <w:r>
              <w:rPr>
                <w:sz w:val="24"/>
              </w:rPr>
              <w:t>0,81</w:t>
            </w:r>
          </w:p>
        </w:tc>
        <w:tc>
          <w:tcPr>
            <w:tcW w:type="dxa" w:w="1258"/>
            <w:tcBorders>
              <w:top w:color="000000" w:sz="4" w:val="single"/>
              <w:left w:color="000000" w:sz="4" w:val="single"/>
              <w:bottom w:color="000000" w:sz="4" w:val="single"/>
              <w:right w:color="000000" w:sz="4" w:val="single"/>
            </w:tcBorders>
            <w:vAlign w:val="bottom"/>
          </w:tcPr>
          <w:p w14:paraId="EA240000">
            <w:pPr>
              <w:ind/>
              <w:jc w:val="both"/>
              <w:rPr>
                <w:sz w:val="24"/>
              </w:rPr>
            </w:pPr>
            <w:r>
              <w:rPr>
                <w:sz w:val="24"/>
              </w:rPr>
              <w:t>8,91</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EB240000">
            <w:pPr>
              <w:ind/>
              <w:jc w:val="both"/>
              <w:rPr>
                <w:sz w:val="24"/>
              </w:rPr>
            </w:pPr>
            <w:r>
              <w:rPr>
                <w:sz w:val="24"/>
              </w:rPr>
              <w:t>д. Сарапки</w:t>
            </w:r>
          </w:p>
        </w:tc>
        <w:tc>
          <w:tcPr>
            <w:tcW w:type="dxa" w:w="1667"/>
            <w:tcBorders>
              <w:top w:color="000000" w:sz="4" w:val="single"/>
              <w:left w:color="000000" w:sz="4" w:val="single"/>
              <w:bottom w:color="000000" w:sz="4" w:val="single"/>
              <w:right w:color="000000" w:sz="4" w:val="single"/>
            </w:tcBorders>
            <w:shd w:fill="auto" w:val="clear"/>
            <w:vAlign w:val="center"/>
          </w:tcPr>
          <w:p w14:paraId="EC240000">
            <w:pPr>
              <w:ind/>
              <w:jc w:val="both"/>
              <w:rPr>
                <w:sz w:val="24"/>
              </w:rPr>
            </w:pPr>
            <w:r>
              <w:rPr>
                <w:sz w:val="24"/>
              </w:rPr>
              <w:t>162</w:t>
            </w:r>
          </w:p>
        </w:tc>
        <w:tc>
          <w:tcPr>
            <w:tcW w:type="dxa" w:w="1276"/>
            <w:tcBorders>
              <w:top w:color="000000" w:sz="4" w:val="single"/>
              <w:left w:color="000000" w:sz="4" w:val="single"/>
              <w:bottom w:color="000000" w:sz="4" w:val="single"/>
              <w:right w:color="000000" w:sz="4" w:val="single"/>
            </w:tcBorders>
            <w:vAlign w:val="bottom"/>
          </w:tcPr>
          <w:p w14:paraId="ED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EE240000">
            <w:pPr>
              <w:ind/>
              <w:jc w:val="both"/>
              <w:rPr>
                <w:sz w:val="24"/>
              </w:rPr>
            </w:pPr>
            <w:r>
              <w:rPr>
                <w:sz w:val="24"/>
              </w:rPr>
              <w:t>24,30</w:t>
            </w:r>
          </w:p>
        </w:tc>
        <w:tc>
          <w:tcPr>
            <w:tcW w:type="dxa" w:w="1418"/>
            <w:tcBorders>
              <w:top w:color="000000" w:sz="4" w:val="single"/>
              <w:left w:color="000000" w:sz="4" w:val="single"/>
              <w:bottom w:color="000000" w:sz="4" w:val="single"/>
              <w:right w:color="000000" w:sz="4" w:val="single"/>
            </w:tcBorders>
            <w:shd w:fill="auto" w:val="clear"/>
            <w:vAlign w:val="bottom"/>
          </w:tcPr>
          <w:p w14:paraId="EF240000">
            <w:pPr>
              <w:ind/>
              <w:jc w:val="both"/>
              <w:rPr>
                <w:sz w:val="24"/>
              </w:rPr>
            </w:pPr>
            <w:r>
              <w:rPr>
                <w:sz w:val="24"/>
              </w:rPr>
              <w:t>2,43</w:t>
            </w:r>
          </w:p>
        </w:tc>
        <w:tc>
          <w:tcPr>
            <w:tcW w:type="dxa" w:w="1258"/>
            <w:tcBorders>
              <w:top w:color="000000" w:sz="4" w:val="single"/>
              <w:left w:color="000000" w:sz="4" w:val="single"/>
              <w:bottom w:color="000000" w:sz="4" w:val="single"/>
              <w:right w:color="000000" w:sz="4" w:val="single"/>
            </w:tcBorders>
            <w:vAlign w:val="bottom"/>
          </w:tcPr>
          <w:p w14:paraId="F0240000">
            <w:pPr>
              <w:ind/>
              <w:jc w:val="both"/>
              <w:rPr>
                <w:sz w:val="24"/>
              </w:rPr>
            </w:pPr>
            <w:r>
              <w:rPr>
                <w:sz w:val="24"/>
              </w:rPr>
              <w:t>26,73</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F1240000">
            <w:pPr>
              <w:ind/>
              <w:jc w:val="both"/>
              <w:rPr>
                <w:sz w:val="24"/>
              </w:rPr>
            </w:pPr>
            <w:r>
              <w:rPr>
                <w:sz w:val="24"/>
              </w:rPr>
              <w:t>д. Скарюпино</w:t>
            </w:r>
          </w:p>
        </w:tc>
        <w:tc>
          <w:tcPr>
            <w:tcW w:type="dxa" w:w="1667"/>
            <w:tcBorders>
              <w:top w:color="000000" w:sz="4" w:val="single"/>
              <w:left w:color="000000" w:sz="4" w:val="single"/>
              <w:bottom w:color="000000" w:sz="4" w:val="single"/>
              <w:right w:color="000000" w:sz="4" w:val="single"/>
            </w:tcBorders>
            <w:shd w:fill="auto" w:val="clear"/>
            <w:vAlign w:val="center"/>
          </w:tcPr>
          <w:p w14:paraId="F2240000">
            <w:pPr>
              <w:ind/>
              <w:jc w:val="both"/>
              <w:rPr>
                <w:sz w:val="24"/>
              </w:rPr>
            </w:pPr>
            <w:r>
              <w:rPr>
                <w:sz w:val="24"/>
              </w:rPr>
              <w:t>219</w:t>
            </w:r>
          </w:p>
        </w:tc>
        <w:tc>
          <w:tcPr>
            <w:tcW w:type="dxa" w:w="1276"/>
            <w:tcBorders>
              <w:top w:color="000000" w:sz="4" w:val="single"/>
              <w:left w:color="000000" w:sz="4" w:val="single"/>
              <w:bottom w:color="000000" w:sz="4" w:val="single"/>
              <w:right w:color="000000" w:sz="4" w:val="single"/>
            </w:tcBorders>
            <w:vAlign w:val="bottom"/>
          </w:tcPr>
          <w:p w14:paraId="F3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F4240000">
            <w:pPr>
              <w:ind/>
              <w:jc w:val="both"/>
              <w:rPr>
                <w:sz w:val="24"/>
              </w:rPr>
            </w:pPr>
            <w:r>
              <w:rPr>
                <w:sz w:val="24"/>
              </w:rPr>
              <w:t>32,85</w:t>
            </w:r>
          </w:p>
        </w:tc>
        <w:tc>
          <w:tcPr>
            <w:tcW w:type="dxa" w:w="1418"/>
            <w:tcBorders>
              <w:top w:color="000000" w:sz="4" w:val="single"/>
              <w:left w:color="000000" w:sz="4" w:val="single"/>
              <w:bottom w:color="000000" w:sz="4" w:val="single"/>
              <w:right w:color="000000" w:sz="4" w:val="single"/>
            </w:tcBorders>
            <w:shd w:fill="auto" w:val="clear"/>
            <w:vAlign w:val="bottom"/>
          </w:tcPr>
          <w:p w14:paraId="F5240000">
            <w:pPr>
              <w:ind/>
              <w:jc w:val="both"/>
              <w:rPr>
                <w:sz w:val="24"/>
              </w:rPr>
            </w:pPr>
            <w:r>
              <w:rPr>
                <w:sz w:val="24"/>
              </w:rPr>
              <w:t>3,29</w:t>
            </w:r>
          </w:p>
        </w:tc>
        <w:tc>
          <w:tcPr>
            <w:tcW w:type="dxa" w:w="1258"/>
            <w:tcBorders>
              <w:top w:color="000000" w:sz="4" w:val="single"/>
              <w:left w:color="000000" w:sz="4" w:val="single"/>
              <w:bottom w:color="000000" w:sz="4" w:val="single"/>
              <w:right w:color="000000" w:sz="4" w:val="single"/>
            </w:tcBorders>
            <w:vAlign w:val="bottom"/>
          </w:tcPr>
          <w:p w14:paraId="F6240000">
            <w:pPr>
              <w:ind/>
              <w:jc w:val="both"/>
              <w:rPr>
                <w:sz w:val="24"/>
              </w:rPr>
            </w:pPr>
            <w:r>
              <w:rPr>
                <w:sz w:val="24"/>
              </w:rPr>
              <w:t>36,14</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F7240000">
            <w:pPr>
              <w:ind/>
              <w:jc w:val="both"/>
              <w:rPr>
                <w:sz w:val="24"/>
              </w:rPr>
            </w:pPr>
            <w:r>
              <w:rPr>
                <w:sz w:val="24"/>
              </w:rPr>
              <w:t>с. Тараданово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F8240000">
            <w:pPr>
              <w:ind/>
              <w:jc w:val="both"/>
              <w:rPr>
                <w:sz w:val="24"/>
              </w:rPr>
            </w:pPr>
            <w:r>
              <w:rPr>
                <w:sz w:val="24"/>
              </w:rPr>
              <w:t>771</w:t>
            </w:r>
          </w:p>
        </w:tc>
        <w:tc>
          <w:tcPr>
            <w:tcW w:type="dxa" w:w="1276"/>
            <w:tcBorders>
              <w:top w:color="000000" w:sz="4" w:val="single"/>
              <w:left w:color="000000" w:sz="4" w:val="single"/>
              <w:bottom w:color="000000" w:sz="4" w:val="single"/>
              <w:right w:color="000000" w:sz="4" w:val="single"/>
            </w:tcBorders>
            <w:vAlign w:val="bottom"/>
          </w:tcPr>
          <w:p w14:paraId="F9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FA240000">
            <w:pPr>
              <w:ind/>
              <w:jc w:val="both"/>
              <w:rPr>
                <w:sz w:val="24"/>
              </w:rPr>
            </w:pPr>
            <w:r>
              <w:rPr>
                <w:sz w:val="24"/>
              </w:rPr>
              <w:t>115,65</w:t>
            </w:r>
          </w:p>
        </w:tc>
        <w:tc>
          <w:tcPr>
            <w:tcW w:type="dxa" w:w="1418"/>
            <w:tcBorders>
              <w:top w:color="000000" w:sz="4" w:val="single"/>
              <w:left w:color="000000" w:sz="4" w:val="single"/>
              <w:bottom w:color="000000" w:sz="4" w:val="single"/>
              <w:right w:color="000000" w:sz="4" w:val="single"/>
            </w:tcBorders>
            <w:shd w:fill="auto" w:val="clear"/>
            <w:vAlign w:val="bottom"/>
          </w:tcPr>
          <w:p w14:paraId="FB240000">
            <w:pPr>
              <w:ind/>
              <w:jc w:val="both"/>
              <w:rPr>
                <w:sz w:val="24"/>
              </w:rPr>
            </w:pPr>
            <w:r>
              <w:rPr>
                <w:sz w:val="24"/>
              </w:rPr>
              <w:t>11,57</w:t>
            </w:r>
          </w:p>
        </w:tc>
        <w:tc>
          <w:tcPr>
            <w:tcW w:type="dxa" w:w="1258"/>
            <w:tcBorders>
              <w:top w:color="000000" w:sz="4" w:val="single"/>
              <w:left w:color="000000" w:sz="4" w:val="single"/>
              <w:bottom w:color="000000" w:sz="4" w:val="single"/>
              <w:right w:color="000000" w:sz="4" w:val="single"/>
            </w:tcBorders>
            <w:vAlign w:val="bottom"/>
          </w:tcPr>
          <w:p w14:paraId="FC240000">
            <w:pPr>
              <w:ind/>
              <w:jc w:val="both"/>
              <w:rPr>
                <w:sz w:val="24"/>
              </w:rPr>
            </w:pPr>
            <w:r>
              <w:rPr>
                <w:sz w:val="24"/>
              </w:rPr>
              <w:t>127,22</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FD240000">
            <w:pPr>
              <w:ind/>
              <w:jc w:val="both"/>
              <w:rPr>
                <w:sz w:val="24"/>
              </w:rPr>
            </w:pPr>
            <w:r>
              <w:rPr>
                <w:sz w:val="24"/>
              </w:rPr>
              <w:t>д. Фомиха</w:t>
            </w:r>
          </w:p>
        </w:tc>
        <w:tc>
          <w:tcPr>
            <w:tcW w:type="dxa" w:w="1667"/>
            <w:tcBorders>
              <w:top w:color="000000" w:sz="4" w:val="single"/>
              <w:left w:color="000000" w:sz="4" w:val="single"/>
              <w:bottom w:color="000000" w:sz="4" w:val="single"/>
              <w:right w:color="000000" w:sz="4" w:val="single"/>
            </w:tcBorders>
            <w:shd w:fill="auto" w:val="clear"/>
            <w:vAlign w:val="center"/>
          </w:tcPr>
          <w:p w14:paraId="FE240000">
            <w:pPr>
              <w:ind/>
              <w:jc w:val="both"/>
              <w:rPr>
                <w:sz w:val="24"/>
              </w:rPr>
            </w:pPr>
            <w:r>
              <w:rPr>
                <w:sz w:val="24"/>
              </w:rPr>
              <w:t>1</w:t>
            </w:r>
          </w:p>
        </w:tc>
        <w:tc>
          <w:tcPr>
            <w:tcW w:type="dxa" w:w="1276"/>
            <w:tcBorders>
              <w:top w:color="000000" w:sz="4" w:val="single"/>
              <w:left w:color="000000" w:sz="4" w:val="single"/>
              <w:bottom w:color="000000" w:sz="4" w:val="single"/>
              <w:right w:color="000000" w:sz="4" w:val="single"/>
            </w:tcBorders>
            <w:vAlign w:val="bottom"/>
          </w:tcPr>
          <w:p w14:paraId="FF24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00250000">
            <w:pPr>
              <w:ind/>
              <w:jc w:val="both"/>
              <w:rPr>
                <w:sz w:val="24"/>
              </w:rPr>
            </w:pPr>
            <w:r>
              <w:rPr>
                <w:sz w:val="24"/>
              </w:rPr>
              <w:t>0,15</w:t>
            </w:r>
          </w:p>
        </w:tc>
        <w:tc>
          <w:tcPr>
            <w:tcW w:type="dxa" w:w="1418"/>
            <w:tcBorders>
              <w:top w:color="000000" w:sz="4" w:val="single"/>
              <w:left w:color="000000" w:sz="4" w:val="single"/>
              <w:bottom w:color="000000" w:sz="4" w:val="single"/>
              <w:right w:color="000000" w:sz="4" w:val="single"/>
            </w:tcBorders>
            <w:shd w:fill="auto" w:val="clear"/>
            <w:vAlign w:val="bottom"/>
          </w:tcPr>
          <w:p w14:paraId="01250000">
            <w:pPr>
              <w:ind/>
              <w:jc w:val="both"/>
              <w:rPr>
                <w:sz w:val="24"/>
              </w:rPr>
            </w:pPr>
            <w:r>
              <w:rPr>
                <w:sz w:val="24"/>
              </w:rPr>
              <w:t>0,02</w:t>
            </w:r>
          </w:p>
        </w:tc>
        <w:tc>
          <w:tcPr>
            <w:tcW w:type="dxa" w:w="1258"/>
            <w:tcBorders>
              <w:top w:color="000000" w:sz="4" w:val="single"/>
              <w:left w:color="000000" w:sz="4" w:val="single"/>
              <w:bottom w:color="000000" w:sz="4" w:val="single"/>
              <w:right w:color="000000" w:sz="4" w:val="single"/>
            </w:tcBorders>
            <w:vAlign w:val="bottom"/>
          </w:tcPr>
          <w:p w14:paraId="02250000">
            <w:pPr>
              <w:ind/>
              <w:jc w:val="both"/>
              <w:rPr>
                <w:sz w:val="24"/>
              </w:rPr>
            </w:pPr>
            <w:r>
              <w:rPr>
                <w:sz w:val="24"/>
              </w:rPr>
              <w:t>0,17</w:t>
            </w:r>
          </w:p>
        </w:tc>
      </w:tr>
      <w:tr>
        <w:trPr>
          <w:trHeight w:hRule="atLeast" w:val="84"/>
        </w:trPr>
        <w:tc>
          <w:tcPr>
            <w:tcW w:type="dxa" w:w="2410"/>
            <w:tcBorders>
              <w:top w:color="000000" w:sz="4" w:val="single"/>
              <w:left w:color="000000" w:sz="4" w:val="single"/>
              <w:bottom w:color="000000" w:sz="4" w:val="single"/>
              <w:right w:color="000000" w:sz="4" w:val="single"/>
            </w:tcBorders>
            <w:vAlign w:val="center"/>
          </w:tcPr>
          <w:p w14:paraId="03250000">
            <w:pPr>
              <w:ind/>
              <w:jc w:val="both"/>
              <w:rPr>
                <w:sz w:val="24"/>
              </w:rPr>
            </w:pPr>
            <w:r>
              <w:rPr>
                <w:sz w:val="24"/>
              </w:rPr>
              <w:t>д. Шевели</w:t>
            </w:r>
          </w:p>
        </w:tc>
        <w:tc>
          <w:tcPr>
            <w:tcW w:type="dxa" w:w="1667"/>
            <w:tcBorders>
              <w:top w:color="000000" w:sz="4" w:val="single"/>
              <w:left w:color="000000" w:sz="4" w:val="single"/>
              <w:bottom w:color="000000" w:sz="4" w:val="single"/>
              <w:right w:color="000000" w:sz="4" w:val="single"/>
            </w:tcBorders>
            <w:shd w:fill="auto" w:val="clear"/>
            <w:vAlign w:val="center"/>
          </w:tcPr>
          <w:p w14:paraId="04250000">
            <w:pPr>
              <w:ind/>
              <w:jc w:val="both"/>
              <w:rPr>
                <w:sz w:val="24"/>
              </w:rPr>
            </w:pPr>
            <w:r>
              <w:rPr>
                <w:sz w:val="24"/>
              </w:rPr>
              <w:t>1072</w:t>
            </w:r>
          </w:p>
        </w:tc>
        <w:tc>
          <w:tcPr>
            <w:tcW w:type="dxa" w:w="1276"/>
            <w:tcBorders>
              <w:top w:color="000000" w:sz="4" w:val="single"/>
              <w:left w:color="000000" w:sz="4" w:val="single"/>
              <w:bottom w:color="000000" w:sz="4" w:val="single"/>
              <w:right w:color="000000" w:sz="4" w:val="single"/>
            </w:tcBorders>
            <w:vAlign w:val="bottom"/>
          </w:tcPr>
          <w:p w14:paraId="05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06250000">
            <w:pPr>
              <w:ind/>
              <w:jc w:val="both"/>
              <w:rPr>
                <w:sz w:val="24"/>
              </w:rPr>
            </w:pPr>
            <w:r>
              <w:rPr>
                <w:sz w:val="24"/>
              </w:rPr>
              <w:t>160,80</w:t>
            </w:r>
          </w:p>
        </w:tc>
        <w:tc>
          <w:tcPr>
            <w:tcW w:type="dxa" w:w="1418"/>
            <w:tcBorders>
              <w:top w:color="000000" w:sz="4" w:val="single"/>
              <w:left w:color="000000" w:sz="4" w:val="single"/>
              <w:bottom w:color="000000" w:sz="4" w:val="single"/>
              <w:right w:color="000000" w:sz="4" w:val="single"/>
            </w:tcBorders>
            <w:shd w:fill="auto" w:val="clear"/>
            <w:vAlign w:val="bottom"/>
          </w:tcPr>
          <w:p w14:paraId="07250000">
            <w:pPr>
              <w:ind/>
              <w:jc w:val="both"/>
              <w:rPr>
                <w:sz w:val="24"/>
              </w:rPr>
            </w:pPr>
            <w:r>
              <w:rPr>
                <w:sz w:val="24"/>
              </w:rPr>
              <w:t>16,08</w:t>
            </w:r>
          </w:p>
        </w:tc>
        <w:tc>
          <w:tcPr>
            <w:tcW w:type="dxa" w:w="1258"/>
            <w:tcBorders>
              <w:top w:color="000000" w:sz="4" w:val="single"/>
              <w:left w:color="000000" w:sz="4" w:val="single"/>
              <w:bottom w:color="000000" w:sz="4" w:val="single"/>
              <w:right w:color="000000" w:sz="4" w:val="single"/>
            </w:tcBorders>
            <w:vAlign w:val="bottom"/>
          </w:tcPr>
          <w:p w14:paraId="08250000">
            <w:pPr>
              <w:ind/>
              <w:jc w:val="both"/>
              <w:rPr>
                <w:sz w:val="24"/>
              </w:rPr>
            </w:pPr>
            <w:r>
              <w:rPr>
                <w:sz w:val="24"/>
              </w:rPr>
              <w:t>176,88</w:t>
            </w:r>
          </w:p>
        </w:tc>
      </w:tr>
      <w:tr>
        <w:trPr>
          <w:trHeight w:hRule="atLeast" w:val="98"/>
        </w:trPr>
        <w:tc>
          <w:tcPr>
            <w:tcW w:type="dxa" w:w="2410"/>
            <w:tcBorders>
              <w:top w:color="000000" w:sz="4" w:val="single"/>
              <w:left w:color="000000" w:sz="4" w:val="single"/>
              <w:bottom w:color="000000" w:sz="4" w:val="single"/>
              <w:right w:color="000000" w:sz="4" w:val="single"/>
            </w:tcBorders>
            <w:shd w:fill="auto" w:val="clear"/>
            <w:vAlign w:val="center"/>
          </w:tcPr>
          <w:p w14:paraId="09250000">
            <w:pPr>
              <w:ind/>
              <w:jc w:val="both"/>
              <w:rPr>
                <w:sz w:val="24"/>
              </w:rPr>
            </w:pPr>
            <w:r>
              <w:rPr>
                <w:sz w:val="24"/>
              </w:rPr>
              <w:t>Всего</w:t>
            </w:r>
          </w:p>
        </w:tc>
        <w:tc>
          <w:tcPr>
            <w:tcW w:type="dxa" w:w="1667"/>
            <w:tcBorders>
              <w:top w:color="000000" w:sz="4" w:val="single"/>
              <w:left w:color="000000" w:sz="4" w:val="single"/>
              <w:bottom w:color="000000" w:sz="4" w:val="single"/>
              <w:right w:color="000000" w:sz="4" w:val="single"/>
            </w:tcBorders>
            <w:shd w:fill="auto" w:val="clear"/>
            <w:vAlign w:val="bottom"/>
          </w:tcPr>
          <w:p w14:paraId="0A250000">
            <w:pPr>
              <w:ind/>
              <w:jc w:val="both"/>
              <w:rPr>
                <w:sz w:val="24"/>
              </w:rPr>
            </w:pPr>
            <w:r>
              <w:rPr>
                <w:sz w:val="24"/>
              </w:rPr>
              <w:t>22481</w:t>
            </w:r>
          </w:p>
        </w:tc>
        <w:tc>
          <w:tcPr>
            <w:tcW w:type="dxa" w:w="1276"/>
            <w:tcBorders>
              <w:top w:color="000000" w:sz="4" w:val="single"/>
              <w:left w:color="000000" w:sz="4" w:val="single"/>
              <w:bottom w:color="000000" w:sz="4" w:val="single"/>
              <w:right w:color="000000" w:sz="4" w:val="single"/>
            </w:tcBorders>
            <w:shd w:fill="auto" w:val="clear"/>
            <w:vAlign w:val="bottom"/>
          </w:tcPr>
          <w:p w14:paraId="0B250000">
            <w:pPr>
              <w:ind/>
              <w:jc w:val="both"/>
              <w:rPr>
                <w:sz w:val="24"/>
              </w:rPr>
            </w:pPr>
            <w:r>
              <w:rPr>
                <w:sz w:val="24"/>
              </w:rPr>
              <w:t>-</w:t>
            </w:r>
          </w:p>
        </w:tc>
        <w:tc>
          <w:tcPr>
            <w:tcW w:type="dxa" w:w="1435"/>
            <w:tcBorders>
              <w:top w:color="000000" w:sz="4" w:val="single"/>
              <w:left w:color="000000" w:sz="4" w:val="single"/>
              <w:bottom w:color="000000" w:sz="4" w:val="single"/>
              <w:right w:color="000000" w:sz="4" w:val="single"/>
            </w:tcBorders>
            <w:shd w:fill="auto" w:val="clear"/>
            <w:vAlign w:val="bottom"/>
          </w:tcPr>
          <w:p w14:paraId="0C250000">
            <w:pPr>
              <w:ind/>
              <w:jc w:val="both"/>
              <w:rPr>
                <w:sz w:val="24"/>
              </w:rPr>
            </w:pPr>
            <w:r>
              <w:rPr>
                <w:sz w:val="24"/>
              </w:rPr>
              <w:t>5699,55</w:t>
            </w:r>
          </w:p>
        </w:tc>
        <w:tc>
          <w:tcPr>
            <w:tcW w:type="dxa" w:w="1418"/>
            <w:tcBorders>
              <w:top w:color="000000" w:sz="4" w:val="single"/>
              <w:left w:color="000000" w:sz="4" w:val="single"/>
              <w:bottom w:color="000000" w:sz="4" w:val="single"/>
              <w:right w:color="000000" w:sz="4" w:val="single"/>
            </w:tcBorders>
            <w:shd w:fill="auto" w:val="clear"/>
            <w:vAlign w:val="bottom"/>
          </w:tcPr>
          <w:p w14:paraId="0D250000">
            <w:pPr>
              <w:ind/>
              <w:jc w:val="both"/>
              <w:rPr>
                <w:sz w:val="24"/>
              </w:rPr>
            </w:pPr>
            <w:r>
              <w:rPr>
                <w:sz w:val="24"/>
              </w:rPr>
              <w:t>569,955</w:t>
            </w:r>
          </w:p>
        </w:tc>
        <w:tc>
          <w:tcPr>
            <w:tcW w:type="dxa" w:w="1258"/>
            <w:tcBorders>
              <w:top w:color="000000" w:sz="4" w:val="single"/>
              <w:left w:color="000000" w:sz="4" w:val="single"/>
              <w:bottom w:color="000000" w:sz="4" w:val="single"/>
              <w:right w:color="000000" w:sz="4" w:val="single"/>
            </w:tcBorders>
            <w:shd w:fill="auto" w:val="clear"/>
            <w:vAlign w:val="bottom"/>
          </w:tcPr>
          <w:p w14:paraId="0E250000">
            <w:pPr>
              <w:ind/>
              <w:jc w:val="both"/>
              <w:rPr>
                <w:sz w:val="24"/>
              </w:rPr>
            </w:pPr>
            <w:r>
              <w:rPr>
                <w:sz w:val="24"/>
              </w:rPr>
              <w:t>6269,505</w:t>
            </w:r>
          </w:p>
        </w:tc>
      </w:tr>
      <w:tr>
        <w:trPr>
          <w:trHeight w:hRule="atLeast" w:val="98"/>
        </w:trPr>
        <w:tc>
          <w:tcPr>
            <w:tcW w:type="dxa" w:w="9464"/>
            <w:gridSpan w:val="6"/>
            <w:tcBorders>
              <w:top w:color="000000" w:sz="4" w:val="single"/>
              <w:left w:color="000000" w:sz="4" w:val="single"/>
              <w:bottom w:color="000000" w:sz="4" w:val="single"/>
              <w:right w:color="000000" w:sz="4" w:val="single"/>
            </w:tcBorders>
            <w:vAlign w:val="center"/>
          </w:tcPr>
          <w:p w14:paraId="0F250000">
            <w:pPr>
              <w:ind/>
              <w:jc w:val="both"/>
              <w:rPr>
                <w:sz w:val="24"/>
              </w:rPr>
            </w:pPr>
            <w:r>
              <w:rPr>
                <w:sz w:val="24"/>
              </w:rPr>
              <w:t>РАСЧЕТНЫЙ СРОК (ДО 2043 ГОДА)</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10250000">
            <w:pPr>
              <w:ind/>
              <w:jc w:val="both"/>
              <w:rPr>
                <w:sz w:val="24"/>
              </w:rPr>
            </w:pPr>
            <w:r>
              <w:rPr>
                <w:sz w:val="24"/>
              </w:rPr>
              <w:t>с. Арсеново</w:t>
            </w:r>
          </w:p>
        </w:tc>
        <w:tc>
          <w:tcPr>
            <w:tcW w:type="dxa" w:w="1667"/>
            <w:tcBorders>
              <w:top w:color="000000" w:sz="4" w:val="single"/>
              <w:left w:color="000000" w:sz="4" w:val="single"/>
              <w:bottom w:color="000000" w:sz="4" w:val="single"/>
              <w:right w:color="000000" w:sz="4" w:val="single"/>
            </w:tcBorders>
            <w:shd w:fill="auto" w:val="clear"/>
            <w:vAlign w:val="center"/>
          </w:tcPr>
          <w:p w14:paraId="11250000">
            <w:pPr>
              <w:ind/>
              <w:jc w:val="both"/>
              <w:rPr>
                <w:sz w:val="24"/>
              </w:rPr>
            </w:pPr>
            <w:r>
              <w:rPr>
                <w:sz w:val="24"/>
              </w:rPr>
              <w:t>161</w:t>
            </w:r>
          </w:p>
        </w:tc>
        <w:tc>
          <w:tcPr>
            <w:tcW w:type="dxa" w:w="1276"/>
            <w:tcBorders>
              <w:top w:color="000000" w:sz="4" w:val="single"/>
              <w:left w:color="000000" w:sz="4" w:val="single"/>
              <w:bottom w:color="000000" w:sz="4" w:val="single"/>
              <w:right w:color="000000" w:sz="4" w:val="single"/>
            </w:tcBorders>
            <w:shd w:fill="auto" w:val="clear"/>
            <w:vAlign w:val="bottom"/>
          </w:tcPr>
          <w:p w14:paraId="12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13250000">
            <w:pPr>
              <w:ind/>
              <w:jc w:val="both"/>
              <w:rPr>
                <w:sz w:val="24"/>
              </w:rPr>
            </w:pPr>
            <w:r>
              <w:rPr>
                <w:sz w:val="24"/>
              </w:rPr>
              <w:t>24,15</w:t>
            </w:r>
          </w:p>
        </w:tc>
        <w:tc>
          <w:tcPr>
            <w:tcW w:type="dxa" w:w="1418"/>
            <w:tcBorders>
              <w:top w:color="000000" w:sz="4" w:val="single"/>
              <w:left w:color="000000" w:sz="4" w:val="single"/>
              <w:bottom w:color="000000" w:sz="4" w:val="single"/>
              <w:right w:color="000000" w:sz="4" w:val="single"/>
            </w:tcBorders>
            <w:shd w:fill="auto" w:val="clear"/>
            <w:vAlign w:val="bottom"/>
          </w:tcPr>
          <w:p w14:paraId="14250000">
            <w:pPr>
              <w:ind/>
              <w:jc w:val="both"/>
              <w:rPr>
                <w:sz w:val="24"/>
              </w:rPr>
            </w:pPr>
            <w:r>
              <w:rPr>
                <w:sz w:val="24"/>
              </w:rPr>
              <w:t>2,42</w:t>
            </w:r>
          </w:p>
        </w:tc>
        <w:tc>
          <w:tcPr>
            <w:tcW w:type="dxa" w:w="1258"/>
            <w:tcBorders>
              <w:top w:color="000000" w:sz="4" w:val="single"/>
              <w:left w:color="000000" w:sz="4" w:val="single"/>
              <w:bottom w:color="000000" w:sz="4" w:val="single"/>
              <w:right w:color="000000" w:sz="4" w:val="single"/>
            </w:tcBorders>
            <w:vAlign w:val="bottom"/>
          </w:tcPr>
          <w:p w14:paraId="15250000">
            <w:pPr>
              <w:ind/>
              <w:jc w:val="both"/>
              <w:rPr>
                <w:sz w:val="24"/>
              </w:rPr>
            </w:pPr>
            <w:r>
              <w:rPr>
                <w:sz w:val="24"/>
              </w:rPr>
              <w:t>26,57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16250000">
            <w:pPr>
              <w:ind/>
              <w:jc w:val="both"/>
              <w:rPr>
                <w:sz w:val="24"/>
              </w:rPr>
            </w:pPr>
            <w:r>
              <w:rPr>
                <w:sz w:val="24"/>
              </w:rPr>
              <w:t>с. Банново</w:t>
            </w:r>
          </w:p>
        </w:tc>
        <w:tc>
          <w:tcPr>
            <w:tcW w:type="dxa" w:w="1667"/>
            <w:tcBorders>
              <w:top w:color="000000" w:sz="4" w:val="single"/>
              <w:left w:color="000000" w:sz="4" w:val="single"/>
              <w:bottom w:color="000000" w:sz="4" w:val="single"/>
              <w:right w:color="000000" w:sz="4" w:val="single"/>
            </w:tcBorders>
            <w:shd w:fill="auto" w:val="clear"/>
            <w:vAlign w:val="center"/>
          </w:tcPr>
          <w:p w14:paraId="17250000">
            <w:pPr>
              <w:ind/>
              <w:jc w:val="both"/>
              <w:rPr>
                <w:sz w:val="24"/>
              </w:rPr>
            </w:pPr>
            <w:r>
              <w:rPr>
                <w:sz w:val="24"/>
              </w:rPr>
              <w:t>772</w:t>
            </w:r>
          </w:p>
        </w:tc>
        <w:tc>
          <w:tcPr>
            <w:tcW w:type="dxa" w:w="1276"/>
            <w:tcBorders>
              <w:top w:color="000000" w:sz="4" w:val="single"/>
              <w:left w:color="000000" w:sz="4" w:val="single"/>
              <w:bottom w:color="000000" w:sz="4" w:val="single"/>
              <w:right w:color="000000" w:sz="4" w:val="single"/>
            </w:tcBorders>
            <w:shd w:fill="auto" w:val="clear"/>
            <w:vAlign w:val="bottom"/>
          </w:tcPr>
          <w:p w14:paraId="1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19250000">
            <w:pPr>
              <w:ind/>
              <w:jc w:val="both"/>
              <w:rPr>
                <w:sz w:val="24"/>
              </w:rPr>
            </w:pPr>
            <w:r>
              <w:rPr>
                <w:sz w:val="24"/>
              </w:rPr>
              <w:t>115,80</w:t>
            </w:r>
          </w:p>
        </w:tc>
        <w:tc>
          <w:tcPr>
            <w:tcW w:type="dxa" w:w="1418"/>
            <w:tcBorders>
              <w:top w:color="000000" w:sz="4" w:val="single"/>
              <w:left w:color="000000" w:sz="4" w:val="single"/>
              <w:bottom w:color="000000" w:sz="4" w:val="single"/>
              <w:right w:color="000000" w:sz="4" w:val="single"/>
            </w:tcBorders>
            <w:shd w:fill="auto" w:val="clear"/>
            <w:vAlign w:val="bottom"/>
          </w:tcPr>
          <w:p w14:paraId="1A250000">
            <w:pPr>
              <w:ind/>
              <w:jc w:val="both"/>
              <w:rPr>
                <w:sz w:val="24"/>
              </w:rPr>
            </w:pPr>
            <w:r>
              <w:rPr>
                <w:sz w:val="24"/>
              </w:rPr>
              <w:t>11,58</w:t>
            </w:r>
          </w:p>
        </w:tc>
        <w:tc>
          <w:tcPr>
            <w:tcW w:type="dxa" w:w="1258"/>
            <w:tcBorders>
              <w:top w:color="000000" w:sz="4" w:val="single"/>
              <w:left w:color="000000" w:sz="4" w:val="single"/>
              <w:bottom w:color="000000" w:sz="4" w:val="single"/>
              <w:right w:color="000000" w:sz="4" w:val="single"/>
            </w:tcBorders>
            <w:vAlign w:val="bottom"/>
          </w:tcPr>
          <w:p w14:paraId="1B250000">
            <w:pPr>
              <w:ind/>
              <w:jc w:val="both"/>
              <w:rPr>
                <w:sz w:val="24"/>
              </w:rPr>
            </w:pPr>
            <w:r>
              <w:rPr>
                <w:sz w:val="24"/>
              </w:rPr>
              <w:t>127,38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1C250000">
            <w:pPr>
              <w:ind/>
              <w:jc w:val="both"/>
              <w:rPr>
                <w:sz w:val="24"/>
              </w:rPr>
            </w:pPr>
            <w:r>
              <w:rPr>
                <w:sz w:val="24"/>
              </w:rPr>
              <w:t>с. 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1D250000">
            <w:pPr>
              <w:ind/>
              <w:jc w:val="both"/>
              <w:rPr>
                <w:sz w:val="24"/>
              </w:rPr>
            </w:pPr>
            <w:r>
              <w:rPr>
                <w:sz w:val="24"/>
              </w:rPr>
              <w:t>733</w:t>
            </w:r>
          </w:p>
        </w:tc>
        <w:tc>
          <w:tcPr>
            <w:tcW w:type="dxa" w:w="1276"/>
            <w:tcBorders>
              <w:top w:color="000000" w:sz="4" w:val="single"/>
              <w:left w:color="000000" w:sz="4" w:val="single"/>
              <w:bottom w:color="000000" w:sz="4" w:val="single"/>
              <w:right w:color="000000" w:sz="4" w:val="single"/>
            </w:tcBorders>
            <w:shd w:fill="auto" w:val="clear"/>
            <w:vAlign w:val="bottom"/>
          </w:tcPr>
          <w:p w14:paraId="1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1F250000">
            <w:pPr>
              <w:ind/>
              <w:jc w:val="both"/>
              <w:rPr>
                <w:sz w:val="24"/>
              </w:rPr>
            </w:pPr>
            <w:r>
              <w:rPr>
                <w:sz w:val="24"/>
              </w:rPr>
              <w:t>109,95</w:t>
            </w:r>
          </w:p>
        </w:tc>
        <w:tc>
          <w:tcPr>
            <w:tcW w:type="dxa" w:w="1418"/>
            <w:tcBorders>
              <w:top w:color="000000" w:sz="4" w:val="single"/>
              <w:left w:color="000000" w:sz="4" w:val="single"/>
              <w:bottom w:color="000000" w:sz="4" w:val="single"/>
              <w:right w:color="000000" w:sz="4" w:val="single"/>
            </w:tcBorders>
            <w:shd w:fill="auto" w:val="clear"/>
            <w:vAlign w:val="bottom"/>
          </w:tcPr>
          <w:p w14:paraId="20250000">
            <w:pPr>
              <w:ind/>
              <w:jc w:val="both"/>
              <w:rPr>
                <w:sz w:val="24"/>
              </w:rPr>
            </w:pPr>
            <w:r>
              <w:rPr>
                <w:sz w:val="24"/>
              </w:rPr>
              <w:t>11,00</w:t>
            </w:r>
          </w:p>
        </w:tc>
        <w:tc>
          <w:tcPr>
            <w:tcW w:type="dxa" w:w="1258"/>
            <w:tcBorders>
              <w:top w:color="000000" w:sz="4" w:val="single"/>
              <w:left w:color="000000" w:sz="4" w:val="single"/>
              <w:bottom w:color="000000" w:sz="4" w:val="single"/>
              <w:right w:color="000000" w:sz="4" w:val="single"/>
            </w:tcBorders>
            <w:vAlign w:val="bottom"/>
          </w:tcPr>
          <w:p w14:paraId="21250000">
            <w:pPr>
              <w:ind/>
              <w:jc w:val="both"/>
              <w:rPr>
                <w:sz w:val="24"/>
              </w:rPr>
            </w:pPr>
            <w:r>
              <w:rPr>
                <w:sz w:val="24"/>
              </w:rPr>
              <w:t>120,95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22250000">
            <w:pPr>
              <w:ind/>
              <w:jc w:val="both"/>
              <w:rPr>
                <w:sz w:val="24"/>
              </w:rPr>
            </w:pPr>
            <w:r>
              <w:rPr>
                <w:sz w:val="24"/>
              </w:rPr>
              <w:t>д. Бердюгино</w:t>
            </w:r>
          </w:p>
        </w:tc>
        <w:tc>
          <w:tcPr>
            <w:tcW w:type="dxa" w:w="1667"/>
            <w:tcBorders>
              <w:top w:color="000000" w:sz="4" w:val="single"/>
              <w:left w:color="000000" w:sz="4" w:val="single"/>
              <w:bottom w:color="000000" w:sz="4" w:val="single"/>
              <w:right w:color="000000" w:sz="4" w:val="single"/>
            </w:tcBorders>
            <w:shd w:fill="auto" w:val="clear"/>
            <w:vAlign w:val="center"/>
          </w:tcPr>
          <w:p w14:paraId="23250000">
            <w:pPr>
              <w:ind/>
              <w:jc w:val="both"/>
              <w:rPr>
                <w:sz w:val="24"/>
              </w:rPr>
            </w:pPr>
            <w:r>
              <w:rPr>
                <w:sz w:val="24"/>
              </w:rPr>
              <w:t>120</w:t>
            </w:r>
          </w:p>
        </w:tc>
        <w:tc>
          <w:tcPr>
            <w:tcW w:type="dxa" w:w="1276"/>
            <w:tcBorders>
              <w:top w:color="000000" w:sz="4" w:val="single"/>
              <w:left w:color="000000" w:sz="4" w:val="single"/>
              <w:bottom w:color="000000" w:sz="4" w:val="single"/>
              <w:right w:color="000000" w:sz="4" w:val="single"/>
            </w:tcBorders>
            <w:shd w:fill="auto" w:val="clear"/>
            <w:vAlign w:val="bottom"/>
          </w:tcPr>
          <w:p w14:paraId="2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25250000">
            <w:pPr>
              <w:ind/>
              <w:jc w:val="both"/>
              <w:rPr>
                <w:sz w:val="24"/>
              </w:rPr>
            </w:pPr>
            <w:r>
              <w:rPr>
                <w:sz w:val="24"/>
              </w:rPr>
              <w:t>18,00</w:t>
            </w:r>
          </w:p>
        </w:tc>
        <w:tc>
          <w:tcPr>
            <w:tcW w:type="dxa" w:w="1418"/>
            <w:tcBorders>
              <w:top w:color="000000" w:sz="4" w:val="single"/>
              <w:left w:color="000000" w:sz="4" w:val="single"/>
              <w:bottom w:color="000000" w:sz="4" w:val="single"/>
              <w:right w:color="000000" w:sz="4" w:val="single"/>
            </w:tcBorders>
            <w:shd w:fill="auto" w:val="clear"/>
            <w:vAlign w:val="bottom"/>
          </w:tcPr>
          <w:p w14:paraId="26250000">
            <w:pPr>
              <w:ind/>
              <w:jc w:val="both"/>
              <w:rPr>
                <w:sz w:val="24"/>
              </w:rPr>
            </w:pPr>
            <w:r>
              <w:rPr>
                <w:sz w:val="24"/>
              </w:rPr>
              <w:t>1,80</w:t>
            </w:r>
          </w:p>
        </w:tc>
        <w:tc>
          <w:tcPr>
            <w:tcW w:type="dxa" w:w="1258"/>
            <w:tcBorders>
              <w:top w:color="000000" w:sz="4" w:val="single"/>
              <w:left w:color="000000" w:sz="4" w:val="single"/>
              <w:bottom w:color="000000" w:sz="4" w:val="single"/>
              <w:right w:color="000000" w:sz="4" w:val="single"/>
            </w:tcBorders>
            <w:vAlign w:val="bottom"/>
          </w:tcPr>
          <w:p w14:paraId="27250000">
            <w:pPr>
              <w:ind/>
              <w:jc w:val="both"/>
              <w:rPr>
                <w:sz w:val="24"/>
              </w:rPr>
            </w:pPr>
            <w:r>
              <w:rPr>
                <w:sz w:val="24"/>
              </w:rPr>
              <w:t>19,80</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28250000">
            <w:pPr>
              <w:ind/>
              <w:jc w:val="both"/>
              <w:rPr>
                <w:sz w:val="24"/>
              </w:rPr>
            </w:pPr>
            <w:r>
              <w:rPr>
                <w:sz w:val="24"/>
              </w:rPr>
              <w:t>п. Березовка</w:t>
            </w:r>
          </w:p>
        </w:tc>
        <w:tc>
          <w:tcPr>
            <w:tcW w:type="dxa" w:w="1667"/>
            <w:tcBorders>
              <w:top w:color="000000" w:sz="4" w:val="single"/>
              <w:left w:color="000000" w:sz="4" w:val="single"/>
              <w:bottom w:color="000000" w:sz="4" w:val="single"/>
              <w:right w:color="000000" w:sz="4" w:val="single"/>
            </w:tcBorders>
            <w:shd w:fill="auto" w:val="clear"/>
            <w:vAlign w:val="center"/>
          </w:tcPr>
          <w:p w14:paraId="29250000">
            <w:pPr>
              <w:ind/>
              <w:jc w:val="both"/>
              <w:rPr>
                <w:sz w:val="24"/>
              </w:rPr>
            </w:pPr>
            <w:r>
              <w:rPr>
                <w:sz w:val="24"/>
              </w:rPr>
              <w:t>404</w:t>
            </w:r>
          </w:p>
        </w:tc>
        <w:tc>
          <w:tcPr>
            <w:tcW w:type="dxa" w:w="1276"/>
            <w:tcBorders>
              <w:top w:color="000000" w:sz="4" w:val="single"/>
              <w:left w:color="000000" w:sz="4" w:val="single"/>
              <w:bottom w:color="000000" w:sz="4" w:val="single"/>
              <w:right w:color="000000" w:sz="4" w:val="single"/>
            </w:tcBorders>
            <w:shd w:fill="auto" w:val="clear"/>
            <w:vAlign w:val="bottom"/>
          </w:tcPr>
          <w:p w14:paraId="2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2B250000">
            <w:pPr>
              <w:ind/>
              <w:jc w:val="both"/>
              <w:rPr>
                <w:sz w:val="24"/>
              </w:rPr>
            </w:pPr>
            <w:r>
              <w:rPr>
                <w:sz w:val="24"/>
              </w:rPr>
              <w:t>60,60</w:t>
            </w:r>
          </w:p>
        </w:tc>
        <w:tc>
          <w:tcPr>
            <w:tcW w:type="dxa" w:w="1418"/>
            <w:tcBorders>
              <w:top w:color="000000" w:sz="4" w:val="single"/>
              <w:left w:color="000000" w:sz="4" w:val="single"/>
              <w:bottom w:color="000000" w:sz="4" w:val="single"/>
              <w:right w:color="000000" w:sz="4" w:val="single"/>
            </w:tcBorders>
            <w:shd w:fill="auto" w:val="clear"/>
            <w:vAlign w:val="bottom"/>
          </w:tcPr>
          <w:p w14:paraId="2C250000">
            <w:pPr>
              <w:ind/>
              <w:jc w:val="both"/>
              <w:rPr>
                <w:sz w:val="24"/>
              </w:rPr>
            </w:pPr>
            <w:r>
              <w:rPr>
                <w:sz w:val="24"/>
              </w:rPr>
              <w:t>6,06</w:t>
            </w:r>
          </w:p>
        </w:tc>
        <w:tc>
          <w:tcPr>
            <w:tcW w:type="dxa" w:w="1258"/>
            <w:tcBorders>
              <w:top w:color="000000" w:sz="4" w:val="single"/>
              <w:left w:color="000000" w:sz="4" w:val="single"/>
              <w:bottom w:color="000000" w:sz="4" w:val="single"/>
              <w:right w:color="000000" w:sz="4" w:val="single"/>
            </w:tcBorders>
            <w:vAlign w:val="bottom"/>
          </w:tcPr>
          <w:p w14:paraId="2D250000">
            <w:pPr>
              <w:ind/>
              <w:jc w:val="both"/>
              <w:rPr>
                <w:sz w:val="24"/>
              </w:rPr>
            </w:pPr>
            <w:r>
              <w:rPr>
                <w:sz w:val="24"/>
              </w:rPr>
              <w:t>66,66</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2E250000">
            <w:pPr>
              <w:ind/>
              <w:jc w:val="both"/>
              <w:rPr>
                <w:sz w:val="24"/>
              </w:rPr>
            </w:pPr>
            <w:r>
              <w:rPr>
                <w:sz w:val="24"/>
              </w:rPr>
              <w:t>с. Борисово</w:t>
            </w:r>
          </w:p>
        </w:tc>
        <w:tc>
          <w:tcPr>
            <w:tcW w:type="dxa" w:w="1667"/>
            <w:tcBorders>
              <w:top w:color="000000" w:sz="4" w:val="single"/>
              <w:left w:color="000000" w:sz="4" w:val="single"/>
              <w:bottom w:color="000000" w:sz="4" w:val="single"/>
              <w:right w:color="000000" w:sz="4" w:val="single"/>
            </w:tcBorders>
            <w:shd w:fill="auto" w:val="clear"/>
            <w:vAlign w:val="center"/>
          </w:tcPr>
          <w:p w14:paraId="2F250000">
            <w:pPr>
              <w:ind/>
              <w:jc w:val="both"/>
              <w:rPr>
                <w:sz w:val="24"/>
              </w:rPr>
            </w:pPr>
            <w:r>
              <w:rPr>
                <w:sz w:val="24"/>
              </w:rPr>
              <w:t>1353</w:t>
            </w:r>
          </w:p>
        </w:tc>
        <w:tc>
          <w:tcPr>
            <w:tcW w:type="dxa" w:w="1276"/>
            <w:tcBorders>
              <w:top w:color="000000" w:sz="4" w:val="single"/>
              <w:left w:color="000000" w:sz="4" w:val="single"/>
              <w:bottom w:color="000000" w:sz="4" w:val="single"/>
              <w:right w:color="000000" w:sz="4" w:val="single"/>
            </w:tcBorders>
            <w:shd w:fill="auto" w:val="clear"/>
            <w:vAlign w:val="bottom"/>
          </w:tcPr>
          <w:p w14:paraId="3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31250000">
            <w:pPr>
              <w:ind/>
              <w:jc w:val="both"/>
              <w:rPr>
                <w:sz w:val="24"/>
              </w:rPr>
            </w:pPr>
            <w:r>
              <w:rPr>
                <w:sz w:val="24"/>
              </w:rPr>
              <w:t>202,95</w:t>
            </w:r>
          </w:p>
        </w:tc>
        <w:tc>
          <w:tcPr>
            <w:tcW w:type="dxa" w:w="1418"/>
            <w:tcBorders>
              <w:top w:color="000000" w:sz="4" w:val="single"/>
              <w:left w:color="000000" w:sz="4" w:val="single"/>
              <w:bottom w:color="000000" w:sz="4" w:val="single"/>
              <w:right w:color="000000" w:sz="4" w:val="single"/>
            </w:tcBorders>
            <w:shd w:fill="auto" w:val="clear"/>
            <w:vAlign w:val="bottom"/>
          </w:tcPr>
          <w:p w14:paraId="32250000">
            <w:pPr>
              <w:ind/>
              <w:jc w:val="both"/>
              <w:rPr>
                <w:sz w:val="24"/>
              </w:rPr>
            </w:pPr>
            <w:r>
              <w:rPr>
                <w:sz w:val="24"/>
              </w:rPr>
              <w:t>20,30</w:t>
            </w:r>
          </w:p>
        </w:tc>
        <w:tc>
          <w:tcPr>
            <w:tcW w:type="dxa" w:w="1258"/>
            <w:tcBorders>
              <w:top w:color="000000" w:sz="4" w:val="single"/>
              <w:left w:color="000000" w:sz="4" w:val="single"/>
              <w:bottom w:color="000000" w:sz="4" w:val="single"/>
              <w:right w:color="000000" w:sz="4" w:val="single"/>
            </w:tcBorders>
            <w:vAlign w:val="bottom"/>
          </w:tcPr>
          <w:p w14:paraId="33250000">
            <w:pPr>
              <w:ind/>
              <w:jc w:val="both"/>
              <w:rPr>
                <w:sz w:val="24"/>
              </w:rPr>
            </w:pPr>
            <w:r>
              <w:rPr>
                <w:sz w:val="24"/>
              </w:rPr>
              <w:t>223,25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34250000">
            <w:pPr>
              <w:ind/>
              <w:jc w:val="both"/>
              <w:rPr>
                <w:sz w:val="24"/>
              </w:rPr>
            </w:pPr>
            <w:r>
              <w:rPr>
                <w:sz w:val="24"/>
              </w:rPr>
              <w:t>д. Долгополово</w:t>
            </w:r>
          </w:p>
        </w:tc>
        <w:tc>
          <w:tcPr>
            <w:tcW w:type="dxa" w:w="1667"/>
            <w:tcBorders>
              <w:top w:color="000000" w:sz="4" w:val="single"/>
              <w:left w:color="000000" w:sz="4" w:val="single"/>
              <w:bottom w:color="000000" w:sz="4" w:val="single"/>
              <w:right w:color="000000" w:sz="4" w:val="single"/>
            </w:tcBorders>
            <w:shd w:fill="auto" w:val="clear"/>
            <w:vAlign w:val="center"/>
          </w:tcPr>
          <w:p w14:paraId="35250000">
            <w:pPr>
              <w:ind/>
              <w:jc w:val="both"/>
              <w:rPr>
                <w:sz w:val="24"/>
              </w:rPr>
            </w:pPr>
            <w:r>
              <w:rPr>
                <w:sz w:val="24"/>
              </w:rPr>
              <w:t>76</w:t>
            </w:r>
          </w:p>
        </w:tc>
        <w:tc>
          <w:tcPr>
            <w:tcW w:type="dxa" w:w="1276"/>
            <w:tcBorders>
              <w:top w:color="000000" w:sz="4" w:val="single"/>
              <w:left w:color="000000" w:sz="4" w:val="single"/>
              <w:bottom w:color="000000" w:sz="4" w:val="single"/>
              <w:right w:color="000000" w:sz="4" w:val="single"/>
            </w:tcBorders>
            <w:shd w:fill="auto" w:val="clear"/>
            <w:vAlign w:val="bottom"/>
          </w:tcPr>
          <w:p w14:paraId="3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37250000">
            <w:pPr>
              <w:ind/>
              <w:jc w:val="both"/>
              <w:rPr>
                <w:sz w:val="24"/>
              </w:rPr>
            </w:pPr>
            <w:r>
              <w:rPr>
                <w:sz w:val="24"/>
              </w:rPr>
              <w:t>11,40</w:t>
            </w:r>
          </w:p>
        </w:tc>
        <w:tc>
          <w:tcPr>
            <w:tcW w:type="dxa" w:w="1418"/>
            <w:tcBorders>
              <w:top w:color="000000" w:sz="4" w:val="single"/>
              <w:left w:color="000000" w:sz="4" w:val="single"/>
              <w:bottom w:color="000000" w:sz="4" w:val="single"/>
              <w:right w:color="000000" w:sz="4" w:val="single"/>
            </w:tcBorders>
            <w:shd w:fill="auto" w:val="clear"/>
            <w:vAlign w:val="bottom"/>
          </w:tcPr>
          <w:p w14:paraId="38250000">
            <w:pPr>
              <w:ind/>
              <w:jc w:val="both"/>
              <w:rPr>
                <w:sz w:val="24"/>
              </w:rPr>
            </w:pPr>
            <w:r>
              <w:rPr>
                <w:sz w:val="24"/>
              </w:rPr>
              <w:t>1,14</w:t>
            </w:r>
          </w:p>
        </w:tc>
        <w:tc>
          <w:tcPr>
            <w:tcW w:type="dxa" w:w="1258"/>
            <w:tcBorders>
              <w:top w:color="000000" w:sz="4" w:val="single"/>
              <w:left w:color="000000" w:sz="4" w:val="single"/>
              <w:bottom w:color="000000" w:sz="4" w:val="single"/>
              <w:right w:color="000000" w:sz="4" w:val="single"/>
            </w:tcBorders>
            <w:vAlign w:val="bottom"/>
          </w:tcPr>
          <w:p w14:paraId="39250000">
            <w:pPr>
              <w:ind/>
              <w:jc w:val="both"/>
              <w:rPr>
                <w:sz w:val="24"/>
              </w:rPr>
            </w:pPr>
            <w:r>
              <w:rPr>
                <w:sz w:val="24"/>
              </w:rPr>
              <w:t>12,54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3A250000">
            <w:pPr>
              <w:ind/>
              <w:jc w:val="both"/>
              <w:rPr>
                <w:sz w:val="24"/>
              </w:rPr>
            </w:pPr>
            <w:r>
              <w:rPr>
                <w:sz w:val="24"/>
              </w:rPr>
              <w:t>п. Зеленовский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3B250000">
            <w:pPr>
              <w:ind/>
              <w:jc w:val="both"/>
              <w:rPr>
                <w:sz w:val="24"/>
              </w:rPr>
            </w:pPr>
            <w:r>
              <w:rPr>
                <w:sz w:val="24"/>
              </w:rPr>
              <w:t>739</w:t>
            </w:r>
          </w:p>
        </w:tc>
        <w:tc>
          <w:tcPr>
            <w:tcW w:type="dxa" w:w="1276"/>
            <w:tcBorders>
              <w:top w:color="000000" w:sz="4" w:val="single"/>
              <w:left w:color="000000" w:sz="4" w:val="single"/>
              <w:bottom w:color="000000" w:sz="4" w:val="single"/>
              <w:right w:color="000000" w:sz="4" w:val="single"/>
            </w:tcBorders>
            <w:shd w:fill="auto" w:val="clear"/>
            <w:vAlign w:val="bottom"/>
          </w:tcPr>
          <w:p w14:paraId="3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3D250000">
            <w:pPr>
              <w:ind/>
              <w:jc w:val="both"/>
              <w:rPr>
                <w:sz w:val="24"/>
              </w:rPr>
            </w:pPr>
            <w:r>
              <w:rPr>
                <w:sz w:val="24"/>
              </w:rPr>
              <w:t>110,85</w:t>
            </w:r>
          </w:p>
        </w:tc>
        <w:tc>
          <w:tcPr>
            <w:tcW w:type="dxa" w:w="1418"/>
            <w:tcBorders>
              <w:top w:color="000000" w:sz="4" w:val="single"/>
              <w:left w:color="000000" w:sz="4" w:val="single"/>
              <w:bottom w:color="000000" w:sz="4" w:val="single"/>
              <w:right w:color="000000" w:sz="4" w:val="single"/>
            </w:tcBorders>
            <w:shd w:fill="auto" w:val="clear"/>
            <w:vAlign w:val="bottom"/>
          </w:tcPr>
          <w:p w14:paraId="3E250000">
            <w:pPr>
              <w:ind/>
              <w:jc w:val="both"/>
              <w:rPr>
                <w:sz w:val="24"/>
              </w:rPr>
            </w:pPr>
            <w:r>
              <w:rPr>
                <w:sz w:val="24"/>
              </w:rPr>
              <w:t>11,09</w:t>
            </w:r>
          </w:p>
        </w:tc>
        <w:tc>
          <w:tcPr>
            <w:tcW w:type="dxa" w:w="1258"/>
            <w:tcBorders>
              <w:top w:color="000000" w:sz="4" w:val="single"/>
              <w:left w:color="000000" w:sz="4" w:val="single"/>
              <w:bottom w:color="000000" w:sz="4" w:val="single"/>
              <w:right w:color="000000" w:sz="4" w:val="single"/>
            </w:tcBorders>
            <w:vAlign w:val="bottom"/>
          </w:tcPr>
          <w:p w14:paraId="3F250000">
            <w:pPr>
              <w:ind/>
              <w:jc w:val="both"/>
              <w:rPr>
                <w:sz w:val="24"/>
              </w:rPr>
            </w:pPr>
            <w:r>
              <w:rPr>
                <w:sz w:val="24"/>
              </w:rPr>
              <w:t>121,94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40250000">
            <w:pPr>
              <w:ind/>
              <w:jc w:val="both"/>
              <w:rPr>
                <w:sz w:val="24"/>
              </w:rPr>
            </w:pPr>
            <w:r>
              <w:rPr>
                <w:sz w:val="24"/>
              </w:rPr>
              <w:t>пгт. Зеленогорский</w:t>
            </w:r>
          </w:p>
        </w:tc>
        <w:tc>
          <w:tcPr>
            <w:tcW w:type="dxa" w:w="1667"/>
            <w:tcBorders>
              <w:top w:color="000000" w:sz="4" w:val="single"/>
              <w:left w:color="000000" w:sz="4" w:val="single"/>
              <w:bottom w:color="000000" w:sz="4" w:val="single"/>
              <w:right w:color="000000" w:sz="4" w:val="single"/>
            </w:tcBorders>
            <w:shd w:fill="auto" w:val="clear"/>
            <w:vAlign w:val="center"/>
          </w:tcPr>
          <w:p w14:paraId="41250000">
            <w:pPr>
              <w:ind/>
              <w:jc w:val="both"/>
              <w:rPr>
                <w:sz w:val="24"/>
              </w:rPr>
            </w:pPr>
            <w:r>
              <w:rPr>
                <w:sz w:val="24"/>
              </w:rPr>
              <w:t>4498</w:t>
            </w:r>
          </w:p>
        </w:tc>
        <w:tc>
          <w:tcPr>
            <w:tcW w:type="dxa" w:w="1276"/>
            <w:tcBorders>
              <w:top w:color="000000" w:sz="4" w:val="single"/>
              <w:left w:color="000000" w:sz="4" w:val="single"/>
              <w:bottom w:color="000000" w:sz="4" w:val="single"/>
              <w:right w:color="000000" w:sz="4" w:val="single"/>
            </w:tcBorders>
            <w:shd w:fill="auto" w:val="clear"/>
            <w:vAlign w:val="bottom"/>
          </w:tcPr>
          <w:p w14:paraId="4225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43250000">
            <w:pPr>
              <w:ind/>
              <w:jc w:val="both"/>
              <w:rPr>
                <w:sz w:val="24"/>
              </w:rPr>
            </w:pPr>
            <w:r>
              <w:rPr>
                <w:sz w:val="24"/>
              </w:rPr>
              <w:t>1574,30</w:t>
            </w:r>
          </w:p>
        </w:tc>
        <w:tc>
          <w:tcPr>
            <w:tcW w:type="dxa" w:w="1418"/>
            <w:tcBorders>
              <w:top w:color="000000" w:sz="4" w:val="single"/>
              <w:left w:color="000000" w:sz="4" w:val="single"/>
              <w:bottom w:color="000000" w:sz="4" w:val="single"/>
              <w:right w:color="000000" w:sz="4" w:val="single"/>
            </w:tcBorders>
            <w:shd w:fill="auto" w:val="clear"/>
            <w:vAlign w:val="bottom"/>
          </w:tcPr>
          <w:p w14:paraId="44250000">
            <w:pPr>
              <w:ind/>
              <w:jc w:val="both"/>
              <w:rPr>
                <w:sz w:val="24"/>
              </w:rPr>
            </w:pPr>
            <w:r>
              <w:rPr>
                <w:sz w:val="24"/>
              </w:rPr>
              <w:t>157,43</w:t>
            </w:r>
          </w:p>
        </w:tc>
        <w:tc>
          <w:tcPr>
            <w:tcW w:type="dxa" w:w="1258"/>
            <w:tcBorders>
              <w:top w:color="000000" w:sz="4" w:val="single"/>
              <w:left w:color="000000" w:sz="4" w:val="single"/>
              <w:bottom w:color="000000" w:sz="4" w:val="single"/>
              <w:right w:color="000000" w:sz="4" w:val="single"/>
            </w:tcBorders>
            <w:vAlign w:val="bottom"/>
          </w:tcPr>
          <w:p w14:paraId="45250000">
            <w:pPr>
              <w:ind/>
              <w:jc w:val="both"/>
              <w:rPr>
                <w:sz w:val="24"/>
              </w:rPr>
            </w:pPr>
            <w:r>
              <w:rPr>
                <w:sz w:val="24"/>
              </w:rPr>
              <w:t>1731,73</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46250000">
            <w:pPr>
              <w:ind/>
              <w:jc w:val="both"/>
              <w:rPr>
                <w:sz w:val="24"/>
              </w:rPr>
            </w:pPr>
            <w:r>
              <w:rPr>
                <w:sz w:val="24"/>
              </w:rPr>
              <w:t>д. Змеинка</w:t>
            </w:r>
          </w:p>
        </w:tc>
        <w:tc>
          <w:tcPr>
            <w:tcW w:type="dxa" w:w="1667"/>
            <w:tcBorders>
              <w:top w:color="000000" w:sz="4" w:val="single"/>
              <w:left w:color="000000" w:sz="4" w:val="single"/>
              <w:bottom w:color="000000" w:sz="4" w:val="single"/>
              <w:right w:color="000000" w:sz="4" w:val="single"/>
            </w:tcBorders>
            <w:shd w:fill="auto" w:val="clear"/>
            <w:vAlign w:val="center"/>
          </w:tcPr>
          <w:p w14:paraId="47250000">
            <w:pPr>
              <w:ind/>
              <w:jc w:val="both"/>
              <w:rPr>
                <w:sz w:val="24"/>
              </w:rPr>
            </w:pPr>
            <w:r>
              <w:rPr>
                <w:sz w:val="24"/>
              </w:rPr>
              <w:t>9</w:t>
            </w:r>
          </w:p>
        </w:tc>
        <w:tc>
          <w:tcPr>
            <w:tcW w:type="dxa" w:w="1276"/>
            <w:tcBorders>
              <w:top w:color="000000" w:sz="4" w:val="single"/>
              <w:left w:color="000000" w:sz="4" w:val="single"/>
              <w:bottom w:color="000000" w:sz="4" w:val="single"/>
              <w:right w:color="000000" w:sz="4" w:val="single"/>
            </w:tcBorders>
            <w:shd w:fill="auto" w:val="clear"/>
            <w:vAlign w:val="bottom"/>
          </w:tcPr>
          <w:p w14:paraId="4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9250000">
            <w:pPr>
              <w:ind/>
              <w:jc w:val="both"/>
              <w:rPr>
                <w:sz w:val="24"/>
              </w:rPr>
            </w:pPr>
            <w:r>
              <w:rPr>
                <w:sz w:val="24"/>
              </w:rPr>
              <w:t>1,35</w:t>
            </w:r>
          </w:p>
        </w:tc>
        <w:tc>
          <w:tcPr>
            <w:tcW w:type="dxa" w:w="1418"/>
            <w:tcBorders>
              <w:top w:color="000000" w:sz="4" w:val="single"/>
              <w:left w:color="000000" w:sz="4" w:val="single"/>
              <w:bottom w:color="000000" w:sz="4" w:val="single"/>
              <w:right w:color="000000" w:sz="4" w:val="single"/>
            </w:tcBorders>
            <w:shd w:fill="auto" w:val="clear"/>
            <w:vAlign w:val="bottom"/>
          </w:tcPr>
          <w:p w14:paraId="4A250000">
            <w:pPr>
              <w:ind/>
              <w:jc w:val="both"/>
              <w:rPr>
                <w:sz w:val="24"/>
              </w:rPr>
            </w:pPr>
            <w:r>
              <w:rPr>
                <w:sz w:val="24"/>
              </w:rPr>
              <w:t>0,14</w:t>
            </w:r>
          </w:p>
        </w:tc>
        <w:tc>
          <w:tcPr>
            <w:tcW w:type="dxa" w:w="1258"/>
            <w:tcBorders>
              <w:top w:color="000000" w:sz="4" w:val="single"/>
              <w:left w:color="000000" w:sz="4" w:val="single"/>
              <w:bottom w:color="000000" w:sz="4" w:val="single"/>
              <w:right w:color="000000" w:sz="4" w:val="single"/>
            </w:tcBorders>
            <w:vAlign w:val="bottom"/>
          </w:tcPr>
          <w:p w14:paraId="4B250000">
            <w:pPr>
              <w:ind/>
              <w:jc w:val="both"/>
              <w:rPr>
                <w:sz w:val="24"/>
              </w:rPr>
            </w:pPr>
            <w:r>
              <w:rPr>
                <w:sz w:val="24"/>
              </w:rPr>
              <w:t>1,49</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4C250000">
            <w:pPr>
              <w:ind/>
              <w:jc w:val="both"/>
              <w:rPr>
                <w:sz w:val="24"/>
              </w:rPr>
            </w:pPr>
            <w:r>
              <w:rPr>
                <w:sz w:val="24"/>
              </w:rPr>
              <w:t>д. Ивановка</w:t>
            </w:r>
          </w:p>
        </w:tc>
        <w:tc>
          <w:tcPr>
            <w:tcW w:type="dxa" w:w="1667"/>
            <w:tcBorders>
              <w:top w:color="000000" w:sz="4" w:val="single"/>
              <w:left w:color="000000" w:sz="4" w:val="single"/>
              <w:bottom w:color="000000" w:sz="4" w:val="single"/>
              <w:right w:color="000000" w:sz="4" w:val="single"/>
            </w:tcBorders>
            <w:shd w:fill="auto" w:val="clear"/>
            <w:vAlign w:val="center"/>
          </w:tcPr>
          <w:p w14:paraId="4D250000">
            <w:pPr>
              <w:ind/>
              <w:jc w:val="both"/>
              <w:rPr>
                <w:sz w:val="24"/>
              </w:rPr>
            </w:pPr>
            <w:r>
              <w:rPr>
                <w:sz w:val="24"/>
              </w:rPr>
              <w:t>32</w:t>
            </w:r>
          </w:p>
        </w:tc>
        <w:tc>
          <w:tcPr>
            <w:tcW w:type="dxa" w:w="1276"/>
            <w:tcBorders>
              <w:top w:color="000000" w:sz="4" w:val="single"/>
              <w:left w:color="000000" w:sz="4" w:val="single"/>
              <w:bottom w:color="000000" w:sz="4" w:val="single"/>
              <w:right w:color="000000" w:sz="4" w:val="single"/>
            </w:tcBorders>
            <w:shd w:fill="auto" w:val="clear"/>
            <w:vAlign w:val="bottom"/>
          </w:tcPr>
          <w:p w14:paraId="4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4F250000">
            <w:pPr>
              <w:ind/>
              <w:jc w:val="both"/>
              <w:rPr>
                <w:sz w:val="24"/>
              </w:rPr>
            </w:pPr>
            <w:r>
              <w:rPr>
                <w:sz w:val="24"/>
              </w:rPr>
              <w:t>4,80</w:t>
            </w:r>
          </w:p>
        </w:tc>
        <w:tc>
          <w:tcPr>
            <w:tcW w:type="dxa" w:w="1418"/>
            <w:tcBorders>
              <w:top w:color="000000" w:sz="4" w:val="single"/>
              <w:left w:color="000000" w:sz="4" w:val="single"/>
              <w:bottom w:color="000000" w:sz="4" w:val="single"/>
              <w:right w:color="000000" w:sz="4" w:val="single"/>
            </w:tcBorders>
            <w:shd w:fill="auto" w:val="clear"/>
            <w:vAlign w:val="bottom"/>
          </w:tcPr>
          <w:p w14:paraId="50250000">
            <w:pPr>
              <w:ind/>
              <w:jc w:val="both"/>
              <w:rPr>
                <w:sz w:val="24"/>
              </w:rPr>
            </w:pPr>
            <w:r>
              <w:rPr>
                <w:sz w:val="24"/>
              </w:rPr>
              <w:t>0,48</w:t>
            </w:r>
          </w:p>
        </w:tc>
        <w:tc>
          <w:tcPr>
            <w:tcW w:type="dxa" w:w="1258"/>
            <w:tcBorders>
              <w:top w:color="000000" w:sz="4" w:val="single"/>
              <w:left w:color="000000" w:sz="4" w:val="single"/>
              <w:bottom w:color="000000" w:sz="4" w:val="single"/>
              <w:right w:color="000000" w:sz="4" w:val="single"/>
            </w:tcBorders>
            <w:vAlign w:val="bottom"/>
          </w:tcPr>
          <w:p w14:paraId="51250000">
            <w:pPr>
              <w:ind/>
              <w:jc w:val="both"/>
              <w:rPr>
                <w:sz w:val="24"/>
              </w:rPr>
            </w:pPr>
            <w:r>
              <w:rPr>
                <w:sz w:val="24"/>
              </w:rPr>
              <w:t>5,28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52250000">
            <w:pPr>
              <w:ind/>
              <w:jc w:val="both"/>
              <w:rPr>
                <w:sz w:val="24"/>
              </w:rPr>
            </w:pPr>
            <w:r>
              <w:rPr>
                <w:sz w:val="24"/>
              </w:rPr>
              <w:t>д. Кабаново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53250000">
            <w:pPr>
              <w:ind/>
              <w:jc w:val="both"/>
              <w:rPr>
                <w:sz w:val="24"/>
              </w:rPr>
            </w:pPr>
            <w:r>
              <w:rPr>
                <w:sz w:val="24"/>
              </w:rPr>
              <w:t>90</w:t>
            </w:r>
          </w:p>
        </w:tc>
        <w:tc>
          <w:tcPr>
            <w:tcW w:type="dxa" w:w="1276"/>
            <w:tcBorders>
              <w:top w:color="000000" w:sz="4" w:val="single"/>
              <w:left w:color="000000" w:sz="4" w:val="single"/>
              <w:bottom w:color="000000" w:sz="4" w:val="single"/>
              <w:right w:color="000000" w:sz="4" w:val="single"/>
            </w:tcBorders>
            <w:shd w:fill="auto" w:val="clear"/>
            <w:vAlign w:val="bottom"/>
          </w:tcPr>
          <w:p w14:paraId="5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5250000">
            <w:pPr>
              <w:ind/>
              <w:jc w:val="both"/>
              <w:rPr>
                <w:sz w:val="24"/>
              </w:rPr>
            </w:pPr>
            <w:r>
              <w:rPr>
                <w:sz w:val="24"/>
              </w:rPr>
              <w:t>13,50</w:t>
            </w:r>
          </w:p>
        </w:tc>
        <w:tc>
          <w:tcPr>
            <w:tcW w:type="dxa" w:w="1418"/>
            <w:tcBorders>
              <w:top w:color="000000" w:sz="4" w:val="single"/>
              <w:left w:color="000000" w:sz="4" w:val="single"/>
              <w:bottom w:color="000000" w:sz="4" w:val="single"/>
              <w:right w:color="000000" w:sz="4" w:val="single"/>
            </w:tcBorders>
            <w:shd w:fill="auto" w:val="clear"/>
            <w:vAlign w:val="bottom"/>
          </w:tcPr>
          <w:p w14:paraId="56250000">
            <w:pPr>
              <w:ind/>
              <w:jc w:val="both"/>
              <w:rPr>
                <w:sz w:val="24"/>
              </w:rPr>
            </w:pPr>
            <w:r>
              <w:rPr>
                <w:sz w:val="24"/>
              </w:rPr>
              <w:t>1,35</w:t>
            </w:r>
          </w:p>
        </w:tc>
        <w:tc>
          <w:tcPr>
            <w:tcW w:type="dxa" w:w="1258"/>
            <w:tcBorders>
              <w:top w:color="000000" w:sz="4" w:val="single"/>
              <w:left w:color="000000" w:sz="4" w:val="single"/>
              <w:bottom w:color="000000" w:sz="4" w:val="single"/>
              <w:right w:color="000000" w:sz="4" w:val="single"/>
            </w:tcBorders>
            <w:vAlign w:val="bottom"/>
          </w:tcPr>
          <w:p w14:paraId="57250000">
            <w:pPr>
              <w:ind/>
              <w:jc w:val="both"/>
              <w:rPr>
                <w:sz w:val="24"/>
              </w:rPr>
            </w:pPr>
            <w:r>
              <w:rPr>
                <w:sz w:val="24"/>
              </w:rPr>
              <w:t>14,85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58250000">
            <w:pPr>
              <w:ind/>
              <w:jc w:val="both"/>
              <w:rPr>
                <w:sz w:val="24"/>
              </w:rPr>
            </w:pPr>
            <w:r>
              <w:rPr>
                <w:sz w:val="24"/>
              </w:rPr>
              <w:t>с. Каменка</w:t>
            </w:r>
          </w:p>
        </w:tc>
        <w:tc>
          <w:tcPr>
            <w:tcW w:type="dxa" w:w="1667"/>
            <w:tcBorders>
              <w:top w:color="000000" w:sz="4" w:val="single"/>
              <w:left w:color="000000" w:sz="4" w:val="single"/>
              <w:bottom w:color="000000" w:sz="4" w:val="single"/>
              <w:right w:color="000000" w:sz="4" w:val="single"/>
            </w:tcBorders>
            <w:shd w:fill="auto" w:val="clear"/>
            <w:vAlign w:val="center"/>
          </w:tcPr>
          <w:p w14:paraId="59250000">
            <w:pPr>
              <w:ind/>
              <w:jc w:val="both"/>
              <w:rPr>
                <w:sz w:val="24"/>
              </w:rPr>
            </w:pPr>
            <w:r>
              <w:rPr>
                <w:sz w:val="24"/>
              </w:rPr>
              <w:t>947</w:t>
            </w:r>
          </w:p>
        </w:tc>
        <w:tc>
          <w:tcPr>
            <w:tcW w:type="dxa" w:w="1276"/>
            <w:tcBorders>
              <w:top w:color="000000" w:sz="4" w:val="single"/>
              <w:left w:color="000000" w:sz="4" w:val="single"/>
              <w:bottom w:color="000000" w:sz="4" w:val="single"/>
              <w:right w:color="000000" w:sz="4" w:val="single"/>
            </w:tcBorders>
            <w:shd w:fill="auto" w:val="clear"/>
            <w:vAlign w:val="bottom"/>
          </w:tcPr>
          <w:p w14:paraId="5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5B250000">
            <w:pPr>
              <w:ind/>
              <w:jc w:val="both"/>
              <w:rPr>
                <w:sz w:val="24"/>
              </w:rPr>
            </w:pPr>
            <w:r>
              <w:rPr>
                <w:sz w:val="24"/>
              </w:rPr>
              <w:t>142,05</w:t>
            </w:r>
          </w:p>
        </w:tc>
        <w:tc>
          <w:tcPr>
            <w:tcW w:type="dxa" w:w="1418"/>
            <w:tcBorders>
              <w:top w:color="000000" w:sz="4" w:val="single"/>
              <w:left w:color="000000" w:sz="4" w:val="single"/>
              <w:bottom w:color="000000" w:sz="4" w:val="single"/>
              <w:right w:color="000000" w:sz="4" w:val="single"/>
            </w:tcBorders>
            <w:shd w:fill="auto" w:val="clear"/>
            <w:vAlign w:val="bottom"/>
          </w:tcPr>
          <w:p w14:paraId="5C250000">
            <w:pPr>
              <w:ind/>
              <w:jc w:val="both"/>
              <w:rPr>
                <w:sz w:val="24"/>
              </w:rPr>
            </w:pPr>
            <w:r>
              <w:rPr>
                <w:sz w:val="24"/>
              </w:rPr>
              <w:t>14,21</w:t>
            </w:r>
          </w:p>
        </w:tc>
        <w:tc>
          <w:tcPr>
            <w:tcW w:type="dxa" w:w="1258"/>
            <w:tcBorders>
              <w:top w:color="000000" w:sz="4" w:val="single"/>
              <w:left w:color="000000" w:sz="4" w:val="single"/>
              <w:bottom w:color="000000" w:sz="4" w:val="single"/>
              <w:right w:color="000000" w:sz="4" w:val="single"/>
            </w:tcBorders>
            <w:vAlign w:val="bottom"/>
          </w:tcPr>
          <w:p w14:paraId="5D250000">
            <w:pPr>
              <w:ind/>
              <w:jc w:val="both"/>
              <w:rPr>
                <w:sz w:val="24"/>
              </w:rPr>
            </w:pPr>
            <w:r>
              <w:rPr>
                <w:sz w:val="24"/>
              </w:rPr>
              <w:t>156,26</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5E250000">
            <w:pPr>
              <w:ind/>
              <w:jc w:val="both"/>
              <w:rPr>
                <w:sz w:val="24"/>
              </w:rPr>
            </w:pPr>
            <w:r>
              <w:rPr>
                <w:sz w:val="24"/>
              </w:rPr>
              <w:t>п. Каменный</w:t>
            </w:r>
          </w:p>
        </w:tc>
        <w:tc>
          <w:tcPr>
            <w:tcW w:type="dxa" w:w="1667"/>
            <w:tcBorders>
              <w:top w:color="000000" w:sz="4" w:val="single"/>
              <w:left w:color="000000" w:sz="4" w:val="single"/>
              <w:bottom w:color="000000" w:sz="4" w:val="single"/>
              <w:right w:color="000000" w:sz="4" w:val="single"/>
            </w:tcBorders>
            <w:shd w:fill="auto" w:val="clear"/>
            <w:vAlign w:val="center"/>
          </w:tcPr>
          <w:p w14:paraId="5F250000">
            <w:pPr>
              <w:ind/>
              <w:jc w:val="both"/>
              <w:rPr>
                <w:sz w:val="24"/>
              </w:rPr>
            </w:pPr>
            <w:r>
              <w:rPr>
                <w:sz w:val="24"/>
              </w:rPr>
              <w:t>494</w:t>
            </w:r>
          </w:p>
        </w:tc>
        <w:tc>
          <w:tcPr>
            <w:tcW w:type="dxa" w:w="1276"/>
            <w:tcBorders>
              <w:top w:color="000000" w:sz="4" w:val="single"/>
              <w:left w:color="000000" w:sz="4" w:val="single"/>
              <w:bottom w:color="000000" w:sz="4" w:val="single"/>
              <w:right w:color="000000" w:sz="4" w:val="single"/>
            </w:tcBorders>
            <w:shd w:fill="auto" w:val="clear"/>
            <w:vAlign w:val="bottom"/>
          </w:tcPr>
          <w:p w14:paraId="6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1250000">
            <w:pPr>
              <w:ind/>
              <w:jc w:val="both"/>
              <w:rPr>
                <w:sz w:val="24"/>
              </w:rPr>
            </w:pPr>
            <w:r>
              <w:rPr>
                <w:sz w:val="24"/>
              </w:rPr>
              <w:t>74,10</w:t>
            </w:r>
          </w:p>
        </w:tc>
        <w:tc>
          <w:tcPr>
            <w:tcW w:type="dxa" w:w="1418"/>
            <w:tcBorders>
              <w:top w:color="000000" w:sz="4" w:val="single"/>
              <w:left w:color="000000" w:sz="4" w:val="single"/>
              <w:bottom w:color="000000" w:sz="4" w:val="single"/>
              <w:right w:color="000000" w:sz="4" w:val="single"/>
            </w:tcBorders>
            <w:shd w:fill="auto" w:val="clear"/>
            <w:vAlign w:val="bottom"/>
          </w:tcPr>
          <w:p w14:paraId="62250000">
            <w:pPr>
              <w:ind/>
              <w:jc w:val="both"/>
              <w:rPr>
                <w:sz w:val="24"/>
              </w:rPr>
            </w:pPr>
            <w:r>
              <w:rPr>
                <w:sz w:val="24"/>
              </w:rPr>
              <w:t>7,41</w:t>
            </w:r>
          </w:p>
        </w:tc>
        <w:tc>
          <w:tcPr>
            <w:tcW w:type="dxa" w:w="1258"/>
            <w:tcBorders>
              <w:top w:color="000000" w:sz="4" w:val="single"/>
              <w:left w:color="000000" w:sz="4" w:val="single"/>
              <w:bottom w:color="000000" w:sz="4" w:val="single"/>
              <w:right w:color="000000" w:sz="4" w:val="single"/>
            </w:tcBorders>
            <w:vAlign w:val="bottom"/>
          </w:tcPr>
          <w:p w14:paraId="63250000">
            <w:pPr>
              <w:ind/>
              <w:jc w:val="both"/>
              <w:rPr>
                <w:sz w:val="24"/>
              </w:rPr>
            </w:pPr>
            <w:r>
              <w:rPr>
                <w:sz w:val="24"/>
              </w:rPr>
              <w:t>81,51</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64250000">
            <w:pPr>
              <w:ind/>
              <w:jc w:val="both"/>
              <w:rPr>
                <w:sz w:val="24"/>
              </w:rPr>
            </w:pPr>
            <w:r>
              <w:rPr>
                <w:sz w:val="24"/>
              </w:rPr>
              <w:t>д.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65250000">
            <w:pPr>
              <w:ind/>
              <w:jc w:val="both"/>
              <w:rPr>
                <w:sz w:val="24"/>
              </w:rPr>
            </w:pPr>
            <w:r>
              <w:rPr>
                <w:sz w:val="24"/>
              </w:rPr>
              <w:t>178</w:t>
            </w:r>
          </w:p>
        </w:tc>
        <w:tc>
          <w:tcPr>
            <w:tcW w:type="dxa" w:w="1276"/>
            <w:tcBorders>
              <w:top w:color="000000" w:sz="4" w:val="single"/>
              <w:left w:color="000000" w:sz="4" w:val="single"/>
              <w:bottom w:color="000000" w:sz="4" w:val="single"/>
              <w:right w:color="000000" w:sz="4" w:val="single"/>
            </w:tcBorders>
            <w:shd w:fill="auto" w:val="clear"/>
            <w:vAlign w:val="bottom"/>
          </w:tcPr>
          <w:p w14:paraId="6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7250000">
            <w:pPr>
              <w:ind/>
              <w:jc w:val="both"/>
              <w:rPr>
                <w:sz w:val="24"/>
              </w:rPr>
            </w:pPr>
            <w:r>
              <w:rPr>
                <w:sz w:val="24"/>
              </w:rPr>
              <w:t>26,70</w:t>
            </w:r>
          </w:p>
        </w:tc>
        <w:tc>
          <w:tcPr>
            <w:tcW w:type="dxa" w:w="1418"/>
            <w:tcBorders>
              <w:top w:color="000000" w:sz="4" w:val="single"/>
              <w:left w:color="000000" w:sz="4" w:val="single"/>
              <w:bottom w:color="000000" w:sz="4" w:val="single"/>
              <w:right w:color="000000" w:sz="4" w:val="single"/>
            </w:tcBorders>
            <w:shd w:fill="auto" w:val="clear"/>
            <w:vAlign w:val="bottom"/>
          </w:tcPr>
          <w:p w14:paraId="68250000">
            <w:pPr>
              <w:ind/>
              <w:jc w:val="both"/>
              <w:rPr>
                <w:sz w:val="24"/>
              </w:rPr>
            </w:pPr>
            <w:r>
              <w:rPr>
                <w:sz w:val="24"/>
              </w:rPr>
              <w:t>2,67</w:t>
            </w:r>
          </w:p>
        </w:tc>
        <w:tc>
          <w:tcPr>
            <w:tcW w:type="dxa" w:w="1258"/>
            <w:tcBorders>
              <w:top w:color="000000" w:sz="4" w:val="single"/>
              <w:left w:color="000000" w:sz="4" w:val="single"/>
              <w:bottom w:color="000000" w:sz="4" w:val="single"/>
              <w:right w:color="000000" w:sz="4" w:val="single"/>
            </w:tcBorders>
            <w:vAlign w:val="bottom"/>
          </w:tcPr>
          <w:p w14:paraId="69250000">
            <w:pPr>
              <w:ind/>
              <w:jc w:val="both"/>
              <w:rPr>
                <w:sz w:val="24"/>
              </w:rPr>
            </w:pPr>
            <w:r>
              <w:rPr>
                <w:sz w:val="24"/>
              </w:rPr>
              <w:t>29,37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6A250000">
            <w:pPr>
              <w:ind/>
              <w:jc w:val="both"/>
              <w:rPr>
                <w:sz w:val="24"/>
              </w:rPr>
            </w:pPr>
            <w:r>
              <w:rPr>
                <w:sz w:val="24"/>
              </w:rPr>
              <w:t>д. Комаровка</w:t>
            </w:r>
          </w:p>
        </w:tc>
        <w:tc>
          <w:tcPr>
            <w:tcW w:type="dxa" w:w="1667"/>
            <w:tcBorders>
              <w:top w:color="000000" w:sz="4" w:val="single"/>
              <w:left w:color="000000" w:sz="4" w:val="single"/>
              <w:bottom w:color="000000" w:sz="4" w:val="single"/>
              <w:right w:color="000000" w:sz="4" w:val="single"/>
            </w:tcBorders>
            <w:shd w:fill="auto" w:val="clear"/>
            <w:vAlign w:val="center"/>
          </w:tcPr>
          <w:p w14:paraId="6B250000">
            <w:pPr>
              <w:ind/>
              <w:jc w:val="both"/>
              <w:rPr>
                <w:sz w:val="24"/>
              </w:rPr>
            </w:pPr>
            <w:r>
              <w:rPr>
                <w:sz w:val="24"/>
              </w:rPr>
              <w:t>17</w:t>
            </w:r>
          </w:p>
        </w:tc>
        <w:tc>
          <w:tcPr>
            <w:tcW w:type="dxa" w:w="1276"/>
            <w:tcBorders>
              <w:top w:color="000000" w:sz="4" w:val="single"/>
              <w:left w:color="000000" w:sz="4" w:val="single"/>
              <w:bottom w:color="000000" w:sz="4" w:val="single"/>
              <w:right w:color="000000" w:sz="4" w:val="single"/>
            </w:tcBorders>
            <w:shd w:fill="auto" w:val="clear"/>
            <w:vAlign w:val="bottom"/>
          </w:tcPr>
          <w:p w14:paraId="6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6D250000">
            <w:pPr>
              <w:ind/>
              <w:jc w:val="both"/>
              <w:rPr>
                <w:sz w:val="24"/>
              </w:rPr>
            </w:pPr>
            <w:r>
              <w:rPr>
                <w:sz w:val="24"/>
              </w:rPr>
              <w:t>2,55</w:t>
            </w:r>
          </w:p>
        </w:tc>
        <w:tc>
          <w:tcPr>
            <w:tcW w:type="dxa" w:w="1418"/>
            <w:tcBorders>
              <w:top w:color="000000" w:sz="4" w:val="single"/>
              <w:left w:color="000000" w:sz="4" w:val="single"/>
              <w:bottom w:color="000000" w:sz="4" w:val="single"/>
              <w:right w:color="000000" w:sz="4" w:val="single"/>
            </w:tcBorders>
            <w:shd w:fill="auto" w:val="clear"/>
            <w:vAlign w:val="bottom"/>
          </w:tcPr>
          <w:p w14:paraId="6E250000">
            <w:pPr>
              <w:ind/>
              <w:jc w:val="both"/>
              <w:rPr>
                <w:sz w:val="24"/>
              </w:rPr>
            </w:pPr>
            <w:r>
              <w:rPr>
                <w:sz w:val="24"/>
              </w:rPr>
              <w:t>0,26</w:t>
            </w:r>
          </w:p>
        </w:tc>
        <w:tc>
          <w:tcPr>
            <w:tcW w:type="dxa" w:w="1258"/>
            <w:tcBorders>
              <w:top w:color="000000" w:sz="4" w:val="single"/>
              <w:left w:color="000000" w:sz="4" w:val="single"/>
              <w:bottom w:color="000000" w:sz="4" w:val="single"/>
              <w:right w:color="000000" w:sz="4" w:val="single"/>
            </w:tcBorders>
            <w:vAlign w:val="bottom"/>
          </w:tcPr>
          <w:p w14:paraId="6F250000">
            <w:pPr>
              <w:ind/>
              <w:jc w:val="both"/>
              <w:rPr>
                <w:sz w:val="24"/>
              </w:rPr>
            </w:pPr>
            <w:r>
              <w:rPr>
                <w:sz w:val="24"/>
              </w:rPr>
              <w:t>2,81</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70250000">
            <w:pPr>
              <w:ind/>
              <w:jc w:val="both"/>
              <w:rPr>
                <w:sz w:val="24"/>
              </w:rPr>
            </w:pPr>
            <w:r>
              <w:rPr>
                <w:sz w:val="24"/>
              </w:rPr>
              <w:t>пгт. Крапивинский</w:t>
            </w:r>
          </w:p>
        </w:tc>
        <w:tc>
          <w:tcPr>
            <w:tcW w:type="dxa" w:w="1667"/>
            <w:tcBorders>
              <w:top w:color="000000" w:sz="4" w:val="single"/>
              <w:left w:color="000000" w:sz="4" w:val="single"/>
              <w:bottom w:color="000000" w:sz="4" w:val="single"/>
              <w:right w:color="000000" w:sz="4" w:val="single"/>
            </w:tcBorders>
            <w:shd w:fill="auto" w:val="clear"/>
            <w:vAlign w:val="center"/>
          </w:tcPr>
          <w:p w14:paraId="71250000">
            <w:pPr>
              <w:ind/>
              <w:jc w:val="both"/>
              <w:rPr>
                <w:sz w:val="24"/>
              </w:rPr>
            </w:pPr>
            <w:r>
              <w:rPr>
                <w:sz w:val="24"/>
              </w:rPr>
              <w:t>7151</w:t>
            </w:r>
          </w:p>
        </w:tc>
        <w:tc>
          <w:tcPr>
            <w:tcW w:type="dxa" w:w="1276"/>
            <w:tcBorders>
              <w:top w:color="000000" w:sz="4" w:val="single"/>
              <w:left w:color="000000" w:sz="4" w:val="single"/>
              <w:bottom w:color="000000" w:sz="4" w:val="single"/>
              <w:right w:color="000000" w:sz="4" w:val="single"/>
            </w:tcBorders>
            <w:shd w:fill="auto" w:val="clear"/>
            <w:vAlign w:val="bottom"/>
          </w:tcPr>
          <w:p w14:paraId="72250000">
            <w:pPr>
              <w:ind/>
              <w:jc w:val="both"/>
              <w:rPr>
                <w:sz w:val="24"/>
              </w:rPr>
            </w:pPr>
            <w:r>
              <w:rPr>
                <w:sz w:val="24"/>
              </w:rPr>
              <w:t>0,35</w:t>
            </w:r>
          </w:p>
        </w:tc>
        <w:tc>
          <w:tcPr>
            <w:tcW w:type="dxa" w:w="1435"/>
            <w:tcBorders>
              <w:top w:color="000000" w:sz="4" w:val="single"/>
              <w:left w:color="000000" w:sz="4" w:val="single"/>
              <w:bottom w:color="000000" w:sz="4" w:val="single"/>
              <w:right w:color="000000" w:sz="4" w:val="single"/>
            </w:tcBorders>
            <w:shd w:fill="auto" w:val="clear"/>
            <w:vAlign w:val="bottom"/>
          </w:tcPr>
          <w:p w14:paraId="73250000">
            <w:pPr>
              <w:ind/>
              <w:jc w:val="both"/>
              <w:rPr>
                <w:sz w:val="24"/>
              </w:rPr>
            </w:pPr>
            <w:r>
              <w:rPr>
                <w:sz w:val="24"/>
              </w:rPr>
              <w:t>2502,85</w:t>
            </w:r>
          </w:p>
        </w:tc>
        <w:tc>
          <w:tcPr>
            <w:tcW w:type="dxa" w:w="1418"/>
            <w:tcBorders>
              <w:top w:color="000000" w:sz="4" w:val="single"/>
              <w:left w:color="000000" w:sz="4" w:val="single"/>
              <w:bottom w:color="000000" w:sz="4" w:val="single"/>
              <w:right w:color="000000" w:sz="4" w:val="single"/>
            </w:tcBorders>
            <w:shd w:fill="auto" w:val="clear"/>
            <w:vAlign w:val="bottom"/>
          </w:tcPr>
          <w:p w14:paraId="74250000">
            <w:pPr>
              <w:ind/>
              <w:jc w:val="both"/>
              <w:rPr>
                <w:sz w:val="24"/>
              </w:rPr>
            </w:pPr>
            <w:r>
              <w:rPr>
                <w:sz w:val="24"/>
              </w:rPr>
              <w:t>250,29</w:t>
            </w:r>
          </w:p>
        </w:tc>
        <w:tc>
          <w:tcPr>
            <w:tcW w:type="dxa" w:w="1258"/>
            <w:tcBorders>
              <w:top w:color="000000" w:sz="4" w:val="single"/>
              <w:left w:color="000000" w:sz="4" w:val="single"/>
              <w:bottom w:color="000000" w:sz="4" w:val="single"/>
              <w:right w:color="000000" w:sz="4" w:val="single"/>
            </w:tcBorders>
            <w:vAlign w:val="bottom"/>
          </w:tcPr>
          <w:p w14:paraId="75250000">
            <w:pPr>
              <w:ind/>
              <w:jc w:val="both"/>
              <w:rPr>
                <w:sz w:val="24"/>
              </w:rPr>
            </w:pPr>
            <w:r>
              <w:rPr>
                <w:sz w:val="24"/>
              </w:rPr>
              <w:t>2753,14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76250000">
            <w:pPr>
              <w:ind/>
              <w:jc w:val="both"/>
              <w:rPr>
                <w:sz w:val="24"/>
              </w:rPr>
            </w:pPr>
            <w:r>
              <w:rPr>
                <w:sz w:val="24"/>
              </w:rPr>
              <w:t>п. Красные Ключи</w:t>
            </w:r>
          </w:p>
        </w:tc>
        <w:tc>
          <w:tcPr>
            <w:tcW w:type="dxa" w:w="1667"/>
            <w:tcBorders>
              <w:top w:color="000000" w:sz="4" w:val="single"/>
              <w:left w:color="000000" w:sz="4" w:val="single"/>
              <w:bottom w:color="000000" w:sz="4" w:val="single"/>
              <w:right w:color="000000" w:sz="4" w:val="single"/>
            </w:tcBorders>
            <w:shd w:fill="auto" w:val="clear"/>
            <w:vAlign w:val="center"/>
          </w:tcPr>
          <w:p w14:paraId="77250000">
            <w:pPr>
              <w:ind/>
              <w:jc w:val="both"/>
              <w:rPr>
                <w:sz w:val="24"/>
              </w:rPr>
            </w:pPr>
            <w:r>
              <w:rPr>
                <w:sz w:val="24"/>
              </w:rPr>
              <w:t>532</w:t>
            </w:r>
          </w:p>
        </w:tc>
        <w:tc>
          <w:tcPr>
            <w:tcW w:type="dxa" w:w="1276"/>
            <w:tcBorders>
              <w:top w:color="000000" w:sz="4" w:val="single"/>
              <w:left w:color="000000" w:sz="4" w:val="single"/>
              <w:bottom w:color="000000" w:sz="4" w:val="single"/>
              <w:right w:color="000000" w:sz="4" w:val="single"/>
            </w:tcBorders>
            <w:shd w:fill="auto" w:val="clear"/>
            <w:vAlign w:val="bottom"/>
          </w:tcPr>
          <w:p w14:paraId="7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9250000">
            <w:pPr>
              <w:ind/>
              <w:jc w:val="both"/>
              <w:rPr>
                <w:sz w:val="24"/>
              </w:rPr>
            </w:pPr>
            <w:r>
              <w:rPr>
                <w:sz w:val="24"/>
              </w:rPr>
              <w:t>79,80</w:t>
            </w:r>
          </w:p>
        </w:tc>
        <w:tc>
          <w:tcPr>
            <w:tcW w:type="dxa" w:w="1418"/>
            <w:tcBorders>
              <w:top w:color="000000" w:sz="4" w:val="single"/>
              <w:left w:color="000000" w:sz="4" w:val="single"/>
              <w:bottom w:color="000000" w:sz="4" w:val="single"/>
              <w:right w:color="000000" w:sz="4" w:val="single"/>
            </w:tcBorders>
            <w:shd w:fill="auto" w:val="clear"/>
            <w:vAlign w:val="bottom"/>
          </w:tcPr>
          <w:p w14:paraId="7A250000">
            <w:pPr>
              <w:ind/>
              <w:jc w:val="both"/>
              <w:rPr>
                <w:sz w:val="24"/>
              </w:rPr>
            </w:pPr>
            <w:r>
              <w:rPr>
                <w:sz w:val="24"/>
              </w:rPr>
              <w:t>7,98</w:t>
            </w:r>
          </w:p>
        </w:tc>
        <w:tc>
          <w:tcPr>
            <w:tcW w:type="dxa" w:w="1258"/>
            <w:tcBorders>
              <w:top w:color="000000" w:sz="4" w:val="single"/>
              <w:left w:color="000000" w:sz="4" w:val="single"/>
              <w:bottom w:color="000000" w:sz="4" w:val="single"/>
              <w:right w:color="000000" w:sz="4" w:val="single"/>
            </w:tcBorders>
            <w:vAlign w:val="bottom"/>
          </w:tcPr>
          <w:p w14:paraId="7B250000">
            <w:pPr>
              <w:ind/>
              <w:jc w:val="both"/>
              <w:rPr>
                <w:sz w:val="24"/>
              </w:rPr>
            </w:pPr>
            <w:r>
              <w:rPr>
                <w:sz w:val="24"/>
              </w:rPr>
              <w:t>87,78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7C250000">
            <w:pPr>
              <w:ind/>
              <w:jc w:val="both"/>
              <w:rPr>
                <w:sz w:val="24"/>
              </w:rPr>
            </w:pPr>
            <w:r>
              <w:rPr>
                <w:sz w:val="24"/>
              </w:rPr>
              <w:t>п. Ленинка</w:t>
            </w:r>
          </w:p>
        </w:tc>
        <w:tc>
          <w:tcPr>
            <w:tcW w:type="dxa" w:w="1667"/>
            <w:tcBorders>
              <w:top w:color="000000" w:sz="4" w:val="single"/>
              <w:left w:color="000000" w:sz="4" w:val="single"/>
              <w:bottom w:color="000000" w:sz="4" w:val="single"/>
              <w:right w:color="000000" w:sz="4" w:val="single"/>
            </w:tcBorders>
            <w:shd w:fill="auto" w:val="clear"/>
            <w:vAlign w:val="center"/>
          </w:tcPr>
          <w:p w14:paraId="7D250000">
            <w:pPr>
              <w:ind/>
              <w:jc w:val="both"/>
              <w:rPr>
                <w:sz w:val="24"/>
              </w:rPr>
            </w:pPr>
            <w:r>
              <w:rPr>
                <w:sz w:val="24"/>
              </w:rPr>
              <w:t>13</w:t>
            </w:r>
          </w:p>
        </w:tc>
        <w:tc>
          <w:tcPr>
            <w:tcW w:type="dxa" w:w="1276"/>
            <w:tcBorders>
              <w:top w:color="000000" w:sz="4" w:val="single"/>
              <w:left w:color="000000" w:sz="4" w:val="single"/>
              <w:bottom w:color="000000" w:sz="4" w:val="single"/>
              <w:right w:color="000000" w:sz="4" w:val="single"/>
            </w:tcBorders>
            <w:shd w:fill="auto" w:val="clear"/>
            <w:vAlign w:val="bottom"/>
          </w:tcPr>
          <w:p w14:paraId="7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7F250000">
            <w:pPr>
              <w:ind/>
              <w:jc w:val="both"/>
              <w:rPr>
                <w:sz w:val="24"/>
              </w:rPr>
            </w:pPr>
            <w:r>
              <w:rPr>
                <w:sz w:val="24"/>
              </w:rPr>
              <w:t>1,95</w:t>
            </w:r>
          </w:p>
        </w:tc>
        <w:tc>
          <w:tcPr>
            <w:tcW w:type="dxa" w:w="1418"/>
            <w:tcBorders>
              <w:top w:color="000000" w:sz="4" w:val="single"/>
              <w:left w:color="000000" w:sz="4" w:val="single"/>
              <w:bottom w:color="000000" w:sz="4" w:val="single"/>
              <w:right w:color="000000" w:sz="4" w:val="single"/>
            </w:tcBorders>
            <w:shd w:fill="auto" w:val="clear"/>
            <w:vAlign w:val="bottom"/>
          </w:tcPr>
          <w:p w14:paraId="80250000">
            <w:pPr>
              <w:ind/>
              <w:jc w:val="both"/>
              <w:rPr>
                <w:sz w:val="24"/>
              </w:rPr>
            </w:pPr>
            <w:r>
              <w:rPr>
                <w:sz w:val="24"/>
              </w:rPr>
              <w:t>0,20</w:t>
            </w:r>
          </w:p>
        </w:tc>
        <w:tc>
          <w:tcPr>
            <w:tcW w:type="dxa" w:w="1258"/>
            <w:tcBorders>
              <w:top w:color="000000" w:sz="4" w:val="single"/>
              <w:left w:color="000000" w:sz="4" w:val="single"/>
              <w:bottom w:color="000000" w:sz="4" w:val="single"/>
              <w:right w:color="000000" w:sz="4" w:val="single"/>
            </w:tcBorders>
            <w:vAlign w:val="bottom"/>
          </w:tcPr>
          <w:p w14:paraId="81250000">
            <w:pPr>
              <w:ind/>
              <w:jc w:val="both"/>
              <w:rPr>
                <w:sz w:val="24"/>
              </w:rPr>
            </w:pPr>
            <w:r>
              <w:rPr>
                <w:sz w:val="24"/>
              </w:rPr>
              <w:t>2,15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82250000">
            <w:pPr>
              <w:ind/>
              <w:jc w:val="both"/>
              <w:rPr>
                <w:sz w:val="24"/>
              </w:rPr>
            </w:pPr>
            <w:r>
              <w:rPr>
                <w:sz w:val="24"/>
              </w:rPr>
              <w:t>с. Максимово</w:t>
            </w:r>
          </w:p>
        </w:tc>
        <w:tc>
          <w:tcPr>
            <w:tcW w:type="dxa" w:w="1667"/>
            <w:tcBorders>
              <w:top w:color="000000" w:sz="4" w:val="single"/>
              <w:left w:color="000000" w:sz="4" w:val="single"/>
              <w:bottom w:color="000000" w:sz="4" w:val="single"/>
              <w:right w:color="000000" w:sz="4" w:val="single"/>
            </w:tcBorders>
            <w:shd w:fill="auto" w:val="clear"/>
            <w:vAlign w:val="center"/>
          </w:tcPr>
          <w:p w14:paraId="83250000">
            <w:pPr>
              <w:ind/>
              <w:jc w:val="both"/>
              <w:rPr>
                <w:sz w:val="24"/>
              </w:rPr>
            </w:pPr>
            <w:r>
              <w:rPr>
                <w:sz w:val="24"/>
              </w:rPr>
              <w:t>101</w:t>
            </w:r>
          </w:p>
        </w:tc>
        <w:tc>
          <w:tcPr>
            <w:tcW w:type="dxa" w:w="1276"/>
            <w:tcBorders>
              <w:top w:color="000000" w:sz="4" w:val="single"/>
              <w:left w:color="000000" w:sz="4" w:val="single"/>
              <w:bottom w:color="000000" w:sz="4" w:val="single"/>
              <w:right w:color="000000" w:sz="4" w:val="single"/>
            </w:tcBorders>
            <w:shd w:fill="auto" w:val="clear"/>
            <w:vAlign w:val="bottom"/>
          </w:tcPr>
          <w:p w14:paraId="8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5250000">
            <w:pPr>
              <w:ind/>
              <w:jc w:val="both"/>
              <w:rPr>
                <w:sz w:val="24"/>
              </w:rPr>
            </w:pPr>
            <w:r>
              <w:rPr>
                <w:sz w:val="24"/>
              </w:rPr>
              <w:t>15,15</w:t>
            </w:r>
          </w:p>
        </w:tc>
        <w:tc>
          <w:tcPr>
            <w:tcW w:type="dxa" w:w="1418"/>
            <w:tcBorders>
              <w:top w:color="000000" w:sz="4" w:val="single"/>
              <w:left w:color="000000" w:sz="4" w:val="single"/>
              <w:bottom w:color="000000" w:sz="4" w:val="single"/>
              <w:right w:color="000000" w:sz="4" w:val="single"/>
            </w:tcBorders>
            <w:shd w:fill="auto" w:val="clear"/>
            <w:vAlign w:val="bottom"/>
          </w:tcPr>
          <w:p w14:paraId="86250000">
            <w:pPr>
              <w:ind/>
              <w:jc w:val="both"/>
              <w:rPr>
                <w:sz w:val="24"/>
              </w:rPr>
            </w:pPr>
            <w:r>
              <w:rPr>
                <w:sz w:val="24"/>
              </w:rPr>
              <w:t>1,52</w:t>
            </w:r>
          </w:p>
        </w:tc>
        <w:tc>
          <w:tcPr>
            <w:tcW w:type="dxa" w:w="1258"/>
            <w:tcBorders>
              <w:top w:color="000000" w:sz="4" w:val="single"/>
              <w:left w:color="000000" w:sz="4" w:val="single"/>
              <w:bottom w:color="000000" w:sz="4" w:val="single"/>
              <w:right w:color="000000" w:sz="4" w:val="single"/>
            </w:tcBorders>
            <w:vAlign w:val="bottom"/>
          </w:tcPr>
          <w:p w14:paraId="87250000">
            <w:pPr>
              <w:ind/>
              <w:jc w:val="both"/>
              <w:rPr>
                <w:sz w:val="24"/>
              </w:rPr>
            </w:pPr>
            <w:r>
              <w:rPr>
                <w:sz w:val="24"/>
              </w:rPr>
              <w:t>16,67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88250000">
            <w:pPr>
              <w:ind/>
              <w:jc w:val="both"/>
              <w:rPr>
                <w:sz w:val="24"/>
              </w:rPr>
            </w:pPr>
            <w:r>
              <w:rPr>
                <w:sz w:val="24"/>
              </w:rPr>
              <w:t>п. Медвежка</w:t>
            </w:r>
          </w:p>
        </w:tc>
        <w:tc>
          <w:tcPr>
            <w:tcW w:type="dxa" w:w="1667"/>
            <w:tcBorders>
              <w:top w:color="000000" w:sz="4" w:val="single"/>
              <w:left w:color="000000" w:sz="4" w:val="single"/>
              <w:bottom w:color="000000" w:sz="4" w:val="single"/>
              <w:right w:color="000000" w:sz="4" w:val="single"/>
            </w:tcBorders>
            <w:shd w:fill="auto" w:val="clear"/>
            <w:vAlign w:val="center"/>
          </w:tcPr>
          <w:p w14:paraId="89250000">
            <w:pPr>
              <w:ind/>
              <w:jc w:val="both"/>
              <w:rPr>
                <w:sz w:val="24"/>
              </w:rPr>
            </w:pPr>
            <w:r>
              <w:rPr>
                <w:sz w:val="24"/>
              </w:rPr>
              <w:t>0</w:t>
            </w:r>
          </w:p>
        </w:tc>
        <w:tc>
          <w:tcPr>
            <w:tcW w:type="dxa" w:w="1276"/>
            <w:tcBorders>
              <w:top w:color="000000" w:sz="4" w:val="single"/>
              <w:left w:color="000000" w:sz="4" w:val="single"/>
              <w:bottom w:color="000000" w:sz="4" w:val="single"/>
              <w:right w:color="000000" w:sz="4" w:val="single"/>
            </w:tcBorders>
            <w:shd w:fill="auto" w:val="clear"/>
            <w:vAlign w:val="bottom"/>
          </w:tcPr>
          <w:p w14:paraId="8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8B250000">
            <w:pPr>
              <w:ind/>
              <w:jc w:val="both"/>
              <w:rPr>
                <w:sz w:val="24"/>
              </w:rPr>
            </w:pPr>
            <w:r>
              <w:rPr>
                <w:sz w:val="24"/>
              </w:rPr>
              <w:t>0,00</w:t>
            </w:r>
          </w:p>
        </w:tc>
        <w:tc>
          <w:tcPr>
            <w:tcW w:type="dxa" w:w="1418"/>
            <w:tcBorders>
              <w:top w:color="000000" w:sz="4" w:val="single"/>
              <w:left w:color="000000" w:sz="4" w:val="single"/>
              <w:bottom w:color="000000" w:sz="4" w:val="single"/>
              <w:right w:color="000000" w:sz="4" w:val="single"/>
            </w:tcBorders>
            <w:shd w:fill="auto" w:val="clear"/>
            <w:vAlign w:val="bottom"/>
          </w:tcPr>
          <w:p w14:paraId="8C250000">
            <w:pPr>
              <w:ind/>
              <w:jc w:val="both"/>
              <w:rPr>
                <w:sz w:val="24"/>
              </w:rPr>
            </w:pPr>
            <w:r>
              <w:rPr>
                <w:sz w:val="24"/>
              </w:rPr>
              <w:t>0,00</w:t>
            </w:r>
          </w:p>
        </w:tc>
        <w:tc>
          <w:tcPr>
            <w:tcW w:type="dxa" w:w="1258"/>
            <w:tcBorders>
              <w:top w:color="000000" w:sz="4" w:val="single"/>
              <w:left w:color="000000" w:sz="4" w:val="single"/>
              <w:bottom w:color="000000" w:sz="4" w:val="single"/>
              <w:right w:color="000000" w:sz="4" w:val="single"/>
            </w:tcBorders>
            <w:vAlign w:val="bottom"/>
          </w:tcPr>
          <w:p w14:paraId="8D250000">
            <w:pPr>
              <w:ind/>
              <w:jc w:val="both"/>
              <w:rPr>
                <w:sz w:val="24"/>
              </w:rPr>
            </w:pPr>
            <w:r>
              <w:rPr>
                <w:sz w:val="24"/>
              </w:rPr>
              <w:t>0,00</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8E250000">
            <w:pPr>
              <w:ind/>
              <w:jc w:val="both"/>
              <w:rPr>
                <w:sz w:val="24"/>
              </w:rPr>
            </w:pPr>
            <w:r>
              <w:rPr>
                <w:sz w:val="24"/>
              </w:rPr>
              <w:t>с. Междугорное</w:t>
            </w:r>
          </w:p>
        </w:tc>
        <w:tc>
          <w:tcPr>
            <w:tcW w:type="dxa" w:w="1667"/>
            <w:tcBorders>
              <w:top w:color="000000" w:sz="4" w:val="single"/>
              <w:left w:color="000000" w:sz="4" w:val="single"/>
              <w:bottom w:color="000000" w:sz="4" w:val="single"/>
              <w:right w:color="000000" w:sz="4" w:val="single"/>
            </w:tcBorders>
            <w:shd w:fill="auto" w:val="clear"/>
            <w:vAlign w:val="center"/>
          </w:tcPr>
          <w:p w14:paraId="8F250000">
            <w:pPr>
              <w:ind/>
              <w:jc w:val="both"/>
              <w:rPr>
                <w:sz w:val="24"/>
              </w:rPr>
            </w:pPr>
            <w:r>
              <w:rPr>
                <w:sz w:val="24"/>
              </w:rPr>
              <w:t>310</w:t>
            </w:r>
          </w:p>
        </w:tc>
        <w:tc>
          <w:tcPr>
            <w:tcW w:type="dxa" w:w="1276"/>
            <w:tcBorders>
              <w:top w:color="000000" w:sz="4" w:val="single"/>
              <w:left w:color="000000" w:sz="4" w:val="single"/>
              <w:bottom w:color="000000" w:sz="4" w:val="single"/>
              <w:right w:color="000000" w:sz="4" w:val="single"/>
            </w:tcBorders>
            <w:shd w:fill="auto" w:val="clear"/>
            <w:vAlign w:val="bottom"/>
          </w:tcPr>
          <w:p w14:paraId="9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1250000">
            <w:pPr>
              <w:ind/>
              <w:jc w:val="both"/>
              <w:rPr>
                <w:sz w:val="24"/>
              </w:rPr>
            </w:pPr>
            <w:r>
              <w:rPr>
                <w:sz w:val="24"/>
              </w:rPr>
              <w:t>46,50</w:t>
            </w:r>
          </w:p>
        </w:tc>
        <w:tc>
          <w:tcPr>
            <w:tcW w:type="dxa" w:w="1418"/>
            <w:tcBorders>
              <w:top w:color="000000" w:sz="4" w:val="single"/>
              <w:left w:color="000000" w:sz="4" w:val="single"/>
              <w:bottom w:color="000000" w:sz="4" w:val="single"/>
              <w:right w:color="000000" w:sz="4" w:val="single"/>
            </w:tcBorders>
            <w:shd w:fill="auto" w:val="clear"/>
            <w:vAlign w:val="bottom"/>
          </w:tcPr>
          <w:p w14:paraId="92250000">
            <w:pPr>
              <w:ind/>
              <w:jc w:val="both"/>
              <w:rPr>
                <w:sz w:val="24"/>
              </w:rPr>
            </w:pPr>
            <w:r>
              <w:rPr>
                <w:sz w:val="24"/>
              </w:rPr>
              <w:t>4,65</w:t>
            </w:r>
          </w:p>
        </w:tc>
        <w:tc>
          <w:tcPr>
            <w:tcW w:type="dxa" w:w="1258"/>
            <w:tcBorders>
              <w:top w:color="000000" w:sz="4" w:val="single"/>
              <w:left w:color="000000" w:sz="4" w:val="single"/>
              <w:bottom w:color="000000" w:sz="4" w:val="single"/>
              <w:right w:color="000000" w:sz="4" w:val="single"/>
            </w:tcBorders>
            <w:vAlign w:val="bottom"/>
          </w:tcPr>
          <w:p w14:paraId="93250000">
            <w:pPr>
              <w:ind/>
              <w:jc w:val="both"/>
              <w:rPr>
                <w:sz w:val="24"/>
              </w:rPr>
            </w:pPr>
            <w:r>
              <w:rPr>
                <w:sz w:val="24"/>
              </w:rPr>
              <w:t>51,15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94250000">
            <w:pPr>
              <w:ind/>
              <w:jc w:val="both"/>
              <w:rPr>
                <w:sz w:val="24"/>
              </w:rPr>
            </w:pPr>
            <w:r>
              <w:rPr>
                <w:sz w:val="24"/>
              </w:rPr>
              <w:t>п. Михайловский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95250000">
            <w:pPr>
              <w:ind/>
              <w:jc w:val="both"/>
              <w:rPr>
                <w:sz w:val="24"/>
              </w:rPr>
            </w:pPr>
            <w:r>
              <w:rPr>
                <w:sz w:val="24"/>
              </w:rPr>
              <w:t>73</w:t>
            </w:r>
          </w:p>
        </w:tc>
        <w:tc>
          <w:tcPr>
            <w:tcW w:type="dxa" w:w="1276"/>
            <w:tcBorders>
              <w:top w:color="000000" w:sz="4" w:val="single"/>
              <w:left w:color="000000" w:sz="4" w:val="single"/>
              <w:bottom w:color="000000" w:sz="4" w:val="single"/>
              <w:right w:color="000000" w:sz="4" w:val="single"/>
            </w:tcBorders>
            <w:shd w:fill="auto" w:val="clear"/>
            <w:vAlign w:val="bottom"/>
          </w:tcPr>
          <w:p w14:paraId="9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7250000">
            <w:pPr>
              <w:ind/>
              <w:jc w:val="both"/>
              <w:rPr>
                <w:sz w:val="24"/>
              </w:rPr>
            </w:pPr>
            <w:r>
              <w:rPr>
                <w:sz w:val="24"/>
              </w:rPr>
              <w:t>10,95</w:t>
            </w:r>
          </w:p>
        </w:tc>
        <w:tc>
          <w:tcPr>
            <w:tcW w:type="dxa" w:w="1418"/>
            <w:tcBorders>
              <w:top w:color="000000" w:sz="4" w:val="single"/>
              <w:left w:color="000000" w:sz="4" w:val="single"/>
              <w:bottom w:color="000000" w:sz="4" w:val="single"/>
              <w:right w:color="000000" w:sz="4" w:val="single"/>
            </w:tcBorders>
            <w:shd w:fill="auto" w:val="clear"/>
            <w:vAlign w:val="bottom"/>
          </w:tcPr>
          <w:p w14:paraId="98250000">
            <w:pPr>
              <w:ind/>
              <w:jc w:val="both"/>
              <w:rPr>
                <w:sz w:val="24"/>
              </w:rPr>
            </w:pPr>
            <w:r>
              <w:rPr>
                <w:sz w:val="24"/>
              </w:rPr>
              <w:t>1,10</w:t>
            </w:r>
          </w:p>
        </w:tc>
        <w:tc>
          <w:tcPr>
            <w:tcW w:type="dxa" w:w="1258"/>
            <w:tcBorders>
              <w:top w:color="000000" w:sz="4" w:val="single"/>
              <w:left w:color="000000" w:sz="4" w:val="single"/>
              <w:bottom w:color="000000" w:sz="4" w:val="single"/>
              <w:right w:color="000000" w:sz="4" w:val="single"/>
            </w:tcBorders>
            <w:vAlign w:val="bottom"/>
          </w:tcPr>
          <w:p w14:paraId="99250000">
            <w:pPr>
              <w:ind/>
              <w:jc w:val="both"/>
              <w:rPr>
                <w:sz w:val="24"/>
              </w:rPr>
            </w:pPr>
            <w:r>
              <w:rPr>
                <w:sz w:val="24"/>
              </w:rPr>
              <w:t>12,05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9A250000">
            <w:pPr>
              <w:ind/>
              <w:jc w:val="both"/>
              <w:rPr>
                <w:sz w:val="24"/>
              </w:rPr>
            </w:pPr>
            <w:r>
              <w:rPr>
                <w:sz w:val="24"/>
              </w:rPr>
              <w:t>д. Новобарачаты</w:t>
            </w:r>
          </w:p>
        </w:tc>
        <w:tc>
          <w:tcPr>
            <w:tcW w:type="dxa" w:w="1667"/>
            <w:tcBorders>
              <w:top w:color="000000" w:sz="4" w:val="single"/>
              <w:left w:color="000000" w:sz="4" w:val="single"/>
              <w:bottom w:color="000000" w:sz="4" w:val="single"/>
              <w:right w:color="000000" w:sz="4" w:val="single"/>
            </w:tcBorders>
            <w:shd w:fill="auto" w:val="clear"/>
            <w:vAlign w:val="center"/>
          </w:tcPr>
          <w:p w14:paraId="9B250000">
            <w:pPr>
              <w:ind/>
              <w:jc w:val="both"/>
              <w:rPr>
                <w:sz w:val="24"/>
              </w:rPr>
            </w:pPr>
            <w:r>
              <w:rPr>
                <w:sz w:val="24"/>
              </w:rPr>
              <w:t>128</w:t>
            </w:r>
          </w:p>
        </w:tc>
        <w:tc>
          <w:tcPr>
            <w:tcW w:type="dxa" w:w="1276"/>
            <w:tcBorders>
              <w:top w:color="000000" w:sz="4" w:val="single"/>
              <w:left w:color="000000" w:sz="4" w:val="single"/>
              <w:bottom w:color="000000" w:sz="4" w:val="single"/>
              <w:right w:color="000000" w:sz="4" w:val="single"/>
            </w:tcBorders>
            <w:shd w:fill="auto" w:val="clear"/>
            <w:vAlign w:val="bottom"/>
          </w:tcPr>
          <w:p w14:paraId="9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9D250000">
            <w:pPr>
              <w:ind/>
              <w:jc w:val="both"/>
              <w:rPr>
                <w:sz w:val="24"/>
              </w:rPr>
            </w:pPr>
            <w:r>
              <w:rPr>
                <w:sz w:val="24"/>
              </w:rPr>
              <w:t>19,20</w:t>
            </w:r>
          </w:p>
        </w:tc>
        <w:tc>
          <w:tcPr>
            <w:tcW w:type="dxa" w:w="1418"/>
            <w:tcBorders>
              <w:top w:color="000000" w:sz="4" w:val="single"/>
              <w:left w:color="000000" w:sz="4" w:val="single"/>
              <w:bottom w:color="000000" w:sz="4" w:val="single"/>
              <w:right w:color="000000" w:sz="4" w:val="single"/>
            </w:tcBorders>
            <w:shd w:fill="auto" w:val="clear"/>
            <w:vAlign w:val="bottom"/>
          </w:tcPr>
          <w:p w14:paraId="9E250000">
            <w:pPr>
              <w:ind/>
              <w:jc w:val="both"/>
              <w:rPr>
                <w:sz w:val="24"/>
              </w:rPr>
            </w:pPr>
            <w:r>
              <w:rPr>
                <w:sz w:val="24"/>
              </w:rPr>
              <w:t>1,92</w:t>
            </w:r>
          </w:p>
        </w:tc>
        <w:tc>
          <w:tcPr>
            <w:tcW w:type="dxa" w:w="1258"/>
            <w:tcBorders>
              <w:top w:color="000000" w:sz="4" w:val="single"/>
              <w:left w:color="000000" w:sz="4" w:val="single"/>
              <w:bottom w:color="000000" w:sz="4" w:val="single"/>
              <w:right w:color="000000" w:sz="4" w:val="single"/>
            </w:tcBorders>
            <w:vAlign w:val="bottom"/>
          </w:tcPr>
          <w:p w14:paraId="9F250000">
            <w:pPr>
              <w:ind/>
              <w:jc w:val="both"/>
              <w:rPr>
                <w:sz w:val="24"/>
              </w:rPr>
            </w:pPr>
            <w:r>
              <w:rPr>
                <w:sz w:val="24"/>
              </w:rPr>
              <w:t>21,12</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A0250000">
            <w:pPr>
              <w:ind/>
              <w:jc w:val="both"/>
              <w:rPr>
                <w:sz w:val="24"/>
              </w:rPr>
            </w:pPr>
            <w:r>
              <w:rPr>
                <w:sz w:val="24"/>
              </w:rPr>
              <w:t>п. Перехляй</w:t>
            </w:r>
          </w:p>
        </w:tc>
        <w:tc>
          <w:tcPr>
            <w:tcW w:type="dxa" w:w="1667"/>
            <w:tcBorders>
              <w:top w:color="000000" w:sz="4" w:val="single"/>
              <w:left w:color="000000" w:sz="4" w:val="single"/>
              <w:bottom w:color="000000" w:sz="4" w:val="single"/>
              <w:right w:color="000000" w:sz="4" w:val="single"/>
            </w:tcBorders>
            <w:shd w:fill="auto" w:val="clear"/>
            <w:vAlign w:val="center"/>
          </w:tcPr>
          <w:p w14:paraId="A1250000">
            <w:pPr>
              <w:ind/>
              <w:jc w:val="both"/>
              <w:rPr>
                <w:sz w:val="24"/>
              </w:rPr>
            </w:pPr>
            <w:r>
              <w:rPr>
                <w:sz w:val="24"/>
              </w:rPr>
              <w:t>873</w:t>
            </w:r>
          </w:p>
        </w:tc>
        <w:tc>
          <w:tcPr>
            <w:tcW w:type="dxa" w:w="1276"/>
            <w:tcBorders>
              <w:top w:color="000000" w:sz="4" w:val="single"/>
              <w:left w:color="000000" w:sz="4" w:val="single"/>
              <w:bottom w:color="000000" w:sz="4" w:val="single"/>
              <w:right w:color="000000" w:sz="4" w:val="single"/>
            </w:tcBorders>
            <w:shd w:fill="auto" w:val="clear"/>
            <w:vAlign w:val="bottom"/>
          </w:tcPr>
          <w:p w14:paraId="A2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3250000">
            <w:pPr>
              <w:ind/>
              <w:jc w:val="both"/>
              <w:rPr>
                <w:sz w:val="24"/>
              </w:rPr>
            </w:pPr>
            <w:r>
              <w:rPr>
                <w:sz w:val="24"/>
              </w:rPr>
              <w:t>130,95</w:t>
            </w:r>
          </w:p>
        </w:tc>
        <w:tc>
          <w:tcPr>
            <w:tcW w:type="dxa" w:w="1418"/>
            <w:tcBorders>
              <w:top w:color="000000" w:sz="4" w:val="single"/>
              <w:left w:color="000000" w:sz="4" w:val="single"/>
              <w:bottom w:color="000000" w:sz="4" w:val="single"/>
              <w:right w:color="000000" w:sz="4" w:val="single"/>
            </w:tcBorders>
            <w:shd w:fill="auto" w:val="clear"/>
            <w:vAlign w:val="bottom"/>
          </w:tcPr>
          <w:p w14:paraId="A4250000">
            <w:pPr>
              <w:ind/>
              <w:jc w:val="both"/>
              <w:rPr>
                <w:sz w:val="24"/>
              </w:rPr>
            </w:pPr>
            <w:r>
              <w:rPr>
                <w:sz w:val="24"/>
              </w:rPr>
              <w:t>13,10</w:t>
            </w:r>
          </w:p>
        </w:tc>
        <w:tc>
          <w:tcPr>
            <w:tcW w:type="dxa" w:w="1258"/>
            <w:tcBorders>
              <w:top w:color="000000" w:sz="4" w:val="single"/>
              <w:left w:color="000000" w:sz="4" w:val="single"/>
              <w:bottom w:color="000000" w:sz="4" w:val="single"/>
              <w:right w:color="000000" w:sz="4" w:val="single"/>
            </w:tcBorders>
            <w:vAlign w:val="bottom"/>
          </w:tcPr>
          <w:p w14:paraId="A5250000">
            <w:pPr>
              <w:ind/>
              <w:jc w:val="both"/>
              <w:rPr>
                <w:sz w:val="24"/>
              </w:rPr>
            </w:pPr>
            <w:r>
              <w:rPr>
                <w:sz w:val="24"/>
              </w:rPr>
              <w:t>144,05</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A6250000">
            <w:pPr>
              <w:ind/>
              <w:jc w:val="both"/>
              <w:rPr>
                <w:sz w:val="24"/>
              </w:rPr>
            </w:pPr>
            <w:r>
              <w:rPr>
                <w:sz w:val="24"/>
              </w:rPr>
              <w:t>п. Плотниковский</w:t>
            </w:r>
          </w:p>
        </w:tc>
        <w:tc>
          <w:tcPr>
            <w:tcW w:type="dxa" w:w="1667"/>
            <w:tcBorders>
              <w:top w:color="000000" w:sz="4" w:val="single"/>
              <w:left w:color="000000" w:sz="4" w:val="single"/>
              <w:bottom w:color="000000" w:sz="4" w:val="single"/>
              <w:right w:color="000000" w:sz="4" w:val="single"/>
            </w:tcBorders>
            <w:shd w:fill="auto" w:val="clear"/>
            <w:vAlign w:val="center"/>
          </w:tcPr>
          <w:p w14:paraId="A7250000">
            <w:pPr>
              <w:ind/>
              <w:jc w:val="both"/>
              <w:rPr>
                <w:sz w:val="24"/>
              </w:rPr>
            </w:pPr>
            <w:r>
              <w:rPr>
                <w:sz w:val="24"/>
              </w:rPr>
              <w:t>352</w:t>
            </w:r>
          </w:p>
        </w:tc>
        <w:tc>
          <w:tcPr>
            <w:tcW w:type="dxa" w:w="1276"/>
            <w:tcBorders>
              <w:top w:color="000000" w:sz="4" w:val="single"/>
              <w:left w:color="000000" w:sz="4" w:val="single"/>
              <w:bottom w:color="000000" w:sz="4" w:val="single"/>
              <w:right w:color="000000" w:sz="4" w:val="single"/>
            </w:tcBorders>
            <w:shd w:fill="auto" w:val="clear"/>
            <w:vAlign w:val="bottom"/>
          </w:tcPr>
          <w:p w14:paraId="A8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9250000">
            <w:pPr>
              <w:ind/>
              <w:jc w:val="both"/>
              <w:rPr>
                <w:sz w:val="24"/>
              </w:rPr>
            </w:pPr>
            <w:r>
              <w:rPr>
                <w:sz w:val="24"/>
              </w:rPr>
              <w:t>52,80</w:t>
            </w:r>
          </w:p>
        </w:tc>
        <w:tc>
          <w:tcPr>
            <w:tcW w:type="dxa" w:w="1418"/>
            <w:tcBorders>
              <w:top w:color="000000" w:sz="4" w:val="single"/>
              <w:left w:color="000000" w:sz="4" w:val="single"/>
              <w:bottom w:color="000000" w:sz="4" w:val="single"/>
              <w:right w:color="000000" w:sz="4" w:val="single"/>
            </w:tcBorders>
            <w:shd w:fill="auto" w:val="clear"/>
            <w:vAlign w:val="bottom"/>
          </w:tcPr>
          <w:p w14:paraId="AA250000">
            <w:pPr>
              <w:ind/>
              <w:jc w:val="both"/>
              <w:rPr>
                <w:sz w:val="24"/>
              </w:rPr>
            </w:pPr>
            <w:r>
              <w:rPr>
                <w:sz w:val="24"/>
              </w:rPr>
              <w:t>5,28</w:t>
            </w:r>
          </w:p>
        </w:tc>
        <w:tc>
          <w:tcPr>
            <w:tcW w:type="dxa" w:w="1258"/>
            <w:tcBorders>
              <w:top w:color="000000" w:sz="4" w:val="single"/>
              <w:left w:color="000000" w:sz="4" w:val="single"/>
              <w:bottom w:color="000000" w:sz="4" w:val="single"/>
              <w:right w:color="000000" w:sz="4" w:val="single"/>
            </w:tcBorders>
            <w:vAlign w:val="bottom"/>
          </w:tcPr>
          <w:p w14:paraId="AB250000">
            <w:pPr>
              <w:ind/>
              <w:jc w:val="both"/>
              <w:rPr>
                <w:sz w:val="24"/>
              </w:rPr>
            </w:pPr>
            <w:r>
              <w:rPr>
                <w:sz w:val="24"/>
              </w:rPr>
              <w:t>58,08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AC250000">
            <w:pPr>
              <w:ind/>
              <w:jc w:val="both"/>
              <w:rPr>
                <w:sz w:val="24"/>
              </w:rPr>
            </w:pPr>
            <w:r>
              <w:rPr>
                <w:sz w:val="24"/>
              </w:rPr>
              <w:t>с. Поперечное</w:t>
            </w:r>
          </w:p>
        </w:tc>
        <w:tc>
          <w:tcPr>
            <w:tcW w:type="dxa" w:w="1667"/>
            <w:tcBorders>
              <w:top w:color="000000" w:sz="4" w:val="single"/>
              <w:left w:color="000000" w:sz="4" w:val="single"/>
              <w:bottom w:color="000000" w:sz="4" w:val="single"/>
              <w:right w:color="000000" w:sz="4" w:val="single"/>
            </w:tcBorders>
            <w:shd w:fill="auto" w:val="clear"/>
            <w:vAlign w:val="center"/>
          </w:tcPr>
          <w:p w14:paraId="AD250000">
            <w:pPr>
              <w:ind/>
              <w:jc w:val="both"/>
              <w:rPr>
                <w:sz w:val="24"/>
              </w:rPr>
            </w:pPr>
            <w:r>
              <w:rPr>
                <w:sz w:val="24"/>
              </w:rPr>
              <w:t>67</w:t>
            </w:r>
          </w:p>
        </w:tc>
        <w:tc>
          <w:tcPr>
            <w:tcW w:type="dxa" w:w="1276"/>
            <w:tcBorders>
              <w:top w:color="000000" w:sz="4" w:val="single"/>
              <w:left w:color="000000" w:sz="4" w:val="single"/>
              <w:bottom w:color="000000" w:sz="4" w:val="single"/>
              <w:right w:color="000000" w:sz="4" w:val="single"/>
            </w:tcBorders>
            <w:shd w:fill="auto" w:val="clear"/>
            <w:vAlign w:val="bottom"/>
          </w:tcPr>
          <w:p w14:paraId="AE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AF250000">
            <w:pPr>
              <w:ind/>
              <w:jc w:val="both"/>
              <w:rPr>
                <w:sz w:val="24"/>
              </w:rPr>
            </w:pPr>
            <w:r>
              <w:rPr>
                <w:sz w:val="24"/>
              </w:rPr>
              <w:t>10,05</w:t>
            </w:r>
          </w:p>
        </w:tc>
        <w:tc>
          <w:tcPr>
            <w:tcW w:type="dxa" w:w="1418"/>
            <w:tcBorders>
              <w:top w:color="000000" w:sz="4" w:val="single"/>
              <w:left w:color="000000" w:sz="4" w:val="single"/>
              <w:bottom w:color="000000" w:sz="4" w:val="single"/>
              <w:right w:color="000000" w:sz="4" w:val="single"/>
            </w:tcBorders>
            <w:shd w:fill="auto" w:val="clear"/>
            <w:vAlign w:val="bottom"/>
          </w:tcPr>
          <w:p w14:paraId="B0250000">
            <w:pPr>
              <w:ind/>
              <w:jc w:val="both"/>
              <w:rPr>
                <w:sz w:val="24"/>
              </w:rPr>
            </w:pPr>
            <w:r>
              <w:rPr>
                <w:sz w:val="24"/>
              </w:rPr>
              <w:t>1,01</w:t>
            </w:r>
          </w:p>
        </w:tc>
        <w:tc>
          <w:tcPr>
            <w:tcW w:type="dxa" w:w="1258"/>
            <w:tcBorders>
              <w:top w:color="000000" w:sz="4" w:val="single"/>
              <w:left w:color="000000" w:sz="4" w:val="single"/>
              <w:bottom w:color="000000" w:sz="4" w:val="single"/>
              <w:right w:color="000000" w:sz="4" w:val="single"/>
            </w:tcBorders>
            <w:vAlign w:val="bottom"/>
          </w:tcPr>
          <w:p w14:paraId="B1250000">
            <w:pPr>
              <w:ind/>
              <w:jc w:val="both"/>
              <w:rPr>
                <w:sz w:val="24"/>
              </w:rPr>
            </w:pPr>
            <w:r>
              <w:rPr>
                <w:sz w:val="24"/>
              </w:rPr>
              <w:t>11,06</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B2250000">
            <w:pPr>
              <w:ind/>
              <w:jc w:val="both"/>
              <w:rPr>
                <w:sz w:val="24"/>
              </w:rPr>
            </w:pPr>
            <w:r>
              <w:rPr>
                <w:sz w:val="24"/>
              </w:rPr>
              <w:t>с. Салтымаково</w:t>
            </w:r>
          </w:p>
        </w:tc>
        <w:tc>
          <w:tcPr>
            <w:tcW w:type="dxa" w:w="1667"/>
            <w:tcBorders>
              <w:top w:color="000000" w:sz="4" w:val="single"/>
              <w:left w:color="000000" w:sz="4" w:val="single"/>
              <w:bottom w:color="000000" w:sz="4" w:val="single"/>
              <w:right w:color="000000" w:sz="4" w:val="single"/>
            </w:tcBorders>
            <w:shd w:fill="auto" w:val="clear"/>
            <w:vAlign w:val="center"/>
          </w:tcPr>
          <w:p w14:paraId="B3250000">
            <w:pPr>
              <w:ind/>
              <w:jc w:val="both"/>
              <w:rPr>
                <w:sz w:val="24"/>
              </w:rPr>
            </w:pPr>
            <w:r>
              <w:rPr>
                <w:sz w:val="24"/>
              </w:rPr>
              <w:t>54</w:t>
            </w:r>
          </w:p>
        </w:tc>
        <w:tc>
          <w:tcPr>
            <w:tcW w:type="dxa" w:w="1276"/>
            <w:tcBorders>
              <w:top w:color="000000" w:sz="4" w:val="single"/>
              <w:left w:color="000000" w:sz="4" w:val="single"/>
              <w:bottom w:color="000000" w:sz="4" w:val="single"/>
              <w:right w:color="000000" w:sz="4" w:val="single"/>
            </w:tcBorders>
            <w:shd w:fill="auto" w:val="clear"/>
            <w:vAlign w:val="bottom"/>
          </w:tcPr>
          <w:p w14:paraId="B4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5250000">
            <w:pPr>
              <w:ind/>
              <w:jc w:val="both"/>
              <w:rPr>
                <w:sz w:val="24"/>
              </w:rPr>
            </w:pPr>
            <w:r>
              <w:rPr>
                <w:sz w:val="24"/>
              </w:rPr>
              <w:t>8,10</w:t>
            </w:r>
          </w:p>
        </w:tc>
        <w:tc>
          <w:tcPr>
            <w:tcW w:type="dxa" w:w="1418"/>
            <w:tcBorders>
              <w:top w:color="000000" w:sz="4" w:val="single"/>
              <w:left w:color="000000" w:sz="4" w:val="single"/>
              <w:bottom w:color="000000" w:sz="4" w:val="single"/>
              <w:right w:color="000000" w:sz="4" w:val="single"/>
            </w:tcBorders>
            <w:shd w:fill="auto" w:val="clear"/>
            <w:vAlign w:val="bottom"/>
          </w:tcPr>
          <w:p w14:paraId="B6250000">
            <w:pPr>
              <w:ind/>
              <w:jc w:val="both"/>
              <w:rPr>
                <w:sz w:val="24"/>
              </w:rPr>
            </w:pPr>
            <w:r>
              <w:rPr>
                <w:sz w:val="24"/>
              </w:rPr>
              <w:t>0,81</w:t>
            </w:r>
          </w:p>
        </w:tc>
        <w:tc>
          <w:tcPr>
            <w:tcW w:type="dxa" w:w="1258"/>
            <w:tcBorders>
              <w:top w:color="000000" w:sz="4" w:val="single"/>
              <w:left w:color="000000" w:sz="4" w:val="single"/>
              <w:bottom w:color="000000" w:sz="4" w:val="single"/>
              <w:right w:color="000000" w:sz="4" w:val="single"/>
            </w:tcBorders>
            <w:vAlign w:val="bottom"/>
          </w:tcPr>
          <w:p w14:paraId="B7250000">
            <w:pPr>
              <w:ind/>
              <w:jc w:val="both"/>
              <w:rPr>
                <w:sz w:val="24"/>
              </w:rPr>
            </w:pPr>
            <w:r>
              <w:rPr>
                <w:sz w:val="24"/>
              </w:rPr>
              <w:t>8,91</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B8250000">
            <w:pPr>
              <w:ind/>
              <w:jc w:val="both"/>
              <w:rPr>
                <w:sz w:val="24"/>
              </w:rPr>
            </w:pPr>
            <w:r>
              <w:rPr>
                <w:sz w:val="24"/>
              </w:rPr>
              <w:t>д. Сарапки</w:t>
            </w:r>
          </w:p>
        </w:tc>
        <w:tc>
          <w:tcPr>
            <w:tcW w:type="dxa" w:w="1667"/>
            <w:tcBorders>
              <w:top w:color="000000" w:sz="4" w:val="single"/>
              <w:left w:color="000000" w:sz="4" w:val="single"/>
              <w:bottom w:color="000000" w:sz="4" w:val="single"/>
              <w:right w:color="000000" w:sz="4" w:val="single"/>
            </w:tcBorders>
            <w:shd w:fill="auto" w:val="clear"/>
            <w:vAlign w:val="center"/>
          </w:tcPr>
          <w:p w14:paraId="B9250000">
            <w:pPr>
              <w:ind/>
              <w:jc w:val="both"/>
              <w:rPr>
                <w:sz w:val="24"/>
              </w:rPr>
            </w:pPr>
            <w:r>
              <w:rPr>
                <w:sz w:val="24"/>
              </w:rPr>
              <w:t>162</w:t>
            </w:r>
          </w:p>
        </w:tc>
        <w:tc>
          <w:tcPr>
            <w:tcW w:type="dxa" w:w="1276"/>
            <w:tcBorders>
              <w:top w:color="000000" w:sz="4" w:val="single"/>
              <w:left w:color="000000" w:sz="4" w:val="single"/>
              <w:bottom w:color="000000" w:sz="4" w:val="single"/>
              <w:right w:color="000000" w:sz="4" w:val="single"/>
            </w:tcBorders>
            <w:shd w:fill="auto" w:val="clear"/>
            <w:vAlign w:val="bottom"/>
          </w:tcPr>
          <w:p w14:paraId="BA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BB250000">
            <w:pPr>
              <w:ind/>
              <w:jc w:val="both"/>
              <w:rPr>
                <w:sz w:val="24"/>
              </w:rPr>
            </w:pPr>
            <w:r>
              <w:rPr>
                <w:sz w:val="24"/>
              </w:rPr>
              <w:t>24,30</w:t>
            </w:r>
          </w:p>
        </w:tc>
        <w:tc>
          <w:tcPr>
            <w:tcW w:type="dxa" w:w="1418"/>
            <w:tcBorders>
              <w:top w:color="000000" w:sz="4" w:val="single"/>
              <w:left w:color="000000" w:sz="4" w:val="single"/>
              <w:bottom w:color="000000" w:sz="4" w:val="single"/>
              <w:right w:color="000000" w:sz="4" w:val="single"/>
            </w:tcBorders>
            <w:shd w:fill="auto" w:val="clear"/>
            <w:vAlign w:val="bottom"/>
          </w:tcPr>
          <w:p w14:paraId="BC250000">
            <w:pPr>
              <w:ind/>
              <w:jc w:val="both"/>
              <w:rPr>
                <w:sz w:val="24"/>
              </w:rPr>
            </w:pPr>
            <w:r>
              <w:rPr>
                <w:sz w:val="24"/>
              </w:rPr>
              <w:t>2,43</w:t>
            </w:r>
          </w:p>
        </w:tc>
        <w:tc>
          <w:tcPr>
            <w:tcW w:type="dxa" w:w="1258"/>
            <w:tcBorders>
              <w:top w:color="000000" w:sz="4" w:val="single"/>
              <w:left w:color="000000" w:sz="4" w:val="single"/>
              <w:bottom w:color="000000" w:sz="4" w:val="single"/>
              <w:right w:color="000000" w:sz="4" w:val="single"/>
            </w:tcBorders>
            <w:vAlign w:val="bottom"/>
          </w:tcPr>
          <w:p w14:paraId="BD250000">
            <w:pPr>
              <w:ind/>
              <w:jc w:val="both"/>
              <w:rPr>
                <w:sz w:val="24"/>
              </w:rPr>
            </w:pPr>
            <w:r>
              <w:rPr>
                <w:sz w:val="24"/>
              </w:rPr>
              <w:t>26,73</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BE250000">
            <w:pPr>
              <w:ind/>
              <w:jc w:val="both"/>
              <w:rPr>
                <w:sz w:val="24"/>
              </w:rPr>
            </w:pPr>
            <w:r>
              <w:rPr>
                <w:sz w:val="24"/>
              </w:rPr>
              <w:t>д. Скарюпино</w:t>
            </w:r>
          </w:p>
        </w:tc>
        <w:tc>
          <w:tcPr>
            <w:tcW w:type="dxa" w:w="1667"/>
            <w:tcBorders>
              <w:top w:color="000000" w:sz="4" w:val="single"/>
              <w:left w:color="000000" w:sz="4" w:val="single"/>
              <w:bottom w:color="000000" w:sz="4" w:val="single"/>
              <w:right w:color="000000" w:sz="4" w:val="single"/>
            </w:tcBorders>
            <w:shd w:fill="auto" w:val="clear"/>
            <w:vAlign w:val="center"/>
          </w:tcPr>
          <w:p w14:paraId="BF250000">
            <w:pPr>
              <w:ind/>
              <w:jc w:val="both"/>
              <w:rPr>
                <w:sz w:val="24"/>
              </w:rPr>
            </w:pPr>
            <w:r>
              <w:rPr>
                <w:sz w:val="24"/>
              </w:rPr>
              <w:t>219</w:t>
            </w:r>
          </w:p>
        </w:tc>
        <w:tc>
          <w:tcPr>
            <w:tcW w:type="dxa" w:w="1276"/>
            <w:tcBorders>
              <w:top w:color="000000" w:sz="4" w:val="single"/>
              <w:left w:color="000000" w:sz="4" w:val="single"/>
              <w:bottom w:color="000000" w:sz="4" w:val="single"/>
              <w:right w:color="000000" w:sz="4" w:val="single"/>
            </w:tcBorders>
            <w:shd w:fill="auto" w:val="clear"/>
            <w:vAlign w:val="bottom"/>
          </w:tcPr>
          <w:p w14:paraId="C0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1250000">
            <w:pPr>
              <w:ind/>
              <w:jc w:val="both"/>
              <w:rPr>
                <w:sz w:val="24"/>
              </w:rPr>
            </w:pPr>
            <w:r>
              <w:rPr>
                <w:sz w:val="24"/>
              </w:rPr>
              <w:t>32,85</w:t>
            </w:r>
          </w:p>
        </w:tc>
        <w:tc>
          <w:tcPr>
            <w:tcW w:type="dxa" w:w="1418"/>
            <w:tcBorders>
              <w:top w:color="000000" w:sz="4" w:val="single"/>
              <w:left w:color="000000" w:sz="4" w:val="single"/>
              <w:bottom w:color="000000" w:sz="4" w:val="single"/>
              <w:right w:color="000000" w:sz="4" w:val="single"/>
            </w:tcBorders>
            <w:shd w:fill="auto" w:val="clear"/>
            <w:vAlign w:val="bottom"/>
          </w:tcPr>
          <w:p w14:paraId="C2250000">
            <w:pPr>
              <w:ind/>
              <w:jc w:val="both"/>
              <w:rPr>
                <w:sz w:val="24"/>
              </w:rPr>
            </w:pPr>
            <w:r>
              <w:rPr>
                <w:sz w:val="24"/>
              </w:rPr>
              <w:t>3,29</w:t>
            </w:r>
          </w:p>
        </w:tc>
        <w:tc>
          <w:tcPr>
            <w:tcW w:type="dxa" w:w="1258"/>
            <w:tcBorders>
              <w:top w:color="000000" w:sz="4" w:val="single"/>
              <w:left w:color="000000" w:sz="4" w:val="single"/>
              <w:bottom w:color="000000" w:sz="4" w:val="single"/>
              <w:right w:color="000000" w:sz="4" w:val="single"/>
            </w:tcBorders>
            <w:vAlign w:val="bottom"/>
          </w:tcPr>
          <w:p w14:paraId="C3250000">
            <w:pPr>
              <w:ind/>
              <w:jc w:val="both"/>
              <w:rPr>
                <w:sz w:val="24"/>
              </w:rPr>
            </w:pPr>
            <w:r>
              <w:rPr>
                <w:sz w:val="24"/>
              </w:rPr>
              <w:t>36,14</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C4250000">
            <w:pPr>
              <w:ind/>
              <w:jc w:val="both"/>
              <w:rPr>
                <w:sz w:val="24"/>
              </w:rPr>
            </w:pPr>
            <w:r>
              <w:rPr>
                <w:sz w:val="24"/>
              </w:rPr>
              <w:t>с. Тараданово</w:t>
            </w:r>
          </w:p>
        </w:tc>
        <w:tc>
          <w:tcPr>
            <w:tcW w:type="dxa" w:w="1667"/>
            <w:tcBorders>
              <w:top w:color="000000" w:sz="4" w:val="single"/>
              <w:left w:color="000000" w:sz="4" w:val="single"/>
              <w:bottom w:color="000000" w:sz="4" w:val="single"/>
              <w:right w:color="000000" w:sz="4" w:val="single"/>
            </w:tcBorders>
            <w:shd w:fill="auto" w:val="clear"/>
            <w:vAlign w:val="center"/>
          </w:tcPr>
          <w:p w14:paraId="C5250000">
            <w:pPr>
              <w:ind/>
              <w:jc w:val="both"/>
              <w:rPr>
                <w:sz w:val="24"/>
              </w:rPr>
            </w:pPr>
            <w:r>
              <w:rPr>
                <w:sz w:val="24"/>
              </w:rPr>
              <w:t>772</w:t>
            </w:r>
          </w:p>
        </w:tc>
        <w:tc>
          <w:tcPr>
            <w:tcW w:type="dxa" w:w="1276"/>
            <w:tcBorders>
              <w:top w:color="000000" w:sz="4" w:val="single"/>
              <w:left w:color="000000" w:sz="4" w:val="single"/>
              <w:bottom w:color="000000" w:sz="4" w:val="single"/>
              <w:right w:color="000000" w:sz="4" w:val="single"/>
            </w:tcBorders>
            <w:shd w:fill="auto" w:val="clear"/>
            <w:vAlign w:val="bottom"/>
          </w:tcPr>
          <w:p w14:paraId="C6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7250000">
            <w:pPr>
              <w:ind/>
              <w:jc w:val="both"/>
              <w:rPr>
                <w:sz w:val="24"/>
              </w:rPr>
            </w:pPr>
            <w:r>
              <w:rPr>
                <w:sz w:val="24"/>
              </w:rPr>
              <w:t>115,80</w:t>
            </w:r>
          </w:p>
        </w:tc>
        <w:tc>
          <w:tcPr>
            <w:tcW w:type="dxa" w:w="1418"/>
            <w:tcBorders>
              <w:top w:color="000000" w:sz="4" w:val="single"/>
              <w:left w:color="000000" w:sz="4" w:val="single"/>
              <w:bottom w:color="000000" w:sz="4" w:val="single"/>
              <w:right w:color="000000" w:sz="4" w:val="single"/>
            </w:tcBorders>
            <w:shd w:fill="auto" w:val="clear"/>
            <w:vAlign w:val="bottom"/>
          </w:tcPr>
          <w:p w14:paraId="C8250000">
            <w:pPr>
              <w:ind/>
              <w:jc w:val="both"/>
              <w:rPr>
                <w:sz w:val="24"/>
              </w:rPr>
            </w:pPr>
            <w:r>
              <w:rPr>
                <w:sz w:val="24"/>
              </w:rPr>
              <w:t>11,58</w:t>
            </w:r>
          </w:p>
        </w:tc>
        <w:tc>
          <w:tcPr>
            <w:tcW w:type="dxa" w:w="1258"/>
            <w:tcBorders>
              <w:top w:color="000000" w:sz="4" w:val="single"/>
              <w:left w:color="000000" w:sz="4" w:val="single"/>
              <w:bottom w:color="000000" w:sz="4" w:val="single"/>
              <w:right w:color="000000" w:sz="4" w:val="single"/>
            </w:tcBorders>
            <w:vAlign w:val="bottom"/>
          </w:tcPr>
          <w:p w14:paraId="C9250000">
            <w:pPr>
              <w:ind/>
              <w:jc w:val="both"/>
              <w:rPr>
                <w:sz w:val="24"/>
              </w:rPr>
            </w:pPr>
            <w:r>
              <w:rPr>
                <w:sz w:val="24"/>
              </w:rPr>
              <w:t>127,38</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CA250000">
            <w:pPr>
              <w:ind/>
              <w:jc w:val="both"/>
              <w:rPr>
                <w:sz w:val="24"/>
              </w:rPr>
            </w:pPr>
            <w:r>
              <w:rPr>
                <w:sz w:val="24"/>
              </w:rPr>
              <w:t>д. Фомиха</w:t>
            </w:r>
          </w:p>
        </w:tc>
        <w:tc>
          <w:tcPr>
            <w:tcW w:type="dxa" w:w="1667"/>
            <w:tcBorders>
              <w:top w:color="000000" w:sz="4" w:val="single"/>
              <w:left w:color="000000" w:sz="4" w:val="single"/>
              <w:bottom w:color="000000" w:sz="4" w:val="single"/>
              <w:right w:color="000000" w:sz="4" w:val="single"/>
            </w:tcBorders>
            <w:shd w:fill="auto" w:val="clear"/>
            <w:vAlign w:val="center"/>
          </w:tcPr>
          <w:p w14:paraId="CB250000">
            <w:pPr>
              <w:ind/>
              <w:jc w:val="both"/>
              <w:rPr>
                <w:sz w:val="24"/>
              </w:rPr>
            </w:pPr>
            <w:r>
              <w:rPr>
                <w:sz w:val="24"/>
              </w:rPr>
              <w:t>1</w:t>
            </w:r>
          </w:p>
        </w:tc>
        <w:tc>
          <w:tcPr>
            <w:tcW w:type="dxa" w:w="1276"/>
            <w:tcBorders>
              <w:top w:color="000000" w:sz="4" w:val="single"/>
              <w:left w:color="000000" w:sz="4" w:val="single"/>
              <w:bottom w:color="000000" w:sz="4" w:val="single"/>
              <w:right w:color="000000" w:sz="4" w:val="single"/>
            </w:tcBorders>
            <w:shd w:fill="auto" w:val="clear"/>
            <w:vAlign w:val="bottom"/>
          </w:tcPr>
          <w:p w14:paraId="CC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CD250000">
            <w:pPr>
              <w:ind/>
              <w:jc w:val="both"/>
              <w:rPr>
                <w:sz w:val="24"/>
              </w:rPr>
            </w:pPr>
            <w:r>
              <w:rPr>
                <w:sz w:val="24"/>
              </w:rPr>
              <w:t>0,15</w:t>
            </w:r>
          </w:p>
        </w:tc>
        <w:tc>
          <w:tcPr>
            <w:tcW w:type="dxa" w:w="1418"/>
            <w:tcBorders>
              <w:top w:color="000000" w:sz="4" w:val="single"/>
              <w:left w:color="000000" w:sz="4" w:val="single"/>
              <w:bottom w:color="000000" w:sz="4" w:val="single"/>
              <w:right w:color="000000" w:sz="4" w:val="single"/>
            </w:tcBorders>
            <w:shd w:fill="auto" w:val="clear"/>
            <w:vAlign w:val="bottom"/>
          </w:tcPr>
          <w:p w14:paraId="CE250000">
            <w:pPr>
              <w:ind/>
              <w:jc w:val="both"/>
              <w:rPr>
                <w:sz w:val="24"/>
              </w:rPr>
            </w:pPr>
            <w:r>
              <w:rPr>
                <w:sz w:val="24"/>
              </w:rPr>
              <w:t>0,02</w:t>
            </w:r>
          </w:p>
        </w:tc>
        <w:tc>
          <w:tcPr>
            <w:tcW w:type="dxa" w:w="1258"/>
            <w:tcBorders>
              <w:top w:color="000000" w:sz="4" w:val="single"/>
              <w:left w:color="000000" w:sz="4" w:val="single"/>
              <w:bottom w:color="000000" w:sz="4" w:val="single"/>
              <w:right w:color="000000" w:sz="4" w:val="single"/>
            </w:tcBorders>
            <w:vAlign w:val="bottom"/>
          </w:tcPr>
          <w:p w14:paraId="CF250000">
            <w:pPr>
              <w:ind/>
              <w:jc w:val="both"/>
              <w:rPr>
                <w:sz w:val="24"/>
              </w:rPr>
            </w:pPr>
            <w:r>
              <w:rPr>
                <w:sz w:val="24"/>
              </w:rPr>
              <w:t>0,17</w:t>
            </w:r>
          </w:p>
        </w:tc>
      </w:tr>
      <w:tr>
        <w:trPr>
          <w:trHeight w:hRule="atLeast" w:val="98"/>
        </w:trPr>
        <w:tc>
          <w:tcPr>
            <w:tcW w:type="dxa" w:w="2410"/>
            <w:tcBorders>
              <w:top w:color="000000" w:sz="4" w:val="single"/>
              <w:left w:color="000000" w:sz="4" w:val="single"/>
              <w:bottom w:color="000000" w:sz="4" w:val="single"/>
              <w:right w:color="000000" w:sz="4" w:val="single"/>
            </w:tcBorders>
            <w:vAlign w:val="center"/>
          </w:tcPr>
          <w:p w14:paraId="D0250000">
            <w:pPr>
              <w:ind/>
              <w:jc w:val="both"/>
              <w:rPr>
                <w:sz w:val="24"/>
              </w:rPr>
            </w:pPr>
            <w:r>
              <w:rPr>
                <w:sz w:val="24"/>
              </w:rPr>
              <w:t>д. Шевели</w:t>
            </w:r>
          </w:p>
        </w:tc>
        <w:tc>
          <w:tcPr>
            <w:tcW w:type="dxa" w:w="1667"/>
            <w:tcBorders>
              <w:top w:color="000000" w:sz="4" w:val="single"/>
              <w:left w:color="000000" w:sz="4" w:val="single"/>
              <w:bottom w:color="000000" w:sz="4" w:val="single"/>
              <w:right w:color="000000" w:sz="4" w:val="single"/>
            </w:tcBorders>
            <w:shd w:fill="auto" w:val="clear"/>
            <w:vAlign w:val="center"/>
          </w:tcPr>
          <w:p w14:paraId="D1250000">
            <w:pPr>
              <w:ind/>
              <w:jc w:val="both"/>
              <w:rPr>
                <w:sz w:val="24"/>
              </w:rPr>
            </w:pPr>
            <w:r>
              <w:rPr>
                <w:sz w:val="24"/>
              </w:rPr>
              <w:t>1073</w:t>
            </w:r>
          </w:p>
        </w:tc>
        <w:tc>
          <w:tcPr>
            <w:tcW w:type="dxa" w:w="1276"/>
            <w:tcBorders>
              <w:top w:color="000000" w:sz="4" w:val="single"/>
              <w:left w:color="000000" w:sz="4" w:val="single"/>
              <w:bottom w:color="000000" w:sz="4" w:val="single"/>
              <w:right w:color="000000" w:sz="4" w:val="single"/>
            </w:tcBorders>
            <w:shd w:fill="auto" w:val="clear"/>
            <w:vAlign w:val="bottom"/>
          </w:tcPr>
          <w:p w14:paraId="D2250000">
            <w:pPr>
              <w:ind/>
              <w:jc w:val="both"/>
              <w:rPr>
                <w:sz w:val="24"/>
              </w:rPr>
            </w:pPr>
            <w:r>
              <w:rPr>
                <w:sz w:val="24"/>
              </w:rPr>
              <w:t>0,15</w:t>
            </w:r>
          </w:p>
        </w:tc>
        <w:tc>
          <w:tcPr>
            <w:tcW w:type="dxa" w:w="1435"/>
            <w:tcBorders>
              <w:top w:color="000000" w:sz="4" w:val="single"/>
              <w:left w:color="000000" w:sz="4" w:val="single"/>
              <w:bottom w:color="000000" w:sz="4" w:val="single"/>
              <w:right w:color="000000" w:sz="4" w:val="single"/>
            </w:tcBorders>
            <w:shd w:fill="auto" w:val="clear"/>
            <w:vAlign w:val="bottom"/>
          </w:tcPr>
          <w:p w14:paraId="D3250000">
            <w:pPr>
              <w:ind/>
              <w:jc w:val="both"/>
              <w:rPr>
                <w:sz w:val="24"/>
              </w:rPr>
            </w:pPr>
            <w:r>
              <w:rPr>
                <w:sz w:val="24"/>
              </w:rPr>
              <w:t>160,95</w:t>
            </w:r>
          </w:p>
        </w:tc>
        <w:tc>
          <w:tcPr>
            <w:tcW w:type="dxa" w:w="1418"/>
            <w:tcBorders>
              <w:top w:color="000000" w:sz="4" w:val="single"/>
              <w:left w:color="000000" w:sz="4" w:val="single"/>
              <w:bottom w:color="000000" w:sz="4" w:val="single"/>
              <w:right w:color="000000" w:sz="4" w:val="single"/>
            </w:tcBorders>
            <w:shd w:fill="auto" w:val="clear"/>
            <w:vAlign w:val="bottom"/>
          </w:tcPr>
          <w:p w14:paraId="D4250000">
            <w:pPr>
              <w:ind/>
              <w:jc w:val="both"/>
              <w:rPr>
                <w:sz w:val="24"/>
              </w:rPr>
            </w:pPr>
            <w:r>
              <w:rPr>
                <w:sz w:val="24"/>
              </w:rPr>
              <w:t>16,10</w:t>
            </w:r>
          </w:p>
        </w:tc>
        <w:tc>
          <w:tcPr>
            <w:tcW w:type="dxa" w:w="1258"/>
            <w:tcBorders>
              <w:top w:color="000000" w:sz="4" w:val="single"/>
              <w:left w:color="000000" w:sz="4" w:val="single"/>
              <w:bottom w:color="000000" w:sz="4" w:val="single"/>
              <w:right w:color="000000" w:sz="4" w:val="single"/>
            </w:tcBorders>
            <w:vAlign w:val="bottom"/>
          </w:tcPr>
          <w:p w14:paraId="D5250000">
            <w:pPr>
              <w:ind/>
              <w:jc w:val="both"/>
              <w:rPr>
                <w:sz w:val="24"/>
              </w:rPr>
            </w:pPr>
            <w:r>
              <w:rPr>
                <w:sz w:val="24"/>
              </w:rPr>
              <w:t>177,05</w:t>
            </w:r>
          </w:p>
        </w:tc>
      </w:tr>
      <w:tr>
        <w:trPr>
          <w:trHeight w:hRule="atLeast" w:val="98"/>
        </w:trPr>
        <w:tc>
          <w:tcPr>
            <w:tcW w:type="dxa" w:w="2410"/>
            <w:tcBorders>
              <w:top w:color="000000" w:sz="4" w:val="single"/>
              <w:left w:color="000000" w:sz="4" w:val="single"/>
              <w:bottom w:color="000000" w:sz="4" w:val="single"/>
              <w:right w:color="000000" w:sz="4" w:val="single"/>
            </w:tcBorders>
            <w:shd w:fill="auto" w:val="clear"/>
            <w:vAlign w:val="center"/>
          </w:tcPr>
          <w:p w14:paraId="D6250000">
            <w:pPr>
              <w:ind/>
              <w:jc w:val="both"/>
              <w:rPr>
                <w:sz w:val="24"/>
              </w:rPr>
            </w:pPr>
            <w:r>
              <w:rPr>
                <w:sz w:val="24"/>
              </w:rPr>
              <w:t>Всего</w:t>
            </w:r>
          </w:p>
        </w:tc>
        <w:tc>
          <w:tcPr>
            <w:tcW w:type="dxa" w:w="1667"/>
            <w:tcBorders>
              <w:top w:color="000000" w:sz="4" w:val="single"/>
              <w:left w:color="000000" w:sz="4" w:val="single"/>
              <w:bottom w:color="000000" w:sz="4" w:val="single"/>
              <w:right w:color="000000" w:sz="4" w:val="single"/>
            </w:tcBorders>
            <w:shd w:fill="auto" w:val="clear"/>
            <w:vAlign w:val="center"/>
          </w:tcPr>
          <w:p w14:paraId="D7250000">
            <w:pPr>
              <w:ind/>
              <w:jc w:val="both"/>
              <w:rPr>
                <w:sz w:val="24"/>
              </w:rPr>
            </w:pPr>
            <w:r>
              <w:rPr>
                <w:sz w:val="24"/>
              </w:rPr>
              <w:t>22504</w:t>
            </w:r>
          </w:p>
        </w:tc>
        <w:tc>
          <w:tcPr>
            <w:tcW w:type="dxa" w:w="1276"/>
            <w:tcBorders>
              <w:top w:color="000000" w:sz="4" w:val="single"/>
              <w:left w:color="000000" w:sz="4" w:val="single"/>
              <w:bottom w:color="000000" w:sz="4" w:val="single"/>
              <w:right w:color="000000" w:sz="4" w:val="single"/>
            </w:tcBorders>
            <w:vAlign w:val="center"/>
          </w:tcPr>
          <w:p w14:paraId="D8250000">
            <w:pPr>
              <w:ind/>
              <w:jc w:val="both"/>
              <w:rPr>
                <w:sz w:val="24"/>
              </w:rPr>
            </w:pPr>
            <w:r>
              <w:rPr>
                <w:sz w:val="24"/>
              </w:rPr>
              <w:t>- </w:t>
            </w:r>
          </w:p>
        </w:tc>
        <w:tc>
          <w:tcPr>
            <w:tcW w:type="dxa" w:w="1435"/>
            <w:tcBorders>
              <w:top w:color="000000" w:sz="4" w:val="single"/>
              <w:left w:color="000000" w:sz="4" w:val="single"/>
              <w:bottom w:color="000000" w:sz="4" w:val="single"/>
              <w:right w:color="000000" w:sz="4" w:val="single"/>
            </w:tcBorders>
            <w:vAlign w:val="center"/>
          </w:tcPr>
          <w:p w14:paraId="D9250000">
            <w:pPr>
              <w:ind/>
              <w:jc w:val="both"/>
              <w:rPr>
                <w:sz w:val="24"/>
              </w:rPr>
            </w:pPr>
            <w:r>
              <w:rPr>
                <w:sz w:val="24"/>
              </w:rPr>
              <w:t>5705,4</w:t>
            </w:r>
          </w:p>
        </w:tc>
        <w:tc>
          <w:tcPr>
            <w:tcW w:type="dxa" w:w="1418"/>
            <w:tcBorders>
              <w:top w:color="000000" w:sz="4" w:val="single"/>
              <w:left w:color="000000" w:sz="4" w:val="single"/>
              <w:bottom w:color="000000" w:sz="4" w:val="single"/>
              <w:right w:color="000000" w:sz="4" w:val="single"/>
            </w:tcBorders>
            <w:vAlign w:val="center"/>
          </w:tcPr>
          <w:p w14:paraId="DA250000">
            <w:pPr>
              <w:ind/>
              <w:jc w:val="both"/>
              <w:rPr>
                <w:sz w:val="24"/>
              </w:rPr>
            </w:pPr>
            <w:r>
              <w:rPr>
                <w:sz w:val="24"/>
              </w:rPr>
              <w:t>570,54</w:t>
            </w:r>
          </w:p>
        </w:tc>
        <w:tc>
          <w:tcPr>
            <w:tcW w:type="dxa" w:w="1258"/>
            <w:tcBorders>
              <w:top w:color="000000" w:sz="4" w:val="single"/>
              <w:left w:color="000000" w:sz="4" w:val="single"/>
              <w:bottom w:color="000000" w:sz="4" w:val="single"/>
              <w:right w:color="000000" w:sz="4" w:val="single"/>
            </w:tcBorders>
            <w:vAlign w:val="center"/>
          </w:tcPr>
          <w:p w14:paraId="DB250000">
            <w:pPr>
              <w:ind/>
              <w:jc w:val="both"/>
              <w:rPr>
                <w:sz w:val="24"/>
              </w:rPr>
            </w:pPr>
            <w:r>
              <w:rPr>
                <w:sz w:val="24"/>
              </w:rPr>
              <w:t>6275,94</w:t>
            </w:r>
          </w:p>
        </w:tc>
      </w:tr>
    </w:tbl>
    <w:p w14:paraId="DC250000">
      <w:pPr>
        <w:ind w:firstLine="567" w:left="0"/>
        <w:jc w:val="both"/>
        <w:rPr>
          <w:sz w:val="28"/>
        </w:rPr>
      </w:pPr>
      <w:r>
        <w:rPr>
          <w:sz w:val="28"/>
        </w:rPr>
        <w:t>Дополнительно требуется проведение следующих мероприятий:</w:t>
      </w:r>
    </w:p>
    <w:p w14:paraId="DD250000">
      <w:pPr>
        <w:ind w:firstLine="567" w:left="0"/>
        <w:jc w:val="both"/>
        <w:rPr>
          <w:sz w:val="28"/>
        </w:rPr>
      </w:pPr>
      <w:r>
        <w:rPr>
          <w:sz w:val="28"/>
        </w:rPr>
        <w:t>1. Ликвидация несанкционированных выпусков сточных вод в водные объекты на территории населенных пунктов;</w:t>
      </w:r>
    </w:p>
    <w:p w14:paraId="DE250000">
      <w:pPr>
        <w:ind w:firstLine="567" w:left="0"/>
        <w:jc w:val="both"/>
        <w:rPr>
          <w:sz w:val="28"/>
        </w:rPr>
      </w:pPr>
      <w:r>
        <w:rPr>
          <w:sz w:val="28"/>
        </w:rPr>
        <w:t>2. Обеспечение нормативной очистки сточных вод промышленных предприятий и населенных пунктов в соответствии с установленными нормами;</w:t>
      </w:r>
    </w:p>
    <w:p w14:paraId="DF250000">
      <w:pPr>
        <w:ind w:firstLine="567" w:left="0"/>
        <w:jc w:val="both"/>
        <w:rPr>
          <w:sz w:val="28"/>
        </w:rPr>
      </w:pPr>
      <w:r>
        <w:rPr>
          <w:sz w:val="28"/>
        </w:rPr>
        <w:t>3. Последующая реконструкция объектов водоотведения в соответствии с текущим состоянием.</w:t>
      </w:r>
    </w:p>
    <w:p w14:paraId="E0250000">
      <w:pPr>
        <w:ind w:firstLine="567" w:left="0"/>
        <w:jc w:val="both"/>
        <w:rPr>
          <w:sz w:val="28"/>
        </w:rPr>
      </w:pPr>
      <w:r>
        <w:rPr>
          <w:sz w:val="28"/>
        </w:rPr>
        <w:t>2.2.10.3. Газоснабжение</w:t>
      </w:r>
    </w:p>
    <w:p w14:paraId="E1250000">
      <w:pPr>
        <w:ind w:firstLine="567" w:left="0"/>
        <w:jc w:val="both"/>
        <w:rPr>
          <w:sz w:val="28"/>
        </w:rPr>
      </w:pPr>
      <w:r>
        <w:rPr>
          <w:sz w:val="28"/>
        </w:rPr>
        <w:t xml:space="preserve">На расчетный срок развитие системы газоснабжения в Крапивинском м.о. не предусматривается. </w:t>
      </w:r>
    </w:p>
    <w:p w14:paraId="E2250000">
      <w:pPr>
        <w:ind w:firstLine="567" w:left="0"/>
        <w:jc w:val="both"/>
        <w:rPr>
          <w:sz w:val="28"/>
        </w:rPr>
      </w:pPr>
      <w:r>
        <w:rPr>
          <w:sz w:val="28"/>
        </w:rPr>
        <w:t>2.2.10.4. Теплоснабжение</w:t>
      </w:r>
    </w:p>
    <w:p w14:paraId="E3250000">
      <w:pPr>
        <w:ind w:firstLine="567" w:left="0"/>
        <w:jc w:val="both"/>
        <w:rPr>
          <w:sz w:val="28"/>
        </w:rPr>
      </w:pPr>
      <w:r>
        <w:rPr>
          <w:sz w:val="28"/>
        </w:rPr>
        <w:t>На расчетный срок предлагается развитие системы централизованной системы теплоснабжения во всех населенных пунктах.</w:t>
      </w:r>
    </w:p>
    <w:p w14:paraId="E4250000">
      <w:pPr>
        <w:ind w:firstLine="567" w:left="0"/>
        <w:jc w:val="both"/>
        <w:rPr>
          <w:sz w:val="28"/>
        </w:rPr>
      </w:pPr>
      <w:r>
        <w:rPr>
          <w:sz w:val="28"/>
        </w:rPr>
        <w:t>Согласно схеме теплоснабжения Крапивинского м.о. планируется реконструкция котельных в пгт. Зеленогорский, пгт. Крапивинский, с. Борисово, с. Каменка, п. Барачаты. Также планиурется строительство тепловых сетей пгт. Крапивинский, ул. 60 лет Октября, диаметром 108 мм, от основной сети до жилых домов; с. Борисово, ул. 70 лет Октября диаметром 114, 159 мм, общей протяженностью 728 м.</w:t>
      </w:r>
    </w:p>
    <w:p w14:paraId="E5250000">
      <w:pPr>
        <w:ind w:firstLine="567" w:left="0"/>
        <w:jc w:val="both"/>
        <w:rPr>
          <w:sz w:val="28"/>
        </w:rPr>
      </w:pPr>
      <w:r>
        <w:rPr>
          <w:sz w:val="28"/>
        </w:rPr>
        <w:t>2.2.10.5. Электроснабжение</w:t>
      </w:r>
    </w:p>
    <w:p w14:paraId="E6250000">
      <w:pPr>
        <w:ind w:firstLine="567" w:left="0"/>
        <w:jc w:val="both"/>
        <w:rPr>
          <w:sz w:val="28"/>
        </w:rPr>
      </w:pPr>
      <w:r>
        <w:rPr>
          <w:sz w:val="28"/>
        </w:rPr>
        <w:t>Существующие источники электроснабжения сохраняются. Потребителями электроэнергии являются жилые дома, общественные здания, предприятия торговли и общественного питания, административные здания, предприятия бытового обслуживания.</w:t>
      </w:r>
    </w:p>
    <w:p w14:paraId="E7250000">
      <w:pPr>
        <w:ind w:firstLine="567" w:left="0"/>
        <w:jc w:val="both"/>
        <w:rPr>
          <w:sz w:val="28"/>
        </w:rPr>
      </w:pPr>
      <w:r>
        <w:rPr>
          <w:sz w:val="28"/>
        </w:rPr>
        <w:t xml:space="preserve">Генеральным планом не предусмотрено развитие объектов существующей централизованной энергосистемы населенных пунктов. </w:t>
      </w:r>
    </w:p>
    <w:p w14:paraId="E8250000">
      <w:pPr>
        <w:ind w:firstLine="567" w:left="0"/>
        <w:jc w:val="both"/>
        <w:rPr>
          <w:sz w:val="28"/>
        </w:rPr>
      </w:pPr>
      <w:r>
        <w:rPr>
          <w:sz w:val="28"/>
        </w:rPr>
        <w:t>В связи с корректировкой планировочной структуры, улично-дорожной сети и увеличением потребляемой мощности, предусмотрены следующие мероприятия, направленные на повышение надежности системы энергообеспечения:</w:t>
      </w:r>
    </w:p>
    <w:p w14:paraId="E9250000">
      <w:pPr>
        <w:ind w:firstLine="567" w:left="0"/>
        <w:jc w:val="both"/>
        <w:rPr>
          <w:sz w:val="28"/>
        </w:rPr>
      </w:pPr>
      <w:r>
        <w:rPr>
          <w:sz w:val="28"/>
        </w:rPr>
        <w:t>- электроснабжение потребителей электроэнергии нового жилищного и общественного строительства от существующих ВЛ 10, 0,4 кВ;</w:t>
      </w:r>
    </w:p>
    <w:p w14:paraId="EA250000">
      <w:pPr>
        <w:ind w:firstLine="567" w:left="0"/>
        <w:jc w:val="both"/>
        <w:rPr>
          <w:sz w:val="28"/>
        </w:rPr>
      </w:pPr>
      <w:r>
        <w:rPr>
          <w:sz w:val="28"/>
        </w:rPr>
        <w:t>- трансформаторная подстанция, внутри которой располагается в отдельном помещении РУ-10 кВ, силовой трансформатор. Мощность трансформатора ТП для электроснабжения застройки – 250 кВ А, 400 кВ А, 630 кВ А. Место установки ТП-10/0,4 кВ и его мощности определятся по нагрузкам существующих и проектируемых потребителей на этапах проекта планировки;</w:t>
      </w:r>
    </w:p>
    <w:p w14:paraId="EB250000">
      <w:pPr>
        <w:ind w:firstLine="567" w:left="0"/>
        <w:jc w:val="both"/>
        <w:rPr>
          <w:sz w:val="28"/>
        </w:rPr>
      </w:pPr>
      <w:r>
        <w:rPr>
          <w:sz w:val="28"/>
        </w:rPr>
        <w:t>- электроснабжение объектов жилой застройки предусматривается от ВЛ 0,4 кВ. Сети 0,4 кВ предусматривается воздушной (ВЛ). Ответвления от линии 0,4 кВ от воздушных линий изолированными проводами, самонесущими проводами, кабелем на тросе, кабелем в земле. Электроснабжение 10 кВ проектируемого ТП выполнить от линий электропередачи 10 кВ;</w:t>
      </w:r>
    </w:p>
    <w:p w14:paraId="EC250000">
      <w:pPr>
        <w:ind w:firstLine="567" w:left="0"/>
        <w:jc w:val="both"/>
        <w:rPr>
          <w:sz w:val="28"/>
        </w:rPr>
      </w:pPr>
      <w:r>
        <w:rPr>
          <w:sz w:val="28"/>
        </w:rPr>
        <w:t>- сохранение действующих ТП 10/0,4 кВ и воздушных линий электропередачи напряжением 0,4 кВ.</w:t>
      </w:r>
    </w:p>
    <w:p w14:paraId="ED250000">
      <w:pPr>
        <w:ind w:firstLine="567" w:left="0"/>
        <w:jc w:val="both"/>
        <w:rPr>
          <w:sz w:val="28"/>
        </w:rPr>
      </w:pPr>
      <w:r>
        <w:rPr>
          <w:sz w:val="28"/>
        </w:rPr>
        <w:t>Электроснабжение помещений общественного назначения выполняется кабельной линией с РУ-0,4 кВ.</w:t>
      </w:r>
    </w:p>
    <w:p w14:paraId="EE250000">
      <w:pPr>
        <w:ind w:firstLine="567" w:left="0"/>
        <w:jc w:val="both"/>
        <w:rPr>
          <w:sz w:val="28"/>
        </w:rPr>
      </w:pPr>
      <w:r>
        <w:rPr>
          <w:sz w:val="28"/>
        </w:rPr>
        <w:t>Потребители электрической энергии относятся к потребителям I – III категорий. В качестве двух независимых, взаимно резервирующих источников питания необходимо предусмотреть двухтрансформаторные подстанции либо две ближайшие однотрансформаторные подстанции, подключенные с разных секций шин понизительных подстанций или двухсекционных распределительных пунктов РП 6 – 10 кВ.</w:t>
      </w:r>
    </w:p>
    <w:p w14:paraId="EF250000">
      <w:pPr>
        <w:ind w:firstLine="567" w:left="0"/>
        <w:jc w:val="both"/>
        <w:rPr>
          <w:sz w:val="28"/>
        </w:rPr>
      </w:pPr>
      <w:r>
        <w:rPr>
          <w:sz w:val="28"/>
        </w:rPr>
        <w:t>Приняты следующие укрупненные нормы электропотребления на первую очередь и расчетный срок – 1360 кВт ч/чел. в год (для поселений без стационарных электроплит для категории поселений: малые); 1680 кВт ч/чел. в год для поселений со стационарными электроплитами для категории поселений: малые) (таблица 21, п. 4.4.5.4. МНГП).</w:t>
      </w:r>
    </w:p>
    <w:p w14:paraId="F0250000">
      <w:pPr>
        <w:ind w:firstLine="567" w:left="0"/>
        <w:jc w:val="both"/>
        <w:rPr>
          <w:sz w:val="28"/>
        </w:rPr>
      </w:pPr>
      <w:r>
        <w:rPr>
          <w:sz w:val="28"/>
        </w:rPr>
        <w:t>Предусматривается реконструкция существующих сетей электроснабжения и строительство новых для проектируемых территорий.</w:t>
      </w:r>
    </w:p>
    <w:p w14:paraId="F1250000">
      <w:pPr>
        <w:ind w:firstLine="567" w:left="0"/>
        <w:jc w:val="both"/>
        <w:rPr>
          <w:sz w:val="28"/>
        </w:rPr>
      </w:pPr>
    </w:p>
    <w:p w14:paraId="F2250000">
      <w:pPr>
        <w:ind w:firstLine="567" w:left="0"/>
        <w:jc w:val="both"/>
        <w:rPr>
          <w:sz w:val="28"/>
        </w:rPr>
      </w:pPr>
    </w:p>
    <w:p w14:paraId="F3250000">
      <w:pPr>
        <w:ind w:firstLine="567" w:left="0"/>
        <w:jc w:val="both"/>
        <w:rPr>
          <w:sz w:val="28"/>
        </w:rPr>
      </w:pPr>
    </w:p>
    <w:p w14:paraId="F4250000">
      <w:pPr>
        <w:ind w:firstLine="567" w:left="0"/>
        <w:jc w:val="both"/>
        <w:rPr>
          <w:sz w:val="28"/>
        </w:rPr>
      </w:pPr>
    </w:p>
    <w:p w14:paraId="F5250000">
      <w:pPr>
        <w:ind w:firstLine="567" w:left="0"/>
        <w:jc w:val="both"/>
        <w:rPr>
          <w:sz w:val="28"/>
        </w:rPr>
      </w:pPr>
    </w:p>
    <w:p w14:paraId="F6250000">
      <w:pPr>
        <w:ind/>
        <w:jc w:val="right"/>
        <w:rPr>
          <w:sz w:val="24"/>
        </w:rPr>
      </w:pPr>
      <w:r>
        <w:rPr>
          <w:sz w:val="24"/>
        </w:rPr>
        <w:t>Таблица 60</w:t>
      </w:r>
    </w:p>
    <w:p w14:paraId="F7250000">
      <w:pPr>
        <w:ind/>
        <w:jc w:val="center"/>
        <w:rPr>
          <w:b w:val="1"/>
          <w:sz w:val="28"/>
        </w:rPr>
      </w:pPr>
      <w:r>
        <w:rPr>
          <w:b w:val="1"/>
          <w:sz w:val="28"/>
        </w:rPr>
        <w:t>Объемы электропотребления</w:t>
      </w:r>
    </w:p>
    <w:tbl>
      <w:tblPr>
        <w:tblStyle w:val="Style_3"/>
        <w:tblW w:type="auto" w:w="0"/>
        <w:jc w:val="center"/>
        <w:tblInd w:type="dxa" w:w="8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64"/>
        <w:gridCol w:w="1942"/>
        <w:gridCol w:w="2564"/>
        <w:gridCol w:w="2163"/>
      </w:tblGrid>
      <w:tr>
        <w:trPr>
          <w:trHeight w:hRule="atLeast" w:val="453"/>
          <w:tblHeader/>
        </w:trPr>
        <w:tc>
          <w:tcPr>
            <w:tcW w:type="dxa" w:w="2464"/>
            <w:tcBorders>
              <w:top w:color="000000" w:sz="4" w:val="single"/>
              <w:left w:color="000000" w:sz="4" w:val="single"/>
              <w:bottom w:color="000000" w:sz="4" w:val="single"/>
              <w:right w:color="000000" w:sz="4" w:val="single"/>
            </w:tcBorders>
            <w:shd w:fill="auto" w:val="clear"/>
            <w:vAlign w:val="center"/>
          </w:tcPr>
          <w:p w14:paraId="F8250000">
            <w:pPr>
              <w:ind/>
              <w:jc w:val="both"/>
              <w:rPr>
                <w:sz w:val="24"/>
              </w:rPr>
            </w:pPr>
            <w:r>
              <w:rPr>
                <w:sz w:val="24"/>
              </w:rPr>
              <w:t>Населенные пункты</w:t>
            </w:r>
          </w:p>
        </w:tc>
        <w:tc>
          <w:tcPr>
            <w:tcW w:type="dxa" w:w="1942"/>
            <w:tcBorders>
              <w:top w:color="000000" w:sz="4" w:val="single"/>
              <w:left w:color="000000" w:sz="4" w:val="single"/>
              <w:bottom w:color="000000" w:sz="4" w:val="single"/>
              <w:right w:color="000000" w:sz="4" w:val="single"/>
            </w:tcBorders>
            <w:shd w:fill="auto" w:val="clear"/>
            <w:vAlign w:val="center"/>
          </w:tcPr>
          <w:p w14:paraId="F9250000">
            <w:pPr>
              <w:ind/>
              <w:jc w:val="both"/>
              <w:rPr>
                <w:sz w:val="24"/>
              </w:rPr>
            </w:pPr>
            <w:r>
              <w:rPr>
                <w:sz w:val="24"/>
              </w:rPr>
              <w:t>Численность населения</w:t>
            </w:r>
          </w:p>
        </w:tc>
        <w:tc>
          <w:tcPr>
            <w:tcW w:type="dxa" w:w="2564"/>
            <w:tcBorders>
              <w:top w:color="000000" w:sz="4" w:val="single"/>
              <w:left w:color="000000" w:sz="4" w:val="single"/>
              <w:bottom w:color="000000" w:sz="4" w:val="single"/>
              <w:right w:color="000000" w:sz="4" w:val="single"/>
            </w:tcBorders>
            <w:shd w:fill="auto" w:val="clear"/>
            <w:vAlign w:val="center"/>
          </w:tcPr>
          <w:p w14:paraId="FA250000">
            <w:pPr>
              <w:ind/>
              <w:jc w:val="both"/>
              <w:rPr>
                <w:sz w:val="24"/>
              </w:rPr>
            </w:pPr>
            <w:r>
              <w:rPr>
                <w:sz w:val="24"/>
              </w:rPr>
              <w:t>Электропотребление, кВт ч/чел в год</w:t>
            </w:r>
          </w:p>
        </w:tc>
        <w:tc>
          <w:tcPr>
            <w:tcW w:type="dxa" w:w="2163"/>
            <w:tcBorders>
              <w:top w:color="000000" w:sz="4" w:val="single"/>
              <w:left w:color="000000" w:sz="4" w:val="single"/>
              <w:bottom w:color="000000" w:sz="4" w:val="single"/>
              <w:right w:color="000000" w:sz="4" w:val="single"/>
            </w:tcBorders>
            <w:shd w:fill="auto" w:val="clear"/>
            <w:vAlign w:val="center"/>
          </w:tcPr>
          <w:p w14:paraId="FB250000">
            <w:pPr>
              <w:ind/>
              <w:jc w:val="both"/>
              <w:rPr>
                <w:sz w:val="24"/>
              </w:rPr>
            </w:pPr>
            <w:r>
              <w:rPr>
                <w:sz w:val="24"/>
              </w:rPr>
              <w:t>Всего, кВт ч/год</w:t>
            </w:r>
          </w:p>
        </w:tc>
      </w:tr>
      <w:tr>
        <w:trPr>
          <w:trHeight w:hRule="atLeast" w:val="64"/>
        </w:trPr>
        <w:tc>
          <w:tcPr>
            <w:tcW w:type="dxa" w:w="9133"/>
            <w:gridSpan w:val="4"/>
            <w:tcBorders>
              <w:top w:color="000000" w:sz="4" w:val="single"/>
              <w:left w:color="000000" w:sz="4" w:val="single"/>
              <w:bottom w:color="000000" w:sz="4" w:val="single"/>
              <w:right w:color="000000" w:sz="4" w:val="single"/>
            </w:tcBorders>
            <w:shd w:fill="auto" w:val="clear"/>
            <w:vAlign w:val="center"/>
          </w:tcPr>
          <w:p w14:paraId="FC250000">
            <w:pPr>
              <w:ind/>
              <w:jc w:val="both"/>
              <w:rPr>
                <w:sz w:val="24"/>
              </w:rPr>
            </w:pPr>
            <w:r>
              <w:rPr>
                <w:sz w:val="24"/>
              </w:rPr>
              <w:t>ПЕРВАЯ ОЧЕРЕДЬ (ДО 2033 ГОДА)</w:t>
            </w:r>
          </w:p>
        </w:tc>
      </w:tr>
      <w:tr>
        <w:trPr>
          <w:trHeight w:hRule="atLeast" w:val="64"/>
        </w:trPr>
        <w:tc>
          <w:tcPr>
            <w:tcW w:type="dxa" w:w="2464"/>
            <w:tcBorders>
              <w:top w:color="000000" w:sz="4" w:val="single"/>
              <w:left w:color="000000" w:sz="4" w:val="single"/>
              <w:bottom w:color="000000" w:sz="4" w:val="single"/>
              <w:right w:color="000000" w:sz="4" w:val="single"/>
            </w:tcBorders>
            <w:shd w:fill="auto" w:val="clear"/>
            <w:vAlign w:val="center"/>
          </w:tcPr>
          <w:p w14:paraId="FD250000">
            <w:pPr>
              <w:ind/>
              <w:jc w:val="both"/>
              <w:rPr>
                <w:sz w:val="24"/>
              </w:rPr>
            </w:pPr>
            <w:r>
              <w:rPr>
                <w:sz w:val="24"/>
              </w:rPr>
              <w:t>с. Арсеново</w:t>
            </w:r>
          </w:p>
        </w:tc>
        <w:tc>
          <w:tcPr>
            <w:tcW w:type="dxa" w:w="1942"/>
            <w:tcBorders>
              <w:top w:color="000000" w:sz="4" w:val="single"/>
              <w:left w:color="000000" w:sz="4" w:val="single"/>
              <w:bottom w:color="000000" w:sz="4" w:val="single"/>
              <w:right w:color="000000" w:sz="4" w:val="single"/>
            </w:tcBorders>
            <w:shd w:fill="auto" w:val="clear"/>
            <w:vAlign w:val="center"/>
          </w:tcPr>
          <w:p w14:paraId="FE250000">
            <w:pPr>
              <w:ind/>
              <w:jc w:val="both"/>
              <w:rPr>
                <w:sz w:val="24"/>
              </w:rPr>
            </w:pPr>
            <w:r>
              <w:rPr>
                <w:sz w:val="24"/>
              </w:rPr>
              <w:t>161</w:t>
            </w:r>
          </w:p>
        </w:tc>
        <w:tc>
          <w:tcPr>
            <w:tcW w:type="dxa" w:w="2564"/>
            <w:tcBorders>
              <w:top w:color="000000" w:sz="4" w:val="single"/>
              <w:left w:color="000000" w:sz="4" w:val="single"/>
              <w:bottom w:color="000000" w:sz="4" w:val="single"/>
              <w:right w:color="000000" w:sz="4" w:val="single"/>
            </w:tcBorders>
            <w:shd w:fill="auto" w:val="clear"/>
            <w:vAlign w:val="bottom"/>
          </w:tcPr>
          <w:p w14:paraId="FF25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0260000">
            <w:pPr>
              <w:ind/>
              <w:jc w:val="both"/>
              <w:rPr>
                <w:sz w:val="24"/>
              </w:rPr>
            </w:pPr>
            <w:r>
              <w:rPr>
                <w:sz w:val="24"/>
              </w:rPr>
              <w:t>218960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1260000">
            <w:pPr>
              <w:ind/>
              <w:jc w:val="both"/>
              <w:rPr>
                <w:sz w:val="24"/>
              </w:rPr>
            </w:pPr>
            <w:r>
              <w:rPr>
                <w:sz w:val="24"/>
              </w:rPr>
              <w:t>с. Банново</w:t>
            </w:r>
          </w:p>
        </w:tc>
        <w:tc>
          <w:tcPr>
            <w:tcW w:type="dxa" w:w="1942"/>
            <w:tcBorders>
              <w:top w:color="000000" w:sz="4" w:val="single"/>
              <w:left w:color="000000" w:sz="4" w:val="single"/>
              <w:bottom w:color="000000" w:sz="4" w:val="single"/>
              <w:right w:color="000000" w:sz="4" w:val="single"/>
            </w:tcBorders>
            <w:shd w:fill="auto" w:val="clear"/>
            <w:vAlign w:val="center"/>
          </w:tcPr>
          <w:p w14:paraId="02260000">
            <w:pPr>
              <w:ind/>
              <w:jc w:val="both"/>
              <w:rPr>
                <w:sz w:val="24"/>
              </w:rPr>
            </w:pPr>
            <w:r>
              <w:rPr>
                <w:sz w:val="24"/>
              </w:rPr>
              <w:t>771</w:t>
            </w:r>
          </w:p>
        </w:tc>
        <w:tc>
          <w:tcPr>
            <w:tcW w:type="dxa" w:w="2564"/>
            <w:tcBorders>
              <w:top w:color="000000" w:sz="4" w:val="single"/>
              <w:left w:color="000000" w:sz="4" w:val="single"/>
              <w:bottom w:color="000000" w:sz="4" w:val="single"/>
              <w:right w:color="000000" w:sz="4" w:val="single"/>
            </w:tcBorders>
            <w:shd w:fill="auto" w:val="clear"/>
            <w:vAlign w:val="bottom"/>
          </w:tcPr>
          <w:p w14:paraId="0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4260000">
            <w:pPr>
              <w:ind/>
              <w:jc w:val="both"/>
              <w:rPr>
                <w:sz w:val="24"/>
              </w:rPr>
            </w:pPr>
            <w:r>
              <w:rPr>
                <w:sz w:val="24"/>
              </w:rPr>
              <w:t>1048560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5260000">
            <w:pPr>
              <w:ind/>
              <w:jc w:val="both"/>
              <w:rPr>
                <w:sz w:val="24"/>
              </w:rPr>
            </w:pPr>
            <w:r>
              <w:rPr>
                <w:sz w:val="24"/>
              </w:rPr>
              <w:t>с. 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06260000">
            <w:pPr>
              <w:ind/>
              <w:jc w:val="both"/>
              <w:rPr>
                <w:sz w:val="24"/>
              </w:rPr>
            </w:pPr>
            <w:r>
              <w:rPr>
                <w:sz w:val="24"/>
              </w:rPr>
              <w:t>733</w:t>
            </w:r>
          </w:p>
        </w:tc>
        <w:tc>
          <w:tcPr>
            <w:tcW w:type="dxa" w:w="2564"/>
            <w:tcBorders>
              <w:top w:color="000000" w:sz="4" w:val="single"/>
              <w:left w:color="000000" w:sz="4" w:val="single"/>
              <w:bottom w:color="000000" w:sz="4" w:val="single"/>
              <w:right w:color="000000" w:sz="4" w:val="single"/>
            </w:tcBorders>
            <w:shd w:fill="auto" w:val="clear"/>
            <w:vAlign w:val="bottom"/>
          </w:tcPr>
          <w:p w14:paraId="0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8260000">
            <w:pPr>
              <w:ind/>
              <w:jc w:val="both"/>
              <w:rPr>
                <w:sz w:val="24"/>
              </w:rPr>
            </w:pPr>
            <w:r>
              <w:rPr>
                <w:sz w:val="24"/>
              </w:rPr>
              <w:t>996880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9260000">
            <w:pPr>
              <w:ind/>
              <w:jc w:val="both"/>
              <w:rPr>
                <w:sz w:val="24"/>
              </w:rPr>
            </w:pPr>
            <w:r>
              <w:rPr>
                <w:sz w:val="24"/>
              </w:rPr>
              <w:t>д. Бердюгино</w:t>
            </w:r>
          </w:p>
        </w:tc>
        <w:tc>
          <w:tcPr>
            <w:tcW w:type="dxa" w:w="1942"/>
            <w:tcBorders>
              <w:top w:color="000000" w:sz="4" w:val="single"/>
              <w:left w:color="000000" w:sz="4" w:val="single"/>
              <w:bottom w:color="000000" w:sz="4" w:val="single"/>
              <w:right w:color="000000" w:sz="4" w:val="single"/>
            </w:tcBorders>
            <w:shd w:fill="auto" w:val="clear"/>
            <w:vAlign w:val="center"/>
          </w:tcPr>
          <w:p w14:paraId="0A260000">
            <w:pPr>
              <w:ind/>
              <w:jc w:val="both"/>
              <w:rPr>
                <w:sz w:val="24"/>
              </w:rPr>
            </w:pPr>
            <w:r>
              <w:rPr>
                <w:sz w:val="24"/>
              </w:rPr>
              <w:t>120</w:t>
            </w:r>
          </w:p>
        </w:tc>
        <w:tc>
          <w:tcPr>
            <w:tcW w:type="dxa" w:w="2564"/>
            <w:tcBorders>
              <w:top w:color="000000" w:sz="4" w:val="single"/>
              <w:left w:color="000000" w:sz="4" w:val="single"/>
              <w:bottom w:color="000000" w:sz="4" w:val="single"/>
              <w:right w:color="000000" w:sz="4" w:val="single"/>
            </w:tcBorders>
            <w:shd w:fill="auto" w:val="clear"/>
            <w:vAlign w:val="bottom"/>
          </w:tcPr>
          <w:p w14:paraId="0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C260000">
            <w:pPr>
              <w:ind/>
              <w:jc w:val="both"/>
              <w:rPr>
                <w:sz w:val="24"/>
              </w:rPr>
            </w:pPr>
            <w:r>
              <w:rPr>
                <w:sz w:val="24"/>
              </w:rPr>
              <w:t>163200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D260000">
            <w:pPr>
              <w:ind/>
              <w:jc w:val="both"/>
              <w:rPr>
                <w:sz w:val="24"/>
              </w:rPr>
            </w:pPr>
            <w:r>
              <w:rPr>
                <w:sz w:val="24"/>
              </w:rPr>
              <w:t>п. Березовка</w:t>
            </w:r>
          </w:p>
        </w:tc>
        <w:tc>
          <w:tcPr>
            <w:tcW w:type="dxa" w:w="1942"/>
            <w:tcBorders>
              <w:top w:color="000000" w:sz="4" w:val="single"/>
              <w:left w:color="000000" w:sz="4" w:val="single"/>
              <w:bottom w:color="000000" w:sz="4" w:val="single"/>
              <w:right w:color="000000" w:sz="4" w:val="single"/>
            </w:tcBorders>
            <w:shd w:fill="auto" w:val="clear"/>
            <w:vAlign w:val="center"/>
          </w:tcPr>
          <w:p w14:paraId="0E260000">
            <w:pPr>
              <w:ind/>
              <w:jc w:val="both"/>
              <w:rPr>
                <w:sz w:val="24"/>
              </w:rPr>
            </w:pPr>
            <w:r>
              <w:rPr>
                <w:sz w:val="24"/>
              </w:rPr>
              <w:t>403</w:t>
            </w:r>
          </w:p>
        </w:tc>
        <w:tc>
          <w:tcPr>
            <w:tcW w:type="dxa" w:w="2564"/>
            <w:tcBorders>
              <w:top w:color="000000" w:sz="4" w:val="single"/>
              <w:left w:color="000000" w:sz="4" w:val="single"/>
              <w:bottom w:color="000000" w:sz="4" w:val="single"/>
              <w:right w:color="000000" w:sz="4" w:val="single"/>
            </w:tcBorders>
            <w:shd w:fill="auto" w:val="clear"/>
            <w:vAlign w:val="bottom"/>
          </w:tcPr>
          <w:p w14:paraId="0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0260000">
            <w:pPr>
              <w:ind/>
              <w:jc w:val="both"/>
              <w:rPr>
                <w:sz w:val="24"/>
              </w:rPr>
            </w:pPr>
            <w:r>
              <w:rPr>
                <w:sz w:val="24"/>
              </w:rPr>
              <w:t>548080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1260000">
            <w:pPr>
              <w:ind/>
              <w:jc w:val="both"/>
              <w:rPr>
                <w:sz w:val="24"/>
              </w:rPr>
            </w:pPr>
            <w:r>
              <w:rPr>
                <w:sz w:val="24"/>
              </w:rPr>
              <w:t>с. Борисово</w:t>
            </w:r>
          </w:p>
        </w:tc>
        <w:tc>
          <w:tcPr>
            <w:tcW w:type="dxa" w:w="1942"/>
            <w:tcBorders>
              <w:top w:color="000000" w:sz="4" w:val="single"/>
              <w:left w:color="000000" w:sz="4" w:val="single"/>
              <w:bottom w:color="000000" w:sz="4" w:val="single"/>
              <w:right w:color="000000" w:sz="4" w:val="single"/>
            </w:tcBorders>
            <w:shd w:fill="auto" w:val="clear"/>
            <w:vAlign w:val="center"/>
          </w:tcPr>
          <w:p w14:paraId="12260000">
            <w:pPr>
              <w:ind/>
              <w:jc w:val="both"/>
              <w:rPr>
                <w:sz w:val="24"/>
              </w:rPr>
            </w:pPr>
            <w:r>
              <w:rPr>
                <w:sz w:val="24"/>
              </w:rPr>
              <w:t>1351</w:t>
            </w:r>
          </w:p>
        </w:tc>
        <w:tc>
          <w:tcPr>
            <w:tcW w:type="dxa" w:w="2564"/>
            <w:tcBorders>
              <w:top w:color="000000" w:sz="4" w:val="single"/>
              <w:left w:color="000000" w:sz="4" w:val="single"/>
              <w:bottom w:color="000000" w:sz="4" w:val="single"/>
              <w:right w:color="000000" w:sz="4" w:val="single"/>
            </w:tcBorders>
            <w:shd w:fill="auto" w:val="clear"/>
            <w:vAlign w:val="bottom"/>
          </w:tcPr>
          <w:p w14:paraId="1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4260000">
            <w:pPr>
              <w:ind/>
              <w:jc w:val="both"/>
              <w:rPr>
                <w:sz w:val="24"/>
              </w:rPr>
            </w:pPr>
            <w:r>
              <w:rPr>
                <w:sz w:val="24"/>
              </w:rPr>
              <w:t>1837360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5260000">
            <w:pPr>
              <w:ind/>
              <w:jc w:val="both"/>
              <w:rPr>
                <w:sz w:val="24"/>
              </w:rPr>
            </w:pPr>
            <w:r>
              <w:rPr>
                <w:sz w:val="24"/>
              </w:rPr>
              <w:t>д. Долгополово</w:t>
            </w:r>
          </w:p>
        </w:tc>
        <w:tc>
          <w:tcPr>
            <w:tcW w:type="dxa" w:w="1942"/>
            <w:tcBorders>
              <w:top w:color="000000" w:sz="4" w:val="single"/>
              <w:left w:color="000000" w:sz="4" w:val="single"/>
              <w:bottom w:color="000000" w:sz="4" w:val="single"/>
              <w:right w:color="000000" w:sz="4" w:val="single"/>
            </w:tcBorders>
            <w:shd w:fill="auto" w:val="clear"/>
            <w:vAlign w:val="center"/>
          </w:tcPr>
          <w:p w14:paraId="16260000">
            <w:pPr>
              <w:ind/>
              <w:jc w:val="both"/>
              <w:rPr>
                <w:sz w:val="24"/>
              </w:rPr>
            </w:pPr>
            <w:r>
              <w:rPr>
                <w:sz w:val="24"/>
              </w:rPr>
              <w:t>76</w:t>
            </w:r>
          </w:p>
        </w:tc>
        <w:tc>
          <w:tcPr>
            <w:tcW w:type="dxa" w:w="2564"/>
            <w:tcBorders>
              <w:top w:color="000000" w:sz="4" w:val="single"/>
              <w:left w:color="000000" w:sz="4" w:val="single"/>
              <w:bottom w:color="000000" w:sz="4" w:val="single"/>
              <w:right w:color="000000" w:sz="4" w:val="single"/>
            </w:tcBorders>
            <w:shd w:fill="auto" w:val="clear"/>
            <w:vAlign w:val="bottom"/>
          </w:tcPr>
          <w:p w14:paraId="1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8260000">
            <w:pPr>
              <w:ind/>
              <w:jc w:val="both"/>
              <w:rPr>
                <w:sz w:val="24"/>
              </w:rPr>
            </w:pPr>
            <w:r>
              <w:rPr>
                <w:sz w:val="24"/>
              </w:rPr>
              <w:t>103360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9260000">
            <w:pPr>
              <w:ind/>
              <w:jc w:val="both"/>
              <w:rPr>
                <w:sz w:val="24"/>
              </w:rPr>
            </w:pPr>
            <w:r>
              <w:rPr>
                <w:sz w:val="24"/>
              </w:rPr>
              <w:t>п. Зеленовский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1A260000">
            <w:pPr>
              <w:ind/>
              <w:jc w:val="both"/>
              <w:rPr>
                <w:sz w:val="24"/>
              </w:rPr>
            </w:pPr>
            <w:r>
              <w:rPr>
                <w:sz w:val="24"/>
              </w:rPr>
              <w:t>739</w:t>
            </w:r>
          </w:p>
        </w:tc>
        <w:tc>
          <w:tcPr>
            <w:tcW w:type="dxa" w:w="2564"/>
            <w:tcBorders>
              <w:top w:color="000000" w:sz="4" w:val="single"/>
              <w:left w:color="000000" w:sz="4" w:val="single"/>
              <w:bottom w:color="000000" w:sz="4" w:val="single"/>
              <w:right w:color="000000" w:sz="4" w:val="single"/>
            </w:tcBorders>
            <w:shd w:fill="auto" w:val="clear"/>
            <w:vAlign w:val="bottom"/>
          </w:tcPr>
          <w:p w14:paraId="1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1C260000">
            <w:pPr>
              <w:ind/>
              <w:jc w:val="both"/>
              <w:rPr>
                <w:sz w:val="24"/>
              </w:rPr>
            </w:pPr>
            <w:r>
              <w:rPr>
                <w:sz w:val="24"/>
              </w:rPr>
              <w:t>1005040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1D260000">
            <w:pPr>
              <w:ind/>
              <w:jc w:val="both"/>
              <w:rPr>
                <w:sz w:val="24"/>
              </w:rPr>
            </w:pPr>
            <w:r>
              <w:rPr>
                <w:sz w:val="24"/>
              </w:rPr>
              <w:t>пгт. Зеленогорский</w:t>
            </w:r>
          </w:p>
        </w:tc>
        <w:tc>
          <w:tcPr>
            <w:tcW w:type="dxa" w:w="1942"/>
            <w:tcBorders>
              <w:top w:color="000000" w:sz="4" w:val="single"/>
              <w:left w:color="000000" w:sz="4" w:val="single"/>
              <w:bottom w:color="000000" w:sz="4" w:val="single"/>
              <w:right w:color="000000" w:sz="4" w:val="single"/>
            </w:tcBorders>
            <w:shd w:fill="auto" w:val="clear"/>
            <w:vAlign w:val="center"/>
          </w:tcPr>
          <w:p w14:paraId="1E260000">
            <w:pPr>
              <w:ind/>
              <w:jc w:val="both"/>
              <w:rPr>
                <w:sz w:val="24"/>
              </w:rPr>
            </w:pPr>
            <w:r>
              <w:rPr>
                <w:sz w:val="24"/>
              </w:rPr>
              <w:t>4493</w:t>
            </w:r>
          </w:p>
        </w:tc>
        <w:tc>
          <w:tcPr>
            <w:tcW w:type="dxa" w:w="2564"/>
            <w:tcBorders>
              <w:top w:color="000000" w:sz="4" w:val="single"/>
              <w:left w:color="000000" w:sz="4" w:val="single"/>
              <w:bottom w:color="000000" w:sz="4" w:val="single"/>
              <w:right w:color="000000" w:sz="4" w:val="single"/>
            </w:tcBorders>
            <w:shd w:fill="auto" w:val="clear"/>
            <w:vAlign w:val="bottom"/>
          </w:tcPr>
          <w:p w14:paraId="1F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20260000">
            <w:pPr>
              <w:ind/>
              <w:jc w:val="both"/>
              <w:rPr>
                <w:sz w:val="24"/>
              </w:rPr>
            </w:pPr>
            <w:r>
              <w:rPr>
                <w:sz w:val="24"/>
              </w:rPr>
              <w:t>7548240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1260000">
            <w:pPr>
              <w:ind/>
              <w:jc w:val="both"/>
              <w:rPr>
                <w:sz w:val="24"/>
              </w:rPr>
            </w:pPr>
            <w:r>
              <w:rPr>
                <w:sz w:val="24"/>
              </w:rPr>
              <w:t>д. Змеинка</w:t>
            </w:r>
          </w:p>
        </w:tc>
        <w:tc>
          <w:tcPr>
            <w:tcW w:type="dxa" w:w="1942"/>
            <w:tcBorders>
              <w:top w:color="000000" w:sz="4" w:val="single"/>
              <w:left w:color="000000" w:sz="4" w:val="single"/>
              <w:bottom w:color="000000" w:sz="4" w:val="single"/>
              <w:right w:color="000000" w:sz="4" w:val="single"/>
            </w:tcBorders>
            <w:shd w:fill="auto" w:val="clear"/>
            <w:vAlign w:val="center"/>
          </w:tcPr>
          <w:p w14:paraId="22260000">
            <w:pPr>
              <w:ind/>
              <w:jc w:val="both"/>
              <w:rPr>
                <w:sz w:val="24"/>
              </w:rPr>
            </w:pPr>
            <w:r>
              <w:rPr>
                <w:sz w:val="24"/>
              </w:rPr>
              <w:t>9</w:t>
            </w:r>
          </w:p>
        </w:tc>
        <w:tc>
          <w:tcPr>
            <w:tcW w:type="dxa" w:w="2564"/>
            <w:tcBorders>
              <w:top w:color="000000" w:sz="4" w:val="single"/>
              <w:left w:color="000000" w:sz="4" w:val="single"/>
              <w:bottom w:color="000000" w:sz="4" w:val="single"/>
              <w:right w:color="000000" w:sz="4" w:val="single"/>
            </w:tcBorders>
            <w:shd w:fill="auto" w:val="clear"/>
            <w:vAlign w:val="bottom"/>
          </w:tcPr>
          <w:p w14:paraId="2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24260000">
            <w:pPr>
              <w:ind/>
              <w:jc w:val="both"/>
              <w:rPr>
                <w:sz w:val="24"/>
              </w:rPr>
            </w:pPr>
            <w:r>
              <w:rPr>
                <w:sz w:val="24"/>
              </w:rPr>
              <w:t>12240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5260000">
            <w:pPr>
              <w:ind/>
              <w:jc w:val="both"/>
              <w:rPr>
                <w:sz w:val="24"/>
              </w:rPr>
            </w:pPr>
            <w:r>
              <w:rPr>
                <w:sz w:val="24"/>
              </w:rPr>
              <w:t>д. Ивановка</w:t>
            </w:r>
          </w:p>
        </w:tc>
        <w:tc>
          <w:tcPr>
            <w:tcW w:type="dxa" w:w="1942"/>
            <w:tcBorders>
              <w:top w:color="000000" w:sz="4" w:val="single"/>
              <w:left w:color="000000" w:sz="4" w:val="single"/>
              <w:bottom w:color="000000" w:sz="4" w:val="single"/>
              <w:right w:color="000000" w:sz="4" w:val="single"/>
            </w:tcBorders>
            <w:shd w:fill="auto" w:val="clear"/>
            <w:vAlign w:val="center"/>
          </w:tcPr>
          <w:p w14:paraId="26260000">
            <w:pPr>
              <w:ind/>
              <w:jc w:val="both"/>
              <w:rPr>
                <w:sz w:val="24"/>
              </w:rPr>
            </w:pPr>
            <w:r>
              <w:rPr>
                <w:sz w:val="24"/>
              </w:rPr>
              <w:t>32</w:t>
            </w:r>
          </w:p>
        </w:tc>
        <w:tc>
          <w:tcPr>
            <w:tcW w:type="dxa" w:w="2564"/>
            <w:tcBorders>
              <w:top w:color="000000" w:sz="4" w:val="single"/>
              <w:left w:color="000000" w:sz="4" w:val="single"/>
              <w:bottom w:color="000000" w:sz="4" w:val="single"/>
              <w:right w:color="000000" w:sz="4" w:val="single"/>
            </w:tcBorders>
            <w:shd w:fill="auto" w:val="clear"/>
            <w:vAlign w:val="bottom"/>
          </w:tcPr>
          <w:p w14:paraId="2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28260000">
            <w:pPr>
              <w:ind/>
              <w:jc w:val="both"/>
              <w:rPr>
                <w:sz w:val="24"/>
              </w:rPr>
            </w:pPr>
            <w:r>
              <w:rPr>
                <w:sz w:val="24"/>
              </w:rPr>
              <w:t>43520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9260000">
            <w:pPr>
              <w:ind/>
              <w:jc w:val="both"/>
              <w:rPr>
                <w:sz w:val="24"/>
              </w:rPr>
            </w:pPr>
            <w:r>
              <w:rPr>
                <w:sz w:val="24"/>
              </w:rPr>
              <w:t>д. Кабаново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2A260000">
            <w:pPr>
              <w:ind/>
              <w:jc w:val="both"/>
              <w:rPr>
                <w:sz w:val="24"/>
              </w:rPr>
            </w:pPr>
            <w:r>
              <w:rPr>
                <w:sz w:val="24"/>
              </w:rPr>
              <w:t>90</w:t>
            </w:r>
          </w:p>
        </w:tc>
        <w:tc>
          <w:tcPr>
            <w:tcW w:type="dxa" w:w="2564"/>
            <w:tcBorders>
              <w:top w:color="000000" w:sz="4" w:val="single"/>
              <w:left w:color="000000" w:sz="4" w:val="single"/>
              <w:bottom w:color="000000" w:sz="4" w:val="single"/>
              <w:right w:color="000000" w:sz="4" w:val="single"/>
            </w:tcBorders>
            <w:shd w:fill="auto" w:val="clear"/>
            <w:vAlign w:val="bottom"/>
          </w:tcPr>
          <w:p w14:paraId="2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2C260000">
            <w:pPr>
              <w:ind/>
              <w:jc w:val="both"/>
              <w:rPr>
                <w:sz w:val="24"/>
              </w:rPr>
            </w:pPr>
            <w:r>
              <w:rPr>
                <w:sz w:val="24"/>
              </w:rPr>
              <w:t>122400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2D260000">
            <w:pPr>
              <w:ind/>
              <w:jc w:val="both"/>
              <w:rPr>
                <w:sz w:val="24"/>
              </w:rPr>
            </w:pPr>
            <w:r>
              <w:rPr>
                <w:sz w:val="24"/>
              </w:rPr>
              <w:t>с. Каменка</w:t>
            </w:r>
          </w:p>
        </w:tc>
        <w:tc>
          <w:tcPr>
            <w:tcW w:type="dxa" w:w="1942"/>
            <w:tcBorders>
              <w:top w:color="000000" w:sz="4" w:val="single"/>
              <w:left w:color="000000" w:sz="4" w:val="single"/>
              <w:bottom w:color="000000" w:sz="4" w:val="single"/>
              <w:right w:color="000000" w:sz="4" w:val="single"/>
            </w:tcBorders>
            <w:shd w:fill="auto" w:val="clear"/>
            <w:vAlign w:val="center"/>
          </w:tcPr>
          <w:p w14:paraId="2E260000">
            <w:pPr>
              <w:ind/>
              <w:jc w:val="both"/>
              <w:rPr>
                <w:sz w:val="24"/>
              </w:rPr>
            </w:pPr>
            <w:r>
              <w:rPr>
                <w:sz w:val="24"/>
              </w:rPr>
              <w:t>946</w:t>
            </w:r>
          </w:p>
        </w:tc>
        <w:tc>
          <w:tcPr>
            <w:tcW w:type="dxa" w:w="2564"/>
            <w:tcBorders>
              <w:top w:color="000000" w:sz="4" w:val="single"/>
              <w:left w:color="000000" w:sz="4" w:val="single"/>
              <w:bottom w:color="000000" w:sz="4" w:val="single"/>
              <w:right w:color="000000" w:sz="4" w:val="single"/>
            </w:tcBorders>
            <w:shd w:fill="auto" w:val="clear"/>
            <w:vAlign w:val="bottom"/>
          </w:tcPr>
          <w:p w14:paraId="2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0260000">
            <w:pPr>
              <w:ind/>
              <w:jc w:val="both"/>
              <w:rPr>
                <w:sz w:val="24"/>
              </w:rPr>
            </w:pPr>
            <w:r>
              <w:rPr>
                <w:sz w:val="24"/>
              </w:rPr>
              <w:t>1286560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1260000">
            <w:pPr>
              <w:ind/>
              <w:jc w:val="both"/>
              <w:rPr>
                <w:sz w:val="24"/>
              </w:rPr>
            </w:pPr>
            <w:r>
              <w:rPr>
                <w:sz w:val="24"/>
              </w:rPr>
              <w:t>п. Каменный</w:t>
            </w:r>
          </w:p>
        </w:tc>
        <w:tc>
          <w:tcPr>
            <w:tcW w:type="dxa" w:w="1942"/>
            <w:tcBorders>
              <w:top w:color="000000" w:sz="4" w:val="single"/>
              <w:left w:color="000000" w:sz="4" w:val="single"/>
              <w:bottom w:color="000000" w:sz="4" w:val="single"/>
              <w:right w:color="000000" w:sz="4" w:val="single"/>
            </w:tcBorders>
            <w:shd w:fill="auto" w:val="clear"/>
            <w:vAlign w:val="center"/>
          </w:tcPr>
          <w:p w14:paraId="32260000">
            <w:pPr>
              <w:ind/>
              <w:jc w:val="both"/>
              <w:rPr>
                <w:sz w:val="24"/>
              </w:rPr>
            </w:pPr>
            <w:r>
              <w:rPr>
                <w:sz w:val="24"/>
              </w:rPr>
              <w:t>493</w:t>
            </w:r>
          </w:p>
        </w:tc>
        <w:tc>
          <w:tcPr>
            <w:tcW w:type="dxa" w:w="2564"/>
            <w:tcBorders>
              <w:top w:color="000000" w:sz="4" w:val="single"/>
              <w:left w:color="000000" w:sz="4" w:val="single"/>
              <w:bottom w:color="000000" w:sz="4" w:val="single"/>
              <w:right w:color="000000" w:sz="4" w:val="single"/>
            </w:tcBorders>
            <w:shd w:fill="auto" w:val="clear"/>
            <w:vAlign w:val="bottom"/>
          </w:tcPr>
          <w:p w14:paraId="3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4260000">
            <w:pPr>
              <w:ind/>
              <w:jc w:val="both"/>
              <w:rPr>
                <w:sz w:val="24"/>
              </w:rPr>
            </w:pPr>
            <w:r>
              <w:rPr>
                <w:sz w:val="24"/>
              </w:rPr>
              <w:t>670480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5260000">
            <w:pPr>
              <w:ind/>
              <w:jc w:val="both"/>
              <w:rPr>
                <w:sz w:val="24"/>
              </w:rPr>
            </w:pPr>
            <w:r>
              <w:rPr>
                <w:sz w:val="24"/>
              </w:rPr>
              <w:t>д.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36260000">
            <w:pPr>
              <w:ind/>
              <w:jc w:val="both"/>
              <w:rPr>
                <w:sz w:val="24"/>
              </w:rPr>
            </w:pPr>
            <w:r>
              <w:rPr>
                <w:sz w:val="24"/>
              </w:rPr>
              <w:t>178</w:t>
            </w:r>
          </w:p>
        </w:tc>
        <w:tc>
          <w:tcPr>
            <w:tcW w:type="dxa" w:w="2564"/>
            <w:tcBorders>
              <w:top w:color="000000" w:sz="4" w:val="single"/>
              <w:left w:color="000000" w:sz="4" w:val="single"/>
              <w:bottom w:color="000000" w:sz="4" w:val="single"/>
              <w:right w:color="000000" w:sz="4" w:val="single"/>
            </w:tcBorders>
            <w:shd w:fill="auto" w:val="clear"/>
            <w:vAlign w:val="bottom"/>
          </w:tcPr>
          <w:p w14:paraId="3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8260000">
            <w:pPr>
              <w:ind/>
              <w:jc w:val="both"/>
              <w:rPr>
                <w:sz w:val="24"/>
              </w:rPr>
            </w:pPr>
            <w:r>
              <w:rPr>
                <w:sz w:val="24"/>
              </w:rPr>
              <w:t>242080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9260000">
            <w:pPr>
              <w:ind/>
              <w:jc w:val="both"/>
              <w:rPr>
                <w:sz w:val="24"/>
              </w:rPr>
            </w:pPr>
            <w:r>
              <w:rPr>
                <w:sz w:val="24"/>
              </w:rPr>
              <w:t>д. Комаровка</w:t>
            </w:r>
          </w:p>
        </w:tc>
        <w:tc>
          <w:tcPr>
            <w:tcW w:type="dxa" w:w="1942"/>
            <w:tcBorders>
              <w:top w:color="000000" w:sz="4" w:val="single"/>
              <w:left w:color="000000" w:sz="4" w:val="single"/>
              <w:bottom w:color="000000" w:sz="4" w:val="single"/>
              <w:right w:color="000000" w:sz="4" w:val="single"/>
            </w:tcBorders>
            <w:shd w:fill="auto" w:val="clear"/>
            <w:vAlign w:val="center"/>
          </w:tcPr>
          <w:p w14:paraId="3A260000">
            <w:pPr>
              <w:ind/>
              <w:jc w:val="both"/>
              <w:rPr>
                <w:sz w:val="24"/>
              </w:rPr>
            </w:pPr>
            <w:r>
              <w:rPr>
                <w:sz w:val="24"/>
              </w:rPr>
              <w:t>17</w:t>
            </w:r>
          </w:p>
        </w:tc>
        <w:tc>
          <w:tcPr>
            <w:tcW w:type="dxa" w:w="2564"/>
            <w:tcBorders>
              <w:top w:color="000000" w:sz="4" w:val="single"/>
              <w:left w:color="000000" w:sz="4" w:val="single"/>
              <w:bottom w:color="000000" w:sz="4" w:val="single"/>
              <w:right w:color="000000" w:sz="4" w:val="single"/>
            </w:tcBorders>
            <w:shd w:fill="auto" w:val="clear"/>
            <w:vAlign w:val="bottom"/>
          </w:tcPr>
          <w:p w14:paraId="3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3C260000">
            <w:pPr>
              <w:ind/>
              <w:jc w:val="both"/>
              <w:rPr>
                <w:sz w:val="24"/>
              </w:rPr>
            </w:pPr>
            <w:r>
              <w:rPr>
                <w:sz w:val="24"/>
              </w:rPr>
              <w:t>23120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3D260000">
            <w:pPr>
              <w:ind/>
              <w:jc w:val="both"/>
              <w:rPr>
                <w:sz w:val="24"/>
              </w:rPr>
            </w:pPr>
            <w:r>
              <w:rPr>
                <w:sz w:val="24"/>
              </w:rPr>
              <w:t>пгт. Крапивинский</w:t>
            </w:r>
          </w:p>
        </w:tc>
        <w:tc>
          <w:tcPr>
            <w:tcW w:type="dxa" w:w="1942"/>
            <w:tcBorders>
              <w:top w:color="000000" w:sz="4" w:val="single"/>
              <w:left w:color="000000" w:sz="4" w:val="single"/>
              <w:bottom w:color="000000" w:sz="4" w:val="single"/>
              <w:right w:color="000000" w:sz="4" w:val="single"/>
            </w:tcBorders>
            <w:shd w:fill="auto" w:val="clear"/>
            <w:vAlign w:val="center"/>
          </w:tcPr>
          <w:p w14:paraId="3E260000">
            <w:pPr>
              <w:ind/>
              <w:jc w:val="both"/>
              <w:rPr>
                <w:sz w:val="24"/>
              </w:rPr>
            </w:pPr>
            <w:r>
              <w:rPr>
                <w:sz w:val="24"/>
              </w:rPr>
              <w:t>7144</w:t>
            </w:r>
          </w:p>
        </w:tc>
        <w:tc>
          <w:tcPr>
            <w:tcW w:type="dxa" w:w="2564"/>
            <w:tcBorders>
              <w:top w:color="000000" w:sz="4" w:val="single"/>
              <w:left w:color="000000" w:sz="4" w:val="single"/>
              <w:bottom w:color="000000" w:sz="4" w:val="single"/>
              <w:right w:color="000000" w:sz="4" w:val="single"/>
            </w:tcBorders>
            <w:shd w:fill="auto" w:val="clear"/>
            <w:vAlign w:val="bottom"/>
          </w:tcPr>
          <w:p w14:paraId="3F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40260000">
            <w:pPr>
              <w:ind/>
              <w:jc w:val="both"/>
              <w:rPr>
                <w:sz w:val="24"/>
              </w:rPr>
            </w:pPr>
            <w:r>
              <w:rPr>
                <w:sz w:val="24"/>
              </w:rPr>
              <w:t>12001920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1260000">
            <w:pPr>
              <w:ind/>
              <w:jc w:val="both"/>
              <w:rPr>
                <w:sz w:val="24"/>
              </w:rPr>
            </w:pPr>
            <w:r>
              <w:rPr>
                <w:sz w:val="24"/>
              </w:rPr>
              <w:t>п. Красные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42260000">
            <w:pPr>
              <w:ind/>
              <w:jc w:val="both"/>
              <w:rPr>
                <w:sz w:val="24"/>
              </w:rPr>
            </w:pPr>
            <w:r>
              <w:rPr>
                <w:sz w:val="24"/>
              </w:rPr>
              <w:t>532</w:t>
            </w:r>
          </w:p>
        </w:tc>
        <w:tc>
          <w:tcPr>
            <w:tcW w:type="dxa" w:w="2564"/>
            <w:tcBorders>
              <w:top w:color="000000" w:sz="4" w:val="single"/>
              <w:left w:color="000000" w:sz="4" w:val="single"/>
              <w:bottom w:color="000000" w:sz="4" w:val="single"/>
              <w:right w:color="000000" w:sz="4" w:val="single"/>
            </w:tcBorders>
            <w:shd w:fill="auto" w:val="clear"/>
            <w:vAlign w:val="bottom"/>
          </w:tcPr>
          <w:p w14:paraId="4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44260000">
            <w:pPr>
              <w:ind/>
              <w:jc w:val="both"/>
              <w:rPr>
                <w:sz w:val="24"/>
              </w:rPr>
            </w:pPr>
            <w:r>
              <w:rPr>
                <w:sz w:val="24"/>
              </w:rPr>
              <w:t>723520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5260000">
            <w:pPr>
              <w:ind/>
              <w:jc w:val="both"/>
              <w:rPr>
                <w:sz w:val="24"/>
              </w:rPr>
            </w:pPr>
            <w:r>
              <w:rPr>
                <w:sz w:val="24"/>
              </w:rPr>
              <w:t>п. Ленинка</w:t>
            </w:r>
          </w:p>
        </w:tc>
        <w:tc>
          <w:tcPr>
            <w:tcW w:type="dxa" w:w="1942"/>
            <w:tcBorders>
              <w:top w:color="000000" w:sz="4" w:val="single"/>
              <w:left w:color="000000" w:sz="4" w:val="single"/>
              <w:bottom w:color="000000" w:sz="4" w:val="single"/>
              <w:right w:color="000000" w:sz="4" w:val="single"/>
            </w:tcBorders>
            <w:shd w:fill="auto" w:val="clear"/>
            <w:vAlign w:val="center"/>
          </w:tcPr>
          <w:p w14:paraId="46260000">
            <w:pPr>
              <w:ind/>
              <w:jc w:val="both"/>
              <w:rPr>
                <w:sz w:val="24"/>
              </w:rPr>
            </w:pPr>
            <w:r>
              <w:rPr>
                <w:sz w:val="24"/>
              </w:rPr>
              <w:t>13</w:t>
            </w:r>
          </w:p>
        </w:tc>
        <w:tc>
          <w:tcPr>
            <w:tcW w:type="dxa" w:w="2564"/>
            <w:tcBorders>
              <w:top w:color="000000" w:sz="4" w:val="single"/>
              <w:left w:color="000000" w:sz="4" w:val="single"/>
              <w:bottom w:color="000000" w:sz="4" w:val="single"/>
              <w:right w:color="000000" w:sz="4" w:val="single"/>
            </w:tcBorders>
            <w:shd w:fill="auto" w:val="clear"/>
            <w:vAlign w:val="bottom"/>
          </w:tcPr>
          <w:p w14:paraId="4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48260000">
            <w:pPr>
              <w:ind/>
              <w:jc w:val="both"/>
              <w:rPr>
                <w:sz w:val="24"/>
              </w:rPr>
            </w:pPr>
            <w:r>
              <w:rPr>
                <w:sz w:val="24"/>
              </w:rPr>
              <w:t>17680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9260000">
            <w:pPr>
              <w:ind/>
              <w:jc w:val="both"/>
              <w:rPr>
                <w:sz w:val="24"/>
              </w:rPr>
            </w:pPr>
            <w:r>
              <w:rPr>
                <w:sz w:val="24"/>
              </w:rPr>
              <w:t>с. Максимово</w:t>
            </w:r>
          </w:p>
        </w:tc>
        <w:tc>
          <w:tcPr>
            <w:tcW w:type="dxa" w:w="1942"/>
            <w:tcBorders>
              <w:top w:color="000000" w:sz="4" w:val="single"/>
              <w:left w:color="000000" w:sz="4" w:val="single"/>
              <w:bottom w:color="000000" w:sz="4" w:val="single"/>
              <w:right w:color="000000" w:sz="4" w:val="single"/>
            </w:tcBorders>
            <w:shd w:fill="auto" w:val="clear"/>
            <w:vAlign w:val="center"/>
          </w:tcPr>
          <w:p w14:paraId="4A260000">
            <w:pPr>
              <w:ind/>
              <w:jc w:val="both"/>
              <w:rPr>
                <w:sz w:val="24"/>
              </w:rPr>
            </w:pPr>
            <w:r>
              <w:rPr>
                <w:sz w:val="24"/>
              </w:rPr>
              <w:t>101</w:t>
            </w:r>
          </w:p>
        </w:tc>
        <w:tc>
          <w:tcPr>
            <w:tcW w:type="dxa" w:w="2564"/>
            <w:tcBorders>
              <w:top w:color="000000" w:sz="4" w:val="single"/>
              <w:left w:color="000000" w:sz="4" w:val="single"/>
              <w:bottom w:color="000000" w:sz="4" w:val="single"/>
              <w:right w:color="000000" w:sz="4" w:val="single"/>
            </w:tcBorders>
            <w:shd w:fill="auto" w:val="clear"/>
            <w:vAlign w:val="bottom"/>
          </w:tcPr>
          <w:p w14:paraId="4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4C260000">
            <w:pPr>
              <w:ind/>
              <w:jc w:val="both"/>
              <w:rPr>
                <w:sz w:val="24"/>
              </w:rPr>
            </w:pPr>
            <w:r>
              <w:rPr>
                <w:sz w:val="24"/>
              </w:rPr>
              <w:t>137360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4D260000">
            <w:pPr>
              <w:ind/>
              <w:jc w:val="both"/>
              <w:rPr>
                <w:sz w:val="24"/>
              </w:rPr>
            </w:pPr>
            <w:r>
              <w:rPr>
                <w:sz w:val="24"/>
              </w:rPr>
              <w:t>п. Медвежка</w:t>
            </w:r>
          </w:p>
        </w:tc>
        <w:tc>
          <w:tcPr>
            <w:tcW w:type="dxa" w:w="1942"/>
            <w:tcBorders>
              <w:top w:color="000000" w:sz="4" w:val="single"/>
              <w:left w:color="000000" w:sz="4" w:val="single"/>
              <w:bottom w:color="000000" w:sz="4" w:val="single"/>
              <w:right w:color="000000" w:sz="4" w:val="single"/>
            </w:tcBorders>
            <w:shd w:fill="auto" w:val="clear"/>
            <w:vAlign w:val="center"/>
          </w:tcPr>
          <w:p w14:paraId="4E260000">
            <w:pPr>
              <w:ind/>
              <w:jc w:val="both"/>
              <w:rPr>
                <w:sz w:val="24"/>
              </w:rPr>
            </w:pPr>
            <w:r>
              <w:rPr>
                <w:sz w:val="24"/>
              </w:rPr>
              <w:t>0</w:t>
            </w:r>
          </w:p>
        </w:tc>
        <w:tc>
          <w:tcPr>
            <w:tcW w:type="dxa" w:w="2564"/>
            <w:tcBorders>
              <w:top w:color="000000" w:sz="4" w:val="single"/>
              <w:left w:color="000000" w:sz="4" w:val="single"/>
              <w:bottom w:color="000000" w:sz="4" w:val="single"/>
              <w:right w:color="000000" w:sz="4" w:val="single"/>
            </w:tcBorders>
            <w:shd w:fill="auto" w:val="clear"/>
            <w:vAlign w:val="bottom"/>
          </w:tcPr>
          <w:p w14:paraId="4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0260000">
            <w:pPr>
              <w:ind/>
              <w:jc w:val="both"/>
              <w:rPr>
                <w:sz w:val="24"/>
              </w:rPr>
            </w:pPr>
            <w:r>
              <w:rPr>
                <w:sz w:val="24"/>
              </w:rPr>
              <w:t>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1260000">
            <w:pPr>
              <w:ind/>
              <w:jc w:val="both"/>
              <w:rPr>
                <w:sz w:val="24"/>
              </w:rPr>
            </w:pPr>
            <w:r>
              <w:rPr>
                <w:sz w:val="24"/>
              </w:rPr>
              <w:t>с. Междугорное</w:t>
            </w:r>
          </w:p>
        </w:tc>
        <w:tc>
          <w:tcPr>
            <w:tcW w:type="dxa" w:w="1942"/>
            <w:tcBorders>
              <w:top w:color="000000" w:sz="4" w:val="single"/>
              <w:left w:color="000000" w:sz="4" w:val="single"/>
              <w:bottom w:color="000000" w:sz="4" w:val="single"/>
              <w:right w:color="000000" w:sz="4" w:val="single"/>
            </w:tcBorders>
            <w:shd w:fill="auto" w:val="clear"/>
            <w:vAlign w:val="center"/>
          </w:tcPr>
          <w:p w14:paraId="52260000">
            <w:pPr>
              <w:ind/>
              <w:jc w:val="both"/>
              <w:rPr>
                <w:sz w:val="24"/>
              </w:rPr>
            </w:pPr>
            <w:r>
              <w:rPr>
                <w:sz w:val="24"/>
              </w:rPr>
              <w:t>309</w:t>
            </w:r>
          </w:p>
        </w:tc>
        <w:tc>
          <w:tcPr>
            <w:tcW w:type="dxa" w:w="2564"/>
            <w:tcBorders>
              <w:top w:color="000000" w:sz="4" w:val="single"/>
              <w:left w:color="000000" w:sz="4" w:val="single"/>
              <w:bottom w:color="000000" w:sz="4" w:val="single"/>
              <w:right w:color="000000" w:sz="4" w:val="single"/>
            </w:tcBorders>
            <w:shd w:fill="auto" w:val="clear"/>
            <w:vAlign w:val="bottom"/>
          </w:tcPr>
          <w:p w14:paraId="5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4260000">
            <w:pPr>
              <w:ind/>
              <w:jc w:val="both"/>
              <w:rPr>
                <w:sz w:val="24"/>
              </w:rPr>
            </w:pPr>
            <w:r>
              <w:rPr>
                <w:sz w:val="24"/>
              </w:rPr>
              <w:t>420240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5260000">
            <w:pPr>
              <w:ind/>
              <w:jc w:val="both"/>
              <w:rPr>
                <w:sz w:val="24"/>
              </w:rPr>
            </w:pPr>
            <w:r>
              <w:rPr>
                <w:sz w:val="24"/>
              </w:rPr>
              <w:t>п. Михайловский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56260000">
            <w:pPr>
              <w:ind/>
              <w:jc w:val="both"/>
              <w:rPr>
                <w:sz w:val="24"/>
              </w:rPr>
            </w:pPr>
            <w:r>
              <w:rPr>
                <w:sz w:val="24"/>
              </w:rPr>
              <w:t>73</w:t>
            </w:r>
          </w:p>
        </w:tc>
        <w:tc>
          <w:tcPr>
            <w:tcW w:type="dxa" w:w="2564"/>
            <w:tcBorders>
              <w:top w:color="000000" w:sz="4" w:val="single"/>
              <w:left w:color="000000" w:sz="4" w:val="single"/>
              <w:bottom w:color="000000" w:sz="4" w:val="single"/>
              <w:right w:color="000000" w:sz="4" w:val="single"/>
            </w:tcBorders>
            <w:shd w:fill="auto" w:val="clear"/>
            <w:vAlign w:val="bottom"/>
          </w:tcPr>
          <w:p w14:paraId="5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8260000">
            <w:pPr>
              <w:ind/>
              <w:jc w:val="both"/>
              <w:rPr>
                <w:sz w:val="24"/>
              </w:rPr>
            </w:pPr>
            <w:r>
              <w:rPr>
                <w:sz w:val="24"/>
              </w:rPr>
              <w:t>99280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9260000">
            <w:pPr>
              <w:ind/>
              <w:jc w:val="both"/>
              <w:rPr>
                <w:sz w:val="24"/>
              </w:rPr>
            </w:pPr>
            <w:r>
              <w:rPr>
                <w:sz w:val="24"/>
              </w:rPr>
              <w:t>д. Новобарачаты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5A260000">
            <w:pPr>
              <w:ind/>
              <w:jc w:val="both"/>
              <w:rPr>
                <w:sz w:val="24"/>
              </w:rPr>
            </w:pPr>
            <w:r>
              <w:rPr>
                <w:sz w:val="24"/>
              </w:rPr>
              <w:t>128</w:t>
            </w:r>
          </w:p>
        </w:tc>
        <w:tc>
          <w:tcPr>
            <w:tcW w:type="dxa" w:w="2564"/>
            <w:tcBorders>
              <w:top w:color="000000" w:sz="4" w:val="single"/>
              <w:left w:color="000000" w:sz="4" w:val="single"/>
              <w:bottom w:color="000000" w:sz="4" w:val="single"/>
              <w:right w:color="000000" w:sz="4" w:val="single"/>
            </w:tcBorders>
            <w:shd w:fill="auto" w:val="clear"/>
            <w:vAlign w:val="bottom"/>
          </w:tcPr>
          <w:p w14:paraId="5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5C260000">
            <w:pPr>
              <w:ind/>
              <w:jc w:val="both"/>
              <w:rPr>
                <w:sz w:val="24"/>
              </w:rPr>
            </w:pPr>
            <w:r>
              <w:rPr>
                <w:sz w:val="24"/>
              </w:rPr>
              <w:t>174080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5D260000">
            <w:pPr>
              <w:ind/>
              <w:jc w:val="both"/>
              <w:rPr>
                <w:sz w:val="24"/>
              </w:rPr>
            </w:pPr>
            <w:r>
              <w:rPr>
                <w:sz w:val="24"/>
              </w:rPr>
              <w:t>п. Перехляй</w:t>
            </w:r>
          </w:p>
        </w:tc>
        <w:tc>
          <w:tcPr>
            <w:tcW w:type="dxa" w:w="1942"/>
            <w:tcBorders>
              <w:top w:color="000000" w:sz="4" w:val="single"/>
              <w:left w:color="000000" w:sz="4" w:val="single"/>
              <w:bottom w:color="000000" w:sz="4" w:val="single"/>
              <w:right w:color="000000" w:sz="4" w:val="single"/>
            </w:tcBorders>
            <w:shd w:fill="auto" w:val="clear"/>
            <w:vAlign w:val="center"/>
          </w:tcPr>
          <w:p w14:paraId="5E260000">
            <w:pPr>
              <w:ind/>
              <w:jc w:val="both"/>
              <w:rPr>
                <w:sz w:val="24"/>
              </w:rPr>
            </w:pPr>
            <w:r>
              <w:rPr>
                <w:sz w:val="24"/>
              </w:rPr>
              <w:t>872</w:t>
            </w:r>
          </w:p>
        </w:tc>
        <w:tc>
          <w:tcPr>
            <w:tcW w:type="dxa" w:w="2564"/>
            <w:tcBorders>
              <w:top w:color="000000" w:sz="4" w:val="single"/>
              <w:left w:color="000000" w:sz="4" w:val="single"/>
              <w:bottom w:color="000000" w:sz="4" w:val="single"/>
              <w:right w:color="000000" w:sz="4" w:val="single"/>
            </w:tcBorders>
            <w:shd w:fill="auto" w:val="clear"/>
            <w:vAlign w:val="bottom"/>
          </w:tcPr>
          <w:p w14:paraId="5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0260000">
            <w:pPr>
              <w:ind/>
              <w:jc w:val="both"/>
              <w:rPr>
                <w:sz w:val="24"/>
              </w:rPr>
            </w:pPr>
            <w:r>
              <w:rPr>
                <w:sz w:val="24"/>
              </w:rPr>
              <w:t>1185920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1260000">
            <w:pPr>
              <w:ind/>
              <w:jc w:val="both"/>
              <w:rPr>
                <w:sz w:val="24"/>
              </w:rPr>
            </w:pPr>
            <w:r>
              <w:rPr>
                <w:sz w:val="24"/>
              </w:rPr>
              <w:t>п. Плотниковский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62260000">
            <w:pPr>
              <w:ind/>
              <w:jc w:val="both"/>
              <w:rPr>
                <w:sz w:val="24"/>
              </w:rPr>
            </w:pPr>
            <w:r>
              <w:rPr>
                <w:sz w:val="24"/>
              </w:rPr>
              <w:t>351</w:t>
            </w:r>
          </w:p>
        </w:tc>
        <w:tc>
          <w:tcPr>
            <w:tcW w:type="dxa" w:w="2564"/>
            <w:tcBorders>
              <w:top w:color="000000" w:sz="4" w:val="single"/>
              <w:left w:color="000000" w:sz="4" w:val="single"/>
              <w:bottom w:color="000000" w:sz="4" w:val="single"/>
              <w:right w:color="000000" w:sz="4" w:val="single"/>
            </w:tcBorders>
            <w:shd w:fill="auto" w:val="clear"/>
            <w:vAlign w:val="bottom"/>
          </w:tcPr>
          <w:p w14:paraId="6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4260000">
            <w:pPr>
              <w:ind/>
              <w:jc w:val="both"/>
              <w:rPr>
                <w:sz w:val="24"/>
              </w:rPr>
            </w:pPr>
            <w:r>
              <w:rPr>
                <w:sz w:val="24"/>
              </w:rPr>
              <w:t>477360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5260000">
            <w:pPr>
              <w:ind/>
              <w:jc w:val="both"/>
              <w:rPr>
                <w:sz w:val="24"/>
              </w:rPr>
            </w:pPr>
            <w:r>
              <w:rPr>
                <w:sz w:val="24"/>
              </w:rPr>
              <w:t>с. Поперечное</w:t>
            </w:r>
          </w:p>
        </w:tc>
        <w:tc>
          <w:tcPr>
            <w:tcW w:type="dxa" w:w="1942"/>
            <w:tcBorders>
              <w:top w:color="000000" w:sz="4" w:val="single"/>
              <w:left w:color="000000" w:sz="4" w:val="single"/>
              <w:bottom w:color="000000" w:sz="4" w:val="single"/>
              <w:right w:color="000000" w:sz="4" w:val="single"/>
            </w:tcBorders>
            <w:shd w:fill="auto" w:val="clear"/>
            <w:vAlign w:val="center"/>
          </w:tcPr>
          <w:p w14:paraId="66260000">
            <w:pPr>
              <w:ind/>
              <w:jc w:val="both"/>
              <w:rPr>
                <w:sz w:val="24"/>
              </w:rPr>
            </w:pPr>
            <w:r>
              <w:rPr>
                <w:sz w:val="24"/>
              </w:rPr>
              <w:t>67</w:t>
            </w:r>
          </w:p>
        </w:tc>
        <w:tc>
          <w:tcPr>
            <w:tcW w:type="dxa" w:w="2564"/>
            <w:tcBorders>
              <w:top w:color="000000" w:sz="4" w:val="single"/>
              <w:left w:color="000000" w:sz="4" w:val="single"/>
              <w:bottom w:color="000000" w:sz="4" w:val="single"/>
              <w:right w:color="000000" w:sz="4" w:val="single"/>
            </w:tcBorders>
            <w:shd w:fill="auto" w:val="clear"/>
            <w:vAlign w:val="bottom"/>
          </w:tcPr>
          <w:p w14:paraId="6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8260000">
            <w:pPr>
              <w:ind/>
              <w:jc w:val="both"/>
              <w:rPr>
                <w:sz w:val="24"/>
              </w:rPr>
            </w:pPr>
            <w:r>
              <w:rPr>
                <w:sz w:val="24"/>
              </w:rPr>
              <w:t>91120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9260000">
            <w:pPr>
              <w:ind/>
              <w:jc w:val="both"/>
              <w:rPr>
                <w:sz w:val="24"/>
              </w:rPr>
            </w:pPr>
            <w:r>
              <w:rPr>
                <w:sz w:val="24"/>
              </w:rPr>
              <w:t>с. Салтымаково</w:t>
            </w:r>
          </w:p>
        </w:tc>
        <w:tc>
          <w:tcPr>
            <w:tcW w:type="dxa" w:w="1942"/>
            <w:tcBorders>
              <w:top w:color="000000" w:sz="4" w:val="single"/>
              <w:left w:color="000000" w:sz="4" w:val="single"/>
              <w:bottom w:color="000000" w:sz="4" w:val="single"/>
              <w:right w:color="000000" w:sz="4" w:val="single"/>
            </w:tcBorders>
            <w:shd w:fill="auto" w:val="clear"/>
            <w:vAlign w:val="center"/>
          </w:tcPr>
          <w:p w14:paraId="6A260000">
            <w:pPr>
              <w:ind/>
              <w:jc w:val="both"/>
              <w:rPr>
                <w:sz w:val="24"/>
              </w:rPr>
            </w:pPr>
            <w:r>
              <w:rPr>
                <w:sz w:val="24"/>
              </w:rPr>
              <w:t>54</w:t>
            </w:r>
          </w:p>
        </w:tc>
        <w:tc>
          <w:tcPr>
            <w:tcW w:type="dxa" w:w="2564"/>
            <w:tcBorders>
              <w:top w:color="000000" w:sz="4" w:val="single"/>
              <w:left w:color="000000" w:sz="4" w:val="single"/>
              <w:bottom w:color="000000" w:sz="4" w:val="single"/>
              <w:right w:color="000000" w:sz="4" w:val="single"/>
            </w:tcBorders>
            <w:shd w:fill="auto" w:val="clear"/>
            <w:vAlign w:val="bottom"/>
          </w:tcPr>
          <w:p w14:paraId="6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6C260000">
            <w:pPr>
              <w:ind/>
              <w:jc w:val="both"/>
              <w:rPr>
                <w:sz w:val="24"/>
              </w:rPr>
            </w:pPr>
            <w:r>
              <w:rPr>
                <w:sz w:val="24"/>
              </w:rPr>
              <w:t>73440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6D260000">
            <w:pPr>
              <w:ind/>
              <w:jc w:val="both"/>
              <w:rPr>
                <w:sz w:val="24"/>
              </w:rPr>
            </w:pPr>
            <w:r>
              <w:rPr>
                <w:sz w:val="24"/>
              </w:rPr>
              <w:t>д. Сарапки</w:t>
            </w:r>
          </w:p>
        </w:tc>
        <w:tc>
          <w:tcPr>
            <w:tcW w:type="dxa" w:w="1942"/>
            <w:tcBorders>
              <w:top w:color="000000" w:sz="4" w:val="single"/>
              <w:left w:color="000000" w:sz="4" w:val="single"/>
              <w:bottom w:color="000000" w:sz="4" w:val="single"/>
              <w:right w:color="000000" w:sz="4" w:val="single"/>
            </w:tcBorders>
            <w:shd w:fill="auto" w:val="clear"/>
            <w:vAlign w:val="center"/>
          </w:tcPr>
          <w:p w14:paraId="6E260000">
            <w:pPr>
              <w:ind/>
              <w:jc w:val="both"/>
              <w:rPr>
                <w:sz w:val="24"/>
              </w:rPr>
            </w:pPr>
            <w:r>
              <w:rPr>
                <w:sz w:val="24"/>
              </w:rPr>
              <w:t>162</w:t>
            </w:r>
          </w:p>
        </w:tc>
        <w:tc>
          <w:tcPr>
            <w:tcW w:type="dxa" w:w="2564"/>
            <w:tcBorders>
              <w:top w:color="000000" w:sz="4" w:val="single"/>
              <w:left w:color="000000" w:sz="4" w:val="single"/>
              <w:bottom w:color="000000" w:sz="4" w:val="single"/>
              <w:right w:color="000000" w:sz="4" w:val="single"/>
            </w:tcBorders>
            <w:shd w:fill="auto" w:val="clear"/>
            <w:vAlign w:val="bottom"/>
          </w:tcPr>
          <w:p w14:paraId="6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0260000">
            <w:pPr>
              <w:ind/>
              <w:jc w:val="both"/>
              <w:rPr>
                <w:sz w:val="24"/>
              </w:rPr>
            </w:pPr>
            <w:r>
              <w:rPr>
                <w:sz w:val="24"/>
              </w:rPr>
              <w:t>220320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1260000">
            <w:pPr>
              <w:ind/>
              <w:jc w:val="both"/>
              <w:rPr>
                <w:sz w:val="24"/>
              </w:rPr>
            </w:pPr>
            <w:r>
              <w:rPr>
                <w:sz w:val="24"/>
              </w:rPr>
              <w:t>д. Скарюпино</w:t>
            </w:r>
          </w:p>
        </w:tc>
        <w:tc>
          <w:tcPr>
            <w:tcW w:type="dxa" w:w="1942"/>
            <w:tcBorders>
              <w:top w:color="000000" w:sz="4" w:val="single"/>
              <w:left w:color="000000" w:sz="4" w:val="single"/>
              <w:bottom w:color="000000" w:sz="4" w:val="single"/>
              <w:right w:color="000000" w:sz="4" w:val="single"/>
            </w:tcBorders>
            <w:shd w:fill="auto" w:val="clear"/>
            <w:vAlign w:val="center"/>
          </w:tcPr>
          <w:p w14:paraId="72260000">
            <w:pPr>
              <w:ind/>
              <w:jc w:val="both"/>
              <w:rPr>
                <w:sz w:val="24"/>
              </w:rPr>
            </w:pPr>
            <w:r>
              <w:rPr>
                <w:sz w:val="24"/>
              </w:rPr>
              <w:t>219</w:t>
            </w:r>
          </w:p>
        </w:tc>
        <w:tc>
          <w:tcPr>
            <w:tcW w:type="dxa" w:w="2564"/>
            <w:tcBorders>
              <w:top w:color="000000" w:sz="4" w:val="single"/>
              <w:left w:color="000000" w:sz="4" w:val="single"/>
              <w:bottom w:color="000000" w:sz="4" w:val="single"/>
              <w:right w:color="000000" w:sz="4" w:val="single"/>
            </w:tcBorders>
            <w:shd w:fill="auto" w:val="clear"/>
            <w:vAlign w:val="bottom"/>
          </w:tcPr>
          <w:p w14:paraId="73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4260000">
            <w:pPr>
              <w:ind/>
              <w:jc w:val="both"/>
              <w:rPr>
                <w:sz w:val="24"/>
              </w:rPr>
            </w:pPr>
            <w:r>
              <w:rPr>
                <w:sz w:val="24"/>
              </w:rPr>
              <w:t>297840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5260000">
            <w:pPr>
              <w:ind/>
              <w:jc w:val="both"/>
              <w:rPr>
                <w:sz w:val="24"/>
              </w:rPr>
            </w:pPr>
            <w:r>
              <w:rPr>
                <w:sz w:val="24"/>
              </w:rPr>
              <w:t>с. Тараданово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76260000">
            <w:pPr>
              <w:ind/>
              <w:jc w:val="both"/>
              <w:rPr>
                <w:sz w:val="24"/>
              </w:rPr>
            </w:pPr>
            <w:r>
              <w:rPr>
                <w:sz w:val="24"/>
              </w:rPr>
              <w:t>771</w:t>
            </w:r>
          </w:p>
        </w:tc>
        <w:tc>
          <w:tcPr>
            <w:tcW w:type="dxa" w:w="2564"/>
            <w:tcBorders>
              <w:top w:color="000000" w:sz="4" w:val="single"/>
              <w:left w:color="000000" w:sz="4" w:val="single"/>
              <w:bottom w:color="000000" w:sz="4" w:val="single"/>
              <w:right w:color="000000" w:sz="4" w:val="single"/>
            </w:tcBorders>
            <w:shd w:fill="auto" w:val="clear"/>
            <w:vAlign w:val="bottom"/>
          </w:tcPr>
          <w:p w14:paraId="77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8260000">
            <w:pPr>
              <w:ind/>
              <w:jc w:val="both"/>
              <w:rPr>
                <w:sz w:val="24"/>
              </w:rPr>
            </w:pPr>
            <w:r>
              <w:rPr>
                <w:sz w:val="24"/>
              </w:rPr>
              <w:t>1048560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9260000">
            <w:pPr>
              <w:ind/>
              <w:jc w:val="both"/>
              <w:rPr>
                <w:sz w:val="24"/>
              </w:rPr>
            </w:pPr>
            <w:r>
              <w:rPr>
                <w:sz w:val="24"/>
              </w:rPr>
              <w:t>д. Фомиха</w:t>
            </w:r>
          </w:p>
        </w:tc>
        <w:tc>
          <w:tcPr>
            <w:tcW w:type="dxa" w:w="1942"/>
            <w:tcBorders>
              <w:top w:color="000000" w:sz="4" w:val="single"/>
              <w:left w:color="000000" w:sz="4" w:val="single"/>
              <w:bottom w:color="000000" w:sz="4" w:val="single"/>
              <w:right w:color="000000" w:sz="4" w:val="single"/>
            </w:tcBorders>
            <w:shd w:fill="auto" w:val="clear"/>
            <w:vAlign w:val="center"/>
          </w:tcPr>
          <w:p w14:paraId="7A260000">
            <w:pPr>
              <w:ind/>
              <w:jc w:val="both"/>
              <w:rPr>
                <w:sz w:val="24"/>
              </w:rPr>
            </w:pPr>
            <w:r>
              <w:rPr>
                <w:sz w:val="24"/>
              </w:rPr>
              <w:t>1</w:t>
            </w:r>
          </w:p>
        </w:tc>
        <w:tc>
          <w:tcPr>
            <w:tcW w:type="dxa" w:w="2564"/>
            <w:tcBorders>
              <w:top w:color="000000" w:sz="4" w:val="single"/>
              <w:left w:color="000000" w:sz="4" w:val="single"/>
              <w:bottom w:color="000000" w:sz="4" w:val="single"/>
              <w:right w:color="000000" w:sz="4" w:val="single"/>
            </w:tcBorders>
            <w:shd w:fill="auto" w:val="clear"/>
            <w:vAlign w:val="bottom"/>
          </w:tcPr>
          <w:p w14:paraId="7B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7C260000">
            <w:pPr>
              <w:ind/>
              <w:jc w:val="both"/>
              <w:rPr>
                <w:sz w:val="24"/>
              </w:rPr>
            </w:pPr>
            <w:r>
              <w:rPr>
                <w:sz w:val="24"/>
              </w:rPr>
              <w:t>1360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7D260000">
            <w:pPr>
              <w:ind/>
              <w:jc w:val="both"/>
              <w:rPr>
                <w:sz w:val="24"/>
              </w:rPr>
            </w:pPr>
            <w:r>
              <w:rPr>
                <w:sz w:val="24"/>
              </w:rPr>
              <w:t>д. Шевели</w:t>
            </w:r>
          </w:p>
        </w:tc>
        <w:tc>
          <w:tcPr>
            <w:tcW w:type="dxa" w:w="1942"/>
            <w:tcBorders>
              <w:top w:color="000000" w:sz="4" w:val="single"/>
              <w:left w:color="000000" w:sz="4" w:val="single"/>
              <w:bottom w:color="000000" w:sz="4" w:val="single"/>
              <w:right w:color="000000" w:sz="4" w:val="single"/>
            </w:tcBorders>
            <w:shd w:fill="auto" w:val="clear"/>
            <w:vAlign w:val="center"/>
          </w:tcPr>
          <w:p w14:paraId="7E260000">
            <w:pPr>
              <w:ind/>
              <w:jc w:val="both"/>
              <w:rPr>
                <w:sz w:val="24"/>
              </w:rPr>
            </w:pPr>
            <w:r>
              <w:rPr>
                <w:sz w:val="24"/>
              </w:rPr>
              <w:t>1072</w:t>
            </w:r>
          </w:p>
        </w:tc>
        <w:tc>
          <w:tcPr>
            <w:tcW w:type="dxa" w:w="2564"/>
            <w:tcBorders>
              <w:top w:color="000000" w:sz="4" w:val="single"/>
              <w:left w:color="000000" w:sz="4" w:val="single"/>
              <w:bottom w:color="000000" w:sz="4" w:val="single"/>
              <w:right w:color="000000" w:sz="4" w:val="single"/>
            </w:tcBorders>
            <w:shd w:fill="auto" w:val="clear"/>
            <w:vAlign w:val="bottom"/>
          </w:tcPr>
          <w:p w14:paraId="7F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80260000">
            <w:pPr>
              <w:ind/>
              <w:jc w:val="both"/>
              <w:rPr>
                <w:sz w:val="24"/>
              </w:rPr>
            </w:pPr>
            <w:r>
              <w:rPr>
                <w:sz w:val="24"/>
              </w:rPr>
              <w:t>1457920</w:t>
            </w:r>
          </w:p>
        </w:tc>
      </w:tr>
      <w:tr>
        <w:trPr>
          <w:trHeight w:hRule="atLeast" w:val="64"/>
        </w:trPr>
        <w:tc>
          <w:tcPr>
            <w:tcW w:type="dxa" w:w="2464"/>
            <w:tcBorders>
              <w:top w:color="000000" w:sz="4" w:val="single"/>
              <w:left w:color="000000" w:sz="4" w:val="single"/>
              <w:bottom w:color="000000" w:sz="4" w:val="single"/>
              <w:right w:color="000000" w:sz="4" w:val="single"/>
            </w:tcBorders>
            <w:shd w:fill="auto" w:val="clear"/>
            <w:vAlign w:val="center"/>
          </w:tcPr>
          <w:p w14:paraId="81260000">
            <w:pPr>
              <w:ind/>
              <w:jc w:val="both"/>
              <w:rPr>
                <w:sz w:val="24"/>
              </w:rPr>
            </w:pPr>
            <w:r>
              <w:rPr>
                <w:sz w:val="24"/>
              </w:rPr>
              <w:t>Всего</w:t>
            </w:r>
          </w:p>
        </w:tc>
        <w:tc>
          <w:tcPr>
            <w:tcW w:type="dxa" w:w="1942"/>
            <w:tcBorders>
              <w:top w:color="000000" w:sz="4" w:val="single"/>
              <w:left w:color="000000" w:sz="4" w:val="single"/>
              <w:bottom w:color="000000" w:sz="4" w:val="single"/>
              <w:right w:color="000000" w:sz="4" w:val="single"/>
            </w:tcBorders>
            <w:shd w:fill="auto" w:val="clear"/>
            <w:vAlign w:val="bottom"/>
          </w:tcPr>
          <w:p w14:paraId="82260000">
            <w:pPr>
              <w:ind/>
              <w:jc w:val="both"/>
              <w:rPr>
                <w:sz w:val="24"/>
              </w:rPr>
            </w:pPr>
            <w:r>
              <w:rPr>
                <w:sz w:val="24"/>
              </w:rPr>
              <w:t>22481</w:t>
            </w:r>
          </w:p>
        </w:tc>
        <w:tc>
          <w:tcPr>
            <w:tcW w:type="dxa" w:w="2564"/>
            <w:tcBorders>
              <w:top w:color="000000" w:sz="4" w:val="single"/>
              <w:left w:color="000000" w:sz="4" w:val="single"/>
              <w:bottom w:color="000000" w:sz="4" w:val="single"/>
              <w:right w:color="000000" w:sz="4" w:val="single"/>
            </w:tcBorders>
            <w:shd w:fill="auto" w:val="clear"/>
            <w:vAlign w:val="bottom"/>
          </w:tcPr>
          <w:p w14:paraId="83260000">
            <w:pPr>
              <w:ind/>
              <w:jc w:val="both"/>
              <w:rPr>
                <w:sz w:val="24"/>
              </w:rPr>
            </w:pPr>
            <w:r>
              <w:rPr>
                <w:sz w:val="24"/>
              </w:rPr>
              <w:t>-</w:t>
            </w:r>
          </w:p>
        </w:tc>
        <w:tc>
          <w:tcPr>
            <w:tcW w:type="dxa" w:w="2163"/>
            <w:tcBorders>
              <w:top w:color="000000" w:sz="4" w:val="single"/>
              <w:left w:color="000000" w:sz="4" w:val="single"/>
              <w:bottom w:color="000000" w:sz="4" w:val="single"/>
              <w:right w:color="000000" w:sz="4" w:val="single"/>
            </w:tcBorders>
            <w:shd w:fill="auto" w:val="clear"/>
            <w:vAlign w:val="bottom"/>
          </w:tcPr>
          <w:p w14:paraId="84260000">
            <w:pPr>
              <w:ind/>
              <w:jc w:val="both"/>
              <w:rPr>
                <w:sz w:val="24"/>
              </w:rPr>
            </w:pPr>
            <w:r>
              <w:rPr>
                <w:sz w:val="24"/>
              </w:rPr>
              <w:t>34298000</w:t>
            </w:r>
          </w:p>
        </w:tc>
      </w:tr>
      <w:tr>
        <w:trPr>
          <w:trHeight w:hRule="atLeast" w:val="64"/>
        </w:trPr>
        <w:tc>
          <w:tcPr>
            <w:tcW w:type="dxa" w:w="9133"/>
            <w:gridSpan w:val="4"/>
            <w:tcBorders>
              <w:top w:color="000000" w:sz="4" w:val="single"/>
              <w:left w:color="000000" w:sz="4" w:val="single"/>
              <w:bottom w:color="000000" w:sz="4" w:val="single"/>
              <w:right w:color="000000" w:sz="4" w:val="single"/>
            </w:tcBorders>
            <w:shd w:fill="auto" w:val="clear"/>
            <w:vAlign w:val="center"/>
          </w:tcPr>
          <w:p w14:paraId="85260000">
            <w:pPr>
              <w:ind/>
              <w:jc w:val="both"/>
              <w:rPr>
                <w:sz w:val="24"/>
              </w:rPr>
            </w:pPr>
            <w:r>
              <w:rPr>
                <w:sz w:val="24"/>
              </w:rPr>
              <w:t>РАСЧЕТНЫЙ СРОК (до 2043 ГОДА)</w:t>
            </w:r>
          </w:p>
        </w:tc>
      </w:tr>
      <w:tr>
        <w:trPr>
          <w:trHeight w:hRule="atLeast" w:val="64"/>
        </w:trPr>
        <w:tc>
          <w:tcPr>
            <w:tcW w:type="dxa" w:w="2464"/>
            <w:tcBorders>
              <w:top w:color="000000" w:sz="4" w:val="single"/>
              <w:left w:color="000000" w:sz="4" w:val="single"/>
              <w:bottom w:color="000000" w:sz="4" w:val="single"/>
              <w:right w:color="000000" w:sz="4" w:val="single"/>
            </w:tcBorders>
            <w:shd w:fill="auto" w:val="clear"/>
            <w:vAlign w:val="center"/>
          </w:tcPr>
          <w:p w14:paraId="86260000">
            <w:pPr>
              <w:ind/>
              <w:jc w:val="both"/>
              <w:rPr>
                <w:sz w:val="24"/>
              </w:rPr>
            </w:pPr>
            <w:r>
              <w:rPr>
                <w:sz w:val="24"/>
              </w:rPr>
              <w:t>с. Арсеново</w:t>
            </w:r>
          </w:p>
        </w:tc>
        <w:tc>
          <w:tcPr>
            <w:tcW w:type="dxa" w:w="1942"/>
            <w:tcBorders>
              <w:top w:color="000000" w:sz="4" w:val="single"/>
              <w:left w:color="000000" w:sz="4" w:val="single"/>
              <w:bottom w:color="000000" w:sz="4" w:val="single"/>
              <w:right w:color="000000" w:sz="4" w:val="single"/>
            </w:tcBorders>
            <w:shd w:fill="auto" w:val="clear"/>
            <w:vAlign w:val="center"/>
          </w:tcPr>
          <w:p w14:paraId="87260000">
            <w:pPr>
              <w:ind/>
              <w:jc w:val="both"/>
              <w:rPr>
                <w:sz w:val="24"/>
              </w:rPr>
            </w:pPr>
            <w:r>
              <w:rPr>
                <w:sz w:val="24"/>
              </w:rPr>
              <w:t>161</w:t>
            </w:r>
          </w:p>
        </w:tc>
        <w:tc>
          <w:tcPr>
            <w:tcW w:type="dxa" w:w="2564"/>
            <w:tcBorders>
              <w:top w:color="000000" w:sz="4" w:val="single"/>
              <w:left w:color="000000" w:sz="4" w:val="single"/>
              <w:bottom w:color="000000" w:sz="4" w:val="single"/>
              <w:right w:color="000000" w:sz="4" w:val="single"/>
            </w:tcBorders>
            <w:shd w:fill="auto" w:val="clear"/>
            <w:vAlign w:val="bottom"/>
          </w:tcPr>
          <w:p w14:paraId="8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89260000">
            <w:pPr>
              <w:ind/>
              <w:jc w:val="both"/>
              <w:rPr>
                <w:sz w:val="24"/>
              </w:rPr>
            </w:pPr>
            <w:r>
              <w:rPr>
                <w:sz w:val="24"/>
              </w:rPr>
              <w:t>218960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8A260000">
            <w:pPr>
              <w:ind/>
              <w:jc w:val="both"/>
              <w:rPr>
                <w:sz w:val="24"/>
              </w:rPr>
            </w:pPr>
            <w:r>
              <w:rPr>
                <w:sz w:val="24"/>
              </w:rPr>
              <w:t>с. Банново</w:t>
            </w:r>
          </w:p>
        </w:tc>
        <w:tc>
          <w:tcPr>
            <w:tcW w:type="dxa" w:w="1942"/>
            <w:tcBorders>
              <w:top w:color="000000" w:sz="4" w:val="single"/>
              <w:left w:color="000000" w:sz="4" w:val="single"/>
              <w:bottom w:color="000000" w:sz="4" w:val="single"/>
              <w:right w:color="000000" w:sz="4" w:val="single"/>
            </w:tcBorders>
            <w:shd w:fill="auto" w:val="clear"/>
            <w:vAlign w:val="center"/>
          </w:tcPr>
          <w:p w14:paraId="8B260000">
            <w:pPr>
              <w:ind/>
              <w:jc w:val="both"/>
              <w:rPr>
                <w:sz w:val="24"/>
              </w:rPr>
            </w:pPr>
            <w:r>
              <w:rPr>
                <w:sz w:val="24"/>
              </w:rPr>
              <w:t>772</w:t>
            </w:r>
          </w:p>
        </w:tc>
        <w:tc>
          <w:tcPr>
            <w:tcW w:type="dxa" w:w="2564"/>
            <w:tcBorders>
              <w:top w:color="000000" w:sz="4" w:val="single"/>
              <w:left w:color="000000" w:sz="4" w:val="single"/>
              <w:bottom w:color="000000" w:sz="4" w:val="single"/>
              <w:right w:color="000000" w:sz="4" w:val="single"/>
            </w:tcBorders>
            <w:shd w:fill="auto" w:val="clear"/>
            <w:vAlign w:val="bottom"/>
          </w:tcPr>
          <w:p w14:paraId="8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8D260000">
            <w:pPr>
              <w:ind/>
              <w:jc w:val="both"/>
              <w:rPr>
                <w:sz w:val="24"/>
              </w:rPr>
            </w:pPr>
            <w:r>
              <w:rPr>
                <w:sz w:val="24"/>
              </w:rPr>
              <w:t>1049920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8E260000">
            <w:pPr>
              <w:ind/>
              <w:jc w:val="both"/>
              <w:rPr>
                <w:sz w:val="24"/>
              </w:rPr>
            </w:pPr>
            <w:r>
              <w:rPr>
                <w:sz w:val="24"/>
              </w:rPr>
              <w:t>с. 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8F260000">
            <w:pPr>
              <w:ind/>
              <w:jc w:val="both"/>
              <w:rPr>
                <w:sz w:val="24"/>
              </w:rPr>
            </w:pPr>
            <w:r>
              <w:rPr>
                <w:sz w:val="24"/>
              </w:rPr>
              <w:t>733</w:t>
            </w:r>
          </w:p>
        </w:tc>
        <w:tc>
          <w:tcPr>
            <w:tcW w:type="dxa" w:w="2564"/>
            <w:tcBorders>
              <w:top w:color="000000" w:sz="4" w:val="single"/>
              <w:left w:color="000000" w:sz="4" w:val="single"/>
              <w:bottom w:color="000000" w:sz="4" w:val="single"/>
              <w:right w:color="000000" w:sz="4" w:val="single"/>
            </w:tcBorders>
            <w:shd w:fill="auto" w:val="clear"/>
            <w:vAlign w:val="bottom"/>
          </w:tcPr>
          <w:p w14:paraId="9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1260000">
            <w:pPr>
              <w:ind/>
              <w:jc w:val="both"/>
              <w:rPr>
                <w:sz w:val="24"/>
              </w:rPr>
            </w:pPr>
            <w:r>
              <w:rPr>
                <w:sz w:val="24"/>
              </w:rPr>
              <w:t>996880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2260000">
            <w:pPr>
              <w:ind/>
              <w:jc w:val="both"/>
              <w:rPr>
                <w:sz w:val="24"/>
              </w:rPr>
            </w:pPr>
            <w:r>
              <w:rPr>
                <w:sz w:val="24"/>
              </w:rPr>
              <w:t>д. Бердюгино</w:t>
            </w:r>
          </w:p>
        </w:tc>
        <w:tc>
          <w:tcPr>
            <w:tcW w:type="dxa" w:w="1942"/>
            <w:tcBorders>
              <w:top w:color="000000" w:sz="4" w:val="single"/>
              <w:left w:color="000000" w:sz="4" w:val="single"/>
              <w:bottom w:color="000000" w:sz="4" w:val="single"/>
              <w:right w:color="000000" w:sz="4" w:val="single"/>
            </w:tcBorders>
            <w:shd w:fill="auto" w:val="clear"/>
            <w:vAlign w:val="center"/>
          </w:tcPr>
          <w:p w14:paraId="93260000">
            <w:pPr>
              <w:ind/>
              <w:jc w:val="both"/>
              <w:rPr>
                <w:sz w:val="24"/>
              </w:rPr>
            </w:pPr>
            <w:r>
              <w:rPr>
                <w:sz w:val="24"/>
              </w:rPr>
              <w:t>120</w:t>
            </w:r>
          </w:p>
        </w:tc>
        <w:tc>
          <w:tcPr>
            <w:tcW w:type="dxa" w:w="2564"/>
            <w:tcBorders>
              <w:top w:color="000000" w:sz="4" w:val="single"/>
              <w:left w:color="000000" w:sz="4" w:val="single"/>
              <w:bottom w:color="000000" w:sz="4" w:val="single"/>
              <w:right w:color="000000" w:sz="4" w:val="single"/>
            </w:tcBorders>
            <w:shd w:fill="auto" w:val="clear"/>
            <w:vAlign w:val="bottom"/>
          </w:tcPr>
          <w:p w14:paraId="9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5260000">
            <w:pPr>
              <w:ind/>
              <w:jc w:val="both"/>
              <w:rPr>
                <w:sz w:val="24"/>
              </w:rPr>
            </w:pPr>
            <w:r>
              <w:rPr>
                <w:sz w:val="24"/>
              </w:rPr>
              <w:t>163200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6260000">
            <w:pPr>
              <w:ind/>
              <w:jc w:val="both"/>
              <w:rPr>
                <w:sz w:val="24"/>
              </w:rPr>
            </w:pPr>
            <w:r>
              <w:rPr>
                <w:sz w:val="24"/>
              </w:rPr>
              <w:t>п. Березовка</w:t>
            </w:r>
          </w:p>
        </w:tc>
        <w:tc>
          <w:tcPr>
            <w:tcW w:type="dxa" w:w="1942"/>
            <w:tcBorders>
              <w:top w:color="000000" w:sz="4" w:val="single"/>
              <w:left w:color="000000" w:sz="4" w:val="single"/>
              <w:bottom w:color="000000" w:sz="4" w:val="single"/>
              <w:right w:color="000000" w:sz="4" w:val="single"/>
            </w:tcBorders>
            <w:shd w:fill="auto" w:val="clear"/>
            <w:vAlign w:val="center"/>
          </w:tcPr>
          <w:p w14:paraId="97260000">
            <w:pPr>
              <w:ind/>
              <w:jc w:val="both"/>
              <w:rPr>
                <w:sz w:val="24"/>
              </w:rPr>
            </w:pPr>
            <w:r>
              <w:rPr>
                <w:sz w:val="24"/>
              </w:rPr>
              <w:t>404</w:t>
            </w:r>
          </w:p>
        </w:tc>
        <w:tc>
          <w:tcPr>
            <w:tcW w:type="dxa" w:w="2564"/>
            <w:tcBorders>
              <w:top w:color="000000" w:sz="4" w:val="single"/>
              <w:left w:color="000000" w:sz="4" w:val="single"/>
              <w:bottom w:color="000000" w:sz="4" w:val="single"/>
              <w:right w:color="000000" w:sz="4" w:val="single"/>
            </w:tcBorders>
            <w:shd w:fill="auto" w:val="clear"/>
            <w:vAlign w:val="bottom"/>
          </w:tcPr>
          <w:p w14:paraId="9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9260000">
            <w:pPr>
              <w:ind/>
              <w:jc w:val="both"/>
              <w:rPr>
                <w:sz w:val="24"/>
              </w:rPr>
            </w:pPr>
            <w:r>
              <w:rPr>
                <w:sz w:val="24"/>
              </w:rPr>
              <w:t>549440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A260000">
            <w:pPr>
              <w:ind/>
              <w:jc w:val="both"/>
              <w:rPr>
                <w:sz w:val="24"/>
              </w:rPr>
            </w:pPr>
            <w:r>
              <w:rPr>
                <w:sz w:val="24"/>
              </w:rPr>
              <w:t>с. Борисово</w:t>
            </w:r>
          </w:p>
        </w:tc>
        <w:tc>
          <w:tcPr>
            <w:tcW w:type="dxa" w:w="1942"/>
            <w:tcBorders>
              <w:top w:color="000000" w:sz="4" w:val="single"/>
              <w:left w:color="000000" w:sz="4" w:val="single"/>
              <w:bottom w:color="000000" w:sz="4" w:val="single"/>
              <w:right w:color="000000" w:sz="4" w:val="single"/>
            </w:tcBorders>
            <w:shd w:fill="auto" w:val="clear"/>
            <w:vAlign w:val="center"/>
          </w:tcPr>
          <w:p w14:paraId="9B260000">
            <w:pPr>
              <w:ind/>
              <w:jc w:val="both"/>
              <w:rPr>
                <w:sz w:val="24"/>
              </w:rPr>
            </w:pPr>
            <w:r>
              <w:rPr>
                <w:sz w:val="24"/>
              </w:rPr>
              <w:t>1353</w:t>
            </w:r>
          </w:p>
        </w:tc>
        <w:tc>
          <w:tcPr>
            <w:tcW w:type="dxa" w:w="2564"/>
            <w:tcBorders>
              <w:top w:color="000000" w:sz="4" w:val="single"/>
              <w:left w:color="000000" w:sz="4" w:val="single"/>
              <w:bottom w:color="000000" w:sz="4" w:val="single"/>
              <w:right w:color="000000" w:sz="4" w:val="single"/>
            </w:tcBorders>
            <w:shd w:fill="auto" w:val="clear"/>
            <w:vAlign w:val="bottom"/>
          </w:tcPr>
          <w:p w14:paraId="9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9D260000">
            <w:pPr>
              <w:ind/>
              <w:jc w:val="both"/>
              <w:rPr>
                <w:sz w:val="24"/>
              </w:rPr>
            </w:pPr>
            <w:r>
              <w:rPr>
                <w:sz w:val="24"/>
              </w:rPr>
              <w:t>1840080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9E260000">
            <w:pPr>
              <w:ind/>
              <w:jc w:val="both"/>
              <w:rPr>
                <w:sz w:val="24"/>
              </w:rPr>
            </w:pPr>
            <w:r>
              <w:rPr>
                <w:sz w:val="24"/>
              </w:rPr>
              <w:t>д. Долгополово</w:t>
            </w:r>
          </w:p>
        </w:tc>
        <w:tc>
          <w:tcPr>
            <w:tcW w:type="dxa" w:w="1942"/>
            <w:tcBorders>
              <w:top w:color="000000" w:sz="4" w:val="single"/>
              <w:left w:color="000000" w:sz="4" w:val="single"/>
              <w:bottom w:color="000000" w:sz="4" w:val="single"/>
              <w:right w:color="000000" w:sz="4" w:val="single"/>
            </w:tcBorders>
            <w:shd w:fill="auto" w:val="clear"/>
            <w:vAlign w:val="center"/>
          </w:tcPr>
          <w:p w14:paraId="9F260000">
            <w:pPr>
              <w:ind/>
              <w:jc w:val="both"/>
              <w:rPr>
                <w:sz w:val="24"/>
              </w:rPr>
            </w:pPr>
            <w:r>
              <w:rPr>
                <w:sz w:val="24"/>
              </w:rPr>
              <w:t>76</w:t>
            </w:r>
          </w:p>
        </w:tc>
        <w:tc>
          <w:tcPr>
            <w:tcW w:type="dxa" w:w="2564"/>
            <w:tcBorders>
              <w:top w:color="000000" w:sz="4" w:val="single"/>
              <w:left w:color="000000" w:sz="4" w:val="single"/>
              <w:bottom w:color="000000" w:sz="4" w:val="single"/>
              <w:right w:color="000000" w:sz="4" w:val="single"/>
            </w:tcBorders>
            <w:shd w:fill="auto" w:val="clear"/>
            <w:vAlign w:val="bottom"/>
          </w:tcPr>
          <w:p w14:paraId="A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A1260000">
            <w:pPr>
              <w:ind/>
              <w:jc w:val="both"/>
              <w:rPr>
                <w:sz w:val="24"/>
              </w:rPr>
            </w:pPr>
            <w:r>
              <w:rPr>
                <w:sz w:val="24"/>
              </w:rPr>
              <w:t>103360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2260000">
            <w:pPr>
              <w:ind/>
              <w:jc w:val="both"/>
              <w:rPr>
                <w:sz w:val="24"/>
              </w:rPr>
            </w:pPr>
            <w:r>
              <w:rPr>
                <w:sz w:val="24"/>
              </w:rPr>
              <w:t>п. Зеленовский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A3260000">
            <w:pPr>
              <w:ind/>
              <w:jc w:val="both"/>
              <w:rPr>
                <w:sz w:val="24"/>
              </w:rPr>
            </w:pPr>
            <w:r>
              <w:rPr>
                <w:sz w:val="24"/>
              </w:rPr>
              <w:t>739</w:t>
            </w:r>
          </w:p>
        </w:tc>
        <w:tc>
          <w:tcPr>
            <w:tcW w:type="dxa" w:w="2564"/>
            <w:tcBorders>
              <w:top w:color="000000" w:sz="4" w:val="single"/>
              <w:left w:color="000000" w:sz="4" w:val="single"/>
              <w:bottom w:color="000000" w:sz="4" w:val="single"/>
              <w:right w:color="000000" w:sz="4" w:val="single"/>
            </w:tcBorders>
            <w:shd w:fill="auto" w:val="clear"/>
            <w:vAlign w:val="bottom"/>
          </w:tcPr>
          <w:p w14:paraId="A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A5260000">
            <w:pPr>
              <w:ind/>
              <w:jc w:val="both"/>
              <w:rPr>
                <w:sz w:val="24"/>
              </w:rPr>
            </w:pPr>
            <w:r>
              <w:rPr>
                <w:sz w:val="24"/>
              </w:rPr>
              <w:t>1005040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6260000">
            <w:pPr>
              <w:ind/>
              <w:jc w:val="both"/>
              <w:rPr>
                <w:sz w:val="24"/>
              </w:rPr>
            </w:pPr>
            <w:r>
              <w:rPr>
                <w:sz w:val="24"/>
              </w:rPr>
              <w:t>пгт. Зеленогорский</w:t>
            </w:r>
          </w:p>
        </w:tc>
        <w:tc>
          <w:tcPr>
            <w:tcW w:type="dxa" w:w="1942"/>
            <w:tcBorders>
              <w:top w:color="000000" w:sz="4" w:val="single"/>
              <w:left w:color="000000" w:sz="4" w:val="single"/>
              <w:bottom w:color="000000" w:sz="4" w:val="single"/>
              <w:right w:color="000000" w:sz="4" w:val="single"/>
            </w:tcBorders>
            <w:shd w:fill="auto" w:val="clear"/>
            <w:vAlign w:val="center"/>
          </w:tcPr>
          <w:p w14:paraId="A7260000">
            <w:pPr>
              <w:ind/>
              <w:jc w:val="both"/>
              <w:rPr>
                <w:sz w:val="24"/>
              </w:rPr>
            </w:pPr>
            <w:r>
              <w:rPr>
                <w:sz w:val="24"/>
              </w:rPr>
              <w:t>4498</w:t>
            </w:r>
          </w:p>
        </w:tc>
        <w:tc>
          <w:tcPr>
            <w:tcW w:type="dxa" w:w="2564"/>
            <w:tcBorders>
              <w:top w:color="000000" w:sz="4" w:val="single"/>
              <w:left w:color="000000" w:sz="4" w:val="single"/>
              <w:bottom w:color="000000" w:sz="4" w:val="single"/>
              <w:right w:color="000000" w:sz="4" w:val="single"/>
            </w:tcBorders>
            <w:shd w:fill="auto" w:val="clear"/>
            <w:vAlign w:val="bottom"/>
          </w:tcPr>
          <w:p w14:paraId="A8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A9260000">
            <w:pPr>
              <w:ind/>
              <w:jc w:val="both"/>
              <w:rPr>
                <w:sz w:val="24"/>
              </w:rPr>
            </w:pPr>
            <w:r>
              <w:rPr>
                <w:sz w:val="24"/>
              </w:rPr>
              <w:t>7556640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A260000">
            <w:pPr>
              <w:ind/>
              <w:jc w:val="both"/>
              <w:rPr>
                <w:sz w:val="24"/>
              </w:rPr>
            </w:pPr>
            <w:r>
              <w:rPr>
                <w:sz w:val="24"/>
              </w:rPr>
              <w:t>д. Змеинка</w:t>
            </w:r>
          </w:p>
        </w:tc>
        <w:tc>
          <w:tcPr>
            <w:tcW w:type="dxa" w:w="1942"/>
            <w:tcBorders>
              <w:top w:color="000000" w:sz="4" w:val="single"/>
              <w:left w:color="000000" w:sz="4" w:val="single"/>
              <w:bottom w:color="000000" w:sz="4" w:val="single"/>
              <w:right w:color="000000" w:sz="4" w:val="single"/>
            </w:tcBorders>
            <w:shd w:fill="auto" w:val="clear"/>
            <w:vAlign w:val="center"/>
          </w:tcPr>
          <w:p w14:paraId="AB260000">
            <w:pPr>
              <w:ind/>
              <w:jc w:val="both"/>
              <w:rPr>
                <w:sz w:val="24"/>
              </w:rPr>
            </w:pPr>
            <w:r>
              <w:rPr>
                <w:sz w:val="24"/>
              </w:rPr>
              <w:t>9</w:t>
            </w:r>
          </w:p>
        </w:tc>
        <w:tc>
          <w:tcPr>
            <w:tcW w:type="dxa" w:w="2564"/>
            <w:tcBorders>
              <w:top w:color="000000" w:sz="4" w:val="single"/>
              <w:left w:color="000000" w:sz="4" w:val="single"/>
              <w:bottom w:color="000000" w:sz="4" w:val="single"/>
              <w:right w:color="000000" w:sz="4" w:val="single"/>
            </w:tcBorders>
            <w:shd w:fill="auto" w:val="clear"/>
            <w:vAlign w:val="bottom"/>
          </w:tcPr>
          <w:p w14:paraId="A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AD260000">
            <w:pPr>
              <w:ind/>
              <w:jc w:val="both"/>
              <w:rPr>
                <w:sz w:val="24"/>
              </w:rPr>
            </w:pPr>
            <w:r>
              <w:rPr>
                <w:sz w:val="24"/>
              </w:rPr>
              <w:t>12240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AE260000">
            <w:pPr>
              <w:ind/>
              <w:jc w:val="both"/>
              <w:rPr>
                <w:sz w:val="24"/>
              </w:rPr>
            </w:pPr>
            <w:r>
              <w:rPr>
                <w:sz w:val="24"/>
              </w:rPr>
              <w:t>д. Ивановка</w:t>
            </w:r>
          </w:p>
        </w:tc>
        <w:tc>
          <w:tcPr>
            <w:tcW w:type="dxa" w:w="1942"/>
            <w:tcBorders>
              <w:top w:color="000000" w:sz="4" w:val="single"/>
              <w:left w:color="000000" w:sz="4" w:val="single"/>
              <w:bottom w:color="000000" w:sz="4" w:val="single"/>
              <w:right w:color="000000" w:sz="4" w:val="single"/>
            </w:tcBorders>
            <w:shd w:fill="auto" w:val="clear"/>
            <w:vAlign w:val="center"/>
          </w:tcPr>
          <w:p w14:paraId="AF260000">
            <w:pPr>
              <w:ind/>
              <w:jc w:val="both"/>
              <w:rPr>
                <w:sz w:val="24"/>
              </w:rPr>
            </w:pPr>
            <w:r>
              <w:rPr>
                <w:sz w:val="24"/>
              </w:rPr>
              <w:t>32</w:t>
            </w:r>
          </w:p>
        </w:tc>
        <w:tc>
          <w:tcPr>
            <w:tcW w:type="dxa" w:w="2564"/>
            <w:tcBorders>
              <w:top w:color="000000" w:sz="4" w:val="single"/>
              <w:left w:color="000000" w:sz="4" w:val="single"/>
              <w:bottom w:color="000000" w:sz="4" w:val="single"/>
              <w:right w:color="000000" w:sz="4" w:val="single"/>
            </w:tcBorders>
            <w:shd w:fill="auto" w:val="clear"/>
            <w:vAlign w:val="bottom"/>
          </w:tcPr>
          <w:p w14:paraId="B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1260000">
            <w:pPr>
              <w:ind/>
              <w:jc w:val="both"/>
              <w:rPr>
                <w:sz w:val="24"/>
              </w:rPr>
            </w:pPr>
            <w:r>
              <w:rPr>
                <w:sz w:val="24"/>
              </w:rPr>
              <w:t>43520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2260000">
            <w:pPr>
              <w:ind/>
              <w:jc w:val="both"/>
              <w:rPr>
                <w:sz w:val="24"/>
              </w:rPr>
            </w:pPr>
            <w:r>
              <w:rPr>
                <w:sz w:val="24"/>
              </w:rPr>
              <w:t>д. Кабаново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B3260000">
            <w:pPr>
              <w:ind/>
              <w:jc w:val="both"/>
              <w:rPr>
                <w:sz w:val="24"/>
              </w:rPr>
            </w:pPr>
            <w:r>
              <w:rPr>
                <w:sz w:val="24"/>
              </w:rPr>
              <w:t>90</w:t>
            </w:r>
          </w:p>
        </w:tc>
        <w:tc>
          <w:tcPr>
            <w:tcW w:type="dxa" w:w="2564"/>
            <w:tcBorders>
              <w:top w:color="000000" w:sz="4" w:val="single"/>
              <w:left w:color="000000" w:sz="4" w:val="single"/>
              <w:bottom w:color="000000" w:sz="4" w:val="single"/>
              <w:right w:color="000000" w:sz="4" w:val="single"/>
            </w:tcBorders>
            <w:shd w:fill="auto" w:val="clear"/>
            <w:vAlign w:val="bottom"/>
          </w:tcPr>
          <w:p w14:paraId="B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5260000">
            <w:pPr>
              <w:ind/>
              <w:jc w:val="both"/>
              <w:rPr>
                <w:sz w:val="24"/>
              </w:rPr>
            </w:pPr>
            <w:r>
              <w:rPr>
                <w:sz w:val="24"/>
              </w:rPr>
              <w:t>122400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6260000">
            <w:pPr>
              <w:ind/>
              <w:jc w:val="both"/>
              <w:rPr>
                <w:sz w:val="24"/>
              </w:rPr>
            </w:pPr>
            <w:r>
              <w:rPr>
                <w:sz w:val="24"/>
              </w:rPr>
              <w:t>с. Каменка</w:t>
            </w:r>
          </w:p>
        </w:tc>
        <w:tc>
          <w:tcPr>
            <w:tcW w:type="dxa" w:w="1942"/>
            <w:tcBorders>
              <w:top w:color="000000" w:sz="4" w:val="single"/>
              <w:left w:color="000000" w:sz="4" w:val="single"/>
              <w:bottom w:color="000000" w:sz="4" w:val="single"/>
              <w:right w:color="000000" w:sz="4" w:val="single"/>
            </w:tcBorders>
            <w:shd w:fill="auto" w:val="clear"/>
            <w:vAlign w:val="center"/>
          </w:tcPr>
          <w:p w14:paraId="B7260000">
            <w:pPr>
              <w:ind/>
              <w:jc w:val="both"/>
              <w:rPr>
                <w:sz w:val="24"/>
              </w:rPr>
            </w:pPr>
            <w:r>
              <w:rPr>
                <w:sz w:val="24"/>
              </w:rPr>
              <w:t>947</w:t>
            </w:r>
          </w:p>
        </w:tc>
        <w:tc>
          <w:tcPr>
            <w:tcW w:type="dxa" w:w="2564"/>
            <w:tcBorders>
              <w:top w:color="000000" w:sz="4" w:val="single"/>
              <w:left w:color="000000" w:sz="4" w:val="single"/>
              <w:bottom w:color="000000" w:sz="4" w:val="single"/>
              <w:right w:color="000000" w:sz="4" w:val="single"/>
            </w:tcBorders>
            <w:shd w:fill="auto" w:val="clear"/>
            <w:vAlign w:val="bottom"/>
          </w:tcPr>
          <w:p w14:paraId="B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9260000">
            <w:pPr>
              <w:ind/>
              <w:jc w:val="both"/>
              <w:rPr>
                <w:sz w:val="24"/>
              </w:rPr>
            </w:pPr>
            <w:r>
              <w:rPr>
                <w:sz w:val="24"/>
              </w:rPr>
              <w:t>1287920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A260000">
            <w:pPr>
              <w:ind/>
              <w:jc w:val="both"/>
              <w:rPr>
                <w:sz w:val="24"/>
              </w:rPr>
            </w:pPr>
            <w:r>
              <w:rPr>
                <w:sz w:val="24"/>
              </w:rPr>
              <w:t>п. Каменный</w:t>
            </w:r>
          </w:p>
        </w:tc>
        <w:tc>
          <w:tcPr>
            <w:tcW w:type="dxa" w:w="1942"/>
            <w:tcBorders>
              <w:top w:color="000000" w:sz="4" w:val="single"/>
              <w:left w:color="000000" w:sz="4" w:val="single"/>
              <w:bottom w:color="000000" w:sz="4" w:val="single"/>
              <w:right w:color="000000" w:sz="4" w:val="single"/>
            </w:tcBorders>
            <w:shd w:fill="auto" w:val="clear"/>
            <w:vAlign w:val="center"/>
          </w:tcPr>
          <w:p w14:paraId="BB260000">
            <w:pPr>
              <w:ind/>
              <w:jc w:val="both"/>
              <w:rPr>
                <w:sz w:val="24"/>
              </w:rPr>
            </w:pPr>
            <w:r>
              <w:rPr>
                <w:sz w:val="24"/>
              </w:rPr>
              <w:t>494</w:t>
            </w:r>
          </w:p>
        </w:tc>
        <w:tc>
          <w:tcPr>
            <w:tcW w:type="dxa" w:w="2564"/>
            <w:tcBorders>
              <w:top w:color="000000" w:sz="4" w:val="single"/>
              <w:left w:color="000000" w:sz="4" w:val="single"/>
              <w:bottom w:color="000000" w:sz="4" w:val="single"/>
              <w:right w:color="000000" w:sz="4" w:val="single"/>
            </w:tcBorders>
            <w:shd w:fill="auto" w:val="clear"/>
            <w:vAlign w:val="bottom"/>
          </w:tcPr>
          <w:p w14:paraId="B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BD260000">
            <w:pPr>
              <w:ind/>
              <w:jc w:val="both"/>
              <w:rPr>
                <w:sz w:val="24"/>
              </w:rPr>
            </w:pPr>
            <w:r>
              <w:rPr>
                <w:sz w:val="24"/>
              </w:rPr>
              <w:t>671840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BE260000">
            <w:pPr>
              <w:ind/>
              <w:jc w:val="both"/>
              <w:rPr>
                <w:sz w:val="24"/>
              </w:rPr>
            </w:pPr>
            <w:r>
              <w:rPr>
                <w:sz w:val="24"/>
              </w:rPr>
              <w:t>д.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BF260000">
            <w:pPr>
              <w:ind/>
              <w:jc w:val="both"/>
              <w:rPr>
                <w:sz w:val="24"/>
              </w:rPr>
            </w:pPr>
            <w:r>
              <w:rPr>
                <w:sz w:val="24"/>
              </w:rPr>
              <w:t>178</w:t>
            </w:r>
          </w:p>
        </w:tc>
        <w:tc>
          <w:tcPr>
            <w:tcW w:type="dxa" w:w="2564"/>
            <w:tcBorders>
              <w:top w:color="000000" w:sz="4" w:val="single"/>
              <w:left w:color="000000" w:sz="4" w:val="single"/>
              <w:bottom w:color="000000" w:sz="4" w:val="single"/>
              <w:right w:color="000000" w:sz="4" w:val="single"/>
            </w:tcBorders>
            <w:shd w:fill="auto" w:val="clear"/>
            <w:vAlign w:val="bottom"/>
          </w:tcPr>
          <w:p w14:paraId="C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C1260000">
            <w:pPr>
              <w:ind/>
              <w:jc w:val="both"/>
              <w:rPr>
                <w:sz w:val="24"/>
              </w:rPr>
            </w:pPr>
            <w:r>
              <w:rPr>
                <w:sz w:val="24"/>
              </w:rPr>
              <w:t>242080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2260000">
            <w:pPr>
              <w:ind/>
              <w:jc w:val="both"/>
              <w:rPr>
                <w:sz w:val="24"/>
              </w:rPr>
            </w:pPr>
            <w:r>
              <w:rPr>
                <w:sz w:val="24"/>
              </w:rPr>
              <w:t>д. Комаровка</w:t>
            </w:r>
          </w:p>
        </w:tc>
        <w:tc>
          <w:tcPr>
            <w:tcW w:type="dxa" w:w="1942"/>
            <w:tcBorders>
              <w:top w:color="000000" w:sz="4" w:val="single"/>
              <w:left w:color="000000" w:sz="4" w:val="single"/>
              <w:bottom w:color="000000" w:sz="4" w:val="single"/>
              <w:right w:color="000000" w:sz="4" w:val="single"/>
            </w:tcBorders>
            <w:shd w:fill="auto" w:val="clear"/>
            <w:vAlign w:val="center"/>
          </w:tcPr>
          <w:p w14:paraId="C3260000">
            <w:pPr>
              <w:ind/>
              <w:jc w:val="both"/>
              <w:rPr>
                <w:sz w:val="24"/>
              </w:rPr>
            </w:pPr>
            <w:r>
              <w:rPr>
                <w:sz w:val="24"/>
              </w:rPr>
              <w:t>17</w:t>
            </w:r>
          </w:p>
        </w:tc>
        <w:tc>
          <w:tcPr>
            <w:tcW w:type="dxa" w:w="2564"/>
            <w:tcBorders>
              <w:top w:color="000000" w:sz="4" w:val="single"/>
              <w:left w:color="000000" w:sz="4" w:val="single"/>
              <w:bottom w:color="000000" w:sz="4" w:val="single"/>
              <w:right w:color="000000" w:sz="4" w:val="single"/>
            </w:tcBorders>
            <w:shd w:fill="auto" w:val="clear"/>
            <w:vAlign w:val="bottom"/>
          </w:tcPr>
          <w:p w14:paraId="C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C5260000">
            <w:pPr>
              <w:ind/>
              <w:jc w:val="both"/>
              <w:rPr>
                <w:sz w:val="24"/>
              </w:rPr>
            </w:pPr>
            <w:r>
              <w:rPr>
                <w:sz w:val="24"/>
              </w:rPr>
              <w:t>23120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6260000">
            <w:pPr>
              <w:ind/>
              <w:jc w:val="both"/>
              <w:rPr>
                <w:sz w:val="24"/>
              </w:rPr>
            </w:pPr>
            <w:r>
              <w:rPr>
                <w:sz w:val="24"/>
              </w:rPr>
              <w:t>пгт. Крапивинский</w:t>
            </w:r>
          </w:p>
        </w:tc>
        <w:tc>
          <w:tcPr>
            <w:tcW w:type="dxa" w:w="1942"/>
            <w:tcBorders>
              <w:top w:color="000000" w:sz="4" w:val="single"/>
              <w:left w:color="000000" w:sz="4" w:val="single"/>
              <w:bottom w:color="000000" w:sz="4" w:val="single"/>
              <w:right w:color="000000" w:sz="4" w:val="single"/>
            </w:tcBorders>
            <w:shd w:fill="auto" w:val="clear"/>
            <w:vAlign w:val="center"/>
          </w:tcPr>
          <w:p w14:paraId="C7260000">
            <w:pPr>
              <w:ind/>
              <w:jc w:val="both"/>
              <w:rPr>
                <w:sz w:val="24"/>
              </w:rPr>
            </w:pPr>
            <w:r>
              <w:rPr>
                <w:sz w:val="24"/>
              </w:rPr>
              <w:t>7151</w:t>
            </w:r>
          </w:p>
        </w:tc>
        <w:tc>
          <w:tcPr>
            <w:tcW w:type="dxa" w:w="2564"/>
            <w:tcBorders>
              <w:top w:color="000000" w:sz="4" w:val="single"/>
              <w:left w:color="000000" w:sz="4" w:val="single"/>
              <w:bottom w:color="000000" w:sz="4" w:val="single"/>
              <w:right w:color="000000" w:sz="4" w:val="single"/>
            </w:tcBorders>
            <w:shd w:fill="auto" w:val="clear"/>
            <w:vAlign w:val="bottom"/>
          </w:tcPr>
          <w:p w14:paraId="C8260000">
            <w:pPr>
              <w:ind/>
              <w:jc w:val="both"/>
              <w:rPr>
                <w:sz w:val="24"/>
              </w:rPr>
            </w:pPr>
            <w:r>
              <w:rPr>
                <w:sz w:val="24"/>
              </w:rPr>
              <w:t>1680</w:t>
            </w:r>
          </w:p>
        </w:tc>
        <w:tc>
          <w:tcPr>
            <w:tcW w:type="dxa" w:w="2163"/>
            <w:tcBorders>
              <w:top w:color="000000" w:sz="4" w:val="single"/>
              <w:left w:color="000000" w:sz="4" w:val="single"/>
              <w:bottom w:color="000000" w:sz="4" w:val="single"/>
              <w:right w:color="000000" w:sz="4" w:val="single"/>
            </w:tcBorders>
            <w:shd w:fill="auto" w:val="clear"/>
            <w:vAlign w:val="bottom"/>
          </w:tcPr>
          <w:p w14:paraId="C9260000">
            <w:pPr>
              <w:ind/>
              <w:jc w:val="both"/>
              <w:rPr>
                <w:sz w:val="24"/>
              </w:rPr>
            </w:pPr>
            <w:r>
              <w:rPr>
                <w:sz w:val="24"/>
              </w:rPr>
              <w:t>12013680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A260000">
            <w:pPr>
              <w:ind/>
              <w:jc w:val="both"/>
              <w:rPr>
                <w:sz w:val="24"/>
              </w:rPr>
            </w:pPr>
            <w:r>
              <w:rPr>
                <w:sz w:val="24"/>
              </w:rPr>
              <w:t>п. Красные Ключи</w:t>
            </w:r>
          </w:p>
        </w:tc>
        <w:tc>
          <w:tcPr>
            <w:tcW w:type="dxa" w:w="1942"/>
            <w:tcBorders>
              <w:top w:color="000000" w:sz="4" w:val="single"/>
              <w:left w:color="000000" w:sz="4" w:val="single"/>
              <w:bottom w:color="000000" w:sz="4" w:val="single"/>
              <w:right w:color="000000" w:sz="4" w:val="single"/>
            </w:tcBorders>
            <w:shd w:fill="auto" w:val="clear"/>
            <w:vAlign w:val="center"/>
          </w:tcPr>
          <w:p w14:paraId="CB260000">
            <w:pPr>
              <w:ind/>
              <w:jc w:val="both"/>
              <w:rPr>
                <w:sz w:val="24"/>
              </w:rPr>
            </w:pPr>
            <w:r>
              <w:rPr>
                <w:sz w:val="24"/>
              </w:rPr>
              <w:t>532</w:t>
            </w:r>
          </w:p>
        </w:tc>
        <w:tc>
          <w:tcPr>
            <w:tcW w:type="dxa" w:w="2564"/>
            <w:tcBorders>
              <w:top w:color="000000" w:sz="4" w:val="single"/>
              <w:left w:color="000000" w:sz="4" w:val="single"/>
              <w:bottom w:color="000000" w:sz="4" w:val="single"/>
              <w:right w:color="000000" w:sz="4" w:val="single"/>
            </w:tcBorders>
            <w:shd w:fill="auto" w:val="clear"/>
            <w:vAlign w:val="bottom"/>
          </w:tcPr>
          <w:p w14:paraId="C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CD260000">
            <w:pPr>
              <w:ind/>
              <w:jc w:val="both"/>
              <w:rPr>
                <w:sz w:val="24"/>
              </w:rPr>
            </w:pPr>
            <w:r>
              <w:rPr>
                <w:sz w:val="24"/>
              </w:rPr>
              <w:t>723520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CE260000">
            <w:pPr>
              <w:ind/>
              <w:jc w:val="both"/>
              <w:rPr>
                <w:sz w:val="24"/>
              </w:rPr>
            </w:pPr>
            <w:r>
              <w:rPr>
                <w:sz w:val="24"/>
              </w:rPr>
              <w:t>п. Ленинка</w:t>
            </w:r>
          </w:p>
        </w:tc>
        <w:tc>
          <w:tcPr>
            <w:tcW w:type="dxa" w:w="1942"/>
            <w:tcBorders>
              <w:top w:color="000000" w:sz="4" w:val="single"/>
              <w:left w:color="000000" w:sz="4" w:val="single"/>
              <w:bottom w:color="000000" w:sz="4" w:val="single"/>
              <w:right w:color="000000" w:sz="4" w:val="single"/>
            </w:tcBorders>
            <w:shd w:fill="auto" w:val="clear"/>
            <w:vAlign w:val="center"/>
          </w:tcPr>
          <w:p w14:paraId="CF260000">
            <w:pPr>
              <w:ind/>
              <w:jc w:val="both"/>
              <w:rPr>
                <w:sz w:val="24"/>
              </w:rPr>
            </w:pPr>
            <w:r>
              <w:rPr>
                <w:sz w:val="24"/>
              </w:rPr>
              <w:t>13</w:t>
            </w:r>
          </w:p>
        </w:tc>
        <w:tc>
          <w:tcPr>
            <w:tcW w:type="dxa" w:w="2564"/>
            <w:tcBorders>
              <w:top w:color="000000" w:sz="4" w:val="single"/>
              <w:left w:color="000000" w:sz="4" w:val="single"/>
              <w:bottom w:color="000000" w:sz="4" w:val="single"/>
              <w:right w:color="000000" w:sz="4" w:val="single"/>
            </w:tcBorders>
            <w:shd w:fill="auto" w:val="clear"/>
            <w:vAlign w:val="bottom"/>
          </w:tcPr>
          <w:p w14:paraId="D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1260000">
            <w:pPr>
              <w:ind/>
              <w:jc w:val="both"/>
              <w:rPr>
                <w:sz w:val="24"/>
              </w:rPr>
            </w:pPr>
            <w:r>
              <w:rPr>
                <w:sz w:val="24"/>
              </w:rPr>
              <w:t>17680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2260000">
            <w:pPr>
              <w:ind/>
              <w:jc w:val="both"/>
              <w:rPr>
                <w:sz w:val="24"/>
              </w:rPr>
            </w:pPr>
            <w:r>
              <w:rPr>
                <w:sz w:val="24"/>
              </w:rPr>
              <w:t>с. Максимово</w:t>
            </w:r>
          </w:p>
        </w:tc>
        <w:tc>
          <w:tcPr>
            <w:tcW w:type="dxa" w:w="1942"/>
            <w:tcBorders>
              <w:top w:color="000000" w:sz="4" w:val="single"/>
              <w:left w:color="000000" w:sz="4" w:val="single"/>
              <w:bottom w:color="000000" w:sz="4" w:val="single"/>
              <w:right w:color="000000" w:sz="4" w:val="single"/>
            </w:tcBorders>
            <w:shd w:fill="auto" w:val="clear"/>
            <w:vAlign w:val="center"/>
          </w:tcPr>
          <w:p w14:paraId="D3260000">
            <w:pPr>
              <w:ind/>
              <w:jc w:val="both"/>
              <w:rPr>
                <w:sz w:val="24"/>
              </w:rPr>
            </w:pPr>
            <w:r>
              <w:rPr>
                <w:sz w:val="24"/>
              </w:rPr>
              <w:t>101</w:t>
            </w:r>
          </w:p>
        </w:tc>
        <w:tc>
          <w:tcPr>
            <w:tcW w:type="dxa" w:w="2564"/>
            <w:tcBorders>
              <w:top w:color="000000" w:sz="4" w:val="single"/>
              <w:left w:color="000000" w:sz="4" w:val="single"/>
              <w:bottom w:color="000000" w:sz="4" w:val="single"/>
              <w:right w:color="000000" w:sz="4" w:val="single"/>
            </w:tcBorders>
            <w:shd w:fill="auto" w:val="clear"/>
            <w:vAlign w:val="bottom"/>
          </w:tcPr>
          <w:p w14:paraId="D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5260000">
            <w:pPr>
              <w:ind/>
              <w:jc w:val="both"/>
              <w:rPr>
                <w:sz w:val="24"/>
              </w:rPr>
            </w:pPr>
            <w:r>
              <w:rPr>
                <w:sz w:val="24"/>
              </w:rPr>
              <w:t>137360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6260000">
            <w:pPr>
              <w:ind/>
              <w:jc w:val="both"/>
              <w:rPr>
                <w:sz w:val="24"/>
              </w:rPr>
            </w:pPr>
            <w:r>
              <w:rPr>
                <w:sz w:val="24"/>
              </w:rPr>
              <w:t>п. Медвежка</w:t>
            </w:r>
          </w:p>
        </w:tc>
        <w:tc>
          <w:tcPr>
            <w:tcW w:type="dxa" w:w="1942"/>
            <w:tcBorders>
              <w:top w:color="000000" w:sz="4" w:val="single"/>
              <w:left w:color="000000" w:sz="4" w:val="single"/>
              <w:bottom w:color="000000" w:sz="4" w:val="single"/>
              <w:right w:color="000000" w:sz="4" w:val="single"/>
            </w:tcBorders>
            <w:shd w:fill="auto" w:val="clear"/>
            <w:vAlign w:val="center"/>
          </w:tcPr>
          <w:p w14:paraId="D7260000">
            <w:pPr>
              <w:ind/>
              <w:jc w:val="both"/>
              <w:rPr>
                <w:sz w:val="24"/>
              </w:rPr>
            </w:pPr>
            <w:r>
              <w:rPr>
                <w:sz w:val="24"/>
              </w:rPr>
              <w:t>0</w:t>
            </w:r>
          </w:p>
        </w:tc>
        <w:tc>
          <w:tcPr>
            <w:tcW w:type="dxa" w:w="2564"/>
            <w:tcBorders>
              <w:top w:color="000000" w:sz="4" w:val="single"/>
              <w:left w:color="000000" w:sz="4" w:val="single"/>
              <w:bottom w:color="000000" w:sz="4" w:val="single"/>
              <w:right w:color="000000" w:sz="4" w:val="single"/>
            </w:tcBorders>
            <w:shd w:fill="auto" w:val="clear"/>
            <w:vAlign w:val="bottom"/>
          </w:tcPr>
          <w:p w14:paraId="D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9260000">
            <w:pPr>
              <w:ind/>
              <w:jc w:val="both"/>
              <w:rPr>
                <w:sz w:val="24"/>
              </w:rPr>
            </w:pPr>
            <w:r>
              <w:rPr>
                <w:sz w:val="24"/>
              </w:rPr>
              <w:t>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A260000">
            <w:pPr>
              <w:ind/>
              <w:jc w:val="both"/>
              <w:rPr>
                <w:sz w:val="24"/>
              </w:rPr>
            </w:pPr>
            <w:r>
              <w:rPr>
                <w:sz w:val="24"/>
              </w:rPr>
              <w:t>с. Междугорное</w:t>
            </w:r>
          </w:p>
        </w:tc>
        <w:tc>
          <w:tcPr>
            <w:tcW w:type="dxa" w:w="1942"/>
            <w:tcBorders>
              <w:top w:color="000000" w:sz="4" w:val="single"/>
              <w:left w:color="000000" w:sz="4" w:val="single"/>
              <w:bottom w:color="000000" w:sz="4" w:val="single"/>
              <w:right w:color="000000" w:sz="4" w:val="single"/>
            </w:tcBorders>
            <w:shd w:fill="auto" w:val="clear"/>
            <w:vAlign w:val="center"/>
          </w:tcPr>
          <w:p w14:paraId="DB260000">
            <w:pPr>
              <w:ind/>
              <w:jc w:val="both"/>
              <w:rPr>
                <w:sz w:val="24"/>
              </w:rPr>
            </w:pPr>
            <w:r>
              <w:rPr>
                <w:sz w:val="24"/>
              </w:rPr>
              <w:t>310</w:t>
            </w:r>
          </w:p>
        </w:tc>
        <w:tc>
          <w:tcPr>
            <w:tcW w:type="dxa" w:w="2564"/>
            <w:tcBorders>
              <w:top w:color="000000" w:sz="4" w:val="single"/>
              <w:left w:color="000000" w:sz="4" w:val="single"/>
              <w:bottom w:color="000000" w:sz="4" w:val="single"/>
              <w:right w:color="000000" w:sz="4" w:val="single"/>
            </w:tcBorders>
            <w:shd w:fill="auto" w:val="clear"/>
            <w:vAlign w:val="bottom"/>
          </w:tcPr>
          <w:p w14:paraId="D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DD260000">
            <w:pPr>
              <w:ind/>
              <w:jc w:val="both"/>
              <w:rPr>
                <w:sz w:val="24"/>
              </w:rPr>
            </w:pPr>
            <w:r>
              <w:rPr>
                <w:sz w:val="24"/>
              </w:rPr>
              <w:t>421600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DE260000">
            <w:pPr>
              <w:ind/>
              <w:jc w:val="both"/>
              <w:rPr>
                <w:sz w:val="24"/>
              </w:rPr>
            </w:pPr>
            <w:r>
              <w:rPr>
                <w:sz w:val="24"/>
              </w:rPr>
              <w:t>п. Михайловский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DF260000">
            <w:pPr>
              <w:ind/>
              <w:jc w:val="both"/>
              <w:rPr>
                <w:sz w:val="24"/>
              </w:rPr>
            </w:pPr>
            <w:r>
              <w:rPr>
                <w:sz w:val="24"/>
              </w:rPr>
              <w:t>73</w:t>
            </w:r>
          </w:p>
        </w:tc>
        <w:tc>
          <w:tcPr>
            <w:tcW w:type="dxa" w:w="2564"/>
            <w:tcBorders>
              <w:top w:color="000000" w:sz="4" w:val="single"/>
              <w:left w:color="000000" w:sz="4" w:val="single"/>
              <w:bottom w:color="000000" w:sz="4" w:val="single"/>
              <w:right w:color="000000" w:sz="4" w:val="single"/>
            </w:tcBorders>
            <w:shd w:fill="auto" w:val="clear"/>
            <w:vAlign w:val="bottom"/>
          </w:tcPr>
          <w:p w14:paraId="E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1260000">
            <w:pPr>
              <w:ind/>
              <w:jc w:val="both"/>
              <w:rPr>
                <w:sz w:val="24"/>
              </w:rPr>
            </w:pPr>
            <w:r>
              <w:rPr>
                <w:sz w:val="24"/>
              </w:rPr>
              <w:t>99280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2260000">
            <w:pPr>
              <w:ind/>
              <w:jc w:val="both"/>
              <w:rPr>
                <w:sz w:val="24"/>
              </w:rPr>
            </w:pPr>
            <w:r>
              <w:rPr>
                <w:sz w:val="24"/>
              </w:rPr>
              <w:t>д. Новобарачаты</w:t>
            </w:r>
          </w:p>
        </w:tc>
        <w:tc>
          <w:tcPr>
            <w:tcW w:type="dxa" w:w="1942"/>
            <w:tcBorders>
              <w:top w:color="000000" w:sz="4" w:val="single"/>
              <w:left w:color="000000" w:sz="4" w:val="single"/>
              <w:bottom w:color="000000" w:sz="4" w:val="single"/>
              <w:right w:color="000000" w:sz="4" w:val="single"/>
            </w:tcBorders>
            <w:shd w:fill="auto" w:val="clear"/>
            <w:vAlign w:val="center"/>
          </w:tcPr>
          <w:p w14:paraId="E3260000">
            <w:pPr>
              <w:ind/>
              <w:jc w:val="both"/>
              <w:rPr>
                <w:sz w:val="24"/>
              </w:rPr>
            </w:pPr>
            <w:r>
              <w:rPr>
                <w:sz w:val="24"/>
              </w:rPr>
              <w:t>128</w:t>
            </w:r>
          </w:p>
        </w:tc>
        <w:tc>
          <w:tcPr>
            <w:tcW w:type="dxa" w:w="2564"/>
            <w:tcBorders>
              <w:top w:color="000000" w:sz="4" w:val="single"/>
              <w:left w:color="000000" w:sz="4" w:val="single"/>
              <w:bottom w:color="000000" w:sz="4" w:val="single"/>
              <w:right w:color="000000" w:sz="4" w:val="single"/>
            </w:tcBorders>
            <w:shd w:fill="auto" w:val="clear"/>
            <w:vAlign w:val="bottom"/>
          </w:tcPr>
          <w:p w14:paraId="E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5260000">
            <w:pPr>
              <w:ind/>
              <w:jc w:val="both"/>
              <w:rPr>
                <w:sz w:val="24"/>
              </w:rPr>
            </w:pPr>
            <w:r>
              <w:rPr>
                <w:sz w:val="24"/>
              </w:rPr>
              <w:t>174080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6260000">
            <w:pPr>
              <w:ind/>
              <w:jc w:val="both"/>
              <w:rPr>
                <w:sz w:val="24"/>
              </w:rPr>
            </w:pPr>
            <w:r>
              <w:rPr>
                <w:sz w:val="24"/>
              </w:rPr>
              <w:t>п. Перехляй</w:t>
            </w:r>
          </w:p>
        </w:tc>
        <w:tc>
          <w:tcPr>
            <w:tcW w:type="dxa" w:w="1942"/>
            <w:tcBorders>
              <w:top w:color="000000" w:sz="4" w:val="single"/>
              <w:left w:color="000000" w:sz="4" w:val="single"/>
              <w:bottom w:color="000000" w:sz="4" w:val="single"/>
              <w:right w:color="000000" w:sz="4" w:val="single"/>
            </w:tcBorders>
            <w:shd w:fill="auto" w:val="clear"/>
            <w:vAlign w:val="center"/>
          </w:tcPr>
          <w:p w14:paraId="E7260000">
            <w:pPr>
              <w:ind/>
              <w:jc w:val="both"/>
              <w:rPr>
                <w:sz w:val="24"/>
              </w:rPr>
            </w:pPr>
            <w:r>
              <w:rPr>
                <w:sz w:val="24"/>
              </w:rPr>
              <w:t>873</w:t>
            </w:r>
          </w:p>
        </w:tc>
        <w:tc>
          <w:tcPr>
            <w:tcW w:type="dxa" w:w="2564"/>
            <w:tcBorders>
              <w:top w:color="000000" w:sz="4" w:val="single"/>
              <w:left w:color="000000" w:sz="4" w:val="single"/>
              <w:bottom w:color="000000" w:sz="4" w:val="single"/>
              <w:right w:color="000000" w:sz="4" w:val="single"/>
            </w:tcBorders>
            <w:shd w:fill="auto" w:val="clear"/>
            <w:vAlign w:val="bottom"/>
          </w:tcPr>
          <w:p w14:paraId="E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9260000">
            <w:pPr>
              <w:ind/>
              <w:jc w:val="both"/>
              <w:rPr>
                <w:sz w:val="24"/>
              </w:rPr>
            </w:pPr>
            <w:r>
              <w:rPr>
                <w:sz w:val="24"/>
              </w:rPr>
              <w:t>1187280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A260000">
            <w:pPr>
              <w:ind/>
              <w:jc w:val="both"/>
              <w:rPr>
                <w:sz w:val="24"/>
              </w:rPr>
            </w:pPr>
            <w:r>
              <w:rPr>
                <w:sz w:val="24"/>
              </w:rPr>
              <w:t>п. Плотниковский</w:t>
            </w:r>
          </w:p>
        </w:tc>
        <w:tc>
          <w:tcPr>
            <w:tcW w:type="dxa" w:w="1942"/>
            <w:tcBorders>
              <w:top w:color="000000" w:sz="4" w:val="single"/>
              <w:left w:color="000000" w:sz="4" w:val="single"/>
              <w:bottom w:color="000000" w:sz="4" w:val="single"/>
              <w:right w:color="000000" w:sz="4" w:val="single"/>
            </w:tcBorders>
            <w:shd w:fill="auto" w:val="clear"/>
            <w:vAlign w:val="center"/>
          </w:tcPr>
          <w:p w14:paraId="EB260000">
            <w:pPr>
              <w:ind/>
              <w:jc w:val="both"/>
              <w:rPr>
                <w:sz w:val="24"/>
              </w:rPr>
            </w:pPr>
            <w:r>
              <w:rPr>
                <w:sz w:val="24"/>
              </w:rPr>
              <w:t>352</w:t>
            </w:r>
          </w:p>
        </w:tc>
        <w:tc>
          <w:tcPr>
            <w:tcW w:type="dxa" w:w="2564"/>
            <w:tcBorders>
              <w:top w:color="000000" w:sz="4" w:val="single"/>
              <w:left w:color="000000" w:sz="4" w:val="single"/>
              <w:bottom w:color="000000" w:sz="4" w:val="single"/>
              <w:right w:color="000000" w:sz="4" w:val="single"/>
            </w:tcBorders>
            <w:shd w:fill="auto" w:val="clear"/>
            <w:vAlign w:val="bottom"/>
          </w:tcPr>
          <w:p w14:paraId="E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ED260000">
            <w:pPr>
              <w:ind/>
              <w:jc w:val="both"/>
              <w:rPr>
                <w:sz w:val="24"/>
              </w:rPr>
            </w:pPr>
            <w:r>
              <w:rPr>
                <w:sz w:val="24"/>
              </w:rPr>
              <w:t>478720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EE260000">
            <w:pPr>
              <w:ind/>
              <w:jc w:val="both"/>
              <w:rPr>
                <w:sz w:val="24"/>
              </w:rPr>
            </w:pPr>
            <w:r>
              <w:rPr>
                <w:sz w:val="24"/>
              </w:rPr>
              <w:t>с. Поперечное</w:t>
            </w:r>
          </w:p>
        </w:tc>
        <w:tc>
          <w:tcPr>
            <w:tcW w:type="dxa" w:w="1942"/>
            <w:tcBorders>
              <w:top w:color="000000" w:sz="4" w:val="single"/>
              <w:left w:color="000000" w:sz="4" w:val="single"/>
              <w:bottom w:color="000000" w:sz="4" w:val="single"/>
              <w:right w:color="000000" w:sz="4" w:val="single"/>
            </w:tcBorders>
            <w:shd w:fill="auto" w:val="clear"/>
            <w:vAlign w:val="center"/>
          </w:tcPr>
          <w:p w14:paraId="EF260000">
            <w:pPr>
              <w:ind/>
              <w:jc w:val="both"/>
              <w:rPr>
                <w:sz w:val="24"/>
              </w:rPr>
            </w:pPr>
            <w:r>
              <w:rPr>
                <w:sz w:val="24"/>
              </w:rPr>
              <w:t>67</w:t>
            </w:r>
          </w:p>
        </w:tc>
        <w:tc>
          <w:tcPr>
            <w:tcW w:type="dxa" w:w="2564"/>
            <w:tcBorders>
              <w:top w:color="000000" w:sz="4" w:val="single"/>
              <w:left w:color="000000" w:sz="4" w:val="single"/>
              <w:bottom w:color="000000" w:sz="4" w:val="single"/>
              <w:right w:color="000000" w:sz="4" w:val="single"/>
            </w:tcBorders>
            <w:shd w:fill="auto" w:val="clear"/>
            <w:vAlign w:val="bottom"/>
          </w:tcPr>
          <w:p w14:paraId="F0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1260000">
            <w:pPr>
              <w:ind/>
              <w:jc w:val="both"/>
              <w:rPr>
                <w:sz w:val="24"/>
              </w:rPr>
            </w:pPr>
            <w:r>
              <w:rPr>
                <w:sz w:val="24"/>
              </w:rPr>
              <w:t>91120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2260000">
            <w:pPr>
              <w:ind/>
              <w:jc w:val="both"/>
              <w:rPr>
                <w:sz w:val="24"/>
              </w:rPr>
            </w:pPr>
            <w:r>
              <w:rPr>
                <w:sz w:val="24"/>
              </w:rPr>
              <w:t>с. Салтымаково</w:t>
            </w:r>
          </w:p>
        </w:tc>
        <w:tc>
          <w:tcPr>
            <w:tcW w:type="dxa" w:w="1942"/>
            <w:tcBorders>
              <w:top w:color="000000" w:sz="4" w:val="single"/>
              <w:left w:color="000000" w:sz="4" w:val="single"/>
              <w:bottom w:color="000000" w:sz="4" w:val="single"/>
              <w:right w:color="000000" w:sz="4" w:val="single"/>
            </w:tcBorders>
            <w:shd w:fill="auto" w:val="clear"/>
            <w:vAlign w:val="center"/>
          </w:tcPr>
          <w:p w14:paraId="F3260000">
            <w:pPr>
              <w:ind/>
              <w:jc w:val="both"/>
              <w:rPr>
                <w:sz w:val="24"/>
              </w:rPr>
            </w:pPr>
            <w:r>
              <w:rPr>
                <w:sz w:val="24"/>
              </w:rPr>
              <w:t>54</w:t>
            </w:r>
          </w:p>
        </w:tc>
        <w:tc>
          <w:tcPr>
            <w:tcW w:type="dxa" w:w="2564"/>
            <w:tcBorders>
              <w:top w:color="000000" w:sz="4" w:val="single"/>
              <w:left w:color="000000" w:sz="4" w:val="single"/>
              <w:bottom w:color="000000" w:sz="4" w:val="single"/>
              <w:right w:color="000000" w:sz="4" w:val="single"/>
            </w:tcBorders>
            <w:shd w:fill="auto" w:val="clear"/>
            <w:vAlign w:val="bottom"/>
          </w:tcPr>
          <w:p w14:paraId="F4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5260000">
            <w:pPr>
              <w:ind/>
              <w:jc w:val="both"/>
              <w:rPr>
                <w:sz w:val="24"/>
              </w:rPr>
            </w:pPr>
            <w:r>
              <w:rPr>
                <w:sz w:val="24"/>
              </w:rPr>
              <w:t>73440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6260000">
            <w:pPr>
              <w:ind/>
              <w:jc w:val="both"/>
              <w:rPr>
                <w:sz w:val="24"/>
              </w:rPr>
            </w:pPr>
            <w:r>
              <w:rPr>
                <w:sz w:val="24"/>
              </w:rPr>
              <w:t>д. Сарапки</w:t>
            </w:r>
          </w:p>
        </w:tc>
        <w:tc>
          <w:tcPr>
            <w:tcW w:type="dxa" w:w="1942"/>
            <w:tcBorders>
              <w:top w:color="000000" w:sz="4" w:val="single"/>
              <w:left w:color="000000" w:sz="4" w:val="single"/>
              <w:bottom w:color="000000" w:sz="4" w:val="single"/>
              <w:right w:color="000000" w:sz="4" w:val="single"/>
            </w:tcBorders>
            <w:shd w:fill="auto" w:val="clear"/>
            <w:vAlign w:val="center"/>
          </w:tcPr>
          <w:p w14:paraId="F7260000">
            <w:pPr>
              <w:ind/>
              <w:jc w:val="both"/>
              <w:rPr>
                <w:sz w:val="24"/>
              </w:rPr>
            </w:pPr>
            <w:r>
              <w:rPr>
                <w:sz w:val="24"/>
              </w:rPr>
              <w:t>162</w:t>
            </w:r>
          </w:p>
        </w:tc>
        <w:tc>
          <w:tcPr>
            <w:tcW w:type="dxa" w:w="2564"/>
            <w:tcBorders>
              <w:top w:color="000000" w:sz="4" w:val="single"/>
              <w:left w:color="000000" w:sz="4" w:val="single"/>
              <w:bottom w:color="000000" w:sz="4" w:val="single"/>
              <w:right w:color="000000" w:sz="4" w:val="single"/>
            </w:tcBorders>
            <w:shd w:fill="auto" w:val="clear"/>
            <w:vAlign w:val="bottom"/>
          </w:tcPr>
          <w:p w14:paraId="F8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9260000">
            <w:pPr>
              <w:ind/>
              <w:jc w:val="both"/>
              <w:rPr>
                <w:sz w:val="24"/>
              </w:rPr>
            </w:pPr>
            <w:r>
              <w:rPr>
                <w:sz w:val="24"/>
              </w:rPr>
              <w:t>220320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A260000">
            <w:pPr>
              <w:ind/>
              <w:jc w:val="both"/>
              <w:rPr>
                <w:sz w:val="24"/>
              </w:rPr>
            </w:pPr>
            <w:r>
              <w:rPr>
                <w:sz w:val="24"/>
              </w:rPr>
              <w:t>д. Скарюпино</w:t>
            </w:r>
          </w:p>
        </w:tc>
        <w:tc>
          <w:tcPr>
            <w:tcW w:type="dxa" w:w="1942"/>
            <w:tcBorders>
              <w:top w:color="000000" w:sz="4" w:val="single"/>
              <w:left w:color="000000" w:sz="4" w:val="single"/>
              <w:bottom w:color="000000" w:sz="4" w:val="single"/>
              <w:right w:color="000000" w:sz="4" w:val="single"/>
            </w:tcBorders>
            <w:shd w:fill="auto" w:val="clear"/>
            <w:vAlign w:val="center"/>
          </w:tcPr>
          <w:p w14:paraId="FB260000">
            <w:pPr>
              <w:ind/>
              <w:jc w:val="both"/>
              <w:rPr>
                <w:sz w:val="24"/>
              </w:rPr>
            </w:pPr>
            <w:r>
              <w:rPr>
                <w:sz w:val="24"/>
              </w:rPr>
              <w:t>219</w:t>
            </w:r>
          </w:p>
        </w:tc>
        <w:tc>
          <w:tcPr>
            <w:tcW w:type="dxa" w:w="2564"/>
            <w:tcBorders>
              <w:top w:color="000000" w:sz="4" w:val="single"/>
              <w:left w:color="000000" w:sz="4" w:val="single"/>
              <w:bottom w:color="000000" w:sz="4" w:val="single"/>
              <w:right w:color="000000" w:sz="4" w:val="single"/>
            </w:tcBorders>
            <w:shd w:fill="auto" w:val="clear"/>
            <w:vAlign w:val="bottom"/>
          </w:tcPr>
          <w:p w14:paraId="FC26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FD260000">
            <w:pPr>
              <w:ind/>
              <w:jc w:val="both"/>
              <w:rPr>
                <w:sz w:val="24"/>
              </w:rPr>
            </w:pPr>
            <w:r>
              <w:rPr>
                <w:sz w:val="24"/>
              </w:rPr>
              <w:t>297840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FE260000">
            <w:pPr>
              <w:ind/>
              <w:jc w:val="both"/>
              <w:rPr>
                <w:sz w:val="24"/>
              </w:rPr>
            </w:pPr>
            <w:r>
              <w:rPr>
                <w:sz w:val="24"/>
              </w:rPr>
              <w:t>с. Тараданово</w:t>
            </w:r>
          </w:p>
        </w:tc>
        <w:tc>
          <w:tcPr>
            <w:tcW w:type="dxa" w:w="1942"/>
            <w:tcBorders>
              <w:top w:color="000000" w:sz="4" w:val="single"/>
              <w:left w:color="000000" w:sz="4" w:val="single"/>
              <w:bottom w:color="000000" w:sz="4" w:val="single"/>
              <w:right w:color="000000" w:sz="4" w:val="single"/>
            </w:tcBorders>
            <w:shd w:fill="auto" w:val="clear"/>
            <w:vAlign w:val="center"/>
          </w:tcPr>
          <w:p w14:paraId="FF260000">
            <w:pPr>
              <w:ind/>
              <w:jc w:val="both"/>
              <w:rPr>
                <w:sz w:val="24"/>
              </w:rPr>
            </w:pPr>
            <w:r>
              <w:rPr>
                <w:sz w:val="24"/>
              </w:rPr>
              <w:t>772</w:t>
            </w:r>
          </w:p>
        </w:tc>
        <w:tc>
          <w:tcPr>
            <w:tcW w:type="dxa" w:w="2564"/>
            <w:tcBorders>
              <w:top w:color="000000" w:sz="4" w:val="single"/>
              <w:left w:color="000000" w:sz="4" w:val="single"/>
              <w:bottom w:color="000000" w:sz="4" w:val="single"/>
              <w:right w:color="000000" w:sz="4" w:val="single"/>
            </w:tcBorders>
            <w:shd w:fill="auto" w:val="clear"/>
            <w:vAlign w:val="bottom"/>
          </w:tcPr>
          <w:p w14:paraId="0027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1270000">
            <w:pPr>
              <w:ind/>
              <w:jc w:val="both"/>
              <w:rPr>
                <w:sz w:val="24"/>
              </w:rPr>
            </w:pPr>
            <w:r>
              <w:rPr>
                <w:sz w:val="24"/>
              </w:rPr>
              <w:t>1049920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2270000">
            <w:pPr>
              <w:ind/>
              <w:jc w:val="both"/>
              <w:rPr>
                <w:sz w:val="24"/>
              </w:rPr>
            </w:pPr>
            <w:r>
              <w:rPr>
                <w:sz w:val="24"/>
              </w:rPr>
              <w:t>д. Фомиха</w:t>
            </w:r>
          </w:p>
        </w:tc>
        <w:tc>
          <w:tcPr>
            <w:tcW w:type="dxa" w:w="1942"/>
            <w:tcBorders>
              <w:top w:color="000000" w:sz="4" w:val="single"/>
              <w:left w:color="000000" w:sz="4" w:val="single"/>
              <w:bottom w:color="000000" w:sz="4" w:val="single"/>
              <w:right w:color="000000" w:sz="4" w:val="single"/>
            </w:tcBorders>
            <w:shd w:fill="auto" w:val="clear"/>
            <w:vAlign w:val="center"/>
          </w:tcPr>
          <w:p w14:paraId="03270000">
            <w:pPr>
              <w:ind/>
              <w:jc w:val="both"/>
              <w:rPr>
                <w:sz w:val="24"/>
              </w:rPr>
            </w:pPr>
            <w:r>
              <w:rPr>
                <w:sz w:val="24"/>
              </w:rPr>
              <w:t>1</w:t>
            </w:r>
          </w:p>
        </w:tc>
        <w:tc>
          <w:tcPr>
            <w:tcW w:type="dxa" w:w="2564"/>
            <w:tcBorders>
              <w:top w:color="000000" w:sz="4" w:val="single"/>
              <w:left w:color="000000" w:sz="4" w:val="single"/>
              <w:bottom w:color="000000" w:sz="4" w:val="single"/>
              <w:right w:color="000000" w:sz="4" w:val="single"/>
            </w:tcBorders>
            <w:shd w:fill="auto" w:val="clear"/>
            <w:vAlign w:val="bottom"/>
          </w:tcPr>
          <w:p w14:paraId="0427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5270000">
            <w:pPr>
              <w:ind/>
              <w:jc w:val="both"/>
              <w:rPr>
                <w:sz w:val="24"/>
              </w:rPr>
            </w:pPr>
            <w:r>
              <w:rPr>
                <w:sz w:val="24"/>
              </w:rPr>
              <w:t>1360</w:t>
            </w:r>
          </w:p>
        </w:tc>
      </w:tr>
      <w:tr>
        <w:trPr>
          <w:trHeight w:hRule="atLeast" w:val="64"/>
        </w:trPr>
        <w:tc>
          <w:tcPr>
            <w:tcW w:type="dxa" w:w="2464"/>
            <w:tcBorders>
              <w:top w:color="000000" w:sz="4" w:val="single"/>
              <w:left w:color="000000" w:sz="4" w:val="single"/>
              <w:bottom w:color="000000" w:sz="4" w:val="single"/>
              <w:right w:color="000000" w:sz="4" w:val="single"/>
            </w:tcBorders>
            <w:vAlign w:val="center"/>
          </w:tcPr>
          <w:p w14:paraId="06270000">
            <w:pPr>
              <w:ind/>
              <w:jc w:val="both"/>
              <w:rPr>
                <w:sz w:val="24"/>
              </w:rPr>
            </w:pPr>
            <w:r>
              <w:rPr>
                <w:sz w:val="24"/>
              </w:rPr>
              <w:t>д. Шевели</w:t>
            </w:r>
          </w:p>
        </w:tc>
        <w:tc>
          <w:tcPr>
            <w:tcW w:type="dxa" w:w="1942"/>
            <w:tcBorders>
              <w:top w:color="000000" w:sz="4" w:val="single"/>
              <w:left w:color="000000" w:sz="4" w:val="single"/>
              <w:bottom w:color="000000" w:sz="4" w:val="single"/>
              <w:right w:color="000000" w:sz="4" w:val="single"/>
            </w:tcBorders>
            <w:shd w:fill="auto" w:val="clear"/>
            <w:vAlign w:val="center"/>
          </w:tcPr>
          <w:p w14:paraId="07270000">
            <w:pPr>
              <w:ind/>
              <w:jc w:val="both"/>
              <w:rPr>
                <w:sz w:val="24"/>
              </w:rPr>
            </w:pPr>
            <w:r>
              <w:rPr>
                <w:sz w:val="24"/>
              </w:rPr>
              <w:t>1073</w:t>
            </w:r>
          </w:p>
        </w:tc>
        <w:tc>
          <w:tcPr>
            <w:tcW w:type="dxa" w:w="2564"/>
            <w:tcBorders>
              <w:top w:color="000000" w:sz="4" w:val="single"/>
              <w:left w:color="000000" w:sz="4" w:val="single"/>
              <w:bottom w:color="000000" w:sz="4" w:val="single"/>
              <w:right w:color="000000" w:sz="4" w:val="single"/>
            </w:tcBorders>
            <w:shd w:fill="auto" w:val="clear"/>
            <w:vAlign w:val="bottom"/>
          </w:tcPr>
          <w:p w14:paraId="08270000">
            <w:pPr>
              <w:ind/>
              <w:jc w:val="both"/>
              <w:rPr>
                <w:sz w:val="24"/>
              </w:rPr>
            </w:pPr>
            <w:r>
              <w:rPr>
                <w:sz w:val="24"/>
              </w:rPr>
              <w:t>1360</w:t>
            </w:r>
          </w:p>
        </w:tc>
        <w:tc>
          <w:tcPr>
            <w:tcW w:type="dxa" w:w="2163"/>
            <w:tcBorders>
              <w:top w:color="000000" w:sz="4" w:val="single"/>
              <w:left w:color="000000" w:sz="4" w:val="single"/>
              <w:bottom w:color="000000" w:sz="4" w:val="single"/>
              <w:right w:color="000000" w:sz="4" w:val="single"/>
            </w:tcBorders>
            <w:shd w:fill="auto" w:val="clear"/>
            <w:vAlign w:val="bottom"/>
          </w:tcPr>
          <w:p w14:paraId="09270000">
            <w:pPr>
              <w:ind/>
              <w:jc w:val="both"/>
              <w:rPr>
                <w:sz w:val="24"/>
              </w:rPr>
            </w:pPr>
            <w:r>
              <w:rPr>
                <w:sz w:val="24"/>
              </w:rPr>
              <w:t>1459280</w:t>
            </w:r>
          </w:p>
        </w:tc>
      </w:tr>
      <w:tr>
        <w:trPr>
          <w:trHeight w:hRule="atLeast" w:val="70"/>
        </w:trPr>
        <w:tc>
          <w:tcPr>
            <w:tcW w:type="dxa" w:w="2464"/>
            <w:tcBorders>
              <w:top w:color="000000" w:sz="4" w:val="single"/>
              <w:left w:color="000000" w:sz="4" w:val="single"/>
              <w:bottom w:color="000000" w:sz="4" w:val="single"/>
              <w:right w:color="000000" w:sz="4" w:val="single"/>
            </w:tcBorders>
            <w:shd w:fill="auto" w:val="clear"/>
            <w:vAlign w:val="center"/>
          </w:tcPr>
          <w:p w14:paraId="0A270000">
            <w:pPr>
              <w:ind/>
              <w:jc w:val="both"/>
              <w:rPr>
                <w:sz w:val="24"/>
              </w:rPr>
            </w:pPr>
            <w:r>
              <w:rPr>
                <w:sz w:val="24"/>
              </w:rPr>
              <w:t>Всего</w:t>
            </w:r>
          </w:p>
        </w:tc>
        <w:tc>
          <w:tcPr>
            <w:tcW w:type="dxa" w:w="1942"/>
            <w:tcBorders>
              <w:top w:color="000000" w:sz="4" w:val="single"/>
              <w:left w:color="000000" w:sz="4" w:val="single"/>
              <w:bottom w:color="000000" w:sz="4" w:val="single"/>
              <w:right w:color="000000" w:sz="4" w:val="single"/>
            </w:tcBorders>
            <w:shd w:fill="auto" w:val="clear"/>
            <w:vAlign w:val="center"/>
          </w:tcPr>
          <w:p w14:paraId="0B270000">
            <w:pPr>
              <w:ind/>
              <w:jc w:val="both"/>
              <w:rPr>
                <w:sz w:val="24"/>
              </w:rPr>
            </w:pPr>
            <w:r>
              <w:rPr>
                <w:sz w:val="24"/>
              </w:rPr>
              <w:t>22504</w:t>
            </w:r>
          </w:p>
        </w:tc>
        <w:tc>
          <w:tcPr>
            <w:tcW w:type="dxa" w:w="2564"/>
            <w:tcBorders>
              <w:top w:color="000000" w:sz="4" w:val="single"/>
              <w:left w:color="000000" w:sz="4" w:val="single"/>
              <w:bottom w:color="000000" w:sz="4" w:val="single"/>
              <w:right w:color="000000" w:sz="4" w:val="single"/>
            </w:tcBorders>
            <w:shd w:fill="auto" w:val="clear"/>
            <w:vAlign w:val="center"/>
          </w:tcPr>
          <w:p w14:paraId="0C270000">
            <w:pPr>
              <w:ind/>
              <w:jc w:val="both"/>
              <w:rPr>
                <w:sz w:val="24"/>
              </w:rPr>
            </w:pPr>
            <w:r>
              <w:rPr>
                <w:sz w:val="24"/>
              </w:rPr>
              <w:t> -</w:t>
            </w:r>
          </w:p>
        </w:tc>
        <w:tc>
          <w:tcPr>
            <w:tcW w:type="dxa" w:w="2163"/>
            <w:tcBorders>
              <w:top w:color="000000" w:sz="4" w:val="single"/>
              <w:left w:color="000000" w:sz="4" w:val="single"/>
              <w:bottom w:color="000000" w:sz="4" w:val="single"/>
              <w:right w:color="000000" w:sz="4" w:val="single"/>
            </w:tcBorders>
            <w:shd w:fill="auto" w:val="clear"/>
            <w:vAlign w:val="center"/>
          </w:tcPr>
          <w:p w14:paraId="0D270000">
            <w:pPr>
              <w:ind/>
              <w:jc w:val="both"/>
              <w:rPr>
                <w:sz w:val="24"/>
              </w:rPr>
            </w:pPr>
            <w:r>
              <w:rPr>
                <w:sz w:val="24"/>
              </w:rPr>
              <w:t>34333120</w:t>
            </w:r>
          </w:p>
        </w:tc>
      </w:tr>
    </w:tbl>
    <w:p w14:paraId="0E270000">
      <w:pPr>
        <w:ind w:firstLine="567" w:left="0"/>
        <w:jc w:val="both"/>
        <w:rPr>
          <w:sz w:val="28"/>
        </w:rPr>
      </w:pPr>
      <w:r>
        <w:rPr>
          <w:sz w:val="28"/>
        </w:rPr>
        <w:t>Дополнительно требуется проведение следующих мероприятий:</w:t>
      </w:r>
    </w:p>
    <w:p w14:paraId="0F270000">
      <w:pPr>
        <w:ind w:firstLine="567" w:left="0"/>
        <w:jc w:val="both"/>
        <w:rPr>
          <w:sz w:val="28"/>
        </w:rPr>
      </w:pPr>
      <w:r>
        <w:rPr>
          <w:sz w:val="28"/>
        </w:rPr>
        <w:t>1. Реконструкция существующей распределительной сети в целях снижения потерь электрической энергии;</w:t>
      </w:r>
    </w:p>
    <w:p w14:paraId="10270000">
      <w:pPr>
        <w:ind w:firstLine="567" w:left="0"/>
        <w:jc w:val="both"/>
        <w:rPr>
          <w:sz w:val="28"/>
        </w:rPr>
      </w:pPr>
      <w:r>
        <w:rPr>
          <w:sz w:val="28"/>
        </w:rPr>
        <w:t>2. Реконструкция объектов электросетевого хозяйства в соответствии с текущим состоянием.</w:t>
      </w:r>
    </w:p>
    <w:p w14:paraId="11270000">
      <w:pPr>
        <w:ind w:firstLine="567" w:left="0"/>
        <w:jc w:val="both"/>
        <w:rPr>
          <w:sz w:val="28"/>
        </w:rPr>
      </w:pPr>
      <w:r>
        <w:rPr>
          <w:sz w:val="28"/>
        </w:rPr>
        <w:t>2.2.10.6. Системы связи</w:t>
      </w:r>
    </w:p>
    <w:p w14:paraId="12270000">
      <w:pPr>
        <w:ind w:firstLine="567" w:left="0"/>
        <w:jc w:val="both"/>
        <w:rPr>
          <w:sz w:val="28"/>
        </w:rPr>
      </w:pPr>
      <w:r>
        <w:rPr>
          <w:sz w:val="28"/>
        </w:rPr>
        <w:t xml:space="preserve">Генеральным планом предлагается дальнейшее развитие инфраструктуры связи. </w:t>
      </w:r>
    </w:p>
    <w:p w14:paraId="13270000">
      <w:pPr>
        <w:ind w:firstLine="567" w:left="0"/>
        <w:jc w:val="both"/>
        <w:rPr>
          <w:sz w:val="28"/>
        </w:rPr>
      </w:pPr>
      <w:r>
        <w:rPr>
          <w:sz w:val="28"/>
        </w:rPr>
        <w:t xml:space="preserve">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w:t>
      </w:r>
    </w:p>
    <w:p w14:paraId="14270000">
      <w:pPr>
        <w:ind w:firstLine="567" w:left="0"/>
        <w:jc w:val="both"/>
        <w:rPr>
          <w:sz w:val="28"/>
        </w:rPr>
      </w:pPr>
      <w:r>
        <w:rPr>
          <w:sz w:val="28"/>
        </w:rPr>
        <w:t xml:space="preserve">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населенных пунктов.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07.02.2008 № Пр-212.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 </w:t>
      </w:r>
    </w:p>
    <w:p w14:paraId="15270000">
      <w:pPr>
        <w:ind w:firstLine="567" w:left="0"/>
        <w:jc w:val="both"/>
        <w:rPr>
          <w:sz w:val="28"/>
        </w:rPr>
      </w:pPr>
      <w:r>
        <w:rPr>
          <w:sz w:val="28"/>
        </w:rPr>
        <w:t xml:space="preserve">Основными направлениями развития отрасли связи являются формирование сети связи, на основе интеграции сетей фиксированной и подвижной связи, повышение уровня цифровизации телефонной сети общего пользования до 100 %. </w:t>
      </w:r>
    </w:p>
    <w:p w14:paraId="16270000">
      <w:pPr>
        <w:ind w:firstLine="567" w:left="0"/>
        <w:jc w:val="both"/>
        <w:rPr>
          <w:sz w:val="28"/>
        </w:rPr>
      </w:pPr>
      <w:r>
        <w:rPr>
          <w:sz w:val="28"/>
        </w:rPr>
        <w:t>На основе анализа существующего положения предлагаются следующие основные пути развития телефонной связи:</w:t>
      </w:r>
    </w:p>
    <w:p w14:paraId="17270000">
      <w:pPr>
        <w:ind w:firstLine="567" w:left="0"/>
        <w:jc w:val="both"/>
        <w:rPr>
          <w:sz w:val="28"/>
        </w:rPr>
      </w:pPr>
      <w:r>
        <w:rPr>
          <w:sz w:val="28"/>
        </w:rPr>
        <w:t>- строительство новых и реконструкция существующих объектов связи;</w:t>
      </w:r>
    </w:p>
    <w:p w14:paraId="18270000">
      <w:pPr>
        <w:ind w:firstLine="567" w:left="0"/>
        <w:jc w:val="both"/>
        <w:rPr>
          <w:sz w:val="28"/>
        </w:rPr>
      </w:pPr>
      <w:r>
        <w:rPr>
          <w:sz w:val="28"/>
        </w:rPr>
        <w:t>- развитие мобильной телефонной сети стандарта GSM;</w:t>
      </w:r>
    </w:p>
    <w:p w14:paraId="19270000">
      <w:pPr>
        <w:ind w:firstLine="567" w:left="0"/>
        <w:jc w:val="both"/>
        <w:rPr>
          <w:sz w:val="28"/>
        </w:rPr>
      </w:pPr>
      <w:r>
        <w:rPr>
          <w:sz w:val="28"/>
        </w:rPr>
        <w:t xml:space="preserve">- дальнейшее использования технологии широкополосной стационарной беспроводной связи WiMAX. </w:t>
      </w:r>
    </w:p>
    <w:p w14:paraId="1A270000">
      <w:pPr>
        <w:ind w:firstLine="567" w:left="0"/>
        <w:jc w:val="both"/>
        <w:rPr>
          <w:sz w:val="28"/>
        </w:rPr>
      </w:pPr>
      <w:r>
        <w:rPr>
          <w:sz w:val="28"/>
        </w:rPr>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14:paraId="1B270000">
      <w:pPr>
        <w:ind w:firstLine="567" w:left="0"/>
        <w:jc w:val="both"/>
        <w:rPr>
          <w:sz w:val="28"/>
        </w:rPr>
      </w:pPr>
      <w:r>
        <w:rPr>
          <w:sz w:val="28"/>
        </w:rPr>
        <w:t>Развивая сети сотовой связи стандарта GSM на основе технологии 4G,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14:paraId="1C270000">
      <w:pPr>
        <w:ind w:firstLine="567" w:left="0"/>
        <w:jc w:val="both"/>
        <w:rPr>
          <w:sz w:val="28"/>
        </w:rPr>
      </w:pPr>
      <w:r>
        <w:rPr>
          <w:sz w:val="28"/>
        </w:rPr>
        <w:t>Для обеспечения надежности оповещения населения об угрозе чрезвычайных ситуаций необходимо выполнить следующие мероприятия:</w:t>
      </w:r>
    </w:p>
    <w:p w14:paraId="1D270000">
      <w:pPr>
        <w:ind w:firstLine="567" w:left="0"/>
        <w:jc w:val="both"/>
        <w:rPr>
          <w:sz w:val="28"/>
        </w:rPr>
      </w:pPr>
      <w:r>
        <w:rPr>
          <w:sz w:val="28"/>
        </w:rPr>
        <w:t>- сохранение сети оповещения населения об угрозе ЧС;</w:t>
      </w:r>
    </w:p>
    <w:p w14:paraId="1E270000">
      <w:pPr>
        <w:ind w:firstLine="567" w:left="0"/>
        <w:jc w:val="both"/>
        <w:rPr>
          <w:sz w:val="28"/>
        </w:rPr>
      </w:pPr>
      <w:r>
        <w:rPr>
          <w:sz w:val="28"/>
        </w:rPr>
        <w:t>- на стадиях проектир</w:t>
      </w:r>
      <w:r>
        <w:rPr>
          <w:sz w:val="28"/>
        </w:rPr>
        <w:t>о</w:t>
      </w:r>
      <w:r>
        <w:rPr>
          <w:sz w:val="28"/>
        </w:rPr>
        <w:t>вания в жилой и общественной застройке предусмотреть монтаж сетей пожарной сигнализации и установку групповых и индивидуальных источников оповещения о ЧС.</w:t>
      </w:r>
    </w:p>
    <w:p w14:paraId="1F270000">
      <w:pPr>
        <w:ind w:firstLine="567" w:left="0"/>
        <w:jc w:val="both"/>
        <w:rPr>
          <w:sz w:val="28"/>
        </w:rPr>
      </w:pPr>
      <w:r>
        <w:rPr>
          <w:sz w:val="28"/>
        </w:rPr>
        <w:t xml:space="preserve">Все мероприятия по развитию системы связи предлагаются в течение срока реализации проекта, с учетом физического износа действующего оборудования и сетей. </w:t>
      </w:r>
    </w:p>
    <w:p w14:paraId="20270000">
      <w:pPr>
        <w:ind w:firstLine="567" w:left="0"/>
        <w:jc w:val="both"/>
        <w:rPr>
          <w:sz w:val="28"/>
        </w:rPr>
      </w:pPr>
      <w:r>
        <w:rPr>
          <w:sz w:val="28"/>
        </w:rPr>
        <w:t>Телефонная сеть выполняется по бесшкафной (прямого питания) схеме, кабельными линиями, прокладываемыми по эстакадам инженерных коммуникаций и по опорам. Выход абонентов на линии междугородней связи осуществляется по РРЛ или с помощью систем спутниковой связи.</w:t>
      </w:r>
    </w:p>
    <w:p w14:paraId="21270000">
      <w:pPr>
        <w:ind w:firstLine="567" w:left="0"/>
        <w:jc w:val="both"/>
        <w:rPr>
          <w:sz w:val="28"/>
        </w:rPr>
      </w:pPr>
      <w:r>
        <w:rPr>
          <w:sz w:val="28"/>
        </w:rPr>
        <w:t xml:space="preserve">Емкость сети телефонной связи общего пользования должна будет составлять к расчетному сроку порядка 600 номеров на 1000 жителей. </w:t>
      </w:r>
    </w:p>
    <w:p w14:paraId="22270000">
      <w:pPr>
        <w:ind w:firstLine="567" w:left="0"/>
        <w:jc w:val="both"/>
        <w:rPr>
          <w:sz w:val="28"/>
        </w:rPr>
      </w:pPr>
      <w:r>
        <w:rPr>
          <w:sz w:val="28"/>
        </w:rPr>
        <w:t>Для обеспечения телефонной связью жилых и общественных зданий телефонные станции на 1000 номеров предполагается разместить в административных зданиях населенных пунктов в центре нагрузок. Требуемая номерная емкость на расчетный срок, при численности постоянного населения – 22504 человека, составит 13502 абонентских номера.</w:t>
      </w:r>
    </w:p>
    <w:p w14:paraId="23270000">
      <w:pPr>
        <w:ind w:firstLine="567" w:left="0"/>
        <w:jc w:val="both"/>
        <w:rPr>
          <w:sz w:val="28"/>
        </w:rPr>
      </w:pPr>
      <w:r>
        <w:rPr>
          <w:sz w:val="28"/>
        </w:rPr>
        <w:t>Существующие АТС сохраняются, но они не в полной мере удовлетворяют потребности как существующих, так и новых операторов предоставления услуг связи.</w:t>
      </w:r>
    </w:p>
    <w:p w14:paraId="24270000">
      <w:pPr>
        <w:ind w:firstLine="567" w:left="0"/>
        <w:jc w:val="both"/>
        <w:rPr>
          <w:sz w:val="28"/>
        </w:rPr>
      </w:pPr>
      <w:r>
        <w:rPr>
          <w:sz w:val="28"/>
        </w:rPr>
        <w:t>Дополнительно требуется проведение следующих мероприятий:</w:t>
      </w:r>
    </w:p>
    <w:p w14:paraId="25270000">
      <w:pPr>
        <w:ind w:firstLine="567" w:left="0"/>
        <w:jc w:val="both"/>
        <w:rPr>
          <w:sz w:val="28"/>
        </w:rPr>
      </w:pPr>
      <w:r>
        <w:rPr>
          <w:sz w:val="28"/>
        </w:rPr>
        <w:t>1. В соответствии со ст. 57 Федерального закона «О связи» в каждом населенном пункте должен быть установлен не менее чем один телефонный аппарат с обеспечением бесплатного доступа к экстренным оперативным службам;</w:t>
      </w:r>
    </w:p>
    <w:p w14:paraId="26270000">
      <w:pPr>
        <w:ind w:firstLine="567" w:left="0"/>
        <w:jc w:val="both"/>
        <w:rPr>
          <w:sz w:val="28"/>
        </w:rPr>
      </w:pPr>
      <w:r>
        <w:rPr>
          <w:sz w:val="28"/>
        </w:rPr>
        <w:t>2. Развитие широкополосного доступа в сеть Интернет, обеспечение доступа в сеть Интернет бюджетных организаций;</w:t>
      </w:r>
    </w:p>
    <w:p w14:paraId="27270000">
      <w:pPr>
        <w:ind w:firstLine="567" w:left="0"/>
        <w:jc w:val="both"/>
        <w:rPr>
          <w:sz w:val="28"/>
        </w:rPr>
      </w:pPr>
      <w:r>
        <w:rPr>
          <w:sz w:val="28"/>
        </w:rPr>
        <w:t>3. Развитие IP-телефонии.</w:t>
      </w:r>
    </w:p>
    <w:p w14:paraId="28270000">
      <w:pPr>
        <w:ind w:firstLine="567" w:left="0"/>
        <w:jc w:val="both"/>
        <w:rPr>
          <w:sz w:val="28"/>
        </w:rPr>
      </w:pPr>
      <w:r>
        <w:rPr>
          <w:sz w:val="28"/>
        </w:rPr>
        <w:t>4. Строительство абонентских выносов по ВОЛС с возможностью оказания новых услуг связи.</w:t>
      </w:r>
    </w:p>
    <w:p w14:paraId="29270000">
      <w:pPr>
        <w:ind w:firstLine="567" w:left="0"/>
        <w:jc w:val="both"/>
        <w:rPr>
          <w:sz w:val="28"/>
        </w:rPr>
      </w:pPr>
      <w:r>
        <w:rPr>
          <w:sz w:val="28"/>
        </w:rPr>
        <w:t>2.2.11. Инженерная подготовка территории</w:t>
      </w:r>
    </w:p>
    <w:p w14:paraId="2A270000">
      <w:pPr>
        <w:ind w:firstLine="567" w:left="0"/>
        <w:jc w:val="both"/>
        <w:rPr>
          <w:sz w:val="28"/>
        </w:rPr>
      </w:pPr>
      <w:r>
        <w:rPr>
          <w:sz w:val="28"/>
        </w:rPr>
        <w:t>Инженерная подготовка территории предусматривает проведение мероприятий с целью создания благоприятных условия для проживания.</w:t>
      </w:r>
    </w:p>
    <w:p w14:paraId="2B270000">
      <w:pPr>
        <w:ind w:firstLine="567" w:left="0"/>
        <w:jc w:val="both"/>
        <w:rPr>
          <w:sz w:val="28"/>
        </w:rPr>
      </w:pPr>
      <w:r>
        <w:rPr>
          <w:sz w:val="28"/>
        </w:rPr>
        <w:t>Сейсмичность территории Крапивинского м.о. согласно карте общего сейсмического районирования территории Российской Федерации (ОСР-2015-А, ОСР-2015-В) составляет 6 баллов, (ОСР-2015-С) – 7 баллов (СП 14.13330.2018, актуализированная редакция СНиП II-7-81*).</w:t>
      </w:r>
    </w:p>
    <w:p w14:paraId="2C270000">
      <w:pPr>
        <w:ind w:firstLine="567" w:left="0"/>
        <w:jc w:val="both"/>
        <w:rPr>
          <w:sz w:val="28"/>
        </w:rPr>
      </w:pPr>
      <w:r>
        <w:rPr>
          <w:sz w:val="28"/>
        </w:rPr>
        <w:t>Крапивинский муниципальный округ относится к территориям, наиболее обеспеченным ресурсами поверхностных вод.</w:t>
      </w:r>
    </w:p>
    <w:p w14:paraId="2D270000">
      <w:pPr>
        <w:ind w:firstLine="567" w:left="0"/>
        <w:jc w:val="both"/>
        <w:rPr>
          <w:sz w:val="28"/>
        </w:rPr>
      </w:pPr>
      <w:r>
        <w:rPr>
          <w:sz w:val="28"/>
        </w:rPr>
        <w:t>Гидрографическая сеть представлена рекой Томью и двумя её притоками – р. Быструха и р. Мунгат, а также многочисленными небольшими реками, ручьями и постоянными водотоками логов.</w:t>
      </w:r>
    </w:p>
    <w:p w14:paraId="2E270000">
      <w:pPr>
        <w:ind w:firstLine="567" w:left="0"/>
        <w:jc w:val="both"/>
        <w:rPr>
          <w:sz w:val="28"/>
        </w:rPr>
      </w:pPr>
      <w:r>
        <w:rPr>
          <w:sz w:val="28"/>
        </w:rPr>
        <w:t>При прохождении паводков 1% -10% обеспеченности затоплению подвергаются пойма и части первых надпойменных террас.</w:t>
      </w:r>
    </w:p>
    <w:p w14:paraId="2F270000">
      <w:pPr>
        <w:ind w:firstLine="567" w:left="0"/>
        <w:jc w:val="both"/>
        <w:rPr>
          <w:sz w:val="28"/>
        </w:rPr>
      </w:pPr>
      <w:r>
        <w:rPr>
          <w:sz w:val="28"/>
        </w:rPr>
        <w:t>Близость грунтовых потоков оказывает отрицательное влияние на грунты, изменяя их структуру. Влага поступает в грунты, в основном, от грунтовых вод за счёт капиллярного поднятия. Капиллярная кайма лежит высоко. Уже на глубине 2м образцы имеют пластичную консистенцию. Поступление вод за счёт инфильтрации значительно меньше.</w:t>
      </w:r>
    </w:p>
    <w:p w14:paraId="30270000">
      <w:pPr>
        <w:ind w:firstLine="567" w:left="0"/>
        <w:jc w:val="both"/>
        <w:rPr>
          <w:sz w:val="28"/>
        </w:rPr>
      </w:pPr>
      <w:r>
        <w:rPr>
          <w:sz w:val="28"/>
        </w:rPr>
        <w:t>Явления выноса, вмывания и вымывания отмечены на участках, расположенных на территории террасовых отложений р. Томи и в её прибрежной части. Действие временных потоков и подземных вод способствует выносу пылеватого материала и увеличению пористости грунтов, что  приводит грунты к просадочности. Начало строительных работ на этих участках – рытьё котлованов, траншей для коммуникаций, может привести к началу эрозионной деятельности, которая в пылеватых грунтах получит бурное развитие.</w:t>
      </w:r>
    </w:p>
    <w:p w14:paraId="31270000">
      <w:pPr>
        <w:ind w:firstLine="567" w:left="0"/>
        <w:jc w:val="both"/>
        <w:rPr>
          <w:sz w:val="28"/>
        </w:rPr>
      </w:pPr>
      <w:r>
        <w:rPr>
          <w:sz w:val="28"/>
        </w:rPr>
        <w:t>Необходимо учесть и предусмотреть мероприятия инженерной защиты строительных конструкций от подтопления подземными водами, от морозного пучения грунтов, от агрессивного воздействия грунтов, от неравномерных деформаций основания.</w:t>
      </w:r>
    </w:p>
    <w:p w14:paraId="32270000">
      <w:pPr>
        <w:ind w:firstLine="567" w:left="0"/>
        <w:jc w:val="both"/>
        <w:rPr>
          <w:sz w:val="28"/>
        </w:rPr>
      </w:pPr>
      <w:r>
        <w:rPr>
          <w:sz w:val="28"/>
        </w:rPr>
        <w:t>В настоящее время планируемой территории приносят ущерб, как природные физико-геологические процессы и явления, так и инженерно-геологические (техногенные) процессы, связанные с производственно-хозяйственной деятельностью человека.</w:t>
      </w:r>
    </w:p>
    <w:p w14:paraId="33270000">
      <w:pPr>
        <w:ind w:firstLine="567" w:left="0"/>
        <w:jc w:val="both"/>
        <w:rPr>
          <w:sz w:val="28"/>
        </w:rPr>
      </w:pPr>
      <w:r>
        <w:rPr>
          <w:sz w:val="28"/>
        </w:rPr>
        <w:t xml:space="preserve">К ним относятся: подтопление территории, просадочность грунтов, размыв берегов рек, овражная эрозия, заболачивание, пучение грунтов, сейсмичность и др. </w:t>
      </w:r>
    </w:p>
    <w:p w14:paraId="34270000">
      <w:pPr>
        <w:ind w:firstLine="567" w:left="0"/>
        <w:jc w:val="both"/>
        <w:rPr>
          <w:sz w:val="28"/>
        </w:rPr>
      </w:pPr>
      <w:r>
        <w:rPr>
          <w:sz w:val="28"/>
        </w:rPr>
        <w:t xml:space="preserve">В связи с тем, что некоторые поселения расположены на берегу р. Томи, процессы подтопления при разработке инженерных мероприятий по защите фундаментов зданий и сооружений имеют первостепенное значение. </w:t>
      </w:r>
    </w:p>
    <w:p w14:paraId="35270000">
      <w:pPr>
        <w:ind w:firstLine="567" w:left="0"/>
        <w:jc w:val="both"/>
        <w:rPr>
          <w:sz w:val="28"/>
        </w:rPr>
      </w:pPr>
      <w:r>
        <w:rPr>
          <w:sz w:val="28"/>
        </w:rPr>
        <w:t>Процессы подтопления непосредственно связаны с режимом реки и обусловлены литологическими особенностями грунтов, слагающих пойму и надпойменные террасы. Надпойменные террасы с поверхности сложены глинистыми грунтами (суглинок, супесь, глина) с относительно низкими фильтрационными характеристиками. В основании террас залегает слой грунтов с более высокими фильтрационными характеристиками – песок, гравий, галька.</w:t>
      </w:r>
    </w:p>
    <w:p w14:paraId="36270000">
      <w:pPr>
        <w:ind w:firstLine="567" w:left="0"/>
        <w:jc w:val="both"/>
        <w:rPr>
          <w:sz w:val="28"/>
        </w:rPr>
      </w:pPr>
      <w:r>
        <w:rPr>
          <w:sz w:val="28"/>
        </w:rPr>
        <w:t>В естественных условиях наблюдается баланс подземных вод между притоком (атмосферные осадки, талые воды, инфильтрация) и оттоком (различные виды разгрузки).</w:t>
      </w:r>
    </w:p>
    <w:p w14:paraId="37270000">
      <w:pPr>
        <w:ind w:firstLine="567" w:left="0"/>
        <w:jc w:val="both"/>
        <w:rPr>
          <w:sz w:val="28"/>
        </w:rPr>
      </w:pPr>
      <w:r>
        <w:rPr>
          <w:sz w:val="28"/>
        </w:rPr>
        <w:t>В ходе хозяйственного и градостроительного освоения, за счёт всевозможных утечек из водонесущих коммуникаций, баланс между оттоком и притоком нарушается в пользу последнего, что приводит к ежегодному подъёму уровня подземных вод. Так начинает формироваться постоянный техногенный водоносный горизонт, который обусловливает процесс подтопления территории.</w:t>
      </w:r>
    </w:p>
    <w:p w14:paraId="38270000">
      <w:pPr>
        <w:ind w:firstLine="567" w:left="0"/>
        <w:jc w:val="both"/>
        <w:rPr>
          <w:sz w:val="28"/>
        </w:rPr>
      </w:pPr>
      <w:r>
        <w:rPr>
          <w:sz w:val="28"/>
        </w:rPr>
        <w:t>Помимо основных мероприятий инженерной защиты зданий необходимо предусмотреть организацию поверхностного стока и профилактику (снижение утечек, своевременный ремонт сетей и т.д.).</w:t>
      </w:r>
    </w:p>
    <w:p w14:paraId="39270000">
      <w:pPr>
        <w:ind w:firstLine="567" w:left="0"/>
        <w:jc w:val="both"/>
        <w:rPr>
          <w:sz w:val="28"/>
        </w:rPr>
      </w:pPr>
      <w:r>
        <w:rPr>
          <w:sz w:val="28"/>
        </w:rPr>
        <w:t xml:space="preserve">Явление просадочности связано с лессовидными суглинками, которые широко распространены среди четвертичных отложений надпойменных террас р. Томи, они слагают верхнюю часть разреза. Суглинки водонеустойчивы, легко и быстро размокают, резко теряя свои несущие способности: при замачивании модуль деформации и удельное сцепление снижаются более чем в два раза. </w:t>
      </w:r>
    </w:p>
    <w:p w14:paraId="3A270000">
      <w:pPr>
        <w:ind w:firstLine="567" w:left="0"/>
        <w:jc w:val="both"/>
        <w:rPr>
          <w:sz w:val="28"/>
        </w:rPr>
      </w:pPr>
      <w:r>
        <w:rPr>
          <w:sz w:val="28"/>
        </w:rPr>
        <w:t>Развитие просадочных грунтов и связанных с ними явлений просадочности требует разработки при проектировании и строительстве инженерных мероприятий по защите естественных оснований зданий и сооружений от замачивания, для сохранения их природной несущей способности. На застроенных территориях необходимо учитывать, что просадочность носит неравномерный локальный характер, поэтому строительство на новых участках всегда сопряжено с опасностью нарушения их устойчивости.</w:t>
      </w:r>
    </w:p>
    <w:p w14:paraId="3B270000">
      <w:pPr>
        <w:ind w:firstLine="567" w:left="0"/>
        <w:jc w:val="both"/>
        <w:rPr>
          <w:sz w:val="28"/>
        </w:rPr>
      </w:pPr>
      <w:r>
        <w:rPr>
          <w:sz w:val="28"/>
        </w:rPr>
        <w:t>Пучение грунтов происходит на участках, где промерзают водонасыщенные рыхлые отложения. В результате сезонного промерзания и оттаивания поверхность земли становится бугристой. Грунты, залегающие в зоне сезонного промерзания, относятся к сильно и чрезмерно пучинистым с относительной деформацией пучения от 0,035 до 0,07 и более. Пучение грунтов приводит к деформации фундаментов зданий и аварийным ситуациям.</w:t>
      </w:r>
    </w:p>
    <w:p w14:paraId="3C270000">
      <w:pPr>
        <w:ind w:firstLine="567" w:left="0"/>
        <w:jc w:val="both"/>
        <w:rPr>
          <w:sz w:val="28"/>
        </w:rPr>
      </w:pPr>
      <w:r>
        <w:rPr>
          <w:sz w:val="28"/>
        </w:rPr>
        <w:t xml:space="preserve">Широко распространены явления и процессы, связанные с деятельностью рек и временных водотоков. К ним относятся размыв берегов рек и овражная эрозия.   </w:t>
      </w:r>
    </w:p>
    <w:p w14:paraId="3D270000">
      <w:pPr>
        <w:ind w:firstLine="567" w:left="0"/>
        <w:jc w:val="both"/>
        <w:rPr>
          <w:sz w:val="28"/>
        </w:rPr>
      </w:pPr>
      <w:r>
        <w:rPr>
          <w:sz w:val="28"/>
        </w:rPr>
        <w:t xml:space="preserve">Размыв берегов рек наиболее интенсивно происходит во время паводков, в связи с увеличением скорости течения в водотоках. Размываются песчано-глинистые отложения пойм и первых надпойменных террас со скоростью 0,5-1,9м в год. </w:t>
      </w:r>
    </w:p>
    <w:p w14:paraId="3E270000">
      <w:pPr>
        <w:ind w:firstLine="567" w:left="0"/>
        <w:jc w:val="both"/>
        <w:rPr>
          <w:sz w:val="28"/>
        </w:rPr>
      </w:pPr>
      <w:r>
        <w:rPr>
          <w:sz w:val="28"/>
        </w:rPr>
        <w:t>Размывы в пойме р. Томи и подтопления угрожают существующим постройкам округа.</w:t>
      </w:r>
    </w:p>
    <w:p w14:paraId="3F270000">
      <w:pPr>
        <w:ind w:firstLine="567" w:left="0"/>
        <w:jc w:val="both"/>
        <w:rPr>
          <w:sz w:val="28"/>
        </w:rPr>
      </w:pPr>
      <w:r>
        <w:rPr>
          <w:sz w:val="28"/>
        </w:rPr>
        <w:t>Овражная эрозия развита в долинах р. Томи и её притоков на площадках, сложенных с поверхности лессовидными суглинками. Молодые овраги и промоины характерны для надпойменных террас. Росту оврагов способствует весеннее снеготаяние, летние ливневые дожди. Глубокие овраги, вскрывая обводнённые грунты, способствуют суффозионному выносу песчаных грунтов и образованию оползней. Хозяйственная деятельность человека (распахивание территории вдоль склонов, выгон скота, уничтожение почвенно-растительного слоя) также способствует активизации овражной эрозии, поэтому необходимо предусмотреть защитные меры – засыпку, закрепление склонов и пр.</w:t>
      </w:r>
    </w:p>
    <w:p w14:paraId="40270000">
      <w:pPr>
        <w:ind w:firstLine="567" w:left="0"/>
        <w:jc w:val="both"/>
        <w:rPr>
          <w:sz w:val="28"/>
        </w:rPr>
      </w:pPr>
      <w:r>
        <w:rPr>
          <w:sz w:val="28"/>
        </w:rPr>
        <w:t>Заболачивание наиболее интенсивно развивается в пойме р. Томи и на плоских водоразделах. На участках с затруднённым стоком (уклон менее 2%) и слабой инфильтрацией наблюдается локальное заболачивание поймы и образование низинных болот.</w:t>
      </w:r>
    </w:p>
    <w:p w14:paraId="41270000">
      <w:pPr>
        <w:ind w:firstLine="567" w:left="0"/>
        <w:jc w:val="both"/>
        <w:rPr>
          <w:sz w:val="28"/>
        </w:rPr>
      </w:pPr>
      <w:r>
        <w:rPr>
          <w:sz w:val="28"/>
        </w:rPr>
        <w:t xml:space="preserve">Для защиты населенных пунктов Крапивинского м.о. от затопления 1%-10% паводком реками Томь, Мунгат, Южная Уньга и Северная Уньга, подтопления территории, разрушения берегов предусмотрены следующие мероприятия: </w:t>
      </w:r>
    </w:p>
    <w:p w14:paraId="42270000">
      <w:pPr>
        <w:ind w:firstLine="567" w:left="0"/>
        <w:jc w:val="both"/>
        <w:rPr>
          <w:sz w:val="28"/>
        </w:rPr>
      </w:pPr>
      <w:r>
        <w:rPr>
          <w:sz w:val="28"/>
        </w:rPr>
        <w:t>-вертикальная планировка территории;</w:t>
      </w:r>
    </w:p>
    <w:p w14:paraId="43270000">
      <w:pPr>
        <w:ind w:firstLine="567" w:left="0"/>
        <w:jc w:val="both"/>
        <w:rPr>
          <w:sz w:val="28"/>
        </w:rPr>
      </w:pPr>
      <w:r>
        <w:rPr>
          <w:sz w:val="28"/>
        </w:rPr>
        <w:t>-водостоки;</w:t>
      </w:r>
    </w:p>
    <w:p w14:paraId="44270000">
      <w:pPr>
        <w:ind w:firstLine="567" w:left="0"/>
        <w:jc w:val="both"/>
        <w:rPr>
          <w:sz w:val="28"/>
        </w:rPr>
      </w:pPr>
      <w:r>
        <w:rPr>
          <w:sz w:val="28"/>
        </w:rPr>
        <w:t>-защита от затопления;</w:t>
      </w:r>
    </w:p>
    <w:p w14:paraId="45270000">
      <w:pPr>
        <w:ind w:firstLine="567" w:left="0"/>
        <w:jc w:val="both"/>
        <w:rPr>
          <w:sz w:val="28"/>
        </w:rPr>
      </w:pPr>
      <w:r>
        <w:rPr>
          <w:sz w:val="28"/>
        </w:rPr>
        <w:t xml:space="preserve">-берегоукрепление; </w:t>
      </w:r>
    </w:p>
    <w:p w14:paraId="46270000">
      <w:pPr>
        <w:ind w:firstLine="567" w:left="0"/>
        <w:jc w:val="both"/>
        <w:rPr>
          <w:sz w:val="28"/>
        </w:rPr>
      </w:pPr>
      <w:r>
        <w:rPr>
          <w:sz w:val="28"/>
        </w:rPr>
        <w:t>-очистка поверхностного стока;</w:t>
      </w:r>
    </w:p>
    <w:p w14:paraId="47270000">
      <w:pPr>
        <w:ind w:firstLine="567" w:left="0"/>
        <w:jc w:val="both"/>
        <w:rPr>
          <w:sz w:val="28"/>
        </w:rPr>
      </w:pPr>
      <w:r>
        <w:rPr>
          <w:sz w:val="28"/>
        </w:rPr>
        <w:t>-защита окружающей среды.</w:t>
      </w:r>
    </w:p>
    <w:p w14:paraId="48270000">
      <w:pPr>
        <w:ind w:firstLine="567" w:left="0"/>
        <w:jc w:val="both"/>
        <w:rPr>
          <w:sz w:val="28"/>
        </w:rPr>
      </w:pPr>
      <w:r>
        <w:rPr>
          <w:sz w:val="28"/>
        </w:rPr>
        <w:t>2.2.12. Обоснование размещения объектов местного значения</w:t>
      </w:r>
      <w:bookmarkStart w:id="73" w:name="_Hlk33195339"/>
    </w:p>
    <w:p w14:paraId="49270000">
      <w:pPr>
        <w:ind/>
        <w:jc w:val="both"/>
        <w:rPr>
          <w:sz w:val="28"/>
        </w:rPr>
      </w:pPr>
    </w:p>
    <w:p w14:paraId="4A270000">
      <w:pPr>
        <w:ind/>
        <w:jc w:val="right"/>
        <w:rPr>
          <w:sz w:val="24"/>
        </w:rPr>
      </w:pPr>
      <w:bookmarkStart w:id="74" w:name="_Hlk144884938"/>
      <w:bookmarkEnd w:id="73"/>
      <w:r>
        <w:rPr>
          <w:sz w:val="24"/>
        </w:rPr>
        <w:t>Таблица 61</w:t>
      </w:r>
    </w:p>
    <w:p w14:paraId="4B270000">
      <w:pPr>
        <w:ind/>
        <w:jc w:val="center"/>
        <w:rPr>
          <w:b w:val="1"/>
          <w:sz w:val="28"/>
        </w:rPr>
      </w:pPr>
      <w:r>
        <w:rPr>
          <w:b w:val="1"/>
          <w:sz w:val="28"/>
        </w:rPr>
        <w:t>Сводная таблица планируемых объектов капитального строительства</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8"/>
        <w:gridCol w:w="2714"/>
        <w:gridCol w:w="2019"/>
        <w:gridCol w:w="3844"/>
      </w:tblGrid>
      <w:tr>
        <w:trPr>
          <w:trHeight w:hRule="atLeast" w:val="556"/>
        </w:trPr>
        <w:tc>
          <w:tcPr>
            <w:tcW w:type="dxa" w:w="9545"/>
            <w:gridSpan w:val="4"/>
            <w:tcBorders>
              <w:top w:color="000000" w:sz="4" w:val="single"/>
              <w:left w:color="000000" w:sz="4" w:val="single"/>
              <w:bottom w:color="000000" w:sz="4" w:val="single"/>
              <w:right w:color="000000" w:sz="4" w:val="single"/>
            </w:tcBorders>
            <w:vAlign w:val="center"/>
          </w:tcPr>
          <w:p w14:paraId="4C270000">
            <w:pPr>
              <w:ind/>
              <w:jc w:val="both"/>
              <w:rPr>
                <w:sz w:val="24"/>
              </w:rPr>
            </w:pPr>
            <w:bookmarkStart w:id="75" w:name="_Hlk144885116"/>
            <w:r>
              <w:rPr>
                <w:sz w:val="24"/>
              </w:rPr>
              <w:t>Сведения о планируемых для размещения объектах федерального значения</w:t>
            </w:r>
          </w:p>
        </w:tc>
      </w:tr>
      <w:tr>
        <w:tc>
          <w:tcPr>
            <w:tcW w:type="dxa" w:w="968"/>
            <w:tcBorders>
              <w:top w:color="000000" w:sz="4" w:val="single"/>
              <w:left w:color="000000" w:sz="4" w:val="single"/>
              <w:bottom w:color="000000" w:sz="4" w:val="single"/>
              <w:right w:color="000000" w:sz="4" w:val="single"/>
            </w:tcBorders>
            <w:vAlign w:val="center"/>
          </w:tcPr>
          <w:p w14:paraId="4D270000">
            <w:pPr>
              <w:ind/>
              <w:jc w:val="both"/>
              <w:rPr>
                <w:sz w:val="24"/>
              </w:rPr>
            </w:pPr>
            <w:r>
              <w:rPr>
                <w:sz w:val="24"/>
              </w:rPr>
              <w:t>№ по</w:t>
            </w:r>
          </w:p>
          <w:p w14:paraId="4E270000">
            <w:pPr>
              <w:ind/>
              <w:jc w:val="both"/>
              <w:rPr>
                <w:sz w:val="24"/>
              </w:rPr>
            </w:pPr>
            <w:r>
              <w:rPr>
                <w:sz w:val="24"/>
              </w:rPr>
              <w:t>Эксп.</w:t>
            </w:r>
          </w:p>
        </w:tc>
        <w:tc>
          <w:tcPr>
            <w:tcW w:type="dxa" w:w="2714"/>
            <w:tcBorders>
              <w:top w:color="000000" w:sz="4" w:val="single"/>
              <w:left w:color="000000" w:sz="4" w:val="single"/>
              <w:bottom w:color="000000" w:sz="4" w:val="single"/>
              <w:right w:color="000000" w:sz="4" w:val="single"/>
            </w:tcBorders>
            <w:vAlign w:val="center"/>
          </w:tcPr>
          <w:p w14:paraId="4F270000">
            <w:pPr>
              <w:ind/>
              <w:jc w:val="both"/>
              <w:rPr>
                <w:sz w:val="24"/>
              </w:rPr>
            </w:pPr>
            <w:r>
              <w:rPr>
                <w:sz w:val="24"/>
              </w:rPr>
              <w:t>Наименование</w:t>
            </w:r>
          </w:p>
        </w:tc>
        <w:tc>
          <w:tcPr>
            <w:tcW w:type="dxa" w:w="2019"/>
            <w:tcBorders>
              <w:top w:color="000000" w:sz="4" w:val="single"/>
              <w:left w:color="000000" w:sz="4" w:val="single"/>
              <w:bottom w:color="000000" w:sz="4" w:val="single"/>
              <w:right w:color="000000" w:sz="4" w:val="single"/>
            </w:tcBorders>
            <w:vAlign w:val="center"/>
          </w:tcPr>
          <w:p w14:paraId="50270000">
            <w:pPr>
              <w:ind/>
              <w:jc w:val="both"/>
              <w:rPr>
                <w:sz w:val="24"/>
              </w:rPr>
            </w:pPr>
            <w:r>
              <w:rPr>
                <w:sz w:val="24"/>
              </w:rPr>
              <w:t>Местоположение</w:t>
            </w:r>
          </w:p>
        </w:tc>
        <w:tc>
          <w:tcPr>
            <w:tcW w:type="dxa" w:w="3844"/>
            <w:tcBorders>
              <w:top w:color="000000" w:sz="4" w:val="single"/>
              <w:left w:color="000000" w:sz="4" w:val="single"/>
              <w:bottom w:color="000000" w:sz="4" w:val="single"/>
              <w:right w:color="000000" w:sz="4" w:val="single"/>
            </w:tcBorders>
            <w:vAlign w:val="center"/>
          </w:tcPr>
          <w:p w14:paraId="51270000">
            <w:pPr>
              <w:ind/>
              <w:jc w:val="both"/>
              <w:rPr>
                <w:sz w:val="24"/>
              </w:rPr>
            </w:pPr>
            <w:r>
              <w:rPr>
                <w:sz w:val="24"/>
              </w:rPr>
              <w:t>Обоснование размещения</w:t>
            </w:r>
          </w:p>
        </w:tc>
      </w:tr>
      <w:tr>
        <w:tc>
          <w:tcPr>
            <w:tcW w:type="dxa" w:w="9545"/>
            <w:gridSpan w:val="4"/>
            <w:tcBorders>
              <w:top w:color="000000" w:sz="4" w:val="single"/>
              <w:left w:color="000000" w:sz="4" w:val="single"/>
              <w:bottom w:color="000000" w:sz="4" w:val="single"/>
              <w:right w:color="000000" w:sz="4" w:val="single"/>
            </w:tcBorders>
            <w:vAlign w:val="center"/>
          </w:tcPr>
          <w:p w14:paraId="52270000">
            <w:pPr>
              <w:ind/>
              <w:jc w:val="both"/>
              <w:rPr>
                <w:sz w:val="24"/>
              </w:rPr>
            </w:pPr>
            <w:r>
              <w:rPr>
                <w:sz w:val="24"/>
              </w:rPr>
              <w:t>Объекты электроснабжения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53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54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55270000">
            <w:pPr>
              <w:ind/>
              <w:jc w:val="both"/>
              <w:rPr>
                <w:sz w:val="24"/>
              </w:rPr>
            </w:pPr>
            <w:r>
              <w:rPr>
                <w:sz w:val="24"/>
              </w:rPr>
              <w:t>Крапивинская ГЭС</w:t>
            </w:r>
          </w:p>
        </w:tc>
        <w:tc>
          <w:tcPr>
            <w:tcW w:type="dxa" w:w="2019"/>
            <w:tcBorders>
              <w:top w:color="000000" w:sz="4" w:val="single"/>
              <w:left w:color="000000" w:sz="4" w:val="single"/>
              <w:bottom w:color="000000" w:sz="4" w:val="single"/>
              <w:right w:color="000000" w:sz="4" w:val="single"/>
            </w:tcBorders>
            <w:vAlign w:val="center"/>
          </w:tcPr>
          <w:p w14:paraId="56270000">
            <w:pPr>
              <w:ind/>
              <w:jc w:val="both"/>
              <w:rPr>
                <w:sz w:val="24"/>
              </w:rPr>
            </w:pPr>
            <w:r>
              <w:rPr>
                <w:sz w:val="24"/>
              </w:rPr>
              <w:t>р. Томь, Крапивинский муниципальный округ, Кемеровская область</w:t>
            </w:r>
          </w:p>
        </w:tc>
        <w:tc>
          <w:tcPr>
            <w:tcW w:type="dxa" w:w="3844"/>
            <w:tcBorders>
              <w:top w:color="000000" w:sz="4" w:val="single"/>
              <w:left w:color="000000" w:sz="4" w:val="single"/>
              <w:bottom w:color="000000" w:sz="4" w:val="single"/>
              <w:right w:color="000000" w:sz="4" w:val="single"/>
            </w:tcBorders>
          </w:tcPr>
          <w:p w14:paraId="57270000">
            <w:pPr>
              <w:ind/>
              <w:jc w:val="both"/>
              <w:rPr>
                <w:sz w:val="24"/>
              </w:rPr>
            </w:pPr>
            <w:r>
              <w:rPr>
                <w:sz w:val="24"/>
              </w:rPr>
              <w:t>СТП РФ в области энергетики</w:t>
            </w:r>
          </w:p>
          <w:p w14:paraId="58270000">
            <w:pPr>
              <w:ind/>
              <w:jc w:val="both"/>
              <w:rPr>
                <w:sz w:val="24"/>
              </w:rPr>
            </w:pPr>
            <w:r>
              <w:rPr>
                <w:sz w:val="24"/>
              </w:rPr>
              <w:t>На территориях общего пользования для обеспечения нормируемого радиуса обслуживания</w:t>
            </w:r>
          </w:p>
        </w:tc>
      </w:tr>
      <w:tr>
        <w:trPr>
          <w:trHeight w:hRule="atLeast" w:val="556"/>
        </w:trPr>
        <w:tc>
          <w:tcPr>
            <w:tcW w:type="dxa" w:w="9545"/>
            <w:gridSpan w:val="4"/>
            <w:tcBorders>
              <w:top w:color="000000" w:sz="4" w:val="single"/>
              <w:left w:color="000000" w:sz="4" w:val="single"/>
              <w:bottom w:color="000000" w:sz="4" w:val="single"/>
              <w:right w:color="000000" w:sz="4" w:val="single"/>
            </w:tcBorders>
            <w:vAlign w:val="center"/>
          </w:tcPr>
          <w:p w14:paraId="59270000">
            <w:pPr>
              <w:ind/>
              <w:jc w:val="both"/>
              <w:rPr>
                <w:sz w:val="24"/>
              </w:rPr>
            </w:pPr>
            <w:r>
              <w:rPr>
                <w:sz w:val="24"/>
              </w:rPr>
              <w:t>Сведения о планируемых для размещения объектах регионального значения</w:t>
            </w:r>
          </w:p>
        </w:tc>
      </w:tr>
      <w:tr>
        <w:tc>
          <w:tcPr>
            <w:tcW w:type="dxa" w:w="9545"/>
            <w:gridSpan w:val="4"/>
            <w:tcBorders>
              <w:top w:color="000000" w:sz="4" w:val="single"/>
              <w:left w:color="000000" w:sz="4" w:val="single"/>
              <w:bottom w:color="000000" w:sz="4" w:val="single"/>
              <w:right w:color="000000" w:sz="4" w:val="single"/>
            </w:tcBorders>
            <w:vAlign w:val="center"/>
          </w:tcPr>
          <w:p w14:paraId="5A270000">
            <w:pPr>
              <w:ind/>
              <w:jc w:val="both"/>
              <w:rPr>
                <w:sz w:val="24"/>
              </w:rPr>
            </w:pPr>
            <w:r>
              <w:rPr>
                <w:sz w:val="24"/>
              </w:rPr>
              <w:t>Объекты здравоохранения</w:t>
            </w:r>
          </w:p>
        </w:tc>
      </w:tr>
      <w:tr>
        <w:tc>
          <w:tcPr>
            <w:tcW w:type="dxa" w:w="9545"/>
            <w:gridSpan w:val="4"/>
            <w:tcBorders>
              <w:top w:color="000000" w:sz="4" w:val="single"/>
              <w:left w:color="000000" w:sz="4" w:val="single"/>
              <w:bottom w:color="000000" w:sz="4" w:val="single"/>
              <w:right w:color="000000" w:sz="4" w:val="single"/>
            </w:tcBorders>
            <w:vAlign w:val="center"/>
          </w:tcPr>
          <w:p w14:paraId="5B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5C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5D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5E270000">
            <w:pPr>
              <w:ind/>
              <w:jc w:val="both"/>
              <w:rPr>
                <w:sz w:val="24"/>
              </w:rPr>
            </w:pPr>
            <w:r>
              <w:rPr>
                <w:sz w:val="24"/>
              </w:rPr>
              <w:t xml:space="preserve">п. Зеленовский </w:t>
            </w:r>
          </w:p>
        </w:tc>
        <w:tc>
          <w:tcPr>
            <w:tcW w:type="dxa" w:w="3844"/>
            <w:tcBorders>
              <w:top w:color="000000" w:sz="4" w:val="single"/>
              <w:left w:color="000000" w:sz="4" w:val="single"/>
              <w:bottom w:color="000000" w:sz="4" w:val="single"/>
              <w:right w:color="000000" w:sz="4" w:val="single"/>
            </w:tcBorders>
            <w:vAlign w:val="center"/>
          </w:tcPr>
          <w:p w14:paraId="5F270000">
            <w:pPr>
              <w:ind/>
              <w:jc w:val="both"/>
              <w:rPr>
                <w:sz w:val="24"/>
              </w:rPr>
            </w:pPr>
            <w:r>
              <w:rPr>
                <w:sz w:val="24"/>
              </w:rPr>
              <w:t>СТП Кемеровской области - Кузбасса</w:t>
            </w:r>
          </w:p>
          <w:p w14:paraId="60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61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62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63270000">
            <w:pPr>
              <w:ind/>
              <w:jc w:val="both"/>
              <w:rPr>
                <w:sz w:val="24"/>
              </w:rPr>
            </w:pPr>
            <w:r>
              <w:rPr>
                <w:sz w:val="24"/>
              </w:rPr>
              <w:t>п. Каменный</w:t>
            </w:r>
          </w:p>
        </w:tc>
        <w:tc>
          <w:tcPr>
            <w:tcW w:type="dxa" w:w="3844"/>
            <w:tcBorders>
              <w:top w:color="000000" w:sz="4" w:val="single"/>
              <w:left w:color="000000" w:sz="4" w:val="single"/>
              <w:bottom w:color="000000" w:sz="4" w:val="single"/>
              <w:right w:color="000000" w:sz="4" w:val="single"/>
            </w:tcBorders>
            <w:vAlign w:val="center"/>
          </w:tcPr>
          <w:p w14:paraId="64270000">
            <w:pPr>
              <w:ind/>
              <w:jc w:val="both"/>
              <w:rPr>
                <w:sz w:val="24"/>
              </w:rPr>
            </w:pPr>
            <w:r>
              <w:rPr>
                <w:sz w:val="24"/>
              </w:rPr>
              <w:t>СТП Кемеровской области - Кузбасса</w:t>
            </w:r>
          </w:p>
          <w:p w14:paraId="65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66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67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68270000">
            <w:pPr>
              <w:ind/>
              <w:jc w:val="both"/>
              <w:rPr>
                <w:sz w:val="24"/>
              </w:rPr>
            </w:pPr>
            <w:r>
              <w:rPr>
                <w:sz w:val="24"/>
              </w:rPr>
              <w:t>с. Борисово,</w:t>
            </w:r>
          </w:p>
        </w:tc>
        <w:tc>
          <w:tcPr>
            <w:tcW w:type="dxa" w:w="3844"/>
            <w:tcBorders>
              <w:top w:color="000000" w:sz="4" w:val="single"/>
              <w:left w:color="000000" w:sz="4" w:val="single"/>
              <w:bottom w:color="000000" w:sz="4" w:val="single"/>
              <w:right w:color="000000" w:sz="4" w:val="single"/>
            </w:tcBorders>
            <w:vAlign w:val="center"/>
          </w:tcPr>
          <w:p w14:paraId="69270000">
            <w:pPr>
              <w:ind/>
              <w:jc w:val="both"/>
              <w:rPr>
                <w:sz w:val="24"/>
              </w:rPr>
            </w:pPr>
            <w:r>
              <w:rPr>
                <w:sz w:val="24"/>
              </w:rPr>
              <w:t>СТП Кемеровской области - Кузбасса</w:t>
            </w:r>
          </w:p>
          <w:p w14:paraId="6A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6B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6C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6D270000">
            <w:pPr>
              <w:ind/>
              <w:jc w:val="both"/>
              <w:rPr>
                <w:sz w:val="24"/>
              </w:rPr>
            </w:pPr>
            <w:r>
              <w:rPr>
                <w:sz w:val="24"/>
              </w:rPr>
              <w:t>п. Красные Ключи</w:t>
            </w:r>
          </w:p>
        </w:tc>
        <w:tc>
          <w:tcPr>
            <w:tcW w:type="dxa" w:w="3844"/>
            <w:tcBorders>
              <w:top w:color="000000" w:sz="4" w:val="single"/>
              <w:left w:color="000000" w:sz="4" w:val="single"/>
              <w:bottom w:color="000000" w:sz="4" w:val="single"/>
              <w:right w:color="000000" w:sz="4" w:val="single"/>
            </w:tcBorders>
            <w:vAlign w:val="center"/>
          </w:tcPr>
          <w:p w14:paraId="6E270000">
            <w:pPr>
              <w:ind/>
              <w:jc w:val="both"/>
              <w:rPr>
                <w:sz w:val="24"/>
              </w:rPr>
            </w:pPr>
            <w:r>
              <w:rPr>
                <w:sz w:val="24"/>
              </w:rPr>
              <w:t>СТП Кемеровской области - Кузбасса</w:t>
            </w:r>
          </w:p>
          <w:p w14:paraId="6F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70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71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72270000">
            <w:pPr>
              <w:ind/>
              <w:jc w:val="both"/>
              <w:rPr>
                <w:sz w:val="24"/>
              </w:rPr>
            </w:pPr>
            <w:r>
              <w:rPr>
                <w:sz w:val="24"/>
              </w:rPr>
              <w:t>с. Барачаты</w:t>
            </w:r>
          </w:p>
        </w:tc>
        <w:tc>
          <w:tcPr>
            <w:tcW w:type="dxa" w:w="3844"/>
            <w:tcBorders>
              <w:top w:color="000000" w:sz="4" w:val="single"/>
              <w:left w:color="000000" w:sz="4" w:val="single"/>
              <w:bottom w:color="000000" w:sz="4" w:val="single"/>
              <w:right w:color="000000" w:sz="4" w:val="single"/>
            </w:tcBorders>
            <w:vAlign w:val="center"/>
          </w:tcPr>
          <w:p w14:paraId="73270000">
            <w:pPr>
              <w:ind/>
              <w:jc w:val="both"/>
              <w:rPr>
                <w:sz w:val="24"/>
              </w:rPr>
            </w:pPr>
            <w:r>
              <w:rPr>
                <w:sz w:val="24"/>
              </w:rPr>
              <w:t>СТП Кемеровской области - Кузбасса</w:t>
            </w:r>
          </w:p>
          <w:p w14:paraId="74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75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76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77270000">
            <w:pPr>
              <w:ind/>
              <w:jc w:val="both"/>
              <w:rPr>
                <w:sz w:val="24"/>
              </w:rPr>
            </w:pPr>
            <w:r>
              <w:rPr>
                <w:sz w:val="24"/>
              </w:rPr>
              <w:t>с. Тараданово,</w:t>
            </w:r>
          </w:p>
        </w:tc>
        <w:tc>
          <w:tcPr>
            <w:tcW w:type="dxa" w:w="3844"/>
            <w:tcBorders>
              <w:top w:color="000000" w:sz="4" w:val="single"/>
              <w:left w:color="000000" w:sz="4" w:val="single"/>
              <w:bottom w:color="000000" w:sz="4" w:val="single"/>
              <w:right w:color="000000" w:sz="4" w:val="single"/>
            </w:tcBorders>
            <w:vAlign w:val="center"/>
          </w:tcPr>
          <w:p w14:paraId="78270000">
            <w:pPr>
              <w:ind/>
              <w:jc w:val="both"/>
              <w:rPr>
                <w:sz w:val="24"/>
              </w:rPr>
            </w:pPr>
            <w:r>
              <w:rPr>
                <w:sz w:val="24"/>
              </w:rPr>
              <w:t>СТП Кемеровской области - Кузбасса</w:t>
            </w:r>
          </w:p>
          <w:p w14:paraId="79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68"/>
            <w:tcBorders>
              <w:top w:color="000000" w:sz="4" w:val="single"/>
              <w:left w:color="000000" w:sz="4" w:val="single"/>
              <w:bottom w:color="000000" w:sz="4" w:val="single"/>
              <w:right w:color="000000" w:sz="4" w:val="single"/>
            </w:tcBorders>
            <w:vAlign w:val="center"/>
          </w:tcPr>
          <w:p w14:paraId="7A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7B270000">
            <w:pPr>
              <w:ind/>
              <w:jc w:val="both"/>
              <w:rPr>
                <w:sz w:val="24"/>
              </w:rPr>
            </w:pPr>
            <w:r>
              <w:rPr>
                <w:sz w:val="24"/>
              </w:rPr>
              <w:t>Фельдшерско-акушерский пункт</w:t>
            </w:r>
          </w:p>
        </w:tc>
        <w:tc>
          <w:tcPr>
            <w:tcW w:type="dxa" w:w="2019"/>
            <w:tcBorders>
              <w:top w:color="000000" w:sz="4" w:val="single"/>
              <w:left w:color="000000" w:sz="4" w:val="single"/>
              <w:bottom w:color="000000" w:sz="4" w:val="single"/>
              <w:right w:color="000000" w:sz="4" w:val="single"/>
            </w:tcBorders>
            <w:vAlign w:val="center"/>
          </w:tcPr>
          <w:p w14:paraId="7C270000">
            <w:pPr>
              <w:ind/>
              <w:jc w:val="both"/>
              <w:rPr>
                <w:sz w:val="24"/>
              </w:rPr>
            </w:pPr>
            <w:r>
              <w:rPr>
                <w:sz w:val="24"/>
              </w:rPr>
              <w:t>с. Каменка</w:t>
            </w:r>
          </w:p>
        </w:tc>
        <w:tc>
          <w:tcPr>
            <w:tcW w:type="dxa" w:w="3844"/>
            <w:tcBorders>
              <w:top w:color="000000" w:sz="4" w:val="single"/>
              <w:left w:color="000000" w:sz="4" w:val="single"/>
              <w:bottom w:color="000000" w:sz="4" w:val="single"/>
              <w:right w:color="000000" w:sz="4" w:val="single"/>
            </w:tcBorders>
            <w:vAlign w:val="center"/>
          </w:tcPr>
          <w:p w14:paraId="7D270000">
            <w:pPr>
              <w:ind/>
              <w:jc w:val="both"/>
              <w:rPr>
                <w:sz w:val="24"/>
              </w:rPr>
            </w:pPr>
            <w:r>
              <w:rPr>
                <w:sz w:val="24"/>
              </w:rPr>
              <w:t>СТП Кемеровской области - Кузбасса</w:t>
            </w:r>
          </w:p>
          <w:p w14:paraId="7E270000">
            <w:pPr>
              <w:ind/>
              <w:jc w:val="both"/>
              <w:rPr>
                <w:sz w:val="24"/>
              </w:rPr>
            </w:pPr>
            <w:r>
              <w:rPr>
                <w:sz w:val="24"/>
              </w:rPr>
              <w:t>На территориях общего пользования для обеспечения нормируемого радиуса обслуживания</w:t>
            </w:r>
          </w:p>
        </w:tc>
      </w:tr>
      <w:tr>
        <w:tc>
          <w:tcPr>
            <w:tcW w:type="dxa" w:w="9545"/>
            <w:gridSpan w:val="4"/>
            <w:tcBorders>
              <w:top w:color="000000" w:sz="4" w:val="single"/>
              <w:left w:color="000000" w:sz="4" w:val="single"/>
              <w:bottom w:color="000000" w:sz="4" w:val="single"/>
              <w:right w:color="000000" w:sz="4" w:val="single"/>
            </w:tcBorders>
            <w:vAlign w:val="center"/>
          </w:tcPr>
          <w:p w14:paraId="7F270000">
            <w:pPr>
              <w:ind/>
              <w:jc w:val="both"/>
              <w:rPr>
                <w:sz w:val="24"/>
              </w:rPr>
            </w:pPr>
            <w:r>
              <w:rPr>
                <w:sz w:val="24"/>
              </w:rPr>
              <w:t>Объекты транспортной инфраструктуры</w:t>
            </w:r>
          </w:p>
        </w:tc>
      </w:tr>
      <w:tr>
        <w:tc>
          <w:tcPr>
            <w:tcW w:type="dxa" w:w="9545"/>
            <w:gridSpan w:val="4"/>
            <w:tcBorders>
              <w:top w:color="000000" w:sz="4" w:val="single"/>
              <w:left w:color="000000" w:sz="4" w:val="single"/>
              <w:bottom w:color="000000" w:sz="4" w:val="single"/>
              <w:right w:color="000000" w:sz="4" w:val="single"/>
            </w:tcBorders>
            <w:vAlign w:val="center"/>
          </w:tcPr>
          <w:p w14:paraId="80270000">
            <w:pPr>
              <w:ind/>
              <w:jc w:val="both"/>
              <w:rPr>
                <w:sz w:val="24"/>
              </w:rPr>
            </w:pPr>
            <w:r>
              <w:rPr>
                <w:sz w:val="24"/>
              </w:rPr>
              <w:t>Автомобильные дороги</w:t>
            </w:r>
          </w:p>
        </w:tc>
      </w:tr>
      <w:tr>
        <w:tc>
          <w:tcPr>
            <w:tcW w:type="dxa" w:w="9545"/>
            <w:gridSpan w:val="4"/>
            <w:tcBorders>
              <w:top w:color="000000" w:sz="4" w:val="single"/>
              <w:left w:color="000000" w:sz="4" w:val="single"/>
              <w:bottom w:color="000000" w:sz="4" w:val="single"/>
              <w:right w:color="000000" w:sz="4" w:val="single"/>
            </w:tcBorders>
            <w:vAlign w:val="center"/>
          </w:tcPr>
          <w:p w14:paraId="81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82270000">
            <w:pPr>
              <w:ind/>
              <w:jc w:val="both"/>
              <w:rPr>
                <w:sz w:val="24"/>
              </w:rPr>
            </w:pPr>
            <w:r>
              <w:rPr>
                <w:sz w:val="24"/>
              </w:rPr>
              <w:t>б\н</w:t>
            </w:r>
          </w:p>
        </w:tc>
        <w:tc>
          <w:tcPr>
            <w:tcW w:type="dxa" w:w="2714"/>
            <w:tcBorders>
              <w:top w:color="000000" w:sz="4" w:val="single"/>
              <w:left w:color="000000" w:sz="4" w:val="single"/>
              <w:bottom w:color="000000" w:sz="4" w:val="single"/>
              <w:right w:color="000000" w:sz="4" w:val="single"/>
            </w:tcBorders>
            <w:vAlign w:val="center"/>
          </w:tcPr>
          <w:p w14:paraId="83270000">
            <w:pPr>
              <w:ind/>
              <w:jc w:val="both"/>
              <w:rPr>
                <w:sz w:val="24"/>
              </w:rPr>
            </w:pPr>
            <w:r>
              <w:rPr>
                <w:sz w:val="24"/>
              </w:rPr>
              <w:t>Строительство автомобильной дороги Зеленогорский - Центральный - Белогорск</w:t>
            </w:r>
          </w:p>
        </w:tc>
        <w:tc>
          <w:tcPr>
            <w:tcW w:type="dxa" w:w="2019"/>
            <w:tcBorders>
              <w:top w:color="000000" w:sz="4" w:val="single"/>
              <w:left w:color="000000" w:sz="4" w:val="single"/>
              <w:bottom w:color="000000" w:sz="4" w:val="single"/>
              <w:right w:color="000000" w:sz="4" w:val="single"/>
            </w:tcBorders>
            <w:vAlign w:val="center"/>
          </w:tcPr>
          <w:p w14:paraId="84270000">
            <w:pPr>
              <w:ind/>
              <w:jc w:val="both"/>
              <w:rPr>
                <w:sz w:val="24"/>
              </w:rPr>
            </w:pPr>
            <w:r>
              <w:rPr>
                <w:sz w:val="24"/>
              </w:rPr>
              <w:t>Крапивинский м.о.</w:t>
            </w:r>
          </w:p>
        </w:tc>
        <w:tc>
          <w:tcPr>
            <w:tcW w:type="dxa" w:w="3844"/>
            <w:tcBorders>
              <w:top w:color="000000" w:sz="4" w:val="single"/>
              <w:left w:color="000000" w:sz="4" w:val="single"/>
              <w:bottom w:color="000000" w:sz="4" w:val="single"/>
              <w:right w:color="000000" w:sz="4" w:val="single"/>
            </w:tcBorders>
            <w:vAlign w:val="center"/>
          </w:tcPr>
          <w:p w14:paraId="85270000">
            <w:pPr>
              <w:ind/>
              <w:jc w:val="both"/>
              <w:rPr>
                <w:sz w:val="24"/>
              </w:rPr>
            </w:pPr>
            <w:r>
              <w:rPr>
                <w:sz w:val="24"/>
              </w:rPr>
              <w:t>СТП Кемеровской области - Кузбасса</w:t>
            </w:r>
          </w:p>
          <w:p w14:paraId="86270000">
            <w:pPr>
              <w:ind/>
              <w:jc w:val="both"/>
              <w:rPr>
                <w:sz w:val="24"/>
              </w:rPr>
            </w:pPr>
            <w:r>
              <w:rPr>
                <w:sz w:val="24"/>
              </w:rPr>
              <w:t>На территориях общего пользования</w:t>
            </w:r>
          </w:p>
        </w:tc>
      </w:tr>
      <w:tr>
        <w:tc>
          <w:tcPr>
            <w:tcW w:type="dxa" w:w="9545"/>
            <w:gridSpan w:val="4"/>
            <w:tcBorders>
              <w:top w:color="000000" w:sz="4" w:val="single"/>
              <w:left w:color="000000" w:sz="4" w:val="single"/>
              <w:bottom w:color="000000" w:sz="4" w:val="single"/>
              <w:right w:color="000000" w:sz="4" w:val="single"/>
            </w:tcBorders>
            <w:vAlign w:val="center"/>
          </w:tcPr>
          <w:p w14:paraId="87270000">
            <w:pPr>
              <w:ind/>
              <w:jc w:val="both"/>
              <w:rPr>
                <w:sz w:val="24"/>
              </w:rPr>
            </w:pPr>
            <w:r>
              <w:rPr>
                <w:sz w:val="24"/>
              </w:rPr>
              <w:t>Сведения о планируемых для размещения объектах местного значения</w:t>
            </w:r>
          </w:p>
        </w:tc>
      </w:tr>
      <w:tr>
        <w:tc>
          <w:tcPr>
            <w:tcW w:type="dxa" w:w="9545"/>
            <w:gridSpan w:val="4"/>
            <w:tcBorders>
              <w:top w:color="000000" w:sz="4" w:val="single"/>
              <w:left w:color="000000" w:sz="4" w:val="single"/>
              <w:bottom w:color="000000" w:sz="4" w:val="single"/>
              <w:right w:color="000000" w:sz="4" w:val="single"/>
            </w:tcBorders>
            <w:vAlign w:val="center"/>
          </w:tcPr>
          <w:p w14:paraId="88270000">
            <w:pPr>
              <w:ind/>
              <w:jc w:val="both"/>
              <w:rPr>
                <w:sz w:val="24"/>
              </w:rPr>
            </w:pPr>
            <w:r>
              <w:rPr>
                <w:sz w:val="24"/>
              </w:rPr>
              <w:t>Объекты образования и науки</w:t>
            </w:r>
          </w:p>
        </w:tc>
      </w:tr>
      <w:tr>
        <w:tc>
          <w:tcPr>
            <w:tcW w:type="dxa" w:w="9545"/>
            <w:gridSpan w:val="4"/>
            <w:tcBorders>
              <w:top w:color="000000" w:sz="4" w:val="single"/>
              <w:left w:color="000000" w:sz="4" w:val="single"/>
              <w:bottom w:color="000000" w:sz="4" w:val="single"/>
              <w:right w:color="000000" w:sz="4" w:val="single"/>
            </w:tcBorders>
            <w:vAlign w:val="center"/>
          </w:tcPr>
          <w:p w14:paraId="8927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8A270000">
            <w:pPr>
              <w:ind/>
              <w:jc w:val="both"/>
              <w:rPr>
                <w:sz w:val="24"/>
              </w:rPr>
            </w:pPr>
            <w:r>
              <w:rPr>
                <w:sz w:val="24"/>
              </w:rPr>
              <w:t>4.1</w:t>
            </w:r>
          </w:p>
        </w:tc>
        <w:tc>
          <w:tcPr>
            <w:tcW w:type="dxa" w:w="2714"/>
            <w:tcBorders>
              <w:top w:color="000000" w:sz="4" w:val="single"/>
              <w:left w:color="000000" w:sz="4" w:val="single"/>
              <w:bottom w:color="000000" w:sz="4" w:val="single"/>
              <w:right w:color="000000" w:sz="4" w:val="single"/>
            </w:tcBorders>
            <w:vAlign w:val="center"/>
          </w:tcPr>
          <w:p w14:paraId="8B270000">
            <w:pPr>
              <w:ind/>
              <w:jc w:val="both"/>
              <w:rPr>
                <w:sz w:val="24"/>
              </w:rPr>
            </w:pPr>
            <w:r>
              <w:rPr>
                <w:sz w:val="24"/>
              </w:rPr>
              <w:t>Детский сад на 140 мест</w:t>
            </w:r>
          </w:p>
        </w:tc>
        <w:tc>
          <w:tcPr>
            <w:tcW w:type="dxa" w:w="2019"/>
            <w:tcBorders>
              <w:top w:color="000000" w:sz="4" w:val="single"/>
              <w:left w:color="000000" w:sz="4" w:val="single"/>
              <w:bottom w:color="000000" w:sz="4" w:val="single"/>
              <w:right w:color="000000" w:sz="4" w:val="single"/>
            </w:tcBorders>
            <w:vAlign w:val="center"/>
          </w:tcPr>
          <w:p w14:paraId="8C27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8D270000">
            <w:pPr>
              <w:ind/>
              <w:jc w:val="both"/>
              <w:rPr>
                <w:sz w:val="24"/>
              </w:rPr>
            </w:pPr>
            <w:r>
              <w:rPr>
                <w:sz w:val="24"/>
              </w:rPr>
              <w:t>Расчет по МНГП, на территориях общего пользования на свободных территориях</w:t>
            </w:r>
          </w:p>
        </w:tc>
      </w:tr>
      <w:tr>
        <w:tc>
          <w:tcPr>
            <w:tcW w:type="dxa" w:w="968"/>
            <w:tcBorders>
              <w:top w:color="000000" w:sz="4" w:val="single"/>
              <w:left w:color="000000" w:sz="4" w:val="single"/>
              <w:bottom w:color="000000" w:sz="4" w:val="single"/>
              <w:right w:color="000000" w:sz="4" w:val="single"/>
            </w:tcBorders>
            <w:vAlign w:val="center"/>
          </w:tcPr>
          <w:p w14:paraId="8E270000">
            <w:pPr>
              <w:ind/>
              <w:jc w:val="both"/>
              <w:rPr>
                <w:sz w:val="24"/>
              </w:rPr>
            </w:pPr>
            <w:r>
              <w:rPr>
                <w:sz w:val="24"/>
              </w:rPr>
              <w:t>4.2</w:t>
            </w:r>
          </w:p>
        </w:tc>
        <w:tc>
          <w:tcPr>
            <w:tcW w:type="dxa" w:w="2714"/>
            <w:tcBorders>
              <w:top w:color="000000" w:sz="4" w:val="single"/>
              <w:left w:color="000000" w:sz="4" w:val="single"/>
              <w:bottom w:color="000000" w:sz="4" w:val="single"/>
              <w:right w:color="000000" w:sz="4" w:val="single"/>
            </w:tcBorders>
            <w:vAlign w:val="center"/>
          </w:tcPr>
          <w:p w14:paraId="8F270000">
            <w:pPr>
              <w:ind/>
              <w:jc w:val="both"/>
              <w:rPr>
                <w:sz w:val="24"/>
              </w:rPr>
            </w:pPr>
            <w:r>
              <w:rPr>
                <w:sz w:val="24"/>
              </w:rPr>
              <w:t>Детский сад на 140 мест</w:t>
            </w:r>
          </w:p>
        </w:tc>
        <w:tc>
          <w:tcPr>
            <w:tcW w:type="dxa" w:w="2019"/>
            <w:tcBorders>
              <w:top w:color="000000" w:sz="4" w:val="single"/>
              <w:left w:color="000000" w:sz="4" w:val="single"/>
              <w:bottom w:color="000000" w:sz="4" w:val="single"/>
              <w:right w:color="000000" w:sz="4" w:val="single"/>
            </w:tcBorders>
            <w:vAlign w:val="center"/>
          </w:tcPr>
          <w:p w14:paraId="90270000">
            <w:pPr>
              <w:ind/>
              <w:jc w:val="both"/>
              <w:rPr>
                <w:sz w:val="24"/>
              </w:rPr>
            </w:pPr>
            <w:r>
              <w:rPr>
                <w:sz w:val="24"/>
              </w:rPr>
              <w:t>пгт. Зеленогорский</w:t>
            </w:r>
          </w:p>
        </w:tc>
        <w:tc>
          <w:tcPr>
            <w:tcW w:type="dxa" w:w="3844"/>
            <w:tcBorders>
              <w:top w:color="000000" w:sz="4" w:val="single"/>
              <w:left w:color="000000" w:sz="4" w:val="single"/>
              <w:bottom w:color="000000" w:sz="4" w:val="single"/>
              <w:right w:color="000000" w:sz="4" w:val="single"/>
            </w:tcBorders>
            <w:vAlign w:val="center"/>
          </w:tcPr>
          <w:p w14:paraId="91270000">
            <w:pPr>
              <w:ind/>
              <w:jc w:val="both"/>
              <w:rPr>
                <w:sz w:val="24"/>
              </w:rPr>
            </w:pPr>
            <w:r>
              <w:rPr>
                <w:sz w:val="24"/>
              </w:rPr>
              <w:t>Расчет по МНГП, на территориях общего пользования на свободных территориях</w:t>
            </w:r>
          </w:p>
        </w:tc>
      </w:tr>
      <w:tr>
        <w:tc>
          <w:tcPr>
            <w:tcW w:type="dxa" w:w="968"/>
            <w:tcBorders>
              <w:top w:color="000000" w:sz="4" w:val="single"/>
              <w:left w:color="000000" w:sz="4" w:val="single"/>
              <w:bottom w:color="000000" w:sz="4" w:val="single"/>
              <w:right w:color="000000" w:sz="4" w:val="single"/>
            </w:tcBorders>
            <w:vAlign w:val="center"/>
          </w:tcPr>
          <w:p w14:paraId="92270000">
            <w:pPr>
              <w:ind/>
              <w:jc w:val="both"/>
              <w:rPr>
                <w:sz w:val="24"/>
              </w:rPr>
            </w:pPr>
            <w:r>
              <w:rPr>
                <w:sz w:val="24"/>
              </w:rPr>
              <w:t>4.3</w:t>
            </w:r>
          </w:p>
        </w:tc>
        <w:tc>
          <w:tcPr>
            <w:tcW w:type="dxa" w:w="2714"/>
            <w:tcBorders>
              <w:top w:color="000000" w:sz="4" w:val="single"/>
              <w:left w:color="000000" w:sz="4" w:val="single"/>
              <w:bottom w:color="000000" w:sz="4" w:val="single"/>
              <w:right w:color="000000" w:sz="4" w:val="single"/>
            </w:tcBorders>
            <w:vAlign w:val="center"/>
          </w:tcPr>
          <w:p w14:paraId="93270000">
            <w:pPr>
              <w:ind/>
              <w:jc w:val="both"/>
              <w:rPr>
                <w:sz w:val="24"/>
              </w:rPr>
            </w:pPr>
            <w:r>
              <w:rPr>
                <w:sz w:val="24"/>
              </w:rPr>
              <w:t>Детский сад на 140 мест</w:t>
            </w:r>
          </w:p>
        </w:tc>
        <w:tc>
          <w:tcPr>
            <w:tcW w:type="dxa" w:w="2019"/>
            <w:tcBorders>
              <w:top w:color="000000" w:sz="4" w:val="single"/>
              <w:left w:color="000000" w:sz="4" w:val="single"/>
              <w:bottom w:color="000000" w:sz="4" w:val="single"/>
              <w:right w:color="000000" w:sz="4" w:val="single"/>
            </w:tcBorders>
            <w:vAlign w:val="center"/>
          </w:tcPr>
          <w:p w14:paraId="94270000">
            <w:pPr>
              <w:ind/>
              <w:jc w:val="both"/>
              <w:rPr>
                <w:sz w:val="24"/>
              </w:rPr>
            </w:pPr>
            <w:r>
              <w:rPr>
                <w:sz w:val="24"/>
              </w:rPr>
              <w:t>д. Шевели</w:t>
            </w:r>
          </w:p>
        </w:tc>
        <w:tc>
          <w:tcPr>
            <w:tcW w:type="dxa" w:w="3844"/>
            <w:tcBorders>
              <w:top w:color="000000" w:sz="4" w:val="single"/>
              <w:left w:color="000000" w:sz="4" w:val="single"/>
              <w:bottom w:color="000000" w:sz="4" w:val="single"/>
              <w:right w:color="000000" w:sz="4" w:val="single"/>
            </w:tcBorders>
            <w:vAlign w:val="center"/>
          </w:tcPr>
          <w:p w14:paraId="95270000">
            <w:pPr>
              <w:ind/>
              <w:jc w:val="both"/>
              <w:rPr>
                <w:sz w:val="24"/>
              </w:rPr>
            </w:pPr>
            <w:r>
              <w:rPr>
                <w:sz w:val="24"/>
              </w:rPr>
              <w:t>Расчет по МНГП, на территориях общего пользования на свободных территориях</w:t>
            </w:r>
          </w:p>
        </w:tc>
      </w:tr>
      <w:tr>
        <w:tc>
          <w:tcPr>
            <w:tcW w:type="dxa" w:w="968"/>
            <w:tcBorders>
              <w:top w:color="000000" w:sz="4" w:val="single"/>
              <w:left w:color="000000" w:sz="4" w:val="single"/>
              <w:bottom w:color="000000" w:sz="4" w:val="single"/>
              <w:right w:color="000000" w:sz="4" w:val="single"/>
            </w:tcBorders>
            <w:vAlign w:val="center"/>
          </w:tcPr>
          <w:p w14:paraId="96270000">
            <w:pPr>
              <w:ind/>
              <w:jc w:val="both"/>
              <w:rPr>
                <w:sz w:val="24"/>
              </w:rPr>
            </w:pPr>
            <w:r>
              <w:rPr>
                <w:sz w:val="24"/>
              </w:rPr>
              <w:t>5.1</w:t>
            </w:r>
          </w:p>
        </w:tc>
        <w:tc>
          <w:tcPr>
            <w:tcW w:type="dxa" w:w="2714"/>
            <w:tcBorders>
              <w:top w:color="000000" w:sz="4" w:val="single"/>
              <w:left w:color="000000" w:sz="4" w:val="single"/>
              <w:bottom w:color="000000" w:sz="4" w:val="single"/>
              <w:right w:color="000000" w:sz="4" w:val="single"/>
            </w:tcBorders>
            <w:vAlign w:val="center"/>
          </w:tcPr>
          <w:p w14:paraId="97270000">
            <w:pPr>
              <w:ind/>
              <w:jc w:val="both"/>
              <w:rPr>
                <w:sz w:val="24"/>
              </w:rPr>
            </w:pPr>
            <w:r>
              <w:rPr>
                <w:sz w:val="24"/>
              </w:rPr>
              <w:t>Общеобразовательная школа на 240 мест</w:t>
            </w:r>
          </w:p>
        </w:tc>
        <w:tc>
          <w:tcPr>
            <w:tcW w:type="dxa" w:w="2019"/>
            <w:tcBorders>
              <w:top w:color="000000" w:sz="4" w:val="single"/>
              <w:left w:color="000000" w:sz="4" w:val="single"/>
              <w:bottom w:color="000000" w:sz="4" w:val="single"/>
              <w:right w:color="000000" w:sz="4" w:val="single"/>
            </w:tcBorders>
            <w:vAlign w:val="center"/>
          </w:tcPr>
          <w:p w14:paraId="9827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99270000">
            <w:pPr>
              <w:ind/>
              <w:jc w:val="both"/>
              <w:rPr>
                <w:sz w:val="24"/>
              </w:rPr>
            </w:pPr>
            <w:r>
              <w:rPr>
                <w:sz w:val="24"/>
              </w:rPr>
              <w:t>Расчет по МНГП, на территориях общего пользования на свободных территориях</w:t>
            </w:r>
          </w:p>
        </w:tc>
      </w:tr>
      <w:tr>
        <w:tc>
          <w:tcPr>
            <w:tcW w:type="dxa" w:w="9545"/>
            <w:gridSpan w:val="4"/>
            <w:tcBorders>
              <w:top w:color="000000" w:sz="4" w:val="single"/>
              <w:left w:color="000000" w:sz="4" w:val="single"/>
              <w:bottom w:color="000000" w:sz="4" w:val="single"/>
              <w:right w:color="000000" w:sz="4" w:val="single"/>
            </w:tcBorders>
            <w:vAlign w:val="center"/>
          </w:tcPr>
          <w:p w14:paraId="9A270000">
            <w:pPr>
              <w:ind/>
              <w:jc w:val="both"/>
              <w:rPr>
                <w:sz w:val="24"/>
              </w:rPr>
            </w:pPr>
            <w:r>
              <w:rPr>
                <w:sz w:val="24"/>
              </w:rPr>
              <w:t>Объекты автомобильного транспорта</w:t>
            </w:r>
          </w:p>
        </w:tc>
      </w:tr>
      <w:tr>
        <w:tc>
          <w:tcPr>
            <w:tcW w:type="dxa" w:w="9545"/>
            <w:gridSpan w:val="4"/>
            <w:tcBorders>
              <w:top w:color="000000" w:sz="4" w:val="single"/>
              <w:left w:color="000000" w:sz="4" w:val="single"/>
              <w:bottom w:color="000000" w:sz="4" w:val="single"/>
              <w:right w:color="000000" w:sz="4" w:val="single"/>
            </w:tcBorders>
            <w:vAlign w:val="center"/>
          </w:tcPr>
          <w:p w14:paraId="9B27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9C270000">
            <w:pPr>
              <w:ind/>
              <w:jc w:val="both"/>
              <w:rPr>
                <w:sz w:val="24"/>
              </w:rPr>
            </w:pPr>
            <w:r>
              <w:rPr>
                <w:sz w:val="24"/>
              </w:rPr>
              <w:t>7.1</w:t>
            </w:r>
          </w:p>
        </w:tc>
        <w:tc>
          <w:tcPr>
            <w:tcW w:type="dxa" w:w="2714"/>
            <w:tcBorders>
              <w:top w:color="000000" w:sz="4" w:val="single"/>
              <w:left w:color="000000" w:sz="4" w:val="single"/>
              <w:bottom w:color="000000" w:sz="4" w:val="single"/>
              <w:right w:color="000000" w:sz="4" w:val="single"/>
            </w:tcBorders>
            <w:vAlign w:val="center"/>
          </w:tcPr>
          <w:p w14:paraId="9D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9E27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F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0270000">
            <w:pPr>
              <w:ind/>
              <w:jc w:val="both"/>
              <w:rPr>
                <w:sz w:val="24"/>
              </w:rPr>
            </w:pPr>
            <w:r>
              <w:rPr>
                <w:sz w:val="24"/>
              </w:rPr>
              <w:t>7.2</w:t>
            </w:r>
          </w:p>
        </w:tc>
        <w:tc>
          <w:tcPr>
            <w:tcW w:type="dxa" w:w="2714"/>
            <w:tcBorders>
              <w:top w:color="000000" w:sz="4" w:val="single"/>
              <w:left w:color="000000" w:sz="4" w:val="single"/>
              <w:bottom w:color="000000" w:sz="4" w:val="single"/>
              <w:right w:color="000000" w:sz="4" w:val="single"/>
            </w:tcBorders>
            <w:vAlign w:val="center"/>
          </w:tcPr>
          <w:p w14:paraId="A1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227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3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4270000">
            <w:pPr>
              <w:ind/>
              <w:jc w:val="both"/>
              <w:rPr>
                <w:sz w:val="24"/>
              </w:rPr>
            </w:pPr>
            <w:r>
              <w:rPr>
                <w:sz w:val="24"/>
              </w:rPr>
              <w:t>7.3</w:t>
            </w:r>
          </w:p>
        </w:tc>
        <w:tc>
          <w:tcPr>
            <w:tcW w:type="dxa" w:w="2714"/>
            <w:tcBorders>
              <w:top w:color="000000" w:sz="4" w:val="single"/>
              <w:left w:color="000000" w:sz="4" w:val="single"/>
              <w:bottom w:color="000000" w:sz="4" w:val="single"/>
              <w:right w:color="000000" w:sz="4" w:val="single"/>
            </w:tcBorders>
            <w:vAlign w:val="center"/>
          </w:tcPr>
          <w:p w14:paraId="A5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627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7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8270000">
            <w:pPr>
              <w:ind/>
              <w:jc w:val="both"/>
              <w:rPr>
                <w:sz w:val="24"/>
              </w:rPr>
            </w:pPr>
            <w:r>
              <w:rPr>
                <w:sz w:val="24"/>
              </w:rPr>
              <w:t>7.4</w:t>
            </w:r>
          </w:p>
        </w:tc>
        <w:tc>
          <w:tcPr>
            <w:tcW w:type="dxa" w:w="2714"/>
            <w:tcBorders>
              <w:top w:color="000000" w:sz="4" w:val="single"/>
              <w:left w:color="000000" w:sz="4" w:val="single"/>
              <w:bottom w:color="000000" w:sz="4" w:val="single"/>
              <w:right w:color="000000" w:sz="4" w:val="single"/>
            </w:tcBorders>
            <w:vAlign w:val="center"/>
          </w:tcPr>
          <w:p w14:paraId="A9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A27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B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AC270000">
            <w:pPr>
              <w:ind/>
              <w:jc w:val="both"/>
              <w:rPr>
                <w:sz w:val="24"/>
              </w:rPr>
            </w:pPr>
            <w:r>
              <w:rPr>
                <w:sz w:val="24"/>
              </w:rPr>
              <w:t>7.5</w:t>
            </w:r>
          </w:p>
        </w:tc>
        <w:tc>
          <w:tcPr>
            <w:tcW w:type="dxa" w:w="2714"/>
            <w:tcBorders>
              <w:top w:color="000000" w:sz="4" w:val="single"/>
              <w:left w:color="000000" w:sz="4" w:val="single"/>
              <w:bottom w:color="000000" w:sz="4" w:val="single"/>
              <w:right w:color="000000" w:sz="4" w:val="single"/>
            </w:tcBorders>
            <w:vAlign w:val="center"/>
          </w:tcPr>
          <w:p w14:paraId="AD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AE27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F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68"/>
            <w:tcBorders>
              <w:top w:color="000000" w:sz="4" w:val="single"/>
              <w:left w:color="000000" w:sz="4" w:val="single"/>
              <w:bottom w:color="000000" w:sz="4" w:val="single"/>
              <w:right w:color="000000" w:sz="4" w:val="single"/>
            </w:tcBorders>
            <w:vAlign w:val="center"/>
          </w:tcPr>
          <w:p w14:paraId="B0270000">
            <w:pPr>
              <w:ind/>
              <w:jc w:val="both"/>
              <w:rPr>
                <w:sz w:val="24"/>
              </w:rPr>
            </w:pPr>
            <w:r>
              <w:rPr>
                <w:sz w:val="24"/>
              </w:rPr>
              <w:t>7.6</w:t>
            </w:r>
          </w:p>
        </w:tc>
        <w:tc>
          <w:tcPr>
            <w:tcW w:type="dxa" w:w="2714"/>
            <w:tcBorders>
              <w:top w:color="000000" w:sz="4" w:val="single"/>
              <w:left w:color="000000" w:sz="4" w:val="single"/>
              <w:bottom w:color="000000" w:sz="4" w:val="single"/>
              <w:right w:color="000000" w:sz="4" w:val="single"/>
            </w:tcBorders>
            <w:vAlign w:val="center"/>
          </w:tcPr>
          <w:p w14:paraId="B1270000">
            <w:pPr>
              <w:ind/>
              <w:jc w:val="both"/>
              <w:rPr>
                <w:sz w:val="24"/>
              </w:rPr>
            </w:pPr>
            <w:r>
              <w:rPr>
                <w:sz w:val="24"/>
              </w:rPr>
              <w:t>Улично-дорожная сеть</w:t>
            </w:r>
          </w:p>
        </w:tc>
        <w:tc>
          <w:tcPr>
            <w:tcW w:type="dxa" w:w="2019"/>
            <w:tcBorders>
              <w:top w:color="000000" w:sz="4" w:val="single"/>
              <w:left w:color="000000" w:sz="4" w:val="single"/>
              <w:bottom w:color="000000" w:sz="4" w:val="single"/>
              <w:right w:color="000000" w:sz="4" w:val="single"/>
            </w:tcBorders>
            <w:vAlign w:val="center"/>
          </w:tcPr>
          <w:p w14:paraId="B227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B3270000">
            <w:pPr>
              <w:ind/>
              <w:jc w:val="both"/>
              <w:rPr>
                <w:sz w:val="24"/>
              </w:rPr>
            </w:pPr>
            <w:r>
              <w:rPr>
                <w:sz w:val="24"/>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tc>
          <w:tcPr>
            <w:tcW w:type="dxa" w:w="9545"/>
            <w:gridSpan w:val="4"/>
            <w:tcBorders>
              <w:top w:color="000000" w:sz="4" w:val="single"/>
              <w:left w:color="000000" w:sz="4" w:val="single"/>
              <w:bottom w:color="000000" w:sz="4" w:val="single"/>
              <w:right w:color="000000" w:sz="4" w:val="single"/>
            </w:tcBorders>
            <w:vAlign w:val="center"/>
          </w:tcPr>
          <w:p w14:paraId="B4270000">
            <w:pPr>
              <w:ind/>
              <w:jc w:val="both"/>
              <w:rPr>
                <w:sz w:val="24"/>
              </w:rPr>
            </w:pPr>
            <w:r>
              <w:rPr>
                <w:sz w:val="24"/>
              </w:rPr>
              <w:t>Объекты инженерной инфраструктуры</w:t>
            </w:r>
          </w:p>
        </w:tc>
      </w:tr>
      <w:tr>
        <w:tc>
          <w:tcPr>
            <w:tcW w:type="dxa" w:w="9545"/>
            <w:gridSpan w:val="4"/>
            <w:tcBorders>
              <w:top w:color="000000" w:sz="4" w:val="single"/>
              <w:left w:color="000000" w:sz="4" w:val="single"/>
              <w:bottom w:color="000000" w:sz="4" w:val="single"/>
              <w:right w:color="000000" w:sz="4" w:val="single"/>
            </w:tcBorders>
            <w:vAlign w:val="center"/>
          </w:tcPr>
          <w:p w14:paraId="B5270000">
            <w:pPr>
              <w:ind/>
              <w:jc w:val="both"/>
              <w:rPr>
                <w:sz w:val="24"/>
              </w:rPr>
            </w:pPr>
            <w:r>
              <w:rPr>
                <w:sz w:val="24"/>
              </w:rPr>
              <w:t>Объекты водоснабжения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B627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B7270000">
            <w:pPr>
              <w:ind/>
              <w:jc w:val="both"/>
              <w:rPr>
                <w:sz w:val="24"/>
              </w:rPr>
            </w:pPr>
            <w:r>
              <w:rPr>
                <w:sz w:val="24"/>
              </w:rPr>
              <w:t>9.1</w:t>
            </w:r>
          </w:p>
        </w:tc>
        <w:tc>
          <w:tcPr>
            <w:tcW w:type="dxa" w:w="2714"/>
            <w:tcBorders>
              <w:top w:color="000000" w:sz="4" w:val="single"/>
              <w:left w:color="000000" w:sz="4" w:val="single"/>
              <w:bottom w:color="000000" w:sz="4" w:val="single"/>
              <w:right w:color="000000" w:sz="4" w:val="single"/>
            </w:tcBorders>
            <w:vAlign w:val="center"/>
          </w:tcPr>
          <w:p w14:paraId="B8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B9270000">
            <w:pPr>
              <w:ind/>
              <w:jc w:val="both"/>
              <w:rPr>
                <w:sz w:val="24"/>
              </w:rPr>
            </w:pPr>
            <w:r>
              <w:rPr>
                <w:sz w:val="24"/>
              </w:rPr>
              <w:t>д. Сарапки</w:t>
            </w:r>
          </w:p>
        </w:tc>
        <w:tc>
          <w:tcPr>
            <w:tcW w:type="dxa" w:w="3844"/>
            <w:tcBorders>
              <w:top w:color="000000" w:sz="4" w:val="single"/>
              <w:left w:color="000000" w:sz="4" w:val="single"/>
              <w:bottom w:color="000000" w:sz="4" w:val="single"/>
              <w:right w:color="000000" w:sz="4" w:val="single"/>
            </w:tcBorders>
            <w:vAlign w:val="center"/>
          </w:tcPr>
          <w:p w14:paraId="BA270000">
            <w:pPr>
              <w:ind/>
              <w:jc w:val="both"/>
              <w:rPr>
                <w:sz w:val="24"/>
              </w:rPr>
            </w:pPr>
            <w:r>
              <w:rPr>
                <w:sz w:val="24"/>
              </w:rPr>
              <w:t>Схема водоснабжения и водоотведения Крапивинского муниципального округа</w:t>
            </w:r>
          </w:p>
          <w:p w14:paraId="BB27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BC270000">
            <w:pPr>
              <w:ind/>
              <w:jc w:val="both"/>
              <w:rPr>
                <w:sz w:val="24"/>
              </w:rPr>
            </w:pPr>
            <w:r>
              <w:rPr>
                <w:sz w:val="24"/>
              </w:rPr>
              <w:t>9.2</w:t>
            </w:r>
          </w:p>
        </w:tc>
        <w:tc>
          <w:tcPr>
            <w:tcW w:type="dxa" w:w="2714"/>
            <w:tcBorders>
              <w:top w:color="000000" w:sz="4" w:val="single"/>
              <w:left w:color="000000" w:sz="4" w:val="single"/>
              <w:bottom w:color="000000" w:sz="4" w:val="single"/>
              <w:right w:color="000000" w:sz="4" w:val="single"/>
            </w:tcBorders>
            <w:vAlign w:val="center"/>
          </w:tcPr>
          <w:p w14:paraId="BD270000">
            <w:pPr>
              <w:ind/>
              <w:jc w:val="both"/>
              <w:rPr>
                <w:sz w:val="24"/>
              </w:rPr>
            </w:pPr>
            <w:r>
              <w:rPr>
                <w:sz w:val="24"/>
              </w:rPr>
              <w:t>Сети водоснабжения</w:t>
            </w:r>
          </w:p>
          <w:p w14:paraId="BE270000">
            <w:pPr>
              <w:ind/>
              <w:jc w:val="both"/>
              <w:rPr>
                <w:sz w:val="24"/>
              </w:rPr>
            </w:pPr>
            <w:r>
              <w:rPr>
                <w:sz w:val="24"/>
              </w:rPr>
              <w:t>(реконструкция)</w:t>
            </w:r>
          </w:p>
        </w:tc>
        <w:tc>
          <w:tcPr>
            <w:tcW w:type="dxa" w:w="2019"/>
            <w:tcBorders>
              <w:top w:color="000000" w:sz="4" w:val="single"/>
              <w:left w:color="000000" w:sz="4" w:val="single"/>
              <w:bottom w:color="000000" w:sz="4" w:val="single"/>
              <w:right w:color="000000" w:sz="4" w:val="single"/>
            </w:tcBorders>
            <w:vAlign w:val="center"/>
          </w:tcPr>
          <w:p w14:paraId="BF270000">
            <w:pPr>
              <w:ind/>
              <w:jc w:val="both"/>
              <w:rPr>
                <w:sz w:val="24"/>
              </w:rPr>
            </w:pPr>
            <w:r>
              <w:rPr>
                <w:sz w:val="24"/>
              </w:rPr>
              <w:t>населенные пункты Крапивинского м.о.</w:t>
            </w:r>
          </w:p>
        </w:tc>
        <w:tc>
          <w:tcPr>
            <w:tcW w:type="dxa" w:w="3844"/>
            <w:tcBorders>
              <w:top w:color="000000" w:sz="4" w:val="single"/>
              <w:left w:color="000000" w:sz="4" w:val="single"/>
              <w:bottom w:color="000000" w:sz="4" w:val="single"/>
              <w:right w:color="000000" w:sz="4" w:val="single"/>
            </w:tcBorders>
            <w:vAlign w:val="center"/>
          </w:tcPr>
          <w:p w14:paraId="C0270000">
            <w:pPr>
              <w:ind/>
              <w:jc w:val="both"/>
              <w:rPr>
                <w:sz w:val="24"/>
              </w:rPr>
            </w:pPr>
            <w:r>
              <w:rPr>
                <w:sz w:val="24"/>
              </w:rPr>
              <w:t>Схема водоснабжения и водоотведения Крапивинского муниципального округа</w:t>
            </w:r>
          </w:p>
          <w:p w14:paraId="C127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C2270000">
            <w:pPr>
              <w:ind/>
              <w:jc w:val="both"/>
              <w:rPr>
                <w:sz w:val="24"/>
              </w:rPr>
            </w:pPr>
            <w:r>
              <w:rPr>
                <w:sz w:val="24"/>
              </w:rPr>
              <w:t>9.3</w:t>
            </w:r>
          </w:p>
        </w:tc>
        <w:tc>
          <w:tcPr>
            <w:tcW w:type="dxa" w:w="2714"/>
            <w:tcBorders>
              <w:top w:color="000000" w:sz="4" w:val="single"/>
              <w:left w:color="000000" w:sz="4" w:val="single"/>
              <w:bottom w:color="000000" w:sz="4" w:val="single"/>
              <w:right w:color="000000" w:sz="4" w:val="single"/>
            </w:tcBorders>
            <w:vAlign w:val="center"/>
          </w:tcPr>
          <w:p w14:paraId="C3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C4270000">
            <w:pPr>
              <w:ind/>
              <w:jc w:val="both"/>
              <w:rPr>
                <w:sz w:val="24"/>
              </w:rPr>
            </w:pPr>
            <w:r>
              <w:rPr>
                <w:sz w:val="24"/>
              </w:rPr>
              <w:t xml:space="preserve">с. Банново </w:t>
            </w:r>
          </w:p>
        </w:tc>
        <w:tc>
          <w:tcPr>
            <w:tcW w:type="dxa" w:w="3844"/>
            <w:tcBorders>
              <w:top w:color="000000" w:sz="4" w:val="single"/>
              <w:left w:color="000000" w:sz="4" w:val="single"/>
              <w:bottom w:color="000000" w:sz="4" w:val="single"/>
              <w:right w:color="000000" w:sz="4" w:val="single"/>
            </w:tcBorders>
            <w:vAlign w:val="center"/>
          </w:tcPr>
          <w:p w14:paraId="C5270000">
            <w:pPr>
              <w:ind/>
              <w:jc w:val="both"/>
              <w:rPr>
                <w:sz w:val="24"/>
              </w:rPr>
            </w:pPr>
            <w:r>
              <w:rPr>
                <w:sz w:val="24"/>
              </w:rPr>
              <w:t>Схема водоснабжения и водоотведения Крапивинского муниципального округа</w:t>
            </w:r>
          </w:p>
          <w:p w14:paraId="C6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C7270000">
            <w:pPr>
              <w:ind/>
              <w:jc w:val="both"/>
              <w:rPr>
                <w:sz w:val="24"/>
              </w:rPr>
            </w:pPr>
            <w:r>
              <w:rPr>
                <w:sz w:val="24"/>
              </w:rPr>
              <w:t>9.4</w:t>
            </w:r>
          </w:p>
        </w:tc>
        <w:tc>
          <w:tcPr>
            <w:tcW w:type="dxa" w:w="2714"/>
            <w:tcBorders>
              <w:top w:color="000000" w:sz="4" w:val="single"/>
              <w:left w:color="000000" w:sz="4" w:val="single"/>
              <w:bottom w:color="000000" w:sz="4" w:val="single"/>
              <w:right w:color="000000" w:sz="4" w:val="single"/>
            </w:tcBorders>
            <w:vAlign w:val="center"/>
          </w:tcPr>
          <w:p w14:paraId="C8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C9270000">
            <w:pPr>
              <w:ind/>
              <w:jc w:val="both"/>
              <w:rPr>
                <w:sz w:val="24"/>
              </w:rPr>
            </w:pPr>
            <w:r>
              <w:rPr>
                <w:sz w:val="24"/>
              </w:rPr>
              <w:t>с. Борисово</w:t>
            </w:r>
          </w:p>
        </w:tc>
        <w:tc>
          <w:tcPr>
            <w:tcW w:type="dxa" w:w="3844"/>
            <w:tcBorders>
              <w:top w:color="000000" w:sz="4" w:val="single"/>
              <w:left w:color="000000" w:sz="4" w:val="single"/>
              <w:bottom w:color="000000" w:sz="4" w:val="single"/>
              <w:right w:color="000000" w:sz="4" w:val="single"/>
            </w:tcBorders>
            <w:vAlign w:val="center"/>
          </w:tcPr>
          <w:p w14:paraId="CA270000">
            <w:pPr>
              <w:ind/>
              <w:jc w:val="both"/>
              <w:rPr>
                <w:sz w:val="24"/>
              </w:rPr>
            </w:pPr>
            <w:r>
              <w:rPr>
                <w:sz w:val="24"/>
              </w:rPr>
              <w:t>Схема водоснабжения и водоотведения Крапивинского муниципального округа</w:t>
            </w:r>
          </w:p>
          <w:p w14:paraId="CB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CC270000">
            <w:pPr>
              <w:ind/>
              <w:jc w:val="both"/>
              <w:rPr>
                <w:sz w:val="24"/>
              </w:rPr>
            </w:pPr>
            <w:r>
              <w:rPr>
                <w:sz w:val="24"/>
              </w:rPr>
              <w:t>9.5</w:t>
            </w:r>
          </w:p>
        </w:tc>
        <w:tc>
          <w:tcPr>
            <w:tcW w:type="dxa" w:w="2714"/>
            <w:tcBorders>
              <w:top w:color="000000" w:sz="4" w:val="single"/>
              <w:left w:color="000000" w:sz="4" w:val="single"/>
              <w:bottom w:color="000000" w:sz="4" w:val="single"/>
              <w:right w:color="000000" w:sz="4" w:val="single"/>
            </w:tcBorders>
            <w:vAlign w:val="center"/>
          </w:tcPr>
          <w:p w14:paraId="CD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CE270000">
            <w:pPr>
              <w:ind/>
              <w:jc w:val="both"/>
              <w:rPr>
                <w:sz w:val="24"/>
              </w:rPr>
            </w:pPr>
            <w:r>
              <w:rPr>
                <w:sz w:val="24"/>
              </w:rPr>
              <w:t>с. Барачаты</w:t>
            </w:r>
          </w:p>
        </w:tc>
        <w:tc>
          <w:tcPr>
            <w:tcW w:type="dxa" w:w="3844"/>
            <w:tcBorders>
              <w:top w:color="000000" w:sz="4" w:val="single"/>
              <w:left w:color="000000" w:sz="4" w:val="single"/>
              <w:bottom w:color="000000" w:sz="4" w:val="single"/>
              <w:right w:color="000000" w:sz="4" w:val="single"/>
            </w:tcBorders>
            <w:vAlign w:val="center"/>
          </w:tcPr>
          <w:p w14:paraId="CF270000">
            <w:pPr>
              <w:ind/>
              <w:jc w:val="both"/>
              <w:rPr>
                <w:sz w:val="24"/>
              </w:rPr>
            </w:pPr>
            <w:r>
              <w:rPr>
                <w:sz w:val="24"/>
              </w:rPr>
              <w:t>Схема водоснабжения и водоотведения Крапивинского муниципального округа</w:t>
            </w:r>
          </w:p>
          <w:p w14:paraId="D0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D1270000">
            <w:pPr>
              <w:ind/>
              <w:jc w:val="both"/>
              <w:rPr>
                <w:sz w:val="24"/>
              </w:rPr>
            </w:pPr>
            <w:r>
              <w:rPr>
                <w:sz w:val="24"/>
              </w:rPr>
              <w:t>9.6</w:t>
            </w:r>
          </w:p>
        </w:tc>
        <w:tc>
          <w:tcPr>
            <w:tcW w:type="dxa" w:w="2714"/>
            <w:tcBorders>
              <w:top w:color="000000" w:sz="4" w:val="single"/>
              <w:left w:color="000000" w:sz="4" w:val="single"/>
              <w:bottom w:color="000000" w:sz="4" w:val="single"/>
              <w:right w:color="000000" w:sz="4" w:val="single"/>
            </w:tcBorders>
            <w:vAlign w:val="center"/>
          </w:tcPr>
          <w:p w14:paraId="D2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D3270000">
            <w:pPr>
              <w:ind/>
              <w:jc w:val="both"/>
              <w:rPr>
                <w:sz w:val="24"/>
              </w:rPr>
            </w:pPr>
            <w:r>
              <w:rPr>
                <w:sz w:val="24"/>
              </w:rPr>
              <w:t>п. Красные Ключи</w:t>
            </w:r>
          </w:p>
        </w:tc>
        <w:tc>
          <w:tcPr>
            <w:tcW w:type="dxa" w:w="3844"/>
            <w:tcBorders>
              <w:top w:color="000000" w:sz="4" w:val="single"/>
              <w:left w:color="000000" w:sz="4" w:val="single"/>
              <w:bottom w:color="000000" w:sz="4" w:val="single"/>
              <w:right w:color="000000" w:sz="4" w:val="single"/>
            </w:tcBorders>
            <w:vAlign w:val="center"/>
          </w:tcPr>
          <w:p w14:paraId="D4270000">
            <w:pPr>
              <w:ind/>
              <w:jc w:val="both"/>
              <w:rPr>
                <w:sz w:val="24"/>
              </w:rPr>
            </w:pPr>
            <w:r>
              <w:rPr>
                <w:sz w:val="24"/>
              </w:rPr>
              <w:t>Схема водоснабжения и водоотведения Крапивинского муниципального округа</w:t>
            </w:r>
          </w:p>
          <w:p w14:paraId="D5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D6270000">
            <w:pPr>
              <w:ind/>
              <w:jc w:val="both"/>
              <w:rPr>
                <w:sz w:val="24"/>
              </w:rPr>
            </w:pPr>
            <w:r>
              <w:rPr>
                <w:sz w:val="24"/>
              </w:rPr>
              <w:t>9.7</w:t>
            </w:r>
          </w:p>
        </w:tc>
        <w:tc>
          <w:tcPr>
            <w:tcW w:type="dxa" w:w="2714"/>
            <w:tcBorders>
              <w:top w:color="000000" w:sz="4" w:val="single"/>
              <w:left w:color="000000" w:sz="4" w:val="single"/>
              <w:bottom w:color="000000" w:sz="4" w:val="single"/>
              <w:right w:color="000000" w:sz="4" w:val="single"/>
            </w:tcBorders>
            <w:vAlign w:val="center"/>
          </w:tcPr>
          <w:p w14:paraId="D7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D8270000">
            <w:pPr>
              <w:ind/>
              <w:jc w:val="both"/>
              <w:rPr>
                <w:sz w:val="24"/>
              </w:rPr>
            </w:pPr>
            <w:r>
              <w:rPr>
                <w:sz w:val="24"/>
              </w:rPr>
              <w:t>п. Зеленовский</w:t>
            </w:r>
          </w:p>
        </w:tc>
        <w:tc>
          <w:tcPr>
            <w:tcW w:type="dxa" w:w="3844"/>
            <w:tcBorders>
              <w:top w:color="000000" w:sz="4" w:val="single"/>
              <w:left w:color="000000" w:sz="4" w:val="single"/>
              <w:bottom w:color="000000" w:sz="4" w:val="single"/>
              <w:right w:color="000000" w:sz="4" w:val="single"/>
            </w:tcBorders>
            <w:vAlign w:val="center"/>
          </w:tcPr>
          <w:p w14:paraId="D9270000">
            <w:pPr>
              <w:ind/>
              <w:jc w:val="both"/>
              <w:rPr>
                <w:sz w:val="24"/>
              </w:rPr>
            </w:pPr>
            <w:r>
              <w:rPr>
                <w:sz w:val="24"/>
              </w:rPr>
              <w:t>Схема водоснабжения и водоотведения Крапивинского муниципального округа</w:t>
            </w:r>
          </w:p>
          <w:p w14:paraId="DA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DB270000">
            <w:pPr>
              <w:ind/>
              <w:jc w:val="both"/>
              <w:rPr>
                <w:sz w:val="24"/>
              </w:rPr>
            </w:pPr>
            <w:r>
              <w:rPr>
                <w:sz w:val="24"/>
              </w:rPr>
              <w:t>9.8</w:t>
            </w:r>
          </w:p>
        </w:tc>
        <w:tc>
          <w:tcPr>
            <w:tcW w:type="dxa" w:w="2714"/>
            <w:tcBorders>
              <w:top w:color="000000" w:sz="4" w:val="single"/>
              <w:left w:color="000000" w:sz="4" w:val="single"/>
              <w:bottom w:color="000000" w:sz="4" w:val="single"/>
              <w:right w:color="000000" w:sz="4" w:val="single"/>
            </w:tcBorders>
            <w:vAlign w:val="center"/>
          </w:tcPr>
          <w:p w14:paraId="DC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DD270000">
            <w:pPr>
              <w:ind/>
              <w:jc w:val="both"/>
              <w:rPr>
                <w:sz w:val="24"/>
              </w:rPr>
            </w:pPr>
            <w:r>
              <w:rPr>
                <w:sz w:val="24"/>
              </w:rPr>
              <w:t>с. Каменка</w:t>
            </w:r>
          </w:p>
        </w:tc>
        <w:tc>
          <w:tcPr>
            <w:tcW w:type="dxa" w:w="3844"/>
            <w:tcBorders>
              <w:top w:color="000000" w:sz="4" w:val="single"/>
              <w:left w:color="000000" w:sz="4" w:val="single"/>
              <w:bottom w:color="000000" w:sz="4" w:val="single"/>
              <w:right w:color="000000" w:sz="4" w:val="single"/>
            </w:tcBorders>
            <w:vAlign w:val="center"/>
          </w:tcPr>
          <w:p w14:paraId="DE270000">
            <w:pPr>
              <w:ind/>
              <w:jc w:val="both"/>
              <w:rPr>
                <w:sz w:val="24"/>
              </w:rPr>
            </w:pPr>
            <w:r>
              <w:rPr>
                <w:sz w:val="24"/>
              </w:rPr>
              <w:t>Схема водоснабжения и водоотведения Крапивинского муниципального округа</w:t>
            </w:r>
          </w:p>
          <w:p w14:paraId="DF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E0270000">
            <w:pPr>
              <w:ind/>
              <w:jc w:val="both"/>
              <w:rPr>
                <w:sz w:val="24"/>
              </w:rPr>
            </w:pPr>
            <w:r>
              <w:rPr>
                <w:sz w:val="24"/>
              </w:rPr>
              <w:t>9.9</w:t>
            </w:r>
          </w:p>
        </w:tc>
        <w:tc>
          <w:tcPr>
            <w:tcW w:type="dxa" w:w="2714"/>
            <w:tcBorders>
              <w:top w:color="000000" w:sz="4" w:val="single"/>
              <w:left w:color="000000" w:sz="4" w:val="single"/>
              <w:bottom w:color="000000" w:sz="4" w:val="single"/>
              <w:right w:color="000000" w:sz="4" w:val="single"/>
            </w:tcBorders>
            <w:vAlign w:val="center"/>
          </w:tcPr>
          <w:p w14:paraId="E1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E2270000">
            <w:pPr>
              <w:ind/>
              <w:jc w:val="both"/>
              <w:rPr>
                <w:sz w:val="24"/>
              </w:rPr>
            </w:pPr>
            <w:r>
              <w:rPr>
                <w:sz w:val="24"/>
              </w:rPr>
              <w:t>с. Тараданово</w:t>
            </w:r>
          </w:p>
        </w:tc>
        <w:tc>
          <w:tcPr>
            <w:tcW w:type="dxa" w:w="3844"/>
            <w:tcBorders>
              <w:top w:color="000000" w:sz="4" w:val="single"/>
              <w:left w:color="000000" w:sz="4" w:val="single"/>
              <w:bottom w:color="000000" w:sz="4" w:val="single"/>
              <w:right w:color="000000" w:sz="4" w:val="single"/>
            </w:tcBorders>
            <w:vAlign w:val="center"/>
          </w:tcPr>
          <w:p w14:paraId="E3270000">
            <w:pPr>
              <w:ind/>
              <w:jc w:val="both"/>
              <w:rPr>
                <w:sz w:val="24"/>
              </w:rPr>
            </w:pPr>
            <w:r>
              <w:rPr>
                <w:sz w:val="24"/>
              </w:rPr>
              <w:t>Схема водоснабжения и водоотведения Крапивинского муниципального округа</w:t>
            </w:r>
          </w:p>
          <w:p w14:paraId="E4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E5270000">
            <w:pPr>
              <w:ind/>
              <w:jc w:val="both"/>
              <w:rPr>
                <w:sz w:val="24"/>
              </w:rPr>
            </w:pPr>
            <w:r>
              <w:rPr>
                <w:sz w:val="24"/>
              </w:rPr>
              <w:t>9.10</w:t>
            </w:r>
          </w:p>
        </w:tc>
        <w:tc>
          <w:tcPr>
            <w:tcW w:type="dxa" w:w="2714"/>
            <w:tcBorders>
              <w:top w:color="000000" w:sz="4" w:val="single"/>
              <w:left w:color="000000" w:sz="4" w:val="single"/>
              <w:bottom w:color="000000" w:sz="4" w:val="single"/>
              <w:right w:color="000000" w:sz="4" w:val="single"/>
            </w:tcBorders>
            <w:vAlign w:val="center"/>
          </w:tcPr>
          <w:p w14:paraId="E6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E7270000">
            <w:pPr>
              <w:ind/>
              <w:jc w:val="both"/>
              <w:rPr>
                <w:sz w:val="24"/>
              </w:rPr>
            </w:pPr>
            <w:r>
              <w:rPr>
                <w:sz w:val="24"/>
              </w:rPr>
              <w:t>д. Шевели</w:t>
            </w:r>
          </w:p>
        </w:tc>
        <w:tc>
          <w:tcPr>
            <w:tcW w:type="dxa" w:w="3844"/>
            <w:tcBorders>
              <w:top w:color="000000" w:sz="4" w:val="single"/>
              <w:left w:color="000000" w:sz="4" w:val="single"/>
              <w:bottom w:color="000000" w:sz="4" w:val="single"/>
              <w:right w:color="000000" w:sz="4" w:val="single"/>
            </w:tcBorders>
            <w:vAlign w:val="center"/>
          </w:tcPr>
          <w:p w14:paraId="E8270000">
            <w:pPr>
              <w:ind/>
              <w:jc w:val="both"/>
              <w:rPr>
                <w:sz w:val="24"/>
              </w:rPr>
            </w:pPr>
            <w:r>
              <w:rPr>
                <w:sz w:val="24"/>
              </w:rPr>
              <w:t>Схема водоснабжения и водоотведения Крапивинского муниципального округа</w:t>
            </w:r>
          </w:p>
          <w:p w14:paraId="E9270000">
            <w:pPr>
              <w:ind/>
              <w:jc w:val="both"/>
              <w:rPr>
                <w:sz w:val="24"/>
              </w:rPr>
            </w:pPr>
            <w:r>
              <w:rPr>
                <w:sz w:val="24"/>
              </w:rPr>
              <w:t>Расчет по МНГП, на территориях общего пользования на месте существующих скважин</w:t>
            </w:r>
          </w:p>
        </w:tc>
      </w:tr>
      <w:tr>
        <w:tc>
          <w:tcPr>
            <w:tcW w:type="dxa" w:w="968"/>
            <w:tcBorders>
              <w:top w:color="000000" w:sz="4" w:val="single"/>
              <w:left w:color="000000" w:sz="4" w:val="single"/>
              <w:bottom w:color="000000" w:sz="4" w:val="single"/>
              <w:right w:color="000000" w:sz="4" w:val="single"/>
            </w:tcBorders>
            <w:vAlign w:val="center"/>
          </w:tcPr>
          <w:p w14:paraId="EA270000">
            <w:pPr>
              <w:ind/>
              <w:jc w:val="both"/>
              <w:rPr>
                <w:sz w:val="24"/>
              </w:rPr>
            </w:pPr>
            <w:r>
              <w:rPr>
                <w:sz w:val="24"/>
              </w:rPr>
              <w:t>9.11</w:t>
            </w:r>
          </w:p>
        </w:tc>
        <w:tc>
          <w:tcPr>
            <w:tcW w:type="dxa" w:w="2714"/>
            <w:tcBorders>
              <w:top w:color="000000" w:sz="4" w:val="single"/>
              <w:left w:color="000000" w:sz="4" w:val="single"/>
              <w:bottom w:color="000000" w:sz="4" w:val="single"/>
              <w:right w:color="000000" w:sz="4" w:val="single"/>
            </w:tcBorders>
            <w:vAlign w:val="center"/>
          </w:tcPr>
          <w:p w14:paraId="EB270000">
            <w:pPr>
              <w:ind/>
              <w:jc w:val="both"/>
              <w:rPr>
                <w:sz w:val="24"/>
              </w:rPr>
            </w:pPr>
            <w:r>
              <w:rPr>
                <w:sz w:val="24"/>
              </w:rPr>
              <w:t>Строительство насосно-фильтрованной станции на скважине</w:t>
            </w:r>
          </w:p>
        </w:tc>
        <w:tc>
          <w:tcPr>
            <w:tcW w:type="dxa" w:w="2019"/>
            <w:tcBorders>
              <w:top w:color="000000" w:sz="4" w:val="single"/>
              <w:left w:color="000000" w:sz="4" w:val="single"/>
              <w:bottom w:color="000000" w:sz="4" w:val="single"/>
              <w:right w:color="000000" w:sz="4" w:val="single"/>
            </w:tcBorders>
            <w:vAlign w:val="center"/>
          </w:tcPr>
          <w:p w14:paraId="EC270000">
            <w:pPr>
              <w:ind/>
              <w:jc w:val="both"/>
              <w:rPr>
                <w:sz w:val="24"/>
              </w:rPr>
            </w:pPr>
            <w:r>
              <w:rPr>
                <w:sz w:val="24"/>
              </w:rPr>
              <w:t>п. Березовка</w:t>
            </w:r>
          </w:p>
        </w:tc>
        <w:tc>
          <w:tcPr>
            <w:tcW w:type="dxa" w:w="3844"/>
            <w:tcBorders>
              <w:top w:color="000000" w:sz="4" w:val="single"/>
              <w:left w:color="000000" w:sz="4" w:val="single"/>
              <w:bottom w:color="000000" w:sz="4" w:val="single"/>
              <w:right w:color="000000" w:sz="4" w:val="single"/>
            </w:tcBorders>
            <w:vAlign w:val="center"/>
          </w:tcPr>
          <w:p w14:paraId="ED270000">
            <w:pPr>
              <w:ind/>
              <w:jc w:val="both"/>
              <w:rPr>
                <w:sz w:val="24"/>
              </w:rPr>
            </w:pPr>
            <w:r>
              <w:rPr>
                <w:sz w:val="24"/>
              </w:rPr>
              <w:t>Схема водоснабжения и водоотведения Крапивинского муниципального округа</w:t>
            </w:r>
          </w:p>
          <w:p w14:paraId="EE270000">
            <w:pPr>
              <w:ind/>
              <w:jc w:val="both"/>
              <w:rPr>
                <w:sz w:val="24"/>
              </w:rPr>
            </w:pPr>
            <w:r>
              <w:rPr>
                <w:sz w:val="24"/>
              </w:rPr>
              <w:t>Расчет по МНГП, на территориях общего пользования на месте существующих скважин</w:t>
            </w:r>
          </w:p>
        </w:tc>
      </w:tr>
      <w:tr>
        <w:tc>
          <w:tcPr>
            <w:tcW w:type="dxa" w:w="9545"/>
            <w:gridSpan w:val="4"/>
            <w:tcBorders>
              <w:top w:color="000000" w:sz="4" w:val="single"/>
              <w:left w:color="000000" w:sz="4" w:val="single"/>
              <w:bottom w:color="000000" w:sz="4" w:val="single"/>
              <w:right w:color="000000" w:sz="4" w:val="single"/>
            </w:tcBorders>
            <w:vAlign w:val="center"/>
          </w:tcPr>
          <w:p w14:paraId="EF27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F0270000">
            <w:pPr>
              <w:ind/>
              <w:jc w:val="both"/>
              <w:rPr>
                <w:sz w:val="24"/>
              </w:rPr>
            </w:pPr>
            <w:r>
              <w:rPr>
                <w:sz w:val="24"/>
              </w:rPr>
              <w:t>9.12</w:t>
            </w:r>
          </w:p>
        </w:tc>
        <w:tc>
          <w:tcPr>
            <w:tcW w:type="dxa" w:w="2714"/>
            <w:tcBorders>
              <w:top w:color="000000" w:sz="4" w:val="single"/>
              <w:left w:color="000000" w:sz="4" w:val="single"/>
              <w:bottom w:color="000000" w:sz="4" w:val="single"/>
              <w:right w:color="000000" w:sz="4" w:val="single"/>
            </w:tcBorders>
            <w:vAlign w:val="center"/>
          </w:tcPr>
          <w:p w14:paraId="F1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227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3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F4270000">
            <w:pPr>
              <w:ind/>
              <w:jc w:val="both"/>
              <w:rPr>
                <w:sz w:val="24"/>
              </w:rPr>
            </w:pPr>
            <w:r>
              <w:rPr>
                <w:sz w:val="24"/>
              </w:rPr>
              <w:t>9.13</w:t>
            </w:r>
          </w:p>
        </w:tc>
        <w:tc>
          <w:tcPr>
            <w:tcW w:type="dxa" w:w="2714"/>
            <w:tcBorders>
              <w:top w:color="000000" w:sz="4" w:val="single"/>
              <w:left w:color="000000" w:sz="4" w:val="single"/>
              <w:bottom w:color="000000" w:sz="4" w:val="single"/>
              <w:right w:color="000000" w:sz="4" w:val="single"/>
            </w:tcBorders>
            <w:vAlign w:val="center"/>
          </w:tcPr>
          <w:p w14:paraId="F5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627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7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F8270000">
            <w:pPr>
              <w:ind/>
              <w:jc w:val="both"/>
              <w:rPr>
                <w:sz w:val="24"/>
              </w:rPr>
            </w:pPr>
            <w:r>
              <w:rPr>
                <w:sz w:val="24"/>
              </w:rPr>
              <w:t>9.14</w:t>
            </w:r>
          </w:p>
        </w:tc>
        <w:tc>
          <w:tcPr>
            <w:tcW w:type="dxa" w:w="2714"/>
            <w:tcBorders>
              <w:top w:color="000000" w:sz="4" w:val="single"/>
              <w:left w:color="000000" w:sz="4" w:val="single"/>
              <w:bottom w:color="000000" w:sz="4" w:val="single"/>
              <w:right w:color="000000" w:sz="4" w:val="single"/>
            </w:tcBorders>
            <w:vAlign w:val="center"/>
          </w:tcPr>
          <w:p w14:paraId="F9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A27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B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FC270000">
            <w:pPr>
              <w:ind/>
              <w:jc w:val="both"/>
              <w:rPr>
                <w:sz w:val="24"/>
              </w:rPr>
            </w:pPr>
            <w:r>
              <w:rPr>
                <w:sz w:val="24"/>
              </w:rPr>
              <w:t>9.15</w:t>
            </w:r>
          </w:p>
        </w:tc>
        <w:tc>
          <w:tcPr>
            <w:tcW w:type="dxa" w:w="2714"/>
            <w:tcBorders>
              <w:top w:color="000000" w:sz="4" w:val="single"/>
              <w:left w:color="000000" w:sz="4" w:val="single"/>
              <w:bottom w:color="000000" w:sz="4" w:val="single"/>
              <w:right w:color="000000" w:sz="4" w:val="single"/>
            </w:tcBorders>
            <w:vAlign w:val="center"/>
          </w:tcPr>
          <w:p w14:paraId="FD27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FE27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FF27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00280000">
            <w:pPr>
              <w:ind/>
              <w:jc w:val="both"/>
              <w:rPr>
                <w:sz w:val="24"/>
              </w:rPr>
            </w:pPr>
            <w:r>
              <w:rPr>
                <w:sz w:val="24"/>
              </w:rPr>
              <w:t>9.16</w:t>
            </w:r>
          </w:p>
        </w:tc>
        <w:tc>
          <w:tcPr>
            <w:tcW w:type="dxa" w:w="2714"/>
            <w:tcBorders>
              <w:top w:color="000000" w:sz="4" w:val="single"/>
              <w:left w:color="000000" w:sz="4" w:val="single"/>
              <w:bottom w:color="000000" w:sz="4" w:val="single"/>
              <w:right w:color="000000" w:sz="4" w:val="single"/>
            </w:tcBorders>
            <w:vAlign w:val="center"/>
          </w:tcPr>
          <w:p w14:paraId="0128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02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03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04280000">
            <w:pPr>
              <w:ind/>
              <w:jc w:val="both"/>
              <w:rPr>
                <w:sz w:val="24"/>
              </w:rPr>
            </w:pPr>
            <w:r>
              <w:rPr>
                <w:sz w:val="24"/>
              </w:rPr>
              <w:t>9.17</w:t>
            </w:r>
          </w:p>
        </w:tc>
        <w:tc>
          <w:tcPr>
            <w:tcW w:type="dxa" w:w="2714"/>
            <w:tcBorders>
              <w:top w:color="000000" w:sz="4" w:val="single"/>
              <w:left w:color="000000" w:sz="4" w:val="single"/>
              <w:bottom w:color="000000" w:sz="4" w:val="single"/>
              <w:right w:color="000000" w:sz="4" w:val="single"/>
            </w:tcBorders>
            <w:vAlign w:val="center"/>
          </w:tcPr>
          <w:p w14:paraId="05280000">
            <w:pPr>
              <w:ind/>
              <w:jc w:val="both"/>
              <w:rPr>
                <w:sz w:val="24"/>
              </w:rPr>
            </w:pPr>
            <w:r>
              <w:rPr>
                <w:sz w:val="24"/>
              </w:rPr>
              <w:t>Сети водоснабжения</w:t>
            </w:r>
          </w:p>
        </w:tc>
        <w:tc>
          <w:tcPr>
            <w:tcW w:type="dxa" w:w="2019"/>
            <w:tcBorders>
              <w:top w:color="000000" w:sz="4" w:val="single"/>
              <w:left w:color="000000" w:sz="4" w:val="single"/>
              <w:bottom w:color="000000" w:sz="4" w:val="single"/>
              <w:right w:color="000000" w:sz="4" w:val="single"/>
            </w:tcBorders>
            <w:vAlign w:val="center"/>
          </w:tcPr>
          <w:p w14:paraId="06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07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08280000">
            <w:pPr>
              <w:ind/>
              <w:jc w:val="both"/>
              <w:rPr>
                <w:sz w:val="24"/>
              </w:rPr>
            </w:pPr>
            <w:r>
              <w:rPr>
                <w:sz w:val="24"/>
              </w:rPr>
              <w:t>Объекты водоотведения</w:t>
            </w:r>
          </w:p>
        </w:tc>
      </w:tr>
      <w:tr>
        <w:tc>
          <w:tcPr>
            <w:tcW w:type="dxa" w:w="9545"/>
            <w:gridSpan w:val="4"/>
            <w:tcBorders>
              <w:top w:color="000000" w:sz="4" w:val="single"/>
              <w:left w:color="000000" w:sz="4" w:val="single"/>
              <w:bottom w:color="000000" w:sz="4" w:val="single"/>
              <w:right w:color="000000" w:sz="4" w:val="single"/>
            </w:tcBorders>
            <w:vAlign w:val="center"/>
          </w:tcPr>
          <w:p w14:paraId="0928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0A280000">
            <w:pPr>
              <w:ind/>
              <w:jc w:val="both"/>
              <w:rPr>
                <w:sz w:val="24"/>
              </w:rPr>
            </w:pPr>
            <w:r>
              <w:rPr>
                <w:sz w:val="24"/>
              </w:rPr>
              <w:t>10.1</w:t>
            </w:r>
          </w:p>
        </w:tc>
        <w:tc>
          <w:tcPr>
            <w:tcW w:type="dxa" w:w="2714"/>
            <w:tcBorders>
              <w:top w:color="000000" w:sz="4" w:val="single"/>
              <w:left w:color="000000" w:sz="4" w:val="single"/>
              <w:bottom w:color="000000" w:sz="4" w:val="single"/>
              <w:right w:color="000000" w:sz="4" w:val="single"/>
            </w:tcBorders>
            <w:vAlign w:val="center"/>
          </w:tcPr>
          <w:p w14:paraId="0B280000">
            <w:pPr>
              <w:ind/>
              <w:jc w:val="both"/>
              <w:rPr>
                <w:sz w:val="24"/>
              </w:rPr>
            </w:pPr>
            <w:r>
              <w:rPr>
                <w:sz w:val="24"/>
              </w:rPr>
              <w:t>Сети водоотведения</w:t>
            </w:r>
          </w:p>
          <w:p w14:paraId="0C280000">
            <w:pPr>
              <w:ind/>
              <w:jc w:val="both"/>
              <w:rPr>
                <w:sz w:val="24"/>
              </w:rPr>
            </w:pPr>
            <w:r>
              <w:rPr>
                <w:sz w:val="24"/>
              </w:rPr>
              <w:t>(реконструкция)</w:t>
            </w:r>
          </w:p>
        </w:tc>
        <w:tc>
          <w:tcPr>
            <w:tcW w:type="dxa" w:w="2019"/>
            <w:tcBorders>
              <w:top w:color="000000" w:sz="4" w:val="single"/>
              <w:left w:color="000000" w:sz="4" w:val="single"/>
              <w:bottom w:color="000000" w:sz="4" w:val="single"/>
              <w:right w:color="000000" w:sz="4" w:val="single"/>
            </w:tcBorders>
            <w:vAlign w:val="center"/>
          </w:tcPr>
          <w:p w14:paraId="0D280000">
            <w:pPr>
              <w:ind/>
              <w:jc w:val="both"/>
              <w:rPr>
                <w:sz w:val="24"/>
              </w:rPr>
            </w:pPr>
            <w:r>
              <w:rPr>
                <w:sz w:val="24"/>
              </w:rPr>
              <w:t>пгт. Крапивинский, ул. Мостовая – ул. Совхозная</w:t>
            </w:r>
          </w:p>
        </w:tc>
        <w:tc>
          <w:tcPr>
            <w:tcW w:type="dxa" w:w="3844"/>
            <w:tcBorders>
              <w:top w:color="000000" w:sz="4" w:val="single"/>
              <w:left w:color="000000" w:sz="4" w:val="single"/>
              <w:bottom w:color="000000" w:sz="4" w:val="single"/>
              <w:right w:color="000000" w:sz="4" w:val="single"/>
            </w:tcBorders>
            <w:vAlign w:val="center"/>
          </w:tcPr>
          <w:p w14:paraId="0E280000">
            <w:pPr>
              <w:ind/>
              <w:jc w:val="both"/>
              <w:rPr>
                <w:sz w:val="24"/>
              </w:rPr>
            </w:pPr>
            <w:r>
              <w:rPr>
                <w:sz w:val="24"/>
              </w:rPr>
              <w:t>Схема водоснабжения и водоотведения Крапивинского муниципального округа</w:t>
            </w:r>
          </w:p>
          <w:p w14:paraId="0F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10280000">
            <w:pPr>
              <w:ind/>
              <w:jc w:val="both"/>
              <w:rPr>
                <w:sz w:val="24"/>
              </w:rPr>
            </w:pPr>
            <w:r>
              <w:rPr>
                <w:sz w:val="24"/>
              </w:rPr>
              <w:t>10.2</w:t>
            </w:r>
          </w:p>
        </w:tc>
        <w:tc>
          <w:tcPr>
            <w:tcW w:type="dxa" w:w="2714"/>
            <w:tcBorders>
              <w:top w:color="000000" w:sz="4" w:val="single"/>
              <w:left w:color="000000" w:sz="4" w:val="single"/>
              <w:bottom w:color="000000" w:sz="4" w:val="single"/>
              <w:right w:color="000000" w:sz="4" w:val="single"/>
            </w:tcBorders>
            <w:vAlign w:val="center"/>
          </w:tcPr>
          <w:p w14:paraId="11280000">
            <w:pPr>
              <w:ind/>
              <w:jc w:val="both"/>
              <w:rPr>
                <w:sz w:val="24"/>
              </w:rPr>
            </w:pPr>
            <w:r>
              <w:rPr>
                <w:sz w:val="24"/>
              </w:rPr>
              <w:t>Очистные сооружения (реконструкция)</w:t>
            </w:r>
          </w:p>
        </w:tc>
        <w:tc>
          <w:tcPr>
            <w:tcW w:type="dxa" w:w="2019"/>
            <w:tcBorders>
              <w:top w:color="000000" w:sz="4" w:val="single"/>
              <w:left w:color="000000" w:sz="4" w:val="single"/>
              <w:bottom w:color="000000" w:sz="4" w:val="single"/>
              <w:right w:color="000000" w:sz="4" w:val="single"/>
            </w:tcBorders>
            <w:vAlign w:val="center"/>
          </w:tcPr>
          <w:p w14:paraId="12280000">
            <w:pPr>
              <w:ind/>
              <w:jc w:val="both"/>
              <w:rPr>
                <w:sz w:val="24"/>
              </w:rPr>
            </w:pPr>
            <w:r>
              <w:rPr>
                <w:sz w:val="24"/>
              </w:rPr>
              <w:t>Санаторий «Борисовский»</w:t>
            </w:r>
          </w:p>
        </w:tc>
        <w:tc>
          <w:tcPr>
            <w:tcW w:type="dxa" w:w="3844"/>
            <w:tcBorders>
              <w:top w:color="000000" w:sz="4" w:val="single"/>
              <w:left w:color="000000" w:sz="4" w:val="single"/>
              <w:bottom w:color="000000" w:sz="4" w:val="single"/>
              <w:right w:color="000000" w:sz="4" w:val="single"/>
            </w:tcBorders>
            <w:vAlign w:val="center"/>
          </w:tcPr>
          <w:p w14:paraId="13280000">
            <w:pPr>
              <w:ind/>
              <w:jc w:val="both"/>
              <w:rPr>
                <w:sz w:val="24"/>
              </w:rPr>
            </w:pPr>
            <w:r>
              <w:rPr>
                <w:sz w:val="24"/>
              </w:rPr>
              <w:t>Схема водоснабжения и водоотведения Крапивинского муниципального округа</w:t>
            </w:r>
          </w:p>
          <w:p w14:paraId="14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15280000">
            <w:pPr>
              <w:ind/>
              <w:jc w:val="both"/>
              <w:rPr>
                <w:sz w:val="24"/>
              </w:rPr>
            </w:pPr>
            <w:r>
              <w:rPr>
                <w:sz w:val="24"/>
              </w:rPr>
              <w:t>10.3</w:t>
            </w:r>
          </w:p>
        </w:tc>
        <w:tc>
          <w:tcPr>
            <w:tcW w:type="dxa" w:w="2714"/>
            <w:tcBorders>
              <w:top w:color="000000" w:sz="4" w:val="single"/>
              <w:left w:color="000000" w:sz="4" w:val="single"/>
              <w:bottom w:color="000000" w:sz="4" w:val="single"/>
              <w:right w:color="000000" w:sz="4" w:val="single"/>
            </w:tcBorders>
            <w:vAlign w:val="center"/>
          </w:tcPr>
          <w:p w14:paraId="16280000">
            <w:pPr>
              <w:ind/>
              <w:jc w:val="both"/>
              <w:rPr>
                <w:sz w:val="24"/>
              </w:rPr>
            </w:pPr>
            <w:r>
              <w:rPr>
                <w:sz w:val="24"/>
              </w:rPr>
              <w:t>Очистные сооружения (реконструкция)</w:t>
            </w:r>
          </w:p>
        </w:tc>
        <w:tc>
          <w:tcPr>
            <w:tcW w:type="dxa" w:w="2019"/>
            <w:tcBorders>
              <w:top w:color="000000" w:sz="4" w:val="single"/>
              <w:left w:color="000000" w:sz="4" w:val="single"/>
              <w:bottom w:color="000000" w:sz="4" w:val="single"/>
              <w:right w:color="000000" w:sz="4" w:val="single"/>
            </w:tcBorders>
            <w:vAlign w:val="center"/>
          </w:tcPr>
          <w:p w14:paraId="1728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18280000">
            <w:pPr>
              <w:ind/>
              <w:jc w:val="both"/>
              <w:rPr>
                <w:sz w:val="24"/>
              </w:rPr>
            </w:pPr>
            <w:r>
              <w:rPr>
                <w:sz w:val="24"/>
              </w:rPr>
              <w:t>Схема водоснабжения и водоотведения Крапивинского муниципального округа</w:t>
            </w:r>
          </w:p>
          <w:p w14:paraId="19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545"/>
            <w:gridSpan w:val="4"/>
            <w:tcBorders>
              <w:top w:color="000000" w:sz="4" w:val="single"/>
              <w:left w:color="000000" w:sz="4" w:val="single"/>
              <w:bottom w:color="000000" w:sz="4" w:val="single"/>
              <w:right w:color="000000" w:sz="4" w:val="single"/>
            </w:tcBorders>
            <w:vAlign w:val="center"/>
          </w:tcPr>
          <w:p w14:paraId="1A28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1B280000">
            <w:pPr>
              <w:ind/>
              <w:jc w:val="both"/>
              <w:rPr>
                <w:sz w:val="24"/>
              </w:rPr>
            </w:pPr>
            <w:r>
              <w:rPr>
                <w:sz w:val="24"/>
              </w:rPr>
              <w:t>10.4</w:t>
            </w:r>
          </w:p>
        </w:tc>
        <w:tc>
          <w:tcPr>
            <w:tcW w:type="dxa" w:w="2714"/>
            <w:tcBorders>
              <w:top w:color="000000" w:sz="4" w:val="single"/>
              <w:left w:color="000000" w:sz="4" w:val="single"/>
              <w:bottom w:color="000000" w:sz="4" w:val="single"/>
              <w:right w:color="000000" w:sz="4" w:val="single"/>
            </w:tcBorders>
            <w:vAlign w:val="center"/>
          </w:tcPr>
          <w:p w14:paraId="1C280000">
            <w:pPr>
              <w:ind/>
              <w:jc w:val="both"/>
              <w:rPr>
                <w:sz w:val="24"/>
              </w:rPr>
            </w:pPr>
            <w:r>
              <w:rPr>
                <w:sz w:val="24"/>
              </w:rPr>
              <w:t>Сети канализации</w:t>
            </w:r>
          </w:p>
        </w:tc>
        <w:tc>
          <w:tcPr>
            <w:tcW w:type="dxa" w:w="2019"/>
            <w:tcBorders>
              <w:top w:color="000000" w:sz="4" w:val="single"/>
              <w:left w:color="000000" w:sz="4" w:val="single"/>
              <w:bottom w:color="000000" w:sz="4" w:val="single"/>
              <w:right w:color="000000" w:sz="4" w:val="single"/>
            </w:tcBorders>
            <w:vAlign w:val="center"/>
          </w:tcPr>
          <w:p w14:paraId="1D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1E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1F280000">
            <w:pPr>
              <w:ind/>
              <w:jc w:val="both"/>
              <w:rPr>
                <w:sz w:val="24"/>
              </w:rPr>
            </w:pPr>
            <w:r>
              <w:rPr>
                <w:sz w:val="24"/>
              </w:rPr>
              <w:t>Объекты теплоснабжения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20280000">
            <w:pPr>
              <w:ind/>
              <w:jc w:val="both"/>
              <w:rPr>
                <w:sz w:val="24"/>
              </w:rPr>
            </w:pPr>
            <w:r>
              <w:rPr>
                <w:sz w:val="24"/>
              </w:rPr>
              <w:t>1 очередь</w:t>
            </w:r>
          </w:p>
        </w:tc>
      </w:tr>
      <w:tr>
        <w:tc>
          <w:tcPr>
            <w:tcW w:type="dxa" w:w="968"/>
            <w:tcBorders>
              <w:top w:color="000000" w:sz="4" w:val="single"/>
              <w:left w:color="000000" w:sz="4" w:val="single"/>
              <w:bottom w:color="000000" w:sz="4" w:val="single"/>
              <w:right w:color="000000" w:sz="4" w:val="single"/>
            </w:tcBorders>
            <w:vAlign w:val="center"/>
          </w:tcPr>
          <w:p w14:paraId="21280000">
            <w:pPr>
              <w:ind/>
              <w:jc w:val="both"/>
              <w:rPr>
                <w:sz w:val="24"/>
              </w:rPr>
            </w:pPr>
            <w:r>
              <w:rPr>
                <w:sz w:val="24"/>
              </w:rPr>
              <w:t>12.1</w:t>
            </w:r>
          </w:p>
        </w:tc>
        <w:tc>
          <w:tcPr>
            <w:tcW w:type="dxa" w:w="2714"/>
            <w:tcBorders>
              <w:top w:color="000000" w:sz="4" w:val="single"/>
              <w:left w:color="000000" w:sz="4" w:val="single"/>
              <w:bottom w:color="000000" w:sz="4" w:val="single"/>
              <w:right w:color="000000" w:sz="4" w:val="single"/>
            </w:tcBorders>
            <w:vAlign w:val="center"/>
          </w:tcPr>
          <w:p w14:paraId="22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23280000">
            <w:pPr>
              <w:ind/>
              <w:jc w:val="both"/>
              <w:rPr>
                <w:sz w:val="24"/>
              </w:rPr>
            </w:pPr>
            <w:r>
              <w:rPr>
                <w:sz w:val="24"/>
              </w:rPr>
              <w:t xml:space="preserve">пгт. Зеленогорский, ул. Промплощадка №112 </w:t>
            </w:r>
          </w:p>
        </w:tc>
        <w:tc>
          <w:tcPr>
            <w:tcW w:type="dxa" w:w="3844"/>
            <w:tcBorders>
              <w:top w:color="000000" w:sz="4" w:val="single"/>
              <w:left w:color="000000" w:sz="4" w:val="single"/>
              <w:bottom w:color="000000" w:sz="4" w:val="single"/>
              <w:right w:color="000000" w:sz="4" w:val="single"/>
            </w:tcBorders>
            <w:vAlign w:val="center"/>
          </w:tcPr>
          <w:p w14:paraId="24280000">
            <w:pPr>
              <w:ind/>
              <w:jc w:val="both"/>
              <w:rPr>
                <w:sz w:val="24"/>
              </w:rPr>
            </w:pPr>
            <w:r>
              <w:rPr>
                <w:sz w:val="24"/>
              </w:rPr>
              <w:t>Схема теплоснабжения Крапивинского муниципального округа</w:t>
            </w:r>
          </w:p>
          <w:p w14:paraId="25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26280000">
            <w:pPr>
              <w:ind/>
              <w:jc w:val="both"/>
              <w:rPr>
                <w:sz w:val="24"/>
              </w:rPr>
            </w:pPr>
            <w:r>
              <w:rPr>
                <w:sz w:val="24"/>
              </w:rPr>
              <w:t>12.2</w:t>
            </w:r>
          </w:p>
        </w:tc>
        <w:tc>
          <w:tcPr>
            <w:tcW w:type="dxa" w:w="2714"/>
            <w:tcBorders>
              <w:top w:color="000000" w:sz="4" w:val="single"/>
              <w:left w:color="000000" w:sz="4" w:val="single"/>
              <w:bottom w:color="000000" w:sz="4" w:val="single"/>
              <w:right w:color="000000" w:sz="4" w:val="single"/>
            </w:tcBorders>
            <w:vAlign w:val="center"/>
          </w:tcPr>
          <w:p w14:paraId="27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28280000">
            <w:pPr>
              <w:ind/>
              <w:jc w:val="both"/>
              <w:rPr>
                <w:sz w:val="24"/>
              </w:rPr>
            </w:pPr>
            <w:r>
              <w:rPr>
                <w:sz w:val="24"/>
              </w:rPr>
              <w:t>пгт. Крапивинский, ул. Провинциальная, 2а</w:t>
            </w:r>
          </w:p>
        </w:tc>
        <w:tc>
          <w:tcPr>
            <w:tcW w:type="dxa" w:w="3844"/>
            <w:tcBorders>
              <w:top w:color="000000" w:sz="4" w:val="single"/>
              <w:left w:color="000000" w:sz="4" w:val="single"/>
              <w:bottom w:color="000000" w:sz="4" w:val="single"/>
              <w:right w:color="000000" w:sz="4" w:val="single"/>
            </w:tcBorders>
            <w:vAlign w:val="center"/>
          </w:tcPr>
          <w:p w14:paraId="29280000">
            <w:pPr>
              <w:ind/>
              <w:jc w:val="both"/>
              <w:rPr>
                <w:sz w:val="24"/>
              </w:rPr>
            </w:pPr>
            <w:r>
              <w:rPr>
                <w:sz w:val="24"/>
              </w:rPr>
              <w:t>Схема теплоснабжения Крапивинского муниципального округа</w:t>
            </w:r>
          </w:p>
          <w:p w14:paraId="2A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2B280000">
            <w:pPr>
              <w:ind/>
              <w:jc w:val="both"/>
              <w:rPr>
                <w:sz w:val="24"/>
              </w:rPr>
            </w:pPr>
            <w:r>
              <w:rPr>
                <w:sz w:val="24"/>
              </w:rPr>
              <w:t>12.3</w:t>
            </w:r>
          </w:p>
        </w:tc>
        <w:tc>
          <w:tcPr>
            <w:tcW w:type="dxa" w:w="2714"/>
            <w:tcBorders>
              <w:top w:color="000000" w:sz="4" w:val="single"/>
              <w:left w:color="000000" w:sz="4" w:val="single"/>
              <w:bottom w:color="000000" w:sz="4" w:val="single"/>
              <w:right w:color="000000" w:sz="4" w:val="single"/>
            </w:tcBorders>
            <w:vAlign w:val="center"/>
          </w:tcPr>
          <w:p w14:paraId="2C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2D280000">
            <w:pPr>
              <w:ind/>
              <w:jc w:val="both"/>
              <w:rPr>
                <w:sz w:val="24"/>
              </w:rPr>
            </w:pPr>
            <w:r>
              <w:rPr>
                <w:sz w:val="24"/>
              </w:rPr>
              <w:t>с. Борисово, ул. Геологов, 1д</w:t>
            </w:r>
          </w:p>
        </w:tc>
        <w:tc>
          <w:tcPr>
            <w:tcW w:type="dxa" w:w="3844"/>
            <w:tcBorders>
              <w:top w:color="000000" w:sz="4" w:val="single"/>
              <w:left w:color="000000" w:sz="4" w:val="single"/>
              <w:bottom w:color="000000" w:sz="4" w:val="single"/>
              <w:right w:color="000000" w:sz="4" w:val="single"/>
            </w:tcBorders>
            <w:vAlign w:val="center"/>
          </w:tcPr>
          <w:p w14:paraId="2E280000">
            <w:pPr>
              <w:ind/>
              <w:jc w:val="both"/>
              <w:rPr>
                <w:sz w:val="24"/>
              </w:rPr>
            </w:pPr>
            <w:r>
              <w:rPr>
                <w:sz w:val="24"/>
              </w:rPr>
              <w:t>Схема теплоснабжения Крапивинского муниципального округа</w:t>
            </w:r>
          </w:p>
          <w:p w14:paraId="2F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30280000">
            <w:pPr>
              <w:ind/>
              <w:jc w:val="both"/>
              <w:rPr>
                <w:sz w:val="24"/>
              </w:rPr>
            </w:pPr>
            <w:r>
              <w:rPr>
                <w:sz w:val="24"/>
              </w:rPr>
              <w:t>12.4</w:t>
            </w:r>
          </w:p>
        </w:tc>
        <w:tc>
          <w:tcPr>
            <w:tcW w:type="dxa" w:w="2714"/>
            <w:tcBorders>
              <w:top w:color="000000" w:sz="4" w:val="single"/>
              <w:left w:color="000000" w:sz="4" w:val="single"/>
              <w:bottom w:color="000000" w:sz="4" w:val="single"/>
              <w:right w:color="000000" w:sz="4" w:val="single"/>
            </w:tcBorders>
            <w:vAlign w:val="center"/>
          </w:tcPr>
          <w:p w14:paraId="31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32280000">
            <w:pPr>
              <w:ind/>
              <w:jc w:val="both"/>
              <w:rPr>
                <w:sz w:val="24"/>
              </w:rPr>
            </w:pPr>
            <w:r>
              <w:rPr>
                <w:sz w:val="24"/>
              </w:rPr>
              <w:t>с. Каменка, ул. Почтовая, 17</w:t>
            </w:r>
          </w:p>
        </w:tc>
        <w:tc>
          <w:tcPr>
            <w:tcW w:type="dxa" w:w="3844"/>
            <w:tcBorders>
              <w:top w:color="000000" w:sz="4" w:val="single"/>
              <w:left w:color="000000" w:sz="4" w:val="single"/>
              <w:bottom w:color="000000" w:sz="4" w:val="single"/>
              <w:right w:color="000000" w:sz="4" w:val="single"/>
            </w:tcBorders>
            <w:vAlign w:val="center"/>
          </w:tcPr>
          <w:p w14:paraId="33280000">
            <w:pPr>
              <w:ind/>
              <w:jc w:val="both"/>
              <w:rPr>
                <w:sz w:val="24"/>
              </w:rPr>
            </w:pPr>
            <w:r>
              <w:rPr>
                <w:sz w:val="24"/>
              </w:rPr>
              <w:t>Схема теплоснабжения Крапивинского муниципального округа</w:t>
            </w:r>
          </w:p>
          <w:p w14:paraId="34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35280000">
            <w:pPr>
              <w:ind/>
              <w:jc w:val="both"/>
              <w:rPr>
                <w:sz w:val="24"/>
              </w:rPr>
            </w:pPr>
            <w:r>
              <w:rPr>
                <w:sz w:val="24"/>
              </w:rPr>
              <w:t>12.5</w:t>
            </w:r>
          </w:p>
        </w:tc>
        <w:tc>
          <w:tcPr>
            <w:tcW w:type="dxa" w:w="2714"/>
            <w:tcBorders>
              <w:top w:color="000000" w:sz="4" w:val="single"/>
              <w:left w:color="000000" w:sz="4" w:val="single"/>
              <w:bottom w:color="000000" w:sz="4" w:val="single"/>
              <w:right w:color="000000" w:sz="4" w:val="single"/>
            </w:tcBorders>
            <w:vAlign w:val="center"/>
          </w:tcPr>
          <w:p w14:paraId="36280000">
            <w:pPr>
              <w:ind/>
              <w:jc w:val="both"/>
              <w:rPr>
                <w:sz w:val="24"/>
              </w:rPr>
            </w:pPr>
            <w:r>
              <w:rPr>
                <w:sz w:val="24"/>
              </w:rPr>
              <w:t>Котельные (реконструкция)</w:t>
            </w:r>
          </w:p>
        </w:tc>
        <w:tc>
          <w:tcPr>
            <w:tcW w:type="dxa" w:w="2019"/>
            <w:tcBorders>
              <w:top w:color="000000" w:sz="4" w:val="single"/>
              <w:left w:color="000000" w:sz="4" w:val="single"/>
              <w:bottom w:color="000000" w:sz="4" w:val="single"/>
              <w:right w:color="000000" w:sz="4" w:val="single"/>
            </w:tcBorders>
            <w:vAlign w:val="center"/>
          </w:tcPr>
          <w:p w14:paraId="37280000">
            <w:pPr>
              <w:ind/>
              <w:jc w:val="both"/>
              <w:rPr>
                <w:sz w:val="24"/>
              </w:rPr>
            </w:pPr>
            <w:r>
              <w:rPr>
                <w:sz w:val="24"/>
              </w:rPr>
              <w:t>п. Барачаты, Юбилейная, 42а</w:t>
            </w:r>
          </w:p>
        </w:tc>
        <w:tc>
          <w:tcPr>
            <w:tcW w:type="dxa" w:w="3844"/>
            <w:tcBorders>
              <w:top w:color="000000" w:sz="4" w:val="single"/>
              <w:left w:color="000000" w:sz="4" w:val="single"/>
              <w:bottom w:color="000000" w:sz="4" w:val="single"/>
              <w:right w:color="000000" w:sz="4" w:val="single"/>
            </w:tcBorders>
            <w:vAlign w:val="center"/>
          </w:tcPr>
          <w:p w14:paraId="38280000">
            <w:pPr>
              <w:ind/>
              <w:jc w:val="both"/>
              <w:rPr>
                <w:sz w:val="24"/>
              </w:rPr>
            </w:pPr>
            <w:r>
              <w:rPr>
                <w:sz w:val="24"/>
              </w:rPr>
              <w:t>Схема теплоснабжения Крапивинского муниципального округа</w:t>
            </w:r>
          </w:p>
          <w:p w14:paraId="39280000">
            <w:pPr>
              <w:ind/>
              <w:jc w:val="both"/>
              <w:rPr>
                <w:sz w:val="24"/>
              </w:rPr>
            </w:pPr>
            <w:r>
              <w:rPr>
                <w:sz w:val="24"/>
              </w:rPr>
              <w:t>Расчет по МНГП, на территориях общего пользования на месте существующих сооружений</w:t>
            </w:r>
          </w:p>
        </w:tc>
      </w:tr>
      <w:tr>
        <w:tc>
          <w:tcPr>
            <w:tcW w:type="dxa" w:w="968"/>
            <w:tcBorders>
              <w:top w:color="000000" w:sz="4" w:val="single"/>
              <w:left w:color="000000" w:sz="4" w:val="single"/>
              <w:bottom w:color="000000" w:sz="4" w:val="single"/>
              <w:right w:color="000000" w:sz="4" w:val="single"/>
            </w:tcBorders>
            <w:vAlign w:val="center"/>
          </w:tcPr>
          <w:p w14:paraId="3A280000">
            <w:pPr>
              <w:ind/>
              <w:jc w:val="both"/>
              <w:rPr>
                <w:sz w:val="24"/>
              </w:rPr>
            </w:pPr>
            <w:r>
              <w:rPr>
                <w:sz w:val="24"/>
              </w:rPr>
              <w:t>13.1</w:t>
            </w:r>
          </w:p>
        </w:tc>
        <w:tc>
          <w:tcPr>
            <w:tcW w:type="dxa" w:w="2714"/>
            <w:tcBorders>
              <w:top w:color="000000" w:sz="4" w:val="single"/>
              <w:left w:color="000000" w:sz="4" w:val="single"/>
              <w:bottom w:color="000000" w:sz="4" w:val="single"/>
              <w:right w:color="000000" w:sz="4" w:val="single"/>
            </w:tcBorders>
            <w:vAlign w:val="center"/>
          </w:tcPr>
          <w:p w14:paraId="3B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3C280000">
            <w:pPr>
              <w:ind/>
              <w:jc w:val="both"/>
              <w:rPr>
                <w:sz w:val="24"/>
              </w:rPr>
            </w:pPr>
            <w:r>
              <w:rPr>
                <w:sz w:val="24"/>
              </w:rPr>
              <w:t>пгт. Крапивинский, ул. 60 лет Октября</w:t>
            </w:r>
          </w:p>
        </w:tc>
        <w:tc>
          <w:tcPr>
            <w:tcW w:type="dxa" w:w="3844"/>
            <w:tcBorders>
              <w:top w:color="000000" w:sz="4" w:val="single"/>
              <w:left w:color="000000" w:sz="4" w:val="single"/>
              <w:bottom w:color="000000" w:sz="4" w:val="single"/>
              <w:right w:color="000000" w:sz="4" w:val="single"/>
            </w:tcBorders>
            <w:vAlign w:val="center"/>
          </w:tcPr>
          <w:p w14:paraId="3D280000">
            <w:pPr>
              <w:ind/>
              <w:jc w:val="both"/>
              <w:rPr>
                <w:sz w:val="24"/>
              </w:rPr>
            </w:pPr>
            <w:r>
              <w:rPr>
                <w:sz w:val="24"/>
              </w:rPr>
              <w:t>Схема теплоснабжения Крапивинского муниципального округа</w:t>
            </w:r>
          </w:p>
          <w:p w14:paraId="3E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3F280000">
            <w:pPr>
              <w:ind/>
              <w:jc w:val="both"/>
              <w:rPr>
                <w:sz w:val="24"/>
              </w:rPr>
            </w:pPr>
            <w:r>
              <w:rPr>
                <w:sz w:val="24"/>
              </w:rPr>
              <w:t>13.2</w:t>
            </w:r>
          </w:p>
        </w:tc>
        <w:tc>
          <w:tcPr>
            <w:tcW w:type="dxa" w:w="2714"/>
            <w:tcBorders>
              <w:top w:color="000000" w:sz="4" w:val="single"/>
              <w:left w:color="000000" w:sz="4" w:val="single"/>
              <w:bottom w:color="000000" w:sz="4" w:val="single"/>
              <w:right w:color="000000" w:sz="4" w:val="single"/>
            </w:tcBorders>
            <w:vAlign w:val="center"/>
          </w:tcPr>
          <w:p w14:paraId="40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41280000">
            <w:pPr>
              <w:ind/>
              <w:jc w:val="both"/>
              <w:rPr>
                <w:sz w:val="24"/>
              </w:rPr>
            </w:pPr>
            <w:r>
              <w:rPr>
                <w:sz w:val="24"/>
              </w:rPr>
              <w:t>с. Борисово, ул. 70 лет Октября</w:t>
            </w:r>
          </w:p>
        </w:tc>
        <w:tc>
          <w:tcPr>
            <w:tcW w:type="dxa" w:w="3844"/>
            <w:tcBorders>
              <w:top w:color="000000" w:sz="4" w:val="single"/>
              <w:left w:color="000000" w:sz="4" w:val="single"/>
              <w:bottom w:color="000000" w:sz="4" w:val="single"/>
              <w:right w:color="000000" w:sz="4" w:val="single"/>
            </w:tcBorders>
            <w:vAlign w:val="center"/>
          </w:tcPr>
          <w:p w14:paraId="42280000">
            <w:pPr>
              <w:ind/>
              <w:jc w:val="both"/>
              <w:rPr>
                <w:sz w:val="24"/>
              </w:rPr>
            </w:pPr>
            <w:r>
              <w:rPr>
                <w:sz w:val="24"/>
              </w:rPr>
              <w:t>Схема теплоснабжения Крапивинского муниципального округа</w:t>
            </w:r>
          </w:p>
          <w:p w14:paraId="43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44280000">
            <w:pPr>
              <w:ind/>
              <w:jc w:val="both"/>
              <w:rPr>
                <w:sz w:val="24"/>
              </w:rPr>
            </w:pPr>
            <w:r>
              <w:rPr>
                <w:sz w:val="24"/>
              </w:rPr>
              <w:t>13.3</w:t>
            </w:r>
          </w:p>
        </w:tc>
        <w:tc>
          <w:tcPr>
            <w:tcW w:type="dxa" w:w="2714"/>
            <w:tcBorders>
              <w:top w:color="000000" w:sz="4" w:val="single"/>
              <w:left w:color="000000" w:sz="4" w:val="single"/>
              <w:bottom w:color="000000" w:sz="4" w:val="single"/>
              <w:right w:color="000000" w:sz="4" w:val="single"/>
            </w:tcBorders>
            <w:vAlign w:val="center"/>
          </w:tcPr>
          <w:p w14:paraId="45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46280000">
            <w:pPr>
              <w:ind/>
              <w:jc w:val="both"/>
              <w:rPr>
                <w:sz w:val="24"/>
              </w:rPr>
            </w:pPr>
            <w:r>
              <w:rPr>
                <w:sz w:val="24"/>
              </w:rPr>
              <w:t>пгт. Крапивинский</w:t>
            </w:r>
          </w:p>
        </w:tc>
        <w:tc>
          <w:tcPr>
            <w:tcW w:type="dxa" w:w="3844"/>
            <w:tcBorders>
              <w:top w:color="000000" w:sz="4" w:val="single"/>
              <w:left w:color="000000" w:sz="4" w:val="single"/>
              <w:bottom w:color="000000" w:sz="4" w:val="single"/>
              <w:right w:color="000000" w:sz="4" w:val="single"/>
            </w:tcBorders>
            <w:vAlign w:val="center"/>
          </w:tcPr>
          <w:p w14:paraId="47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48280000">
            <w:pPr>
              <w:ind/>
              <w:jc w:val="both"/>
              <w:rPr>
                <w:sz w:val="24"/>
              </w:rPr>
            </w:pPr>
            <w:r>
              <w:rPr>
                <w:sz w:val="24"/>
              </w:rPr>
              <w:t>13.4</w:t>
            </w:r>
          </w:p>
        </w:tc>
        <w:tc>
          <w:tcPr>
            <w:tcW w:type="dxa" w:w="2714"/>
            <w:tcBorders>
              <w:top w:color="000000" w:sz="4" w:val="single"/>
              <w:left w:color="000000" w:sz="4" w:val="single"/>
              <w:bottom w:color="000000" w:sz="4" w:val="single"/>
              <w:right w:color="000000" w:sz="4" w:val="single"/>
            </w:tcBorders>
            <w:vAlign w:val="center"/>
          </w:tcPr>
          <w:p w14:paraId="49280000">
            <w:pPr>
              <w:ind/>
              <w:jc w:val="both"/>
              <w:rPr>
                <w:sz w:val="24"/>
              </w:rPr>
            </w:pPr>
            <w:r>
              <w:rPr>
                <w:sz w:val="24"/>
              </w:rPr>
              <w:t xml:space="preserve">Сети теплоснабжения </w:t>
            </w:r>
          </w:p>
        </w:tc>
        <w:tc>
          <w:tcPr>
            <w:tcW w:type="dxa" w:w="2019"/>
            <w:tcBorders>
              <w:top w:color="000000" w:sz="4" w:val="single"/>
              <w:left w:color="000000" w:sz="4" w:val="single"/>
              <w:bottom w:color="000000" w:sz="4" w:val="single"/>
              <w:right w:color="000000" w:sz="4" w:val="single"/>
            </w:tcBorders>
            <w:vAlign w:val="center"/>
          </w:tcPr>
          <w:p w14:paraId="4A280000">
            <w:pPr>
              <w:ind/>
              <w:jc w:val="both"/>
              <w:rPr>
                <w:sz w:val="24"/>
              </w:rPr>
            </w:pPr>
            <w:r>
              <w:rPr>
                <w:sz w:val="24"/>
              </w:rPr>
              <w:t>с. Банново</w:t>
            </w:r>
          </w:p>
        </w:tc>
        <w:tc>
          <w:tcPr>
            <w:tcW w:type="dxa" w:w="3844"/>
            <w:tcBorders>
              <w:top w:color="000000" w:sz="4" w:val="single"/>
              <w:left w:color="000000" w:sz="4" w:val="single"/>
              <w:bottom w:color="000000" w:sz="4" w:val="single"/>
              <w:right w:color="000000" w:sz="4" w:val="single"/>
            </w:tcBorders>
            <w:vAlign w:val="center"/>
          </w:tcPr>
          <w:p w14:paraId="4B280000">
            <w:pPr>
              <w:ind/>
              <w:jc w:val="both"/>
              <w:rPr>
                <w:sz w:val="24"/>
              </w:rPr>
            </w:pPr>
            <w:r>
              <w:rPr>
                <w:sz w:val="24"/>
              </w:rPr>
              <w:t>Расчет по МНГП, на территориях общего пользования в границах существующей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4C280000">
            <w:pPr>
              <w:ind/>
              <w:jc w:val="both"/>
              <w:rPr>
                <w:sz w:val="24"/>
              </w:rPr>
            </w:pPr>
            <w:r>
              <w:rPr>
                <w:sz w:val="24"/>
              </w:rPr>
              <w:t>Объекты электроснабжения</w:t>
            </w:r>
          </w:p>
        </w:tc>
      </w:tr>
      <w:tr>
        <w:tc>
          <w:tcPr>
            <w:tcW w:type="dxa" w:w="9545"/>
            <w:gridSpan w:val="4"/>
            <w:tcBorders>
              <w:top w:color="000000" w:sz="4" w:val="single"/>
              <w:left w:color="000000" w:sz="4" w:val="single"/>
              <w:bottom w:color="000000" w:sz="4" w:val="single"/>
              <w:right w:color="000000" w:sz="4" w:val="single"/>
            </w:tcBorders>
            <w:vAlign w:val="center"/>
          </w:tcPr>
          <w:p w14:paraId="4D28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4E280000">
            <w:pPr>
              <w:ind/>
              <w:jc w:val="both"/>
              <w:rPr>
                <w:sz w:val="24"/>
              </w:rPr>
            </w:pPr>
            <w:r>
              <w:rPr>
                <w:sz w:val="24"/>
              </w:rPr>
              <w:t>14.1</w:t>
            </w:r>
          </w:p>
        </w:tc>
        <w:tc>
          <w:tcPr>
            <w:tcW w:type="dxa" w:w="2714"/>
            <w:tcBorders>
              <w:top w:color="000000" w:sz="4" w:val="single"/>
              <w:left w:color="000000" w:sz="4" w:val="single"/>
              <w:bottom w:color="000000" w:sz="4" w:val="single"/>
              <w:right w:color="000000" w:sz="4" w:val="single"/>
            </w:tcBorders>
            <w:vAlign w:val="center"/>
          </w:tcPr>
          <w:p w14:paraId="4F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0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2280000">
            <w:pPr>
              <w:ind/>
              <w:jc w:val="both"/>
              <w:rPr>
                <w:sz w:val="24"/>
              </w:rPr>
            </w:pPr>
            <w:r>
              <w:rPr>
                <w:sz w:val="24"/>
              </w:rPr>
              <w:t>14.2</w:t>
            </w:r>
          </w:p>
        </w:tc>
        <w:tc>
          <w:tcPr>
            <w:tcW w:type="dxa" w:w="2714"/>
            <w:tcBorders>
              <w:top w:color="000000" w:sz="4" w:val="single"/>
              <w:left w:color="000000" w:sz="4" w:val="single"/>
              <w:bottom w:color="000000" w:sz="4" w:val="single"/>
              <w:right w:color="000000" w:sz="4" w:val="single"/>
            </w:tcBorders>
            <w:vAlign w:val="center"/>
          </w:tcPr>
          <w:p w14:paraId="53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4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5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6280000">
            <w:pPr>
              <w:ind/>
              <w:jc w:val="both"/>
              <w:rPr>
                <w:sz w:val="24"/>
              </w:rPr>
            </w:pPr>
            <w:r>
              <w:rPr>
                <w:sz w:val="24"/>
              </w:rPr>
              <w:t>14.4</w:t>
            </w:r>
          </w:p>
        </w:tc>
        <w:tc>
          <w:tcPr>
            <w:tcW w:type="dxa" w:w="2714"/>
            <w:tcBorders>
              <w:top w:color="000000" w:sz="4" w:val="single"/>
              <w:left w:color="000000" w:sz="4" w:val="single"/>
              <w:bottom w:color="000000" w:sz="4" w:val="single"/>
              <w:right w:color="000000" w:sz="4" w:val="single"/>
            </w:tcBorders>
            <w:vAlign w:val="center"/>
          </w:tcPr>
          <w:p w14:paraId="57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8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9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A280000">
            <w:pPr>
              <w:ind/>
              <w:jc w:val="both"/>
              <w:rPr>
                <w:sz w:val="24"/>
              </w:rPr>
            </w:pPr>
            <w:r>
              <w:rPr>
                <w:sz w:val="24"/>
              </w:rPr>
              <w:t>14.5</w:t>
            </w:r>
          </w:p>
        </w:tc>
        <w:tc>
          <w:tcPr>
            <w:tcW w:type="dxa" w:w="2714"/>
            <w:tcBorders>
              <w:top w:color="000000" w:sz="4" w:val="single"/>
              <w:left w:color="000000" w:sz="4" w:val="single"/>
              <w:bottom w:color="000000" w:sz="4" w:val="single"/>
              <w:right w:color="000000" w:sz="4" w:val="single"/>
            </w:tcBorders>
            <w:vAlign w:val="center"/>
          </w:tcPr>
          <w:p w14:paraId="5B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5C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5D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5E280000">
            <w:pPr>
              <w:ind/>
              <w:jc w:val="both"/>
              <w:rPr>
                <w:sz w:val="24"/>
              </w:rPr>
            </w:pPr>
            <w:r>
              <w:rPr>
                <w:sz w:val="24"/>
              </w:rPr>
              <w:t>14.6</w:t>
            </w:r>
          </w:p>
        </w:tc>
        <w:tc>
          <w:tcPr>
            <w:tcW w:type="dxa" w:w="2714"/>
            <w:tcBorders>
              <w:top w:color="000000" w:sz="4" w:val="single"/>
              <w:left w:color="000000" w:sz="4" w:val="single"/>
              <w:bottom w:color="000000" w:sz="4" w:val="single"/>
              <w:right w:color="000000" w:sz="4" w:val="single"/>
            </w:tcBorders>
            <w:vAlign w:val="center"/>
          </w:tcPr>
          <w:p w14:paraId="5F280000">
            <w:pPr>
              <w:ind/>
              <w:jc w:val="both"/>
              <w:rPr>
                <w:sz w:val="24"/>
              </w:rPr>
            </w:pPr>
            <w:r>
              <w:rPr>
                <w:sz w:val="24"/>
              </w:rPr>
              <w:t>Линии электроснабжения 10 кВ</w:t>
            </w:r>
          </w:p>
        </w:tc>
        <w:tc>
          <w:tcPr>
            <w:tcW w:type="dxa" w:w="2019"/>
            <w:tcBorders>
              <w:top w:color="000000" w:sz="4" w:val="single"/>
              <w:left w:color="000000" w:sz="4" w:val="single"/>
              <w:bottom w:color="000000" w:sz="4" w:val="single"/>
              <w:right w:color="000000" w:sz="4" w:val="single"/>
            </w:tcBorders>
            <w:vAlign w:val="center"/>
          </w:tcPr>
          <w:p w14:paraId="60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62280000">
            <w:pPr>
              <w:ind/>
              <w:jc w:val="both"/>
              <w:rPr>
                <w:sz w:val="24"/>
              </w:rPr>
            </w:pPr>
            <w:r>
              <w:rPr>
                <w:sz w:val="24"/>
              </w:rPr>
              <w:t>14.7</w:t>
            </w:r>
          </w:p>
        </w:tc>
        <w:tc>
          <w:tcPr>
            <w:tcW w:type="dxa" w:w="2714"/>
            <w:tcBorders>
              <w:top w:color="000000" w:sz="4" w:val="single"/>
              <w:left w:color="000000" w:sz="4" w:val="single"/>
              <w:bottom w:color="000000" w:sz="4" w:val="single"/>
              <w:right w:color="000000" w:sz="4" w:val="single"/>
            </w:tcBorders>
            <w:vAlign w:val="center"/>
          </w:tcPr>
          <w:p w14:paraId="63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64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5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66280000">
            <w:pPr>
              <w:ind/>
              <w:jc w:val="both"/>
              <w:rPr>
                <w:sz w:val="24"/>
              </w:rPr>
            </w:pPr>
            <w:r>
              <w:rPr>
                <w:sz w:val="24"/>
              </w:rPr>
              <w:t>14.8</w:t>
            </w:r>
          </w:p>
        </w:tc>
        <w:tc>
          <w:tcPr>
            <w:tcW w:type="dxa" w:w="2714"/>
            <w:tcBorders>
              <w:top w:color="000000" w:sz="4" w:val="single"/>
              <w:left w:color="000000" w:sz="4" w:val="single"/>
              <w:bottom w:color="000000" w:sz="4" w:val="single"/>
              <w:right w:color="000000" w:sz="4" w:val="single"/>
            </w:tcBorders>
            <w:vAlign w:val="center"/>
          </w:tcPr>
          <w:p w14:paraId="67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68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9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6A280000">
            <w:pPr>
              <w:ind/>
              <w:jc w:val="both"/>
              <w:rPr>
                <w:sz w:val="24"/>
              </w:rPr>
            </w:pPr>
            <w:r>
              <w:rPr>
                <w:sz w:val="24"/>
              </w:rPr>
              <w:t>14.9</w:t>
            </w:r>
          </w:p>
        </w:tc>
        <w:tc>
          <w:tcPr>
            <w:tcW w:type="dxa" w:w="2714"/>
            <w:tcBorders>
              <w:top w:color="000000" w:sz="4" w:val="single"/>
              <w:left w:color="000000" w:sz="4" w:val="single"/>
              <w:bottom w:color="000000" w:sz="4" w:val="single"/>
              <w:right w:color="000000" w:sz="4" w:val="single"/>
            </w:tcBorders>
            <w:vAlign w:val="center"/>
          </w:tcPr>
          <w:p w14:paraId="6B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6C280000">
            <w:pPr>
              <w:ind/>
              <w:jc w:val="both"/>
              <w:rPr>
                <w:sz w:val="24"/>
              </w:rPr>
            </w:pPr>
            <w:r>
              <w:rPr>
                <w:sz w:val="24"/>
              </w:rPr>
              <w:t>д. Шевели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6D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6E280000">
            <w:pPr>
              <w:ind/>
              <w:jc w:val="both"/>
              <w:rPr>
                <w:sz w:val="24"/>
              </w:rPr>
            </w:pPr>
            <w:r>
              <w:rPr>
                <w:sz w:val="24"/>
              </w:rPr>
              <w:t>14.10</w:t>
            </w:r>
          </w:p>
        </w:tc>
        <w:tc>
          <w:tcPr>
            <w:tcW w:type="dxa" w:w="2714"/>
            <w:tcBorders>
              <w:top w:color="000000" w:sz="4" w:val="single"/>
              <w:left w:color="000000" w:sz="4" w:val="single"/>
              <w:bottom w:color="000000" w:sz="4" w:val="single"/>
              <w:right w:color="000000" w:sz="4" w:val="single"/>
            </w:tcBorders>
            <w:vAlign w:val="center"/>
          </w:tcPr>
          <w:p w14:paraId="6F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70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1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72280000">
            <w:pPr>
              <w:ind/>
              <w:jc w:val="both"/>
              <w:rPr>
                <w:sz w:val="24"/>
              </w:rPr>
            </w:pPr>
            <w:r>
              <w:rPr>
                <w:sz w:val="24"/>
              </w:rPr>
              <w:t>14.11</w:t>
            </w:r>
          </w:p>
        </w:tc>
        <w:tc>
          <w:tcPr>
            <w:tcW w:type="dxa" w:w="2714"/>
            <w:tcBorders>
              <w:top w:color="000000" w:sz="4" w:val="single"/>
              <w:left w:color="000000" w:sz="4" w:val="single"/>
              <w:bottom w:color="000000" w:sz="4" w:val="single"/>
              <w:right w:color="000000" w:sz="4" w:val="single"/>
            </w:tcBorders>
            <w:vAlign w:val="center"/>
          </w:tcPr>
          <w:p w14:paraId="73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74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5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76280000">
            <w:pPr>
              <w:ind/>
              <w:jc w:val="both"/>
              <w:rPr>
                <w:sz w:val="24"/>
              </w:rPr>
            </w:pPr>
            <w:r>
              <w:rPr>
                <w:sz w:val="24"/>
              </w:rPr>
              <w:t>14.12</w:t>
            </w:r>
          </w:p>
        </w:tc>
        <w:tc>
          <w:tcPr>
            <w:tcW w:type="dxa" w:w="2714"/>
            <w:tcBorders>
              <w:top w:color="000000" w:sz="4" w:val="single"/>
              <w:left w:color="000000" w:sz="4" w:val="single"/>
              <w:bottom w:color="000000" w:sz="4" w:val="single"/>
              <w:right w:color="000000" w:sz="4" w:val="single"/>
            </w:tcBorders>
            <w:vAlign w:val="center"/>
          </w:tcPr>
          <w:p w14:paraId="77280000">
            <w:pPr>
              <w:ind/>
              <w:jc w:val="both"/>
              <w:rPr>
                <w:sz w:val="24"/>
              </w:rPr>
            </w:pPr>
            <w:r>
              <w:rPr>
                <w:sz w:val="24"/>
              </w:rPr>
              <w:t>Трансформаторная подстанция 10/0,4 кВ</w:t>
            </w:r>
          </w:p>
        </w:tc>
        <w:tc>
          <w:tcPr>
            <w:tcW w:type="dxa" w:w="2019"/>
            <w:tcBorders>
              <w:top w:color="000000" w:sz="4" w:val="single"/>
              <w:left w:color="000000" w:sz="4" w:val="single"/>
              <w:bottom w:color="000000" w:sz="4" w:val="single"/>
              <w:right w:color="000000" w:sz="4" w:val="single"/>
            </w:tcBorders>
            <w:vAlign w:val="center"/>
          </w:tcPr>
          <w:p w14:paraId="78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9280000">
            <w:pPr>
              <w:ind/>
              <w:jc w:val="both"/>
              <w:rPr>
                <w:sz w:val="24"/>
              </w:rPr>
            </w:pPr>
            <w:r>
              <w:rPr>
                <w:sz w:val="24"/>
              </w:rPr>
              <w:t>Расчет по МНГП, на территориях общего пользования в центре нагрузок.</w:t>
            </w:r>
          </w:p>
        </w:tc>
      </w:tr>
      <w:tr>
        <w:tc>
          <w:tcPr>
            <w:tcW w:type="dxa" w:w="968"/>
            <w:tcBorders>
              <w:top w:color="000000" w:sz="4" w:val="single"/>
              <w:left w:color="000000" w:sz="4" w:val="single"/>
              <w:bottom w:color="000000" w:sz="4" w:val="single"/>
              <w:right w:color="000000" w:sz="4" w:val="single"/>
            </w:tcBorders>
            <w:vAlign w:val="center"/>
          </w:tcPr>
          <w:p w14:paraId="7A280000">
            <w:pPr>
              <w:ind/>
              <w:jc w:val="both"/>
              <w:rPr>
                <w:sz w:val="24"/>
              </w:rPr>
            </w:pPr>
            <w:r>
              <w:rPr>
                <w:sz w:val="24"/>
              </w:rPr>
              <w:t>14.13</w:t>
            </w:r>
          </w:p>
        </w:tc>
        <w:tc>
          <w:tcPr>
            <w:tcW w:type="dxa" w:w="2714"/>
            <w:tcBorders>
              <w:top w:color="000000" w:sz="4" w:val="single"/>
              <w:left w:color="000000" w:sz="4" w:val="single"/>
              <w:bottom w:color="000000" w:sz="4" w:val="single"/>
              <w:right w:color="000000" w:sz="4" w:val="single"/>
            </w:tcBorders>
            <w:vAlign w:val="center"/>
          </w:tcPr>
          <w:p w14:paraId="7B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7C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7D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7E280000">
            <w:pPr>
              <w:ind/>
              <w:jc w:val="both"/>
              <w:rPr>
                <w:sz w:val="24"/>
              </w:rPr>
            </w:pPr>
            <w:r>
              <w:rPr>
                <w:sz w:val="24"/>
              </w:rPr>
              <w:t>14.14</w:t>
            </w:r>
          </w:p>
        </w:tc>
        <w:tc>
          <w:tcPr>
            <w:tcW w:type="dxa" w:w="2714"/>
            <w:tcBorders>
              <w:top w:color="000000" w:sz="4" w:val="single"/>
              <w:left w:color="000000" w:sz="4" w:val="single"/>
              <w:bottom w:color="000000" w:sz="4" w:val="single"/>
              <w:right w:color="000000" w:sz="4" w:val="single"/>
            </w:tcBorders>
            <w:vAlign w:val="center"/>
          </w:tcPr>
          <w:p w14:paraId="7F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0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2280000">
            <w:pPr>
              <w:ind/>
              <w:jc w:val="both"/>
              <w:rPr>
                <w:sz w:val="24"/>
              </w:rPr>
            </w:pPr>
            <w:r>
              <w:rPr>
                <w:sz w:val="24"/>
              </w:rPr>
              <w:t>14.15</w:t>
            </w:r>
          </w:p>
        </w:tc>
        <w:tc>
          <w:tcPr>
            <w:tcW w:type="dxa" w:w="2714"/>
            <w:tcBorders>
              <w:top w:color="000000" w:sz="4" w:val="single"/>
              <w:left w:color="000000" w:sz="4" w:val="single"/>
              <w:bottom w:color="000000" w:sz="4" w:val="single"/>
              <w:right w:color="000000" w:sz="4" w:val="single"/>
            </w:tcBorders>
            <w:vAlign w:val="center"/>
          </w:tcPr>
          <w:p w14:paraId="83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428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5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6280000">
            <w:pPr>
              <w:ind/>
              <w:jc w:val="both"/>
              <w:rPr>
                <w:sz w:val="24"/>
              </w:rPr>
            </w:pPr>
            <w:r>
              <w:rPr>
                <w:sz w:val="24"/>
              </w:rPr>
              <w:t>14.16</w:t>
            </w:r>
          </w:p>
        </w:tc>
        <w:tc>
          <w:tcPr>
            <w:tcW w:type="dxa" w:w="2714"/>
            <w:tcBorders>
              <w:top w:color="000000" w:sz="4" w:val="single"/>
              <w:left w:color="000000" w:sz="4" w:val="single"/>
              <w:bottom w:color="000000" w:sz="4" w:val="single"/>
              <w:right w:color="000000" w:sz="4" w:val="single"/>
            </w:tcBorders>
            <w:vAlign w:val="center"/>
          </w:tcPr>
          <w:p w14:paraId="87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8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9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A280000">
            <w:pPr>
              <w:ind/>
              <w:jc w:val="both"/>
              <w:rPr>
                <w:sz w:val="24"/>
              </w:rPr>
            </w:pPr>
            <w:r>
              <w:rPr>
                <w:sz w:val="24"/>
              </w:rPr>
              <w:t>14.17</w:t>
            </w:r>
          </w:p>
        </w:tc>
        <w:tc>
          <w:tcPr>
            <w:tcW w:type="dxa" w:w="2714"/>
            <w:tcBorders>
              <w:top w:color="000000" w:sz="4" w:val="single"/>
              <w:left w:color="000000" w:sz="4" w:val="single"/>
              <w:bottom w:color="000000" w:sz="4" w:val="single"/>
              <w:right w:color="000000" w:sz="4" w:val="single"/>
            </w:tcBorders>
            <w:vAlign w:val="center"/>
          </w:tcPr>
          <w:p w14:paraId="8B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8C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8D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8E280000">
            <w:pPr>
              <w:ind/>
              <w:jc w:val="both"/>
              <w:rPr>
                <w:sz w:val="24"/>
              </w:rPr>
            </w:pPr>
            <w:r>
              <w:rPr>
                <w:sz w:val="24"/>
              </w:rPr>
              <w:t>14.18</w:t>
            </w:r>
          </w:p>
        </w:tc>
        <w:tc>
          <w:tcPr>
            <w:tcW w:type="dxa" w:w="2714"/>
            <w:tcBorders>
              <w:top w:color="000000" w:sz="4" w:val="single"/>
              <w:left w:color="000000" w:sz="4" w:val="single"/>
              <w:bottom w:color="000000" w:sz="4" w:val="single"/>
              <w:right w:color="000000" w:sz="4" w:val="single"/>
            </w:tcBorders>
            <w:vAlign w:val="center"/>
          </w:tcPr>
          <w:p w14:paraId="8F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90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1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92280000">
            <w:pPr>
              <w:ind/>
              <w:jc w:val="both"/>
              <w:rPr>
                <w:sz w:val="24"/>
              </w:rPr>
            </w:pPr>
            <w:r>
              <w:rPr>
                <w:sz w:val="24"/>
              </w:rPr>
              <w:t>14.19</w:t>
            </w:r>
          </w:p>
        </w:tc>
        <w:tc>
          <w:tcPr>
            <w:tcW w:type="dxa" w:w="2714"/>
            <w:tcBorders>
              <w:top w:color="000000" w:sz="4" w:val="single"/>
              <w:left w:color="000000" w:sz="4" w:val="single"/>
              <w:bottom w:color="000000" w:sz="4" w:val="single"/>
              <w:right w:color="000000" w:sz="4" w:val="single"/>
            </w:tcBorders>
            <w:vAlign w:val="center"/>
          </w:tcPr>
          <w:p w14:paraId="93280000">
            <w:pPr>
              <w:ind/>
              <w:jc w:val="both"/>
              <w:rPr>
                <w:sz w:val="24"/>
              </w:rPr>
            </w:pPr>
            <w:r>
              <w:rPr>
                <w:sz w:val="24"/>
              </w:rPr>
              <w:t>Линии электроснабжения 0,4 кВ</w:t>
            </w:r>
          </w:p>
        </w:tc>
        <w:tc>
          <w:tcPr>
            <w:tcW w:type="dxa" w:w="2019"/>
            <w:tcBorders>
              <w:top w:color="000000" w:sz="4" w:val="single"/>
              <w:left w:color="000000" w:sz="4" w:val="single"/>
              <w:bottom w:color="000000" w:sz="4" w:val="single"/>
              <w:right w:color="000000" w:sz="4" w:val="single"/>
            </w:tcBorders>
            <w:vAlign w:val="center"/>
          </w:tcPr>
          <w:p w14:paraId="94280000">
            <w:pPr>
              <w:ind/>
              <w:jc w:val="both"/>
              <w:rPr>
                <w:sz w:val="24"/>
              </w:rPr>
            </w:pPr>
            <w:r>
              <w:rPr>
                <w:sz w:val="24"/>
              </w:rPr>
              <w:t>д. Шевели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5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545"/>
            <w:gridSpan w:val="4"/>
            <w:tcBorders>
              <w:top w:color="000000" w:sz="4" w:val="single"/>
              <w:left w:color="000000" w:sz="4" w:val="single"/>
              <w:bottom w:color="000000" w:sz="4" w:val="single"/>
              <w:right w:color="000000" w:sz="4" w:val="single"/>
            </w:tcBorders>
            <w:vAlign w:val="center"/>
          </w:tcPr>
          <w:p w14:paraId="96280000">
            <w:pPr>
              <w:ind/>
              <w:jc w:val="both"/>
              <w:rPr>
                <w:sz w:val="24"/>
              </w:rPr>
            </w:pPr>
            <w:r>
              <w:rPr>
                <w:sz w:val="24"/>
              </w:rPr>
              <w:t>Объекты связи</w:t>
            </w:r>
          </w:p>
        </w:tc>
      </w:tr>
      <w:tr>
        <w:tc>
          <w:tcPr>
            <w:tcW w:type="dxa" w:w="9545"/>
            <w:gridSpan w:val="4"/>
            <w:tcBorders>
              <w:top w:color="000000" w:sz="4" w:val="single"/>
              <w:left w:color="000000" w:sz="4" w:val="single"/>
              <w:bottom w:color="000000" w:sz="4" w:val="single"/>
              <w:right w:color="000000" w:sz="4" w:val="single"/>
            </w:tcBorders>
            <w:vAlign w:val="center"/>
          </w:tcPr>
          <w:p w14:paraId="97280000">
            <w:pPr>
              <w:ind/>
              <w:jc w:val="both"/>
              <w:rPr>
                <w:sz w:val="24"/>
              </w:rPr>
            </w:pPr>
            <w:r>
              <w:rPr>
                <w:sz w:val="24"/>
              </w:rPr>
              <w:t>Расчетный срок</w:t>
            </w:r>
          </w:p>
        </w:tc>
      </w:tr>
      <w:tr>
        <w:tc>
          <w:tcPr>
            <w:tcW w:type="dxa" w:w="968"/>
            <w:tcBorders>
              <w:top w:color="000000" w:sz="4" w:val="single"/>
              <w:left w:color="000000" w:sz="4" w:val="single"/>
              <w:bottom w:color="000000" w:sz="4" w:val="single"/>
              <w:right w:color="000000" w:sz="4" w:val="single"/>
            </w:tcBorders>
            <w:vAlign w:val="center"/>
          </w:tcPr>
          <w:p w14:paraId="98280000">
            <w:pPr>
              <w:ind/>
              <w:jc w:val="both"/>
              <w:rPr>
                <w:sz w:val="24"/>
              </w:rPr>
            </w:pPr>
            <w:r>
              <w:rPr>
                <w:sz w:val="24"/>
              </w:rPr>
              <w:t>15.1</w:t>
            </w:r>
          </w:p>
        </w:tc>
        <w:tc>
          <w:tcPr>
            <w:tcW w:type="dxa" w:w="2714"/>
            <w:tcBorders>
              <w:top w:color="000000" w:sz="4" w:val="single"/>
              <w:left w:color="000000" w:sz="4" w:val="single"/>
              <w:bottom w:color="000000" w:sz="4" w:val="single"/>
              <w:right w:color="000000" w:sz="4" w:val="single"/>
            </w:tcBorders>
            <w:vAlign w:val="center"/>
          </w:tcPr>
          <w:p w14:paraId="99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9A280000">
            <w:pPr>
              <w:ind/>
              <w:jc w:val="both"/>
              <w:rPr>
                <w:sz w:val="24"/>
              </w:rPr>
            </w:pPr>
            <w:r>
              <w:rPr>
                <w:sz w:val="24"/>
              </w:rPr>
              <w:t>с. Банново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B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9C280000">
            <w:pPr>
              <w:ind/>
              <w:jc w:val="both"/>
              <w:rPr>
                <w:sz w:val="24"/>
              </w:rPr>
            </w:pPr>
            <w:r>
              <w:rPr>
                <w:sz w:val="24"/>
              </w:rPr>
              <w:t>15.2</w:t>
            </w:r>
          </w:p>
        </w:tc>
        <w:tc>
          <w:tcPr>
            <w:tcW w:type="dxa" w:w="2714"/>
            <w:tcBorders>
              <w:top w:color="000000" w:sz="4" w:val="single"/>
              <w:left w:color="000000" w:sz="4" w:val="single"/>
              <w:bottom w:color="000000" w:sz="4" w:val="single"/>
              <w:right w:color="000000" w:sz="4" w:val="single"/>
            </w:tcBorders>
            <w:vAlign w:val="center"/>
          </w:tcPr>
          <w:p w14:paraId="9D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9E280000">
            <w:pPr>
              <w:ind/>
              <w:jc w:val="both"/>
              <w:rPr>
                <w:sz w:val="24"/>
              </w:rPr>
            </w:pPr>
            <w:r>
              <w:rPr>
                <w:sz w:val="24"/>
              </w:rPr>
              <w:t>с. Борисово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9F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0280000">
            <w:pPr>
              <w:ind/>
              <w:jc w:val="both"/>
              <w:rPr>
                <w:sz w:val="24"/>
              </w:rPr>
            </w:pPr>
            <w:r>
              <w:rPr>
                <w:sz w:val="24"/>
              </w:rPr>
              <w:t>15.4</w:t>
            </w:r>
          </w:p>
        </w:tc>
        <w:tc>
          <w:tcPr>
            <w:tcW w:type="dxa" w:w="2714"/>
            <w:tcBorders>
              <w:top w:color="000000" w:sz="4" w:val="single"/>
              <w:left w:color="000000" w:sz="4" w:val="single"/>
              <w:bottom w:color="000000" w:sz="4" w:val="single"/>
              <w:right w:color="000000" w:sz="4" w:val="single"/>
            </w:tcBorders>
            <w:vAlign w:val="center"/>
          </w:tcPr>
          <w:p w14:paraId="A1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2280000">
            <w:pPr>
              <w:ind/>
              <w:jc w:val="both"/>
              <w:rPr>
                <w:sz w:val="24"/>
              </w:rPr>
            </w:pPr>
            <w:r>
              <w:rPr>
                <w:sz w:val="24"/>
              </w:rPr>
              <w:t>с. Каменка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3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4280000">
            <w:pPr>
              <w:ind/>
              <w:jc w:val="both"/>
              <w:rPr>
                <w:sz w:val="24"/>
              </w:rPr>
            </w:pPr>
            <w:r>
              <w:rPr>
                <w:sz w:val="24"/>
              </w:rPr>
              <w:t>15.5</w:t>
            </w:r>
          </w:p>
        </w:tc>
        <w:tc>
          <w:tcPr>
            <w:tcW w:type="dxa" w:w="2714"/>
            <w:tcBorders>
              <w:top w:color="000000" w:sz="4" w:val="single"/>
              <w:left w:color="000000" w:sz="4" w:val="single"/>
              <w:bottom w:color="000000" w:sz="4" w:val="single"/>
              <w:right w:color="000000" w:sz="4" w:val="single"/>
            </w:tcBorders>
            <w:vAlign w:val="center"/>
          </w:tcPr>
          <w:p w14:paraId="A5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6280000">
            <w:pPr>
              <w:ind/>
              <w:jc w:val="both"/>
              <w:rPr>
                <w:sz w:val="24"/>
              </w:rPr>
            </w:pPr>
            <w:r>
              <w:rPr>
                <w:sz w:val="24"/>
              </w:rPr>
              <w:t>пгт. Крапивинский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7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8280000">
            <w:pPr>
              <w:ind/>
              <w:jc w:val="both"/>
              <w:rPr>
                <w:sz w:val="24"/>
              </w:rPr>
            </w:pPr>
            <w:r>
              <w:rPr>
                <w:sz w:val="24"/>
              </w:rPr>
              <w:t>15.6</w:t>
            </w:r>
          </w:p>
        </w:tc>
        <w:tc>
          <w:tcPr>
            <w:tcW w:type="dxa" w:w="2714"/>
            <w:tcBorders>
              <w:top w:color="000000" w:sz="4" w:val="single"/>
              <w:left w:color="000000" w:sz="4" w:val="single"/>
              <w:bottom w:color="000000" w:sz="4" w:val="single"/>
              <w:right w:color="000000" w:sz="4" w:val="single"/>
            </w:tcBorders>
            <w:vAlign w:val="center"/>
          </w:tcPr>
          <w:p w14:paraId="A9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A280000">
            <w:pPr>
              <w:ind/>
              <w:jc w:val="both"/>
              <w:rPr>
                <w:sz w:val="24"/>
              </w:rPr>
            </w:pPr>
            <w:r>
              <w:rPr>
                <w:sz w:val="24"/>
              </w:rPr>
              <w:t>п. Перехляй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B280000">
            <w:pPr>
              <w:ind/>
              <w:jc w:val="both"/>
              <w:rPr>
                <w:sz w:val="24"/>
              </w:rPr>
            </w:pPr>
            <w:r>
              <w:rPr>
                <w:sz w:val="24"/>
              </w:rPr>
              <w:t>Расчет по МНГП, на территориях общего пользования в границах планируемой улично-дорожной сети.</w:t>
            </w:r>
          </w:p>
        </w:tc>
      </w:tr>
      <w:tr>
        <w:tc>
          <w:tcPr>
            <w:tcW w:type="dxa" w:w="968"/>
            <w:tcBorders>
              <w:top w:color="000000" w:sz="4" w:val="single"/>
              <w:left w:color="000000" w:sz="4" w:val="single"/>
              <w:bottom w:color="000000" w:sz="4" w:val="single"/>
              <w:right w:color="000000" w:sz="4" w:val="single"/>
            </w:tcBorders>
            <w:vAlign w:val="center"/>
          </w:tcPr>
          <w:p w14:paraId="AC280000">
            <w:pPr>
              <w:ind/>
              <w:jc w:val="both"/>
              <w:rPr>
                <w:sz w:val="24"/>
              </w:rPr>
            </w:pPr>
            <w:r>
              <w:rPr>
                <w:sz w:val="24"/>
              </w:rPr>
              <w:t>15.7</w:t>
            </w:r>
          </w:p>
        </w:tc>
        <w:tc>
          <w:tcPr>
            <w:tcW w:type="dxa" w:w="2714"/>
            <w:tcBorders>
              <w:top w:color="000000" w:sz="4" w:val="single"/>
              <w:left w:color="000000" w:sz="4" w:val="single"/>
              <w:bottom w:color="000000" w:sz="4" w:val="single"/>
              <w:right w:color="000000" w:sz="4" w:val="single"/>
            </w:tcBorders>
            <w:vAlign w:val="center"/>
          </w:tcPr>
          <w:p w14:paraId="AD280000">
            <w:pPr>
              <w:ind/>
              <w:jc w:val="both"/>
              <w:rPr>
                <w:sz w:val="24"/>
              </w:rPr>
            </w:pPr>
            <w:r>
              <w:rPr>
                <w:sz w:val="24"/>
              </w:rPr>
              <w:t>Сети связи</w:t>
            </w:r>
          </w:p>
        </w:tc>
        <w:tc>
          <w:tcPr>
            <w:tcW w:type="dxa" w:w="2019"/>
            <w:tcBorders>
              <w:top w:color="000000" w:sz="4" w:val="single"/>
              <w:left w:color="000000" w:sz="4" w:val="single"/>
              <w:bottom w:color="000000" w:sz="4" w:val="single"/>
              <w:right w:color="000000" w:sz="4" w:val="single"/>
            </w:tcBorders>
            <w:vAlign w:val="center"/>
          </w:tcPr>
          <w:p w14:paraId="AE280000">
            <w:pPr>
              <w:ind/>
              <w:jc w:val="both"/>
              <w:rPr>
                <w:sz w:val="24"/>
              </w:rPr>
            </w:pPr>
            <w:r>
              <w:rPr>
                <w:sz w:val="24"/>
              </w:rPr>
              <w:t>п. Тараданово (районы новой застройки)</w:t>
            </w:r>
          </w:p>
        </w:tc>
        <w:tc>
          <w:tcPr>
            <w:tcW w:type="dxa" w:w="3844"/>
            <w:tcBorders>
              <w:top w:color="000000" w:sz="4" w:val="single"/>
              <w:left w:color="000000" w:sz="4" w:val="single"/>
              <w:bottom w:color="000000" w:sz="4" w:val="single"/>
              <w:right w:color="000000" w:sz="4" w:val="single"/>
            </w:tcBorders>
            <w:vAlign w:val="center"/>
          </w:tcPr>
          <w:p w14:paraId="AF280000">
            <w:pPr>
              <w:ind/>
              <w:jc w:val="both"/>
              <w:rPr>
                <w:sz w:val="24"/>
              </w:rPr>
            </w:pPr>
            <w:r>
              <w:rPr>
                <w:sz w:val="24"/>
              </w:rPr>
              <w:t>Расчет по МНГП, на территориях общего пользования в границах планируемой улично-дорожной сети.</w:t>
            </w:r>
            <w:bookmarkEnd w:id="74"/>
            <w:bookmarkEnd w:id="75"/>
          </w:p>
        </w:tc>
      </w:tr>
    </w:tbl>
    <w:p w14:paraId="B0280000">
      <w:pPr>
        <w:ind/>
        <w:jc w:val="both"/>
        <w:rPr>
          <w:sz w:val="28"/>
        </w:rPr>
      </w:pPr>
    </w:p>
    <w:p w14:paraId="B1280000">
      <w:pPr>
        <w:ind w:firstLine="567" w:left="0"/>
        <w:jc w:val="both"/>
        <w:rPr>
          <w:sz w:val="28"/>
        </w:rPr>
      </w:pPr>
      <w:r>
        <w:rPr>
          <w:sz w:val="28"/>
        </w:rPr>
        <w:t>2.3. Прогнозируемые ограничения использования территории</w:t>
      </w:r>
    </w:p>
    <w:p w14:paraId="B2280000">
      <w:pPr>
        <w:ind w:firstLine="567" w:left="0"/>
        <w:jc w:val="both"/>
        <w:rPr>
          <w:sz w:val="28"/>
        </w:rPr>
      </w:pPr>
      <w:r>
        <w:rPr>
          <w:sz w:val="28"/>
        </w:rPr>
        <w:t>Экологическая безопасность среды жизнедеятельности включает условия, обеспечивающие благоприятное существование людей в окружающей среде и совокупность природных и техногенных процессов, протекающих в рамках, не допускающих отрицательных воздействий на окружающую среду и здоровье человека.</w:t>
      </w:r>
    </w:p>
    <w:p w14:paraId="B3280000">
      <w:pPr>
        <w:ind w:firstLine="567" w:left="0"/>
        <w:jc w:val="both"/>
        <w:rPr>
          <w:sz w:val="28"/>
        </w:rPr>
      </w:pPr>
      <w:r>
        <w:rPr>
          <w:sz w:val="28"/>
        </w:rPr>
        <w:t xml:space="preserve">Согласно статье Градостроительного кодекса Российской Федерации от 29.12.2004 № 190-ФЗ,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14:paraId="B4280000">
      <w:pPr>
        <w:ind w:firstLine="567" w:left="0"/>
        <w:jc w:val="both"/>
        <w:rPr>
          <w:sz w:val="28"/>
        </w:rPr>
      </w:pPr>
      <w:r>
        <w:rPr>
          <w:sz w:val="28"/>
        </w:rPr>
        <w:t>Перечень зон с особыми условиями использования территории, а также ограничения, накладываемые на них, размеры и другие параметры представлены на основании действующих нормативов. В границах муниципального образования устанавливаются следующие зоны с особыми условиями использования территории:</w:t>
      </w:r>
    </w:p>
    <w:p w14:paraId="B5280000">
      <w:pPr>
        <w:ind w:firstLine="567" w:left="0"/>
        <w:jc w:val="both"/>
        <w:rPr>
          <w:sz w:val="28"/>
        </w:rPr>
      </w:pPr>
      <w:r>
        <w:rPr>
          <w:sz w:val="28"/>
        </w:rPr>
        <w:t>Зоны охраны объектов культурного наследия, защитная зона объекта культурного наследия</w:t>
      </w:r>
    </w:p>
    <w:p w14:paraId="B6280000">
      <w:pPr>
        <w:ind w:firstLine="567" w:left="0"/>
        <w:jc w:val="both"/>
        <w:rPr>
          <w:sz w:val="28"/>
        </w:rPr>
      </w:pPr>
      <w:r>
        <w:rPr>
          <w:sz w:val="28"/>
        </w:rPr>
        <w:fldChar w:fldCharType="begin"/>
      </w:r>
      <w:r>
        <w:rPr>
          <w:sz w:val="28"/>
        </w:rPr>
        <w:instrText>HYPERLINK "http://base.garant.ru/12127232/b4d4b4d21abf49d103f4e8ea7151c849/#block_341"</w:instrText>
      </w:r>
      <w:r>
        <w:rPr>
          <w:sz w:val="28"/>
        </w:rPr>
        <w:fldChar w:fldCharType="separate"/>
      </w:r>
      <w:r>
        <w:rPr>
          <w:sz w:val="28"/>
        </w:rPr>
        <w:t>Зона</w:t>
      </w:r>
      <w:r>
        <w:rPr>
          <w:sz w:val="28"/>
        </w:rPr>
        <w:fldChar w:fldCharType="end"/>
      </w:r>
      <w:r>
        <w:rPr>
          <w:sz w:val="28"/>
        </w:rPr>
        <w:t xml:space="preserve"> охраны объекта культурного наследия</w:t>
      </w:r>
    </w:p>
    <w:p w14:paraId="B7280000">
      <w:pPr>
        <w:ind w:firstLine="567" w:left="0"/>
        <w:jc w:val="both"/>
        <w:rPr>
          <w:sz w:val="28"/>
        </w:rPr>
      </w:pPr>
      <w:r>
        <w:rPr>
          <w:sz w:val="28"/>
        </w:rPr>
        <w:t>В границах проектируемой территории имеются памятники истории и культуры, представленные выявленными памятниками культурного наследия.</w:t>
      </w:r>
    </w:p>
    <w:p w14:paraId="B8280000">
      <w:pPr>
        <w:ind w:firstLine="567" w:left="0"/>
        <w:jc w:val="both"/>
        <w:rPr>
          <w:sz w:val="28"/>
        </w:rPr>
      </w:pPr>
      <w:r>
        <w:rPr>
          <w:sz w:val="28"/>
        </w:rPr>
        <w:t>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B9280000">
      <w:pPr>
        <w:ind w:firstLine="567" w:left="0"/>
        <w:jc w:val="both"/>
        <w:rPr>
          <w:sz w:val="28"/>
        </w:rPr>
      </w:pPr>
      <w:r>
        <w:rPr>
          <w:sz w:val="28"/>
        </w:rPr>
        <w:t>Необходимый состав зон охраны объекта культурного наследия определяется проектом зон охраны объекта культурного наследия.</w:t>
      </w:r>
    </w:p>
    <w:p w14:paraId="BA280000">
      <w:pPr>
        <w:ind w:firstLine="567" w:left="0"/>
        <w:jc w:val="both"/>
        <w:rPr>
          <w:sz w:val="28"/>
        </w:rPr>
      </w:pPr>
      <w:r>
        <w:rPr>
          <w:sz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BB280000">
      <w:pPr>
        <w:ind w:firstLine="567" w:left="0"/>
        <w:jc w:val="both"/>
        <w:rPr>
          <w:sz w:val="28"/>
        </w:rPr>
      </w:pPr>
      <w:r>
        <w:rPr>
          <w:sz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BC280000">
      <w:pPr>
        <w:ind w:firstLine="567" w:left="0"/>
        <w:jc w:val="both"/>
        <w:rPr>
          <w:sz w:val="28"/>
        </w:rPr>
      </w:pPr>
      <w:r>
        <w:rPr>
          <w:sz w:val="28"/>
        </w:rPr>
        <w:t>Требование об установлении зон охраны объекта культурного наследия к выявленному объекту культурного наследия не предъявляется.</w:t>
      </w:r>
    </w:p>
    <w:p w14:paraId="BD280000">
      <w:pPr>
        <w:ind w:firstLine="567" w:left="0"/>
        <w:jc w:val="both"/>
        <w:rPr>
          <w:sz w:val="28"/>
        </w:rPr>
      </w:pPr>
      <w:r>
        <w:rPr>
          <w:sz w:val="28"/>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BE280000">
      <w:pPr>
        <w:ind w:firstLine="567" w:left="0"/>
        <w:jc w:val="both"/>
        <w:rPr>
          <w:sz w:val="28"/>
        </w:rPr>
      </w:pPr>
      <w:r>
        <w:rPr>
          <w:sz w:val="28"/>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BF280000">
      <w:pPr>
        <w:ind w:firstLine="567" w:left="0"/>
        <w:jc w:val="both"/>
        <w:rPr>
          <w:sz w:val="28"/>
        </w:rPr>
      </w:pPr>
      <w:r>
        <w:rPr>
          <w:sz w:val="28"/>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C0280000">
      <w:pPr>
        <w:ind w:firstLine="567" w:left="0"/>
        <w:jc w:val="both"/>
        <w:rPr>
          <w:sz w:val="28"/>
        </w:rPr>
      </w:pPr>
      <w:r>
        <w:rPr>
          <w:sz w:val="28"/>
        </w:rPr>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ЮНЕСКО,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14:paraId="C1280000">
      <w:pPr>
        <w:ind w:firstLine="567" w:left="0"/>
        <w:jc w:val="both"/>
        <w:rPr>
          <w:sz w:val="28"/>
        </w:rPr>
      </w:pPr>
      <w:r>
        <w:rPr>
          <w:sz w:val="28"/>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ЮНЕСКО),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C2280000">
      <w:pPr>
        <w:ind w:firstLine="567" w:left="0"/>
        <w:jc w:val="both"/>
        <w:rPr>
          <w:sz w:val="28"/>
        </w:rPr>
      </w:pPr>
      <w:r>
        <w:rPr>
          <w:sz w:val="28"/>
        </w:rPr>
        <w:t xml:space="preserve">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 Данный порядок утвержден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w:t>
      </w:r>
    </w:p>
    <w:p w14:paraId="C3280000">
      <w:pPr>
        <w:ind w:firstLine="567" w:left="0"/>
        <w:jc w:val="both"/>
        <w:rPr>
          <w:sz w:val="28"/>
        </w:rPr>
      </w:pPr>
      <w:r>
        <w:rPr>
          <w:sz w:val="28"/>
        </w:rPr>
        <w:t>По состоянию на 2023 год охранные зоны разработаны частично. После разработки и утверждения проекта зон охраны объектов культурного наследия в генеральный план следует внести соответствующие изменения в установленном порядке. На картах зоны с особыми условиями использования территории объектов культурного наследия показаны в целях предупреждения проведения мероприятий, препятствующих обеспечению сохранности объектов культурного наследия и ограничения хозяйственной деятельности.</w:t>
      </w:r>
    </w:p>
    <w:p w14:paraId="C4280000">
      <w:pPr>
        <w:ind w:firstLine="567" w:left="0"/>
        <w:jc w:val="both"/>
        <w:rPr>
          <w:sz w:val="28"/>
        </w:rPr>
      </w:pPr>
      <w:r>
        <w:rPr>
          <w:sz w:val="28"/>
        </w:rPr>
        <w:t>Проект зон охраны объекта культурного наследия представляют собой документацию в текстовой форме и в виде карт (схем) границ,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требований к градостроительным регламентам в границах данных зон.</w:t>
      </w:r>
    </w:p>
    <w:p w14:paraId="C5280000">
      <w:pPr>
        <w:ind w:firstLine="567" w:left="0"/>
        <w:jc w:val="both"/>
        <w:rPr>
          <w:sz w:val="28"/>
        </w:rPr>
      </w:pPr>
      <w:r>
        <w:rPr>
          <w:sz w:val="28"/>
        </w:rPr>
        <w:t>На территории Крапивинского м.о. охранные зоны объектов культурного наследия не внесены в Единый государственный реестр недвижимости.</w:t>
      </w:r>
    </w:p>
    <w:p w14:paraId="C6280000">
      <w:pPr>
        <w:ind w:firstLine="567" w:left="0"/>
        <w:jc w:val="both"/>
        <w:rPr>
          <w:sz w:val="28"/>
        </w:rPr>
      </w:pPr>
      <w:r>
        <w:rPr>
          <w:sz w:val="28"/>
        </w:rPr>
        <w:fldChar w:fldCharType="begin"/>
      </w:r>
      <w:r>
        <w:rPr>
          <w:sz w:val="28"/>
        </w:rPr>
        <w:instrText>HYPERLINK "http://base.garant.ru/12127232/b4d4b4d21abf49d103f4e8ea7151c849/#block_341"</w:instrText>
      </w:r>
      <w:r>
        <w:rPr>
          <w:sz w:val="28"/>
        </w:rPr>
        <w:fldChar w:fldCharType="separate"/>
      </w:r>
      <w:r>
        <w:rPr>
          <w:sz w:val="28"/>
        </w:rPr>
        <w:t>Защитная зона</w:t>
      </w:r>
      <w:r>
        <w:rPr>
          <w:sz w:val="28"/>
        </w:rPr>
        <w:fldChar w:fldCharType="end"/>
      </w:r>
      <w:r>
        <w:rPr>
          <w:sz w:val="28"/>
        </w:rPr>
        <w:t xml:space="preserve"> объекта культурного наследия</w:t>
      </w:r>
    </w:p>
    <w:p w14:paraId="C7280000">
      <w:pPr>
        <w:ind w:firstLine="567" w:left="0"/>
        <w:jc w:val="both"/>
        <w:rPr>
          <w:sz w:val="28"/>
        </w:rPr>
      </w:pPr>
      <w:r>
        <w:rPr>
          <w:sz w:val="28"/>
        </w:rPr>
        <w:t>Защитные зоны объектов культурного наследия устанавливаются 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w:t>
      </w:r>
    </w:p>
    <w:p w14:paraId="C8280000">
      <w:pPr>
        <w:ind w:firstLine="567" w:left="0"/>
        <w:jc w:val="both"/>
        <w:rPr>
          <w:sz w:val="28"/>
        </w:rPr>
      </w:pPr>
      <w:r>
        <w:rPr>
          <w:sz w:val="28"/>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C9280000">
      <w:pPr>
        <w:ind w:firstLine="567" w:left="0"/>
        <w:jc w:val="both"/>
        <w:rPr>
          <w:sz w:val="28"/>
        </w:rPr>
      </w:pPr>
      <w:r>
        <w:rPr>
          <w:sz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требования и ограничения.</w:t>
      </w:r>
    </w:p>
    <w:p w14:paraId="CA280000">
      <w:pPr>
        <w:ind w:firstLine="567" w:left="0"/>
        <w:jc w:val="both"/>
        <w:rPr>
          <w:sz w:val="28"/>
        </w:rPr>
      </w:pPr>
      <w:r>
        <w:rPr>
          <w:sz w:val="28"/>
        </w:rPr>
        <w:t>Границы защитной зоны объекта культурного наследия устанавливаются:</w:t>
      </w:r>
    </w:p>
    <w:p w14:paraId="CB280000">
      <w:pPr>
        <w:ind w:firstLine="567" w:left="0"/>
        <w:jc w:val="both"/>
        <w:rPr>
          <w:sz w:val="28"/>
        </w:rPr>
      </w:pPr>
      <w:r>
        <w:rPr>
          <w:sz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CC280000">
      <w:pPr>
        <w:ind w:firstLine="567" w:left="0"/>
        <w:jc w:val="both"/>
        <w:rPr>
          <w:sz w:val="28"/>
        </w:rPr>
      </w:pPr>
      <w:r>
        <w:rPr>
          <w:sz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CD280000">
      <w:pPr>
        <w:ind w:firstLine="567" w:left="0"/>
        <w:jc w:val="both"/>
        <w:rPr>
          <w:sz w:val="28"/>
        </w:rPr>
      </w:pPr>
      <w:r>
        <w:rPr>
          <w:sz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CE280000">
      <w:pPr>
        <w:ind w:firstLine="567" w:left="0"/>
        <w:jc w:val="both"/>
        <w:rPr>
          <w:sz w:val="28"/>
        </w:rPr>
      </w:pPr>
      <w:r>
        <w:rPr>
          <w:sz w:val="28"/>
        </w:rPr>
        <w:t>Защитные зоны устанавливаются для всех объектов культурного наследия, расположенных на территории Крапивинского м.о.</w:t>
      </w:r>
    </w:p>
    <w:p w14:paraId="CF280000">
      <w:pPr>
        <w:ind w:firstLine="567" w:left="0"/>
        <w:jc w:val="both"/>
        <w:rPr>
          <w:sz w:val="28"/>
        </w:rPr>
      </w:pPr>
      <w:r>
        <w:rPr>
          <w:sz w:val="28"/>
        </w:rPr>
        <w:t>О</w:t>
      </w:r>
      <w:r>
        <w:rPr>
          <w:sz w:val="28"/>
        </w:rPr>
        <w:fldChar w:fldCharType="begin"/>
      </w:r>
      <w:r>
        <w:rPr>
          <w:sz w:val="28"/>
        </w:rPr>
        <w:instrText>HYPERLINK "http://base.garant.ru/70509714/f9a1d1d2580bf791a6719a6ac5ef15ec/#block_1000"</w:instrText>
      </w:r>
      <w:r>
        <w:rPr>
          <w:sz w:val="28"/>
        </w:rPr>
        <w:fldChar w:fldCharType="separate"/>
      </w:r>
      <w:r>
        <w:rPr>
          <w:sz w:val="28"/>
        </w:rPr>
        <w:t>хранная зона</w:t>
      </w:r>
      <w:r>
        <w:rPr>
          <w:sz w:val="28"/>
        </w:rPr>
        <w:fldChar w:fldCharType="end"/>
      </w:r>
      <w:r>
        <w:rPr>
          <w:sz w:val="28"/>
        </w:rPr>
        <w:t xml:space="preserve"> объектов электроэнергетики (объектов электросетевого хозяйства и объектов по производству электрической энергии)</w:t>
      </w:r>
    </w:p>
    <w:p w14:paraId="D0280000">
      <w:pPr>
        <w:ind w:firstLine="567" w:left="0"/>
        <w:jc w:val="both"/>
        <w:rPr>
          <w:sz w:val="28"/>
        </w:rPr>
      </w:pPr>
      <w:r>
        <w:rPr>
          <w:sz w:val="28"/>
        </w:rPr>
        <w:t>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14:paraId="D1280000">
      <w:pPr>
        <w:ind w:firstLine="567" w:left="0"/>
        <w:jc w:val="both"/>
        <w:rPr>
          <w:sz w:val="28"/>
        </w:rPr>
      </w:pPr>
      <w:r>
        <w:rPr>
          <w:sz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14:paraId="D2280000">
      <w:pPr>
        <w:ind w:firstLine="567" w:left="0"/>
        <w:jc w:val="both"/>
        <w:rPr>
          <w:sz w:val="28"/>
        </w:rPr>
      </w:pPr>
      <w:r>
        <w:rPr>
          <w:sz w:val="28"/>
        </w:rPr>
        <w:t xml:space="preserve">2 - для ВЛ напряжением до кВ; </w:t>
      </w:r>
    </w:p>
    <w:p w14:paraId="D3280000">
      <w:pPr>
        <w:ind w:firstLine="567" w:left="0"/>
        <w:jc w:val="both"/>
        <w:rPr>
          <w:sz w:val="28"/>
        </w:rPr>
      </w:pPr>
      <w:r>
        <w:rPr>
          <w:sz w:val="28"/>
        </w:rPr>
        <w:t>10 - для ВЛ напряжением от до 20 кВ;</w:t>
      </w:r>
    </w:p>
    <w:p w14:paraId="D4280000">
      <w:pPr>
        <w:ind w:firstLine="567" w:left="0"/>
        <w:jc w:val="both"/>
        <w:rPr>
          <w:sz w:val="28"/>
        </w:rPr>
      </w:pPr>
      <w:r>
        <w:rPr>
          <w:sz w:val="28"/>
        </w:rPr>
        <w:t xml:space="preserve">15 - для ВЛ напряжением 35 кВ; </w:t>
      </w:r>
    </w:p>
    <w:p w14:paraId="D5280000">
      <w:pPr>
        <w:ind w:firstLine="567" w:left="0"/>
        <w:jc w:val="both"/>
        <w:rPr>
          <w:sz w:val="28"/>
        </w:rPr>
      </w:pPr>
      <w:r>
        <w:rPr>
          <w:sz w:val="28"/>
        </w:rPr>
        <w:t xml:space="preserve">20 - для ВЛ напряжением 110 кВ; </w:t>
      </w:r>
    </w:p>
    <w:p w14:paraId="D6280000">
      <w:pPr>
        <w:ind w:firstLine="567" w:left="0"/>
        <w:jc w:val="both"/>
        <w:rPr>
          <w:sz w:val="28"/>
        </w:rPr>
      </w:pPr>
      <w:r>
        <w:rPr>
          <w:sz w:val="28"/>
        </w:rPr>
        <w:t xml:space="preserve">25 - для ВЛ напряжением 220 кВ; </w:t>
      </w:r>
    </w:p>
    <w:p w14:paraId="D7280000">
      <w:pPr>
        <w:ind w:firstLine="567" w:left="0"/>
        <w:jc w:val="both"/>
        <w:rPr>
          <w:sz w:val="28"/>
        </w:rPr>
      </w:pPr>
      <w:r>
        <w:rPr>
          <w:sz w:val="28"/>
        </w:rPr>
        <w:t>30 - для ВЛ напряжением 500 кВ;</w:t>
      </w:r>
    </w:p>
    <w:p w14:paraId="D8280000">
      <w:pPr>
        <w:ind w:firstLine="567" w:left="0"/>
        <w:jc w:val="both"/>
        <w:rPr>
          <w:sz w:val="28"/>
        </w:rPr>
      </w:pPr>
      <w:r>
        <w:rPr>
          <w:sz w:val="28"/>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метра (при прохождении кабельных линий напряжением до киловольта под тротуарами - на 0,6 метра в сторону зданий и сооружений и на метр в сторону проезжей части улицы);</w:t>
      </w:r>
    </w:p>
    <w:p w14:paraId="D9280000">
      <w:pPr>
        <w:ind w:firstLine="567" w:left="0"/>
        <w:jc w:val="both"/>
        <w:rPr>
          <w:sz w:val="28"/>
        </w:rPr>
      </w:pPr>
      <w:r>
        <w:rPr>
          <w:sz w:val="28"/>
        </w:rPr>
        <w:t>в) вокруг ТП 10/0,4 кВ – в виде территории, ограниченной замкнутой линией, проведенной на расстоянии 10 м от границ этих объектов;</w:t>
      </w:r>
    </w:p>
    <w:p w14:paraId="DA280000">
      <w:pPr>
        <w:ind w:firstLine="567" w:left="0"/>
        <w:jc w:val="both"/>
        <w:rPr>
          <w:sz w:val="28"/>
        </w:rPr>
      </w:pPr>
      <w:r>
        <w:rPr>
          <w:sz w:val="28"/>
        </w:rPr>
        <w:t>г) вокруг ПС 35/6 кВ – в виде территории, ограниченной замкнутой линией, проведенной на расстоянии 15 м от границ этих объектов.</w:t>
      </w:r>
    </w:p>
    <w:p w14:paraId="DB280000">
      <w:pPr>
        <w:ind w:firstLine="567" w:left="0"/>
        <w:jc w:val="both"/>
        <w:rPr>
          <w:sz w:val="28"/>
        </w:rPr>
      </w:pPr>
      <w:r>
        <w:rPr>
          <w:sz w:val="28"/>
        </w:rPr>
        <w:t>На территории Крапивинского м.о.сведения об охранных зонах объектов электросетевого хозяйства внесены в Единый государственный реестр недвижимости.</w:t>
      </w:r>
    </w:p>
    <w:p w14:paraId="DC280000">
      <w:pPr>
        <w:ind w:firstLine="567" w:left="0"/>
        <w:jc w:val="both"/>
        <w:rPr>
          <w:sz w:val="28"/>
        </w:rPr>
      </w:pPr>
      <w:r>
        <w:rPr>
          <w:sz w:val="28"/>
        </w:rPr>
        <w:t>Придорожные полосы автомобильных дорог</w:t>
      </w:r>
    </w:p>
    <w:p w14:paraId="DD280000">
      <w:pPr>
        <w:ind w:firstLine="567" w:left="0"/>
        <w:jc w:val="both"/>
        <w:rPr>
          <w:sz w:val="28"/>
        </w:rPr>
      </w:pPr>
      <w:r>
        <w:rPr>
          <w:sz w:val="28"/>
        </w:rPr>
        <w:t>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учетом перспектив развития автомобильной дороги.</w:t>
      </w:r>
    </w:p>
    <w:p w14:paraId="DE280000">
      <w:pPr>
        <w:ind w:firstLine="567" w:left="0"/>
        <w:jc w:val="both"/>
        <w:rPr>
          <w:sz w:val="28"/>
        </w:rPr>
      </w:pPr>
      <w:r>
        <w:rPr>
          <w:sz w:val="28"/>
        </w:rPr>
        <w:t>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дороги в размере, м: 75 – для автомобильных дорог I и II категорий; 50 – для автомобильных дорог III и IV категорий; 25 – для автомобильных дорог V категории.</w:t>
      </w:r>
    </w:p>
    <w:p w14:paraId="DF280000">
      <w:pPr>
        <w:ind w:firstLine="567" w:left="0"/>
        <w:jc w:val="both"/>
        <w:rPr>
          <w:sz w:val="28"/>
        </w:rPr>
      </w:pPr>
      <w:r>
        <w:rPr>
          <w:sz w:val="28"/>
        </w:rPr>
        <w:t xml:space="preserve">На территории Крапивинского м.о.сведения о придорожных полосах автомобильных дорог не внесены в Единый государственный реестр недвижимости. </w:t>
      </w:r>
    </w:p>
    <w:p w14:paraId="E0280000">
      <w:pPr>
        <w:ind w:firstLine="567" w:left="0"/>
        <w:jc w:val="both"/>
        <w:rPr>
          <w:sz w:val="28"/>
        </w:rPr>
      </w:pPr>
      <w:r>
        <w:rPr>
          <w:sz w:val="28"/>
        </w:rPr>
        <w:fldChar w:fldCharType="begin"/>
      </w:r>
      <w:r>
        <w:rPr>
          <w:sz w:val="28"/>
        </w:rPr>
        <w:instrText>HYPERLINK "http://base.garant.ru/180285/53070549816cbd8f006da724de818c2e/#block_2806"</w:instrText>
      </w:r>
      <w:r>
        <w:rPr>
          <w:sz w:val="28"/>
        </w:rPr>
        <w:fldChar w:fldCharType="separate"/>
      </w:r>
      <w:r>
        <w:rPr>
          <w:sz w:val="28"/>
        </w:rPr>
        <w:t>Охранная зона</w:t>
      </w:r>
      <w:r>
        <w:rPr>
          <w:sz w:val="28"/>
        </w:rPr>
        <w:fldChar w:fldCharType="end"/>
      </w:r>
      <w:r>
        <w:rPr>
          <w:sz w:val="28"/>
        </w:rPr>
        <w:t xml:space="preserve"> трубопроводов (газопроводов, нефтепроводов и нефтепродуктопроводов, аммиакопроводов)</w:t>
      </w:r>
    </w:p>
    <w:p w14:paraId="E1280000">
      <w:pPr>
        <w:ind w:firstLine="567" w:left="0"/>
        <w:jc w:val="both"/>
        <w:rPr>
          <w:sz w:val="28"/>
        </w:rPr>
      </w:pPr>
      <w:r>
        <w:rPr>
          <w:sz w:val="28"/>
        </w:rPr>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14:paraId="E2280000">
      <w:pPr>
        <w:ind w:firstLine="567" w:left="0"/>
        <w:jc w:val="both"/>
        <w:rPr>
          <w:sz w:val="28"/>
        </w:rPr>
      </w:pPr>
      <w:r>
        <w:rPr>
          <w:sz w:val="28"/>
        </w:rPr>
        <w:t>Согласно Правилам охраны газораспределительных сетей для газораспределительных сетей устанавливаются следующие охранные зоны:</w:t>
      </w:r>
    </w:p>
    <w:p w14:paraId="E3280000">
      <w:pPr>
        <w:ind w:firstLine="567" w:left="0"/>
        <w:jc w:val="both"/>
        <w:rPr>
          <w:sz w:val="28"/>
        </w:rPr>
      </w:pPr>
      <w:r>
        <w:rPr>
          <w:sz w:val="28"/>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14:paraId="E4280000">
      <w:pPr>
        <w:ind w:firstLine="567" w:left="0"/>
        <w:jc w:val="both"/>
        <w:rPr>
          <w:sz w:val="28"/>
        </w:rPr>
      </w:pPr>
      <w:r>
        <w:rPr>
          <w:sz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E5280000">
      <w:pPr>
        <w:ind w:firstLine="567" w:left="0"/>
        <w:jc w:val="both"/>
        <w:rPr>
          <w:sz w:val="28"/>
        </w:rPr>
      </w:pPr>
      <w:r>
        <w:rPr>
          <w:sz w:val="28"/>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E6280000">
      <w:pPr>
        <w:ind w:firstLine="567" w:left="0"/>
        <w:jc w:val="both"/>
        <w:rPr>
          <w:sz w:val="28"/>
        </w:rPr>
      </w:pPr>
      <w:r>
        <w:rPr>
          <w:sz w:val="28"/>
        </w:rPr>
        <w:t>г)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E7280000">
      <w:pPr>
        <w:ind w:firstLine="567" w:left="0"/>
        <w:jc w:val="both"/>
        <w:rPr>
          <w:sz w:val="28"/>
        </w:rPr>
      </w:pPr>
      <w:r>
        <w:rPr>
          <w:sz w:val="28"/>
        </w:rPr>
        <w:t>Согласно «Правилам охраны магистральных трубопроводов» утвержденным постановлением Госгортехнадзора России от 24.04.1992 №9,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14:paraId="E8280000">
      <w:pPr>
        <w:ind w:firstLine="567" w:left="0"/>
        <w:jc w:val="both"/>
        <w:rPr>
          <w:sz w:val="28"/>
        </w:rPr>
      </w:pPr>
      <w:r>
        <w:rPr>
          <w:sz w:val="28"/>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14:paraId="E9280000">
      <w:pPr>
        <w:ind w:firstLine="567" w:left="0"/>
        <w:jc w:val="both"/>
        <w:rPr>
          <w:sz w:val="28"/>
        </w:rPr>
      </w:pPr>
      <w:r>
        <w:rPr>
          <w:sz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14:paraId="EA280000">
      <w:pPr>
        <w:ind w:firstLine="567" w:left="0"/>
        <w:jc w:val="both"/>
        <w:rPr>
          <w:sz w:val="28"/>
        </w:rPr>
      </w:pPr>
      <w:r>
        <w:rPr>
          <w:sz w:val="28"/>
        </w:rPr>
        <w:t xml:space="preserve">На территории Крапивинского м.о. сведения об охранных зонах трубопроводов внесены в Единый государственный реестр недвижимости. </w:t>
      </w:r>
    </w:p>
    <w:p w14:paraId="EB280000">
      <w:pPr>
        <w:ind w:firstLine="567" w:left="0"/>
        <w:jc w:val="both"/>
        <w:rPr>
          <w:sz w:val="28"/>
        </w:rPr>
      </w:pPr>
      <w:r>
        <w:rPr>
          <w:sz w:val="28"/>
        </w:rPr>
        <w:fldChar w:fldCharType="begin"/>
      </w:r>
      <w:r>
        <w:rPr>
          <w:sz w:val="28"/>
        </w:rPr>
        <w:instrText>HYPERLINK "http://base.garant.ru/2107870/0026b10d23660d77a7d0647b20663a00/#block_1000"</w:instrText>
      </w:r>
      <w:r>
        <w:rPr>
          <w:sz w:val="28"/>
        </w:rPr>
        <w:fldChar w:fldCharType="separate"/>
      </w:r>
      <w:r>
        <w:rPr>
          <w:sz w:val="28"/>
        </w:rPr>
        <w:t>Охранная зона</w:t>
      </w:r>
      <w:r>
        <w:rPr>
          <w:sz w:val="28"/>
        </w:rPr>
        <w:fldChar w:fldCharType="end"/>
      </w:r>
      <w:r>
        <w:rPr>
          <w:sz w:val="28"/>
        </w:rPr>
        <w:t xml:space="preserve"> линий и сооружений связи</w:t>
      </w:r>
    </w:p>
    <w:p w14:paraId="EC280000">
      <w:pPr>
        <w:ind w:firstLine="567" w:left="0"/>
        <w:jc w:val="both"/>
        <w:rPr>
          <w:sz w:val="28"/>
        </w:rPr>
      </w:pPr>
      <w:r>
        <w:rPr>
          <w:sz w:val="28"/>
        </w:rPr>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14:paraId="ED280000">
      <w:pPr>
        <w:ind w:firstLine="567" w:left="0"/>
        <w:jc w:val="both"/>
        <w:rPr>
          <w:sz w:val="28"/>
        </w:rPr>
      </w:pPr>
      <w:r>
        <w:rPr>
          <w:sz w:val="28"/>
        </w:rPr>
        <w:t>Согласно Федеральному закону от 07.09.2003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14:paraId="EE280000">
      <w:pPr>
        <w:ind w:firstLine="567" w:left="0"/>
        <w:jc w:val="both"/>
        <w:rPr>
          <w:sz w:val="28"/>
        </w:rPr>
      </w:pPr>
      <w:r>
        <w:rPr>
          <w:sz w:val="28"/>
        </w:rPr>
        <w:t>Согласно постановлению Правительства Российской Федерации от 09.06.1995 №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EF280000">
      <w:pPr>
        <w:ind w:firstLine="567" w:left="0"/>
        <w:jc w:val="both"/>
        <w:rPr>
          <w:sz w:val="28"/>
        </w:rPr>
      </w:pPr>
      <w:r>
        <w:rPr>
          <w:sz w:val="28"/>
        </w:rPr>
        <w:t>Создаются просеки в лесных массивах и зеленых насаждениях:</w:t>
      </w:r>
    </w:p>
    <w:p w14:paraId="F0280000">
      <w:pPr>
        <w:ind w:firstLine="567" w:left="0"/>
        <w:jc w:val="both"/>
        <w:rPr>
          <w:sz w:val="28"/>
        </w:rPr>
      </w:pPr>
      <w:r>
        <w:rPr>
          <w:sz w:val="28"/>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F1280000">
      <w:pPr>
        <w:ind w:firstLine="567" w:left="0"/>
        <w:jc w:val="both"/>
        <w:rPr>
          <w:sz w:val="28"/>
        </w:rPr>
      </w:pPr>
      <w:r>
        <w:rPr>
          <w:sz w:val="28"/>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F2280000">
      <w:pPr>
        <w:ind w:firstLine="567" w:left="0"/>
        <w:jc w:val="both"/>
        <w:rPr>
          <w:sz w:val="28"/>
        </w:rPr>
      </w:pPr>
      <w:r>
        <w:rPr>
          <w:sz w:val="28"/>
        </w:rPr>
        <w:t>- вдоль трассы кабеля связи – шириной не менее 6 метров (по 3 метра с каждой стороны от кабеля связи).</w:t>
      </w:r>
    </w:p>
    <w:p w14:paraId="F3280000">
      <w:pPr>
        <w:ind w:firstLine="567" w:left="0"/>
        <w:jc w:val="both"/>
        <w:rPr>
          <w:sz w:val="28"/>
        </w:rPr>
      </w:pPr>
      <w:r>
        <w:rPr>
          <w:sz w:val="28"/>
        </w:rPr>
        <w:t>Трасса линии обозначена на местности замерными столбиками и предупредительными знаками. В соответствии с Правилами охраны линий связи и сооружений связи РФ, утвержденными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14:paraId="F4280000">
      <w:pPr>
        <w:ind w:firstLine="567" w:left="0"/>
        <w:jc w:val="both"/>
        <w:rPr>
          <w:sz w:val="28"/>
        </w:rPr>
      </w:pPr>
      <w:r>
        <w:rPr>
          <w:sz w:val="28"/>
        </w:rPr>
        <w:t>На территории Крапивинского м.о.сведения об охранных зонах линий и сооружений связи внесены в Единый государственный реестр недвижимости.</w:t>
      </w:r>
    </w:p>
    <w:p w14:paraId="F5280000">
      <w:pPr>
        <w:ind w:firstLine="567" w:left="0"/>
        <w:jc w:val="both"/>
        <w:rPr>
          <w:sz w:val="28"/>
        </w:rPr>
      </w:pPr>
      <w:r>
        <w:rPr>
          <w:sz w:val="28"/>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F6280000">
      <w:pPr>
        <w:ind w:firstLine="567" w:left="0"/>
        <w:jc w:val="both"/>
        <w:rPr>
          <w:sz w:val="28"/>
        </w:rPr>
      </w:pPr>
      <w:r>
        <w:rPr>
          <w:sz w:val="28"/>
        </w:rPr>
        <w:t>Охранные зоны ООПТ устанавливаются в соответствии с Постановлением Правительства РФ от 19 февраля 2015 г.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(с изменениями и дополнениями).</w:t>
      </w:r>
    </w:p>
    <w:p w14:paraId="F7280000">
      <w:pPr>
        <w:ind w:firstLine="567" w:left="0"/>
        <w:jc w:val="both"/>
        <w:rPr>
          <w:sz w:val="28"/>
        </w:rPr>
      </w:pPr>
      <w:r>
        <w:rPr>
          <w:sz w:val="28"/>
        </w:rPr>
        <w:t>Минимальная ширина охранной зоны государственного природного заповедника или национального парка - один километр.</w:t>
      </w:r>
    </w:p>
    <w:p w14:paraId="F8280000">
      <w:pPr>
        <w:ind w:firstLine="567" w:left="0"/>
        <w:jc w:val="both"/>
        <w:rPr>
          <w:sz w:val="28"/>
        </w:rPr>
      </w:pPr>
      <w:r>
        <w:rPr>
          <w:sz w:val="28"/>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14:paraId="F9280000">
      <w:pPr>
        <w:ind w:firstLine="567" w:left="0"/>
        <w:jc w:val="both"/>
        <w:rPr>
          <w:sz w:val="28"/>
        </w:rPr>
      </w:pPr>
      <w:r>
        <w:rPr>
          <w:sz w:val="28"/>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14:paraId="FA280000">
      <w:pPr>
        <w:ind w:firstLine="567" w:left="0"/>
        <w:jc w:val="both"/>
        <w:rPr>
          <w:sz w:val="28"/>
        </w:rPr>
      </w:pPr>
      <w:r>
        <w:rPr>
          <w:sz w:val="28"/>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14:paraId="FB280000">
      <w:pPr>
        <w:ind w:firstLine="567" w:left="0"/>
        <w:jc w:val="both"/>
        <w:rPr>
          <w:sz w:val="28"/>
        </w:rPr>
      </w:pPr>
      <w:r>
        <w:rPr>
          <w:sz w:val="28"/>
        </w:rPr>
        <w:t>На территории Крапивинского м.о. расположены 3 особо охраняемые природные территории регионального значения. Размер охранной зоны определяется отдельным Решением об установлении границ охранной зоны и утверждении положения о ней. У особо охраняемых природных территорий охранная зона не внесена в Единый государственный реестр недвижимости.</w:t>
      </w:r>
    </w:p>
    <w:p w14:paraId="FC280000">
      <w:pPr>
        <w:ind w:firstLine="567" w:left="0"/>
        <w:jc w:val="both"/>
        <w:rPr>
          <w:sz w:val="28"/>
        </w:rPr>
      </w:pPr>
      <w:r>
        <w:rPr>
          <w:sz w:val="28"/>
        </w:rPr>
        <w:t>Водоохранная зона</w:t>
      </w:r>
    </w:p>
    <w:p w14:paraId="FD280000">
      <w:pPr>
        <w:ind w:firstLine="567" w:left="0"/>
        <w:jc w:val="both"/>
        <w:rPr>
          <w:sz w:val="28"/>
        </w:rPr>
      </w:pPr>
      <w:r>
        <w:rPr>
          <w:sz w:val="28"/>
        </w:rPr>
        <w:t>Для поддержания водных объектов в состоянии, соответствующим экологическим требованиям, для предотвращения загрязнения, засорения и истощения поверхностных вод, а также сохранения среды обитания животного и растительного мира устанавливаются водоохранные зоны в соответствии со статьей 65 Водного кодекса Российской Федерации.</w:t>
      </w:r>
    </w:p>
    <w:p w14:paraId="FE280000">
      <w:pPr>
        <w:ind w:firstLine="567" w:left="0"/>
        <w:jc w:val="both"/>
        <w:rPr>
          <w:sz w:val="28"/>
        </w:rPr>
      </w:pPr>
      <w:r>
        <w:rPr>
          <w:sz w:val="28"/>
        </w:rPr>
        <w:t>Использование и охрана лесов водоохранных зон водных объектов направлены на предотвращение загрязнения, засорения и истощения водных объектов.</w:t>
      </w:r>
    </w:p>
    <w:p w14:paraId="FF280000">
      <w:pPr>
        <w:ind w:firstLine="567" w:left="0"/>
        <w:jc w:val="both"/>
        <w:rPr>
          <w:sz w:val="28"/>
        </w:rPr>
      </w:pPr>
      <w:r>
        <w:rPr>
          <w:sz w:val="28"/>
        </w:rPr>
        <w:t xml:space="preserve">В границах водоохранных зон запрещаются: </w:t>
      </w:r>
    </w:p>
    <w:p w14:paraId="00290000">
      <w:pPr>
        <w:ind w:firstLine="567" w:left="0"/>
        <w:jc w:val="both"/>
        <w:rPr>
          <w:sz w:val="28"/>
        </w:rPr>
      </w:pPr>
      <w:r>
        <w:rPr>
          <w:sz w:val="28"/>
        </w:rPr>
        <w:t>1) использование сточных вод в целях повышения почвенного плодородия;</w:t>
      </w:r>
    </w:p>
    <w:p w14:paraId="01290000">
      <w:pPr>
        <w:ind w:firstLine="567" w:left="0"/>
        <w:jc w:val="both"/>
        <w:rPr>
          <w:sz w:val="28"/>
        </w:rPr>
      </w:pPr>
      <w:r>
        <w:rPr>
          <w:sz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02290000">
      <w:pPr>
        <w:ind w:firstLine="567" w:left="0"/>
        <w:jc w:val="both"/>
        <w:rPr>
          <w:sz w:val="28"/>
        </w:rPr>
      </w:pPr>
      <w:r>
        <w:rPr>
          <w:sz w:val="28"/>
        </w:rPr>
        <w:t>3) осуществление авиационных мер по борьбе с вредными организмами;</w:t>
      </w:r>
    </w:p>
    <w:p w14:paraId="03290000">
      <w:pPr>
        <w:ind w:firstLine="567" w:left="0"/>
        <w:jc w:val="both"/>
        <w:rPr>
          <w:sz w:val="28"/>
        </w:rPr>
      </w:pPr>
      <w:r>
        <w:rPr>
          <w:sz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4290000">
      <w:pPr>
        <w:ind w:firstLine="567" w:left="0"/>
        <w:jc w:val="both"/>
        <w:rPr>
          <w:sz w:val="28"/>
        </w:rPr>
      </w:pPr>
      <w:r>
        <w:rPr>
          <w:sz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5290000">
      <w:pPr>
        <w:ind w:firstLine="567" w:left="0"/>
        <w:jc w:val="both"/>
        <w:rPr>
          <w:sz w:val="28"/>
        </w:rPr>
      </w:pPr>
      <w:r>
        <w:rPr>
          <w:sz w:val="28"/>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06290000">
      <w:pPr>
        <w:ind w:firstLine="567" w:left="0"/>
        <w:jc w:val="both"/>
        <w:rPr>
          <w:sz w:val="28"/>
        </w:rPr>
      </w:pPr>
      <w:r>
        <w:rPr>
          <w:sz w:val="28"/>
        </w:rPr>
        <w:t>7) сброс сточных, в том числе дренажных, вод;</w:t>
      </w:r>
    </w:p>
    <w:p w14:paraId="07290000">
      <w:pPr>
        <w:ind w:firstLine="567" w:left="0"/>
        <w:jc w:val="both"/>
        <w:rPr>
          <w:sz w:val="28"/>
        </w:rPr>
      </w:pPr>
      <w:r>
        <w:rPr>
          <w:sz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08290000">
      <w:pPr>
        <w:ind w:firstLine="567" w:left="0"/>
        <w:jc w:val="both"/>
        <w:rPr>
          <w:sz w:val="28"/>
        </w:rPr>
      </w:pPr>
      <w:r>
        <w:rPr>
          <w:sz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09290000">
      <w:pPr>
        <w:ind/>
        <w:jc w:val="right"/>
        <w:rPr>
          <w:sz w:val="24"/>
        </w:rPr>
      </w:pPr>
      <w:r>
        <w:rPr>
          <w:sz w:val="24"/>
        </w:rPr>
        <w:t>Таблица 62</w:t>
      </w:r>
    </w:p>
    <w:p w14:paraId="0A290000">
      <w:pPr>
        <w:ind/>
        <w:jc w:val="center"/>
        <w:rPr>
          <w:b w:val="1"/>
          <w:sz w:val="28"/>
        </w:rPr>
      </w:pPr>
      <w:r>
        <w:rPr>
          <w:b w:val="1"/>
          <w:sz w:val="28"/>
        </w:rPr>
        <w:t>Характеристика рек</w:t>
      </w:r>
    </w:p>
    <w:tbl>
      <w:tblPr>
        <w:tblStyle w:val="Style_3"/>
        <w:tblW w:type="auto" w:w="0"/>
        <w:jc w:val="center"/>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0"/>
        <w:gridCol w:w="2280"/>
        <w:gridCol w:w="1862"/>
        <w:gridCol w:w="1664"/>
        <w:gridCol w:w="1608"/>
        <w:gridCol w:w="1708"/>
      </w:tblGrid>
      <w:tr>
        <w:trPr>
          <w:trHeight w:hRule="atLeast" w:val="20"/>
          <w:tblHeader/>
        </w:trPr>
        <w:tc>
          <w:tcPr>
            <w:tcW w:type="dxa" w:w="540"/>
            <w:vMerge w:val="restart"/>
            <w:tcBorders>
              <w:top w:color="000000" w:sz="4" w:val="single"/>
              <w:left w:color="000000" w:sz="4" w:val="single"/>
              <w:bottom w:color="000000" w:sz="4" w:val="single"/>
              <w:right w:color="000000" w:sz="4" w:val="single"/>
            </w:tcBorders>
            <w:vAlign w:val="center"/>
          </w:tcPr>
          <w:p w14:paraId="0B290000">
            <w:pPr>
              <w:ind/>
              <w:jc w:val="both"/>
              <w:rPr>
                <w:sz w:val="24"/>
              </w:rPr>
            </w:pPr>
            <w:r>
              <w:rPr>
                <w:sz w:val="24"/>
              </w:rPr>
              <w:t>п/п</w:t>
            </w:r>
          </w:p>
        </w:tc>
        <w:tc>
          <w:tcPr>
            <w:tcW w:type="dxa" w:w="2280"/>
            <w:vMerge w:val="restart"/>
            <w:tcBorders>
              <w:top w:color="000000" w:sz="4" w:val="single"/>
              <w:left w:color="000000" w:sz="4" w:val="single"/>
              <w:bottom w:color="000000" w:sz="4" w:val="single"/>
              <w:right w:color="000000" w:sz="4" w:val="single"/>
            </w:tcBorders>
            <w:vAlign w:val="center"/>
          </w:tcPr>
          <w:p w14:paraId="0C290000">
            <w:pPr>
              <w:ind/>
              <w:jc w:val="both"/>
              <w:rPr>
                <w:sz w:val="24"/>
              </w:rPr>
            </w:pPr>
            <w:r>
              <w:rPr>
                <w:sz w:val="24"/>
              </w:rPr>
              <w:t>Наименование водотока</w:t>
            </w:r>
          </w:p>
        </w:tc>
        <w:tc>
          <w:tcPr>
            <w:tcW w:type="dxa" w:w="1862"/>
            <w:vMerge w:val="restart"/>
            <w:tcBorders>
              <w:top w:color="000000" w:sz="4" w:val="single"/>
              <w:left w:color="000000" w:sz="4" w:val="single"/>
              <w:bottom w:color="000000" w:sz="4" w:val="single"/>
              <w:right w:color="000000" w:sz="4" w:val="single"/>
            </w:tcBorders>
            <w:vAlign w:val="center"/>
          </w:tcPr>
          <w:p w14:paraId="0D290000">
            <w:pPr>
              <w:ind/>
              <w:jc w:val="both"/>
              <w:rPr>
                <w:sz w:val="24"/>
              </w:rPr>
            </w:pPr>
            <w:r>
              <w:rPr>
                <w:sz w:val="24"/>
              </w:rPr>
              <w:t>Характеристика</w:t>
            </w:r>
          </w:p>
        </w:tc>
        <w:tc>
          <w:tcPr>
            <w:tcW w:type="dxa" w:w="4980"/>
            <w:gridSpan w:val="3"/>
            <w:tcBorders>
              <w:top w:color="000000" w:sz="4" w:val="single"/>
              <w:left w:color="000000" w:sz="4" w:val="single"/>
              <w:bottom w:color="000000" w:sz="4" w:val="single"/>
              <w:right w:color="000000" w:sz="4" w:val="single"/>
            </w:tcBorders>
            <w:vAlign w:val="center"/>
          </w:tcPr>
          <w:p w14:paraId="0E290000">
            <w:pPr>
              <w:ind/>
              <w:jc w:val="both"/>
              <w:rPr>
                <w:sz w:val="24"/>
              </w:rPr>
            </w:pPr>
            <w:r>
              <w:rPr>
                <w:sz w:val="24"/>
              </w:rPr>
              <w:t>Ширина, м</w:t>
            </w:r>
          </w:p>
        </w:tc>
      </w:tr>
      <w:tr>
        <w:trPr>
          <w:trHeight w:hRule="atLeast" w:val="20"/>
          <w:tblHeader/>
        </w:trPr>
        <w:tc>
          <w:tcPr>
            <w:tcW w:type="dxa" w:w="540"/>
            <w:gridSpan w:val="1"/>
            <w:vMerge w:val="continue"/>
            <w:tcBorders>
              <w:top w:color="000000" w:sz="4" w:val="single"/>
              <w:left w:color="000000" w:sz="4" w:val="single"/>
              <w:bottom w:color="000000" w:sz="4" w:val="single"/>
              <w:right w:color="000000" w:sz="4" w:val="single"/>
            </w:tcBorders>
            <w:vAlign w:val="center"/>
          </w:tcPr>
          <w:p/>
        </w:tc>
        <w:tc>
          <w:tcPr>
            <w:tcW w:type="dxa" w:w="2280"/>
            <w:gridSpan w:val="1"/>
            <w:vMerge w:val="continue"/>
            <w:tcBorders>
              <w:top w:color="000000" w:sz="4" w:val="single"/>
              <w:left w:color="000000" w:sz="4" w:val="single"/>
              <w:bottom w:color="000000" w:sz="4" w:val="single"/>
              <w:right w:color="000000" w:sz="4" w:val="single"/>
            </w:tcBorders>
            <w:vAlign w:val="center"/>
          </w:tcPr>
          <w:p/>
        </w:tc>
        <w:tc>
          <w:tcPr>
            <w:tcW w:type="dxa" w:w="1862"/>
            <w:gridSpan w:val="1"/>
            <w:vMerge w:val="continue"/>
            <w:tcBorders>
              <w:top w:color="000000" w:sz="4" w:val="single"/>
              <w:left w:color="000000" w:sz="4" w:val="single"/>
              <w:bottom w:color="000000" w:sz="4" w:val="single"/>
              <w:right w:color="000000" w:sz="4" w:val="single"/>
            </w:tcBorders>
            <w:vAlign w:val="center"/>
          </w:tcPr>
          <w:p/>
        </w:tc>
        <w:tc>
          <w:tcPr>
            <w:tcW w:type="dxa" w:w="1664"/>
            <w:tcBorders>
              <w:top w:color="000000" w:sz="4" w:val="single"/>
              <w:left w:color="000000" w:sz="4" w:val="single"/>
              <w:bottom w:color="000000" w:sz="4" w:val="single"/>
              <w:right w:color="000000" w:sz="4" w:val="single"/>
            </w:tcBorders>
            <w:vAlign w:val="center"/>
          </w:tcPr>
          <w:p w14:paraId="0F290000">
            <w:pPr>
              <w:ind/>
              <w:jc w:val="both"/>
              <w:rPr>
                <w:sz w:val="24"/>
              </w:rPr>
            </w:pPr>
            <w:r>
              <w:rPr>
                <w:sz w:val="24"/>
              </w:rPr>
              <w:t>водоохранной зоны</w:t>
            </w:r>
          </w:p>
        </w:tc>
        <w:tc>
          <w:tcPr>
            <w:tcW w:type="dxa" w:w="1608"/>
            <w:tcBorders>
              <w:top w:color="000000" w:sz="4" w:val="single"/>
              <w:left w:color="000000" w:sz="4" w:val="single"/>
              <w:bottom w:color="000000" w:sz="4" w:val="single"/>
              <w:right w:color="000000" w:sz="4" w:val="single"/>
            </w:tcBorders>
            <w:vAlign w:val="center"/>
          </w:tcPr>
          <w:p w14:paraId="10290000">
            <w:pPr>
              <w:ind/>
              <w:jc w:val="both"/>
              <w:rPr>
                <w:sz w:val="24"/>
              </w:rPr>
            </w:pPr>
            <w:r>
              <w:rPr>
                <w:sz w:val="24"/>
              </w:rPr>
              <w:t>прибрежной защитной полосы</w:t>
            </w:r>
          </w:p>
        </w:tc>
        <w:tc>
          <w:tcPr>
            <w:tcW w:type="dxa" w:w="1708"/>
            <w:tcBorders>
              <w:top w:color="000000" w:sz="4" w:val="single"/>
              <w:left w:color="000000" w:sz="4" w:val="single"/>
              <w:bottom w:color="000000" w:sz="4" w:val="single"/>
              <w:right w:color="000000" w:sz="4" w:val="single"/>
            </w:tcBorders>
            <w:vAlign w:val="center"/>
          </w:tcPr>
          <w:p w14:paraId="11290000">
            <w:pPr>
              <w:ind/>
              <w:jc w:val="both"/>
              <w:rPr>
                <w:sz w:val="24"/>
              </w:rPr>
            </w:pPr>
            <w:r>
              <w:rPr>
                <w:sz w:val="24"/>
              </w:rPr>
              <w:t>береговой полосы общего пользования</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12290000">
            <w:pPr>
              <w:ind/>
              <w:jc w:val="both"/>
              <w:rPr>
                <w:sz w:val="24"/>
              </w:rPr>
            </w:pPr>
          </w:p>
        </w:tc>
        <w:tc>
          <w:tcPr>
            <w:tcW w:type="dxa" w:w="9122"/>
            <w:gridSpan w:val="5"/>
            <w:tcBorders>
              <w:top w:color="000000" w:sz="4" w:val="single"/>
              <w:left w:color="000000" w:sz="4" w:val="single"/>
              <w:bottom w:color="000000" w:sz="4" w:val="single"/>
              <w:right w:color="000000" w:sz="4" w:val="single"/>
            </w:tcBorders>
            <w:vAlign w:val="center"/>
          </w:tcPr>
          <w:p w14:paraId="13290000">
            <w:pPr>
              <w:ind/>
              <w:jc w:val="both"/>
              <w:rPr>
                <w:sz w:val="24"/>
              </w:rPr>
            </w:pPr>
            <w:r>
              <w:rPr>
                <w:sz w:val="24"/>
              </w:rPr>
              <w:t>Верхнеобский бассейновый округ</w:t>
            </w:r>
          </w:p>
        </w:tc>
      </w:tr>
      <w:tr>
        <w:trPr>
          <w:trHeight w:hRule="atLeast" w:val="142"/>
        </w:trPr>
        <w:tc>
          <w:tcPr>
            <w:tcW w:type="dxa" w:w="540"/>
            <w:tcBorders>
              <w:top w:color="000000" w:sz="4" w:val="single"/>
              <w:left w:color="000000" w:sz="4" w:val="single"/>
              <w:bottom w:color="000000" w:sz="4" w:val="single"/>
              <w:right w:color="000000" w:sz="4" w:val="single"/>
            </w:tcBorders>
            <w:vAlign w:val="center"/>
          </w:tcPr>
          <w:p w14:paraId="14290000">
            <w:pPr>
              <w:ind/>
              <w:jc w:val="both"/>
              <w:rPr>
                <w:sz w:val="24"/>
              </w:rPr>
            </w:pPr>
            <w:r>
              <w:rPr>
                <w:sz w:val="24"/>
              </w:rPr>
              <w:t>1</w:t>
            </w:r>
          </w:p>
        </w:tc>
        <w:tc>
          <w:tcPr>
            <w:tcW w:type="dxa" w:w="2280"/>
            <w:tcBorders>
              <w:top w:color="000000" w:sz="4" w:val="single"/>
              <w:left w:color="000000" w:sz="4" w:val="single"/>
              <w:bottom w:color="000000" w:sz="4" w:val="single"/>
              <w:right w:color="000000" w:sz="4" w:val="single"/>
            </w:tcBorders>
            <w:vAlign w:val="center"/>
          </w:tcPr>
          <w:p w14:paraId="15290000">
            <w:pPr>
              <w:ind/>
              <w:jc w:val="both"/>
              <w:rPr>
                <w:sz w:val="24"/>
              </w:rPr>
            </w:pPr>
            <w:r>
              <w:rPr>
                <w:sz w:val="24"/>
              </w:rPr>
              <w:t>р. Томь</w:t>
            </w:r>
          </w:p>
        </w:tc>
        <w:tc>
          <w:tcPr>
            <w:tcW w:type="dxa" w:w="1862"/>
            <w:tcBorders>
              <w:top w:color="000000" w:sz="4" w:val="single"/>
              <w:left w:color="000000" w:sz="4" w:val="single"/>
              <w:bottom w:color="000000" w:sz="4" w:val="single"/>
              <w:right w:color="000000" w:sz="4" w:val="single"/>
            </w:tcBorders>
            <w:vAlign w:val="center"/>
          </w:tcPr>
          <w:p w14:paraId="16290000">
            <w:pPr>
              <w:ind/>
              <w:jc w:val="both"/>
              <w:rPr>
                <w:sz w:val="24"/>
              </w:rPr>
            </w:pPr>
            <w:r>
              <w:rPr>
                <w:sz w:val="24"/>
              </w:rPr>
              <w:t>827</w:t>
            </w:r>
          </w:p>
        </w:tc>
        <w:tc>
          <w:tcPr>
            <w:tcW w:type="dxa" w:w="1664"/>
            <w:tcBorders>
              <w:top w:color="000000" w:sz="4" w:val="single"/>
              <w:left w:color="000000" w:sz="4" w:val="single"/>
              <w:bottom w:color="000000" w:sz="4" w:val="single"/>
              <w:right w:color="000000" w:sz="4" w:val="single"/>
            </w:tcBorders>
            <w:vAlign w:val="center"/>
          </w:tcPr>
          <w:p w14:paraId="17290000">
            <w:pPr>
              <w:ind/>
              <w:jc w:val="both"/>
              <w:rPr>
                <w:sz w:val="24"/>
              </w:rPr>
            </w:pPr>
            <w:r>
              <w:rPr>
                <w:sz w:val="24"/>
              </w:rPr>
              <w:t>200</w:t>
            </w:r>
          </w:p>
        </w:tc>
        <w:tc>
          <w:tcPr>
            <w:tcW w:type="dxa" w:w="1608"/>
            <w:tcBorders>
              <w:top w:color="000000" w:sz="4" w:val="single"/>
              <w:left w:color="000000" w:sz="4" w:val="single"/>
              <w:bottom w:color="000000" w:sz="4" w:val="single"/>
              <w:right w:color="000000" w:sz="4" w:val="single"/>
            </w:tcBorders>
            <w:vAlign w:val="center"/>
          </w:tcPr>
          <w:p w14:paraId="18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19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1A290000">
            <w:pPr>
              <w:ind/>
              <w:jc w:val="both"/>
              <w:rPr>
                <w:sz w:val="24"/>
              </w:rPr>
            </w:pPr>
            <w:r>
              <w:rPr>
                <w:sz w:val="24"/>
              </w:rPr>
              <w:t>2</w:t>
            </w:r>
          </w:p>
        </w:tc>
        <w:tc>
          <w:tcPr>
            <w:tcW w:type="dxa" w:w="2280"/>
            <w:tcBorders>
              <w:top w:color="000000" w:sz="4" w:val="single"/>
              <w:left w:color="000000" w:sz="4" w:val="single"/>
              <w:bottom w:color="000000" w:sz="4" w:val="single"/>
              <w:right w:color="000000" w:sz="4" w:val="single"/>
            </w:tcBorders>
            <w:vAlign w:val="center"/>
          </w:tcPr>
          <w:p w14:paraId="1B290000">
            <w:pPr>
              <w:ind/>
              <w:jc w:val="both"/>
              <w:rPr>
                <w:sz w:val="24"/>
              </w:rPr>
            </w:pPr>
            <w:r>
              <w:rPr>
                <w:sz w:val="24"/>
              </w:rPr>
              <w:t>р. Мунгат</w:t>
            </w:r>
          </w:p>
        </w:tc>
        <w:tc>
          <w:tcPr>
            <w:tcW w:type="dxa" w:w="1862"/>
            <w:tcBorders>
              <w:top w:color="000000" w:sz="4" w:val="single"/>
              <w:left w:color="000000" w:sz="4" w:val="single"/>
              <w:bottom w:color="000000" w:sz="4" w:val="single"/>
              <w:right w:color="000000" w:sz="4" w:val="single"/>
            </w:tcBorders>
            <w:vAlign w:val="center"/>
          </w:tcPr>
          <w:p w14:paraId="1C290000">
            <w:pPr>
              <w:ind/>
              <w:jc w:val="both"/>
              <w:rPr>
                <w:sz w:val="24"/>
              </w:rPr>
            </w:pPr>
            <w:r>
              <w:rPr>
                <w:sz w:val="24"/>
              </w:rPr>
              <w:t>56</w:t>
            </w:r>
          </w:p>
        </w:tc>
        <w:tc>
          <w:tcPr>
            <w:tcW w:type="dxa" w:w="1664"/>
            <w:tcBorders>
              <w:top w:color="000000" w:sz="4" w:val="single"/>
              <w:left w:color="000000" w:sz="4" w:val="single"/>
              <w:bottom w:color="000000" w:sz="4" w:val="single"/>
              <w:right w:color="000000" w:sz="4" w:val="single"/>
            </w:tcBorders>
          </w:tcPr>
          <w:p w14:paraId="1D290000">
            <w:pPr>
              <w:ind/>
              <w:jc w:val="both"/>
              <w:rPr>
                <w:sz w:val="24"/>
              </w:rPr>
            </w:pPr>
            <w:r>
              <w:rPr>
                <w:sz w:val="24"/>
              </w:rPr>
              <w:t>200</w:t>
            </w:r>
          </w:p>
        </w:tc>
        <w:tc>
          <w:tcPr>
            <w:tcW w:type="dxa" w:w="1608"/>
            <w:tcBorders>
              <w:top w:color="000000" w:sz="4" w:val="single"/>
              <w:left w:color="000000" w:sz="4" w:val="single"/>
              <w:bottom w:color="000000" w:sz="4" w:val="single"/>
              <w:right w:color="000000" w:sz="4" w:val="single"/>
            </w:tcBorders>
            <w:vAlign w:val="center"/>
          </w:tcPr>
          <w:p w14:paraId="1E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1F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20290000">
            <w:pPr>
              <w:ind/>
              <w:jc w:val="both"/>
              <w:rPr>
                <w:sz w:val="24"/>
              </w:rPr>
            </w:pPr>
            <w:r>
              <w:rPr>
                <w:sz w:val="24"/>
              </w:rPr>
              <w:t>3</w:t>
            </w:r>
          </w:p>
        </w:tc>
        <w:tc>
          <w:tcPr>
            <w:tcW w:type="dxa" w:w="2280"/>
            <w:tcBorders>
              <w:top w:color="000000" w:sz="4" w:val="single"/>
              <w:left w:color="000000" w:sz="4" w:val="single"/>
              <w:bottom w:color="000000" w:sz="4" w:val="single"/>
              <w:right w:color="000000" w:sz="4" w:val="single"/>
            </w:tcBorders>
            <w:vAlign w:val="center"/>
          </w:tcPr>
          <w:p w14:paraId="21290000">
            <w:pPr>
              <w:ind/>
              <w:jc w:val="both"/>
              <w:rPr>
                <w:sz w:val="24"/>
              </w:rPr>
            </w:pPr>
            <w:r>
              <w:rPr>
                <w:sz w:val="24"/>
              </w:rPr>
              <w:t>р. Бол.Речка</w:t>
            </w:r>
          </w:p>
        </w:tc>
        <w:tc>
          <w:tcPr>
            <w:tcW w:type="dxa" w:w="1862"/>
            <w:tcBorders>
              <w:top w:color="000000" w:sz="4" w:val="single"/>
              <w:left w:color="000000" w:sz="4" w:val="single"/>
              <w:bottom w:color="000000" w:sz="4" w:val="single"/>
              <w:right w:color="000000" w:sz="4" w:val="single"/>
            </w:tcBorders>
            <w:vAlign w:val="center"/>
          </w:tcPr>
          <w:p w14:paraId="22290000">
            <w:pPr>
              <w:ind/>
              <w:jc w:val="both"/>
              <w:rPr>
                <w:sz w:val="24"/>
              </w:rPr>
            </w:pPr>
            <w:r>
              <w:rPr>
                <w:sz w:val="24"/>
              </w:rPr>
              <w:t>10</w:t>
            </w:r>
          </w:p>
        </w:tc>
        <w:tc>
          <w:tcPr>
            <w:tcW w:type="dxa" w:w="1664"/>
            <w:tcBorders>
              <w:top w:color="000000" w:sz="4" w:val="single"/>
              <w:left w:color="000000" w:sz="4" w:val="single"/>
              <w:bottom w:color="000000" w:sz="4" w:val="single"/>
              <w:right w:color="000000" w:sz="4" w:val="single"/>
            </w:tcBorders>
          </w:tcPr>
          <w:p w14:paraId="23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24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25290000">
            <w:pPr>
              <w:ind/>
              <w:jc w:val="both"/>
              <w:rPr>
                <w:sz w:val="24"/>
              </w:rPr>
            </w:pPr>
            <w:r>
              <w:rPr>
                <w:sz w:val="24"/>
              </w:rPr>
              <w:t>20</w:t>
            </w:r>
          </w:p>
        </w:tc>
      </w:tr>
      <w:tr>
        <w:trPr>
          <w:trHeight w:hRule="atLeast" w:val="85"/>
        </w:trPr>
        <w:tc>
          <w:tcPr>
            <w:tcW w:type="dxa" w:w="540"/>
            <w:tcBorders>
              <w:top w:color="000000" w:sz="4" w:val="single"/>
              <w:left w:color="000000" w:sz="4" w:val="single"/>
              <w:bottom w:color="000000" w:sz="4" w:val="single"/>
              <w:right w:color="000000" w:sz="4" w:val="single"/>
            </w:tcBorders>
            <w:vAlign w:val="center"/>
          </w:tcPr>
          <w:p w14:paraId="26290000">
            <w:pPr>
              <w:ind/>
              <w:jc w:val="both"/>
              <w:rPr>
                <w:sz w:val="24"/>
              </w:rPr>
            </w:pPr>
            <w:r>
              <w:rPr>
                <w:sz w:val="24"/>
              </w:rPr>
              <w:t>4</w:t>
            </w:r>
          </w:p>
        </w:tc>
        <w:tc>
          <w:tcPr>
            <w:tcW w:type="dxa" w:w="2280"/>
            <w:tcBorders>
              <w:top w:color="000000" w:sz="4" w:val="single"/>
              <w:left w:color="000000" w:sz="4" w:val="single"/>
              <w:bottom w:color="000000" w:sz="4" w:val="single"/>
              <w:right w:color="000000" w:sz="4" w:val="single"/>
            </w:tcBorders>
            <w:vAlign w:val="center"/>
          </w:tcPr>
          <w:p w14:paraId="27290000">
            <w:pPr>
              <w:ind/>
              <w:jc w:val="both"/>
              <w:rPr>
                <w:sz w:val="24"/>
              </w:rPr>
            </w:pPr>
            <w:r>
              <w:rPr>
                <w:sz w:val="24"/>
              </w:rPr>
              <w:t>р. Поперечная</w:t>
            </w:r>
          </w:p>
        </w:tc>
        <w:tc>
          <w:tcPr>
            <w:tcW w:type="dxa" w:w="1862"/>
            <w:tcBorders>
              <w:top w:color="000000" w:sz="4" w:val="single"/>
              <w:left w:color="000000" w:sz="4" w:val="single"/>
              <w:bottom w:color="000000" w:sz="4" w:val="single"/>
              <w:right w:color="000000" w:sz="4" w:val="single"/>
            </w:tcBorders>
            <w:vAlign w:val="center"/>
          </w:tcPr>
          <w:p w14:paraId="28290000">
            <w:pPr>
              <w:ind/>
              <w:jc w:val="both"/>
              <w:rPr>
                <w:sz w:val="24"/>
              </w:rPr>
            </w:pPr>
            <w:r>
              <w:rPr>
                <w:sz w:val="24"/>
              </w:rPr>
              <w:t>13</w:t>
            </w:r>
          </w:p>
        </w:tc>
        <w:tc>
          <w:tcPr>
            <w:tcW w:type="dxa" w:w="1664"/>
            <w:tcBorders>
              <w:top w:color="000000" w:sz="4" w:val="single"/>
              <w:left w:color="000000" w:sz="4" w:val="single"/>
              <w:bottom w:color="000000" w:sz="4" w:val="single"/>
              <w:right w:color="000000" w:sz="4" w:val="single"/>
            </w:tcBorders>
          </w:tcPr>
          <w:p w14:paraId="29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2A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2B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2C290000">
            <w:pPr>
              <w:ind/>
              <w:jc w:val="both"/>
              <w:rPr>
                <w:sz w:val="24"/>
              </w:rPr>
            </w:pPr>
            <w:r>
              <w:rPr>
                <w:sz w:val="24"/>
              </w:rPr>
              <w:t>5</w:t>
            </w:r>
          </w:p>
        </w:tc>
        <w:tc>
          <w:tcPr>
            <w:tcW w:type="dxa" w:w="2280"/>
            <w:tcBorders>
              <w:top w:color="000000" w:sz="4" w:val="single"/>
              <w:left w:color="000000" w:sz="4" w:val="single"/>
              <w:bottom w:color="000000" w:sz="4" w:val="single"/>
              <w:right w:color="000000" w:sz="4" w:val="single"/>
            </w:tcBorders>
            <w:vAlign w:val="center"/>
          </w:tcPr>
          <w:p w14:paraId="2D290000">
            <w:pPr>
              <w:ind/>
              <w:jc w:val="both"/>
              <w:rPr>
                <w:sz w:val="24"/>
              </w:rPr>
            </w:pPr>
            <w:r>
              <w:rPr>
                <w:sz w:val="24"/>
              </w:rPr>
              <w:t>р. Быструха</w:t>
            </w:r>
          </w:p>
        </w:tc>
        <w:tc>
          <w:tcPr>
            <w:tcW w:type="dxa" w:w="1862"/>
            <w:tcBorders>
              <w:top w:color="000000" w:sz="4" w:val="single"/>
              <w:left w:color="000000" w:sz="4" w:val="single"/>
              <w:bottom w:color="000000" w:sz="4" w:val="single"/>
              <w:right w:color="000000" w:sz="4" w:val="single"/>
            </w:tcBorders>
            <w:vAlign w:val="center"/>
          </w:tcPr>
          <w:p w14:paraId="2E290000">
            <w:pPr>
              <w:ind/>
              <w:jc w:val="both"/>
              <w:rPr>
                <w:sz w:val="24"/>
              </w:rPr>
            </w:pPr>
            <w:r>
              <w:rPr>
                <w:sz w:val="24"/>
              </w:rPr>
              <w:t>16</w:t>
            </w:r>
          </w:p>
        </w:tc>
        <w:tc>
          <w:tcPr>
            <w:tcW w:type="dxa" w:w="1664"/>
            <w:tcBorders>
              <w:top w:color="000000" w:sz="4" w:val="single"/>
              <w:left w:color="000000" w:sz="4" w:val="single"/>
              <w:bottom w:color="000000" w:sz="4" w:val="single"/>
              <w:right w:color="000000" w:sz="4" w:val="single"/>
            </w:tcBorders>
          </w:tcPr>
          <w:p w14:paraId="2F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30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31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32290000">
            <w:pPr>
              <w:ind/>
              <w:jc w:val="both"/>
              <w:rPr>
                <w:sz w:val="24"/>
              </w:rPr>
            </w:pPr>
            <w:r>
              <w:rPr>
                <w:sz w:val="24"/>
              </w:rPr>
              <w:t>6</w:t>
            </w:r>
          </w:p>
        </w:tc>
        <w:tc>
          <w:tcPr>
            <w:tcW w:type="dxa" w:w="2280"/>
            <w:tcBorders>
              <w:top w:color="000000" w:sz="4" w:val="single"/>
              <w:left w:color="000000" w:sz="4" w:val="single"/>
              <w:bottom w:color="000000" w:sz="4" w:val="single"/>
              <w:right w:color="000000" w:sz="4" w:val="single"/>
            </w:tcBorders>
            <w:vAlign w:val="center"/>
          </w:tcPr>
          <w:p w14:paraId="33290000">
            <w:pPr>
              <w:ind/>
              <w:jc w:val="both"/>
              <w:rPr>
                <w:sz w:val="24"/>
              </w:rPr>
            </w:pPr>
            <w:r>
              <w:rPr>
                <w:sz w:val="24"/>
              </w:rPr>
              <w:t>р. Уньга</w:t>
            </w:r>
          </w:p>
        </w:tc>
        <w:tc>
          <w:tcPr>
            <w:tcW w:type="dxa" w:w="1862"/>
            <w:tcBorders>
              <w:top w:color="000000" w:sz="4" w:val="single"/>
              <w:left w:color="000000" w:sz="4" w:val="single"/>
              <w:bottom w:color="000000" w:sz="4" w:val="single"/>
              <w:right w:color="000000" w:sz="4" w:val="single"/>
            </w:tcBorders>
            <w:vAlign w:val="center"/>
          </w:tcPr>
          <w:p w14:paraId="34290000">
            <w:pPr>
              <w:ind/>
              <w:jc w:val="both"/>
              <w:rPr>
                <w:sz w:val="24"/>
              </w:rPr>
            </w:pPr>
            <w:r>
              <w:rPr>
                <w:sz w:val="24"/>
              </w:rPr>
              <w:t>25</w:t>
            </w:r>
          </w:p>
        </w:tc>
        <w:tc>
          <w:tcPr>
            <w:tcW w:type="dxa" w:w="1664"/>
            <w:tcBorders>
              <w:top w:color="000000" w:sz="4" w:val="single"/>
              <w:left w:color="000000" w:sz="4" w:val="single"/>
              <w:bottom w:color="000000" w:sz="4" w:val="single"/>
              <w:right w:color="000000" w:sz="4" w:val="single"/>
            </w:tcBorders>
          </w:tcPr>
          <w:p w14:paraId="35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36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37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38290000">
            <w:pPr>
              <w:ind/>
              <w:jc w:val="both"/>
              <w:rPr>
                <w:sz w:val="24"/>
              </w:rPr>
            </w:pPr>
            <w:r>
              <w:rPr>
                <w:sz w:val="24"/>
              </w:rPr>
              <w:t>7</w:t>
            </w:r>
          </w:p>
        </w:tc>
        <w:tc>
          <w:tcPr>
            <w:tcW w:type="dxa" w:w="2280"/>
            <w:tcBorders>
              <w:top w:color="000000" w:sz="4" w:val="single"/>
              <w:left w:color="000000" w:sz="4" w:val="single"/>
              <w:bottom w:color="000000" w:sz="4" w:val="single"/>
              <w:right w:color="000000" w:sz="4" w:val="single"/>
            </w:tcBorders>
            <w:vAlign w:val="center"/>
          </w:tcPr>
          <w:p w14:paraId="39290000">
            <w:pPr>
              <w:ind/>
              <w:jc w:val="both"/>
              <w:rPr>
                <w:sz w:val="24"/>
              </w:rPr>
            </w:pPr>
            <w:r>
              <w:rPr>
                <w:sz w:val="24"/>
              </w:rPr>
              <w:t>р. Северная Уньга</w:t>
            </w:r>
          </w:p>
        </w:tc>
        <w:tc>
          <w:tcPr>
            <w:tcW w:type="dxa" w:w="1862"/>
            <w:tcBorders>
              <w:top w:color="000000" w:sz="4" w:val="single"/>
              <w:left w:color="000000" w:sz="4" w:val="single"/>
              <w:bottom w:color="000000" w:sz="4" w:val="single"/>
              <w:right w:color="000000" w:sz="4" w:val="single"/>
            </w:tcBorders>
            <w:vAlign w:val="center"/>
          </w:tcPr>
          <w:p w14:paraId="3A290000">
            <w:pPr>
              <w:ind/>
              <w:jc w:val="both"/>
              <w:rPr>
                <w:sz w:val="24"/>
              </w:rPr>
            </w:pPr>
            <w:r>
              <w:rPr>
                <w:sz w:val="24"/>
              </w:rPr>
              <w:t>72</w:t>
            </w:r>
          </w:p>
        </w:tc>
        <w:tc>
          <w:tcPr>
            <w:tcW w:type="dxa" w:w="1664"/>
            <w:tcBorders>
              <w:top w:color="000000" w:sz="4" w:val="single"/>
              <w:left w:color="000000" w:sz="4" w:val="single"/>
              <w:bottom w:color="000000" w:sz="4" w:val="single"/>
              <w:right w:color="000000" w:sz="4" w:val="single"/>
            </w:tcBorders>
          </w:tcPr>
          <w:p w14:paraId="3B290000">
            <w:pPr>
              <w:ind/>
              <w:jc w:val="both"/>
              <w:rPr>
                <w:sz w:val="24"/>
              </w:rPr>
            </w:pPr>
            <w:r>
              <w:rPr>
                <w:sz w:val="24"/>
              </w:rPr>
              <w:t>200</w:t>
            </w:r>
          </w:p>
        </w:tc>
        <w:tc>
          <w:tcPr>
            <w:tcW w:type="dxa" w:w="1608"/>
            <w:tcBorders>
              <w:top w:color="000000" w:sz="4" w:val="single"/>
              <w:left w:color="000000" w:sz="4" w:val="single"/>
              <w:bottom w:color="000000" w:sz="4" w:val="single"/>
              <w:right w:color="000000" w:sz="4" w:val="single"/>
            </w:tcBorders>
            <w:vAlign w:val="center"/>
          </w:tcPr>
          <w:p w14:paraId="3C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3D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3E290000">
            <w:pPr>
              <w:ind/>
              <w:jc w:val="both"/>
              <w:rPr>
                <w:sz w:val="24"/>
              </w:rPr>
            </w:pPr>
            <w:r>
              <w:rPr>
                <w:sz w:val="24"/>
              </w:rPr>
              <w:t>8</w:t>
            </w:r>
          </w:p>
        </w:tc>
        <w:tc>
          <w:tcPr>
            <w:tcW w:type="dxa" w:w="2280"/>
            <w:tcBorders>
              <w:top w:color="000000" w:sz="4" w:val="single"/>
              <w:left w:color="000000" w:sz="4" w:val="single"/>
              <w:bottom w:color="000000" w:sz="4" w:val="single"/>
              <w:right w:color="000000" w:sz="4" w:val="single"/>
            </w:tcBorders>
            <w:vAlign w:val="center"/>
          </w:tcPr>
          <w:p w14:paraId="3F290000">
            <w:pPr>
              <w:ind/>
              <w:jc w:val="both"/>
              <w:rPr>
                <w:sz w:val="24"/>
              </w:rPr>
            </w:pPr>
            <w:r>
              <w:rPr>
                <w:sz w:val="24"/>
              </w:rPr>
              <w:t>р. Смотрик</w:t>
            </w:r>
          </w:p>
        </w:tc>
        <w:tc>
          <w:tcPr>
            <w:tcW w:type="dxa" w:w="1862"/>
            <w:tcBorders>
              <w:top w:color="000000" w:sz="4" w:val="single"/>
              <w:left w:color="000000" w:sz="4" w:val="single"/>
              <w:bottom w:color="000000" w:sz="4" w:val="single"/>
              <w:right w:color="000000" w:sz="4" w:val="single"/>
            </w:tcBorders>
            <w:vAlign w:val="center"/>
          </w:tcPr>
          <w:p w14:paraId="40290000">
            <w:pPr>
              <w:ind/>
              <w:jc w:val="both"/>
              <w:rPr>
                <w:sz w:val="24"/>
              </w:rPr>
            </w:pPr>
            <w:r>
              <w:rPr>
                <w:sz w:val="24"/>
              </w:rPr>
              <w:t>16</w:t>
            </w:r>
          </w:p>
        </w:tc>
        <w:tc>
          <w:tcPr>
            <w:tcW w:type="dxa" w:w="1664"/>
            <w:tcBorders>
              <w:top w:color="000000" w:sz="4" w:val="single"/>
              <w:left w:color="000000" w:sz="4" w:val="single"/>
              <w:bottom w:color="000000" w:sz="4" w:val="single"/>
              <w:right w:color="000000" w:sz="4" w:val="single"/>
            </w:tcBorders>
          </w:tcPr>
          <w:p w14:paraId="41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42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43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44290000">
            <w:pPr>
              <w:ind/>
              <w:jc w:val="both"/>
              <w:rPr>
                <w:sz w:val="24"/>
              </w:rPr>
            </w:pPr>
            <w:r>
              <w:rPr>
                <w:sz w:val="24"/>
              </w:rPr>
              <w:t>9</w:t>
            </w:r>
          </w:p>
        </w:tc>
        <w:tc>
          <w:tcPr>
            <w:tcW w:type="dxa" w:w="2280"/>
            <w:tcBorders>
              <w:top w:color="000000" w:sz="4" w:val="single"/>
              <w:left w:color="000000" w:sz="4" w:val="single"/>
              <w:bottom w:color="000000" w:sz="4" w:val="single"/>
              <w:right w:color="000000" w:sz="4" w:val="single"/>
            </w:tcBorders>
            <w:vAlign w:val="center"/>
          </w:tcPr>
          <w:p w14:paraId="45290000">
            <w:pPr>
              <w:ind/>
              <w:jc w:val="both"/>
              <w:rPr>
                <w:sz w:val="24"/>
              </w:rPr>
            </w:pPr>
            <w:r>
              <w:rPr>
                <w:sz w:val="24"/>
              </w:rPr>
              <w:t>р. Маручак</w:t>
            </w:r>
          </w:p>
        </w:tc>
        <w:tc>
          <w:tcPr>
            <w:tcW w:type="dxa" w:w="1862"/>
            <w:tcBorders>
              <w:top w:color="000000" w:sz="4" w:val="single"/>
              <w:left w:color="000000" w:sz="4" w:val="single"/>
              <w:bottom w:color="000000" w:sz="4" w:val="single"/>
              <w:right w:color="000000" w:sz="4" w:val="single"/>
            </w:tcBorders>
            <w:vAlign w:val="center"/>
          </w:tcPr>
          <w:p w14:paraId="46290000">
            <w:pPr>
              <w:ind/>
              <w:jc w:val="both"/>
              <w:rPr>
                <w:sz w:val="24"/>
              </w:rPr>
            </w:pPr>
            <w:r>
              <w:rPr>
                <w:sz w:val="24"/>
              </w:rPr>
              <w:t>34</w:t>
            </w:r>
          </w:p>
        </w:tc>
        <w:tc>
          <w:tcPr>
            <w:tcW w:type="dxa" w:w="1664"/>
            <w:tcBorders>
              <w:top w:color="000000" w:sz="4" w:val="single"/>
              <w:left w:color="000000" w:sz="4" w:val="single"/>
              <w:bottom w:color="000000" w:sz="4" w:val="single"/>
              <w:right w:color="000000" w:sz="4" w:val="single"/>
            </w:tcBorders>
          </w:tcPr>
          <w:p w14:paraId="47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48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49290000">
            <w:pPr>
              <w:ind/>
              <w:jc w:val="both"/>
              <w:rPr>
                <w:sz w:val="24"/>
              </w:rPr>
            </w:pPr>
            <w:r>
              <w:rPr>
                <w:sz w:val="24"/>
              </w:rPr>
              <w:t>20</w:t>
            </w:r>
          </w:p>
        </w:tc>
      </w:tr>
      <w:tr>
        <w:trPr>
          <w:trHeight w:hRule="atLeast" w:val="20"/>
        </w:trPr>
        <w:tc>
          <w:tcPr>
            <w:tcW w:type="dxa" w:w="540"/>
            <w:tcBorders>
              <w:top w:color="000000" w:sz="4" w:val="single"/>
              <w:left w:color="000000" w:sz="4" w:val="single"/>
              <w:bottom w:color="000000" w:sz="4" w:val="single"/>
              <w:right w:color="000000" w:sz="4" w:val="single"/>
            </w:tcBorders>
            <w:vAlign w:val="center"/>
          </w:tcPr>
          <w:p w14:paraId="4A290000">
            <w:pPr>
              <w:ind/>
              <w:jc w:val="both"/>
              <w:rPr>
                <w:sz w:val="24"/>
              </w:rPr>
            </w:pPr>
            <w:r>
              <w:rPr>
                <w:sz w:val="24"/>
              </w:rPr>
              <w:t>10</w:t>
            </w:r>
          </w:p>
        </w:tc>
        <w:tc>
          <w:tcPr>
            <w:tcW w:type="dxa" w:w="2280"/>
            <w:tcBorders>
              <w:top w:color="000000" w:sz="4" w:val="single"/>
              <w:left w:color="000000" w:sz="4" w:val="single"/>
              <w:bottom w:color="000000" w:sz="4" w:val="single"/>
              <w:right w:color="000000" w:sz="4" w:val="single"/>
            </w:tcBorders>
            <w:vAlign w:val="center"/>
          </w:tcPr>
          <w:p w14:paraId="4B290000">
            <w:pPr>
              <w:ind/>
              <w:jc w:val="both"/>
              <w:rPr>
                <w:sz w:val="24"/>
              </w:rPr>
            </w:pPr>
            <w:r>
              <w:rPr>
                <w:sz w:val="24"/>
              </w:rPr>
              <w:t>р. Таловка</w:t>
            </w:r>
          </w:p>
        </w:tc>
        <w:tc>
          <w:tcPr>
            <w:tcW w:type="dxa" w:w="1862"/>
            <w:tcBorders>
              <w:top w:color="000000" w:sz="4" w:val="single"/>
              <w:left w:color="000000" w:sz="4" w:val="single"/>
              <w:bottom w:color="000000" w:sz="4" w:val="single"/>
              <w:right w:color="000000" w:sz="4" w:val="single"/>
            </w:tcBorders>
            <w:vAlign w:val="center"/>
          </w:tcPr>
          <w:p w14:paraId="4C290000">
            <w:pPr>
              <w:ind/>
              <w:jc w:val="both"/>
              <w:rPr>
                <w:sz w:val="24"/>
              </w:rPr>
            </w:pPr>
            <w:r>
              <w:rPr>
                <w:sz w:val="24"/>
              </w:rPr>
              <w:t>11</w:t>
            </w:r>
          </w:p>
        </w:tc>
        <w:tc>
          <w:tcPr>
            <w:tcW w:type="dxa" w:w="1664"/>
            <w:tcBorders>
              <w:top w:color="000000" w:sz="4" w:val="single"/>
              <w:left w:color="000000" w:sz="4" w:val="single"/>
              <w:bottom w:color="000000" w:sz="4" w:val="single"/>
              <w:right w:color="000000" w:sz="4" w:val="single"/>
            </w:tcBorders>
          </w:tcPr>
          <w:p w14:paraId="4D290000">
            <w:pPr>
              <w:ind/>
              <w:jc w:val="both"/>
              <w:rPr>
                <w:sz w:val="24"/>
              </w:rPr>
            </w:pPr>
            <w:r>
              <w:rPr>
                <w:sz w:val="24"/>
              </w:rPr>
              <w:t>100</w:t>
            </w:r>
          </w:p>
        </w:tc>
        <w:tc>
          <w:tcPr>
            <w:tcW w:type="dxa" w:w="1608"/>
            <w:tcBorders>
              <w:top w:color="000000" w:sz="4" w:val="single"/>
              <w:left w:color="000000" w:sz="4" w:val="single"/>
              <w:bottom w:color="000000" w:sz="4" w:val="single"/>
              <w:right w:color="000000" w:sz="4" w:val="single"/>
            </w:tcBorders>
            <w:vAlign w:val="center"/>
          </w:tcPr>
          <w:p w14:paraId="4E290000">
            <w:pPr>
              <w:ind/>
              <w:jc w:val="both"/>
              <w:rPr>
                <w:sz w:val="24"/>
              </w:rPr>
            </w:pPr>
            <w:r>
              <w:rPr>
                <w:sz w:val="24"/>
              </w:rPr>
              <w:t>50</w:t>
            </w:r>
          </w:p>
        </w:tc>
        <w:tc>
          <w:tcPr>
            <w:tcW w:type="dxa" w:w="1708"/>
            <w:tcBorders>
              <w:top w:color="000000" w:sz="4" w:val="single"/>
              <w:left w:color="000000" w:sz="4" w:val="single"/>
              <w:bottom w:color="000000" w:sz="4" w:val="single"/>
              <w:right w:color="000000" w:sz="4" w:val="single"/>
            </w:tcBorders>
            <w:vAlign w:val="center"/>
          </w:tcPr>
          <w:p w14:paraId="4F290000">
            <w:pPr>
              <w:ind/>
              <w:jc w:val="both"/>
              <w:rPr>
                <w:sz w:val="24"/>
              </w:rPr>
            </w:pPr>
            <w:r>
              <w:rPr>
                <w:sz w:val="24"/>
              </w:rPr>
              <w:t>20</w:t>
            </w:r>
          </w:p>
        </w:tc>
      </w:tr>
    </w:tbl>
    <w:p w14:paraId="50290000">
      <w:pPr>
        <w:ind/>
        <w:jc w:val="both"/>
        <w:rPr>
          <w:sz w:val="28"/>
        </w:rPr>
      </w:pPr>
    </w:p>
    <w:p w14:paraId="51290000">
      <w:pPr>
        <w:ind w:firstLine="567" w:left="0"/>
        <w:jc w:val="both"/>
        <w:rPr>
          <w:sz w:val="28"/>
        </w:rPr>
      </w:pPr>
      <w:r>
        <w:rPr>
          <w:sz w:val="28"/>
        </w:rPr>
        <w:t>На территории Крапивинского м.о. сведения о водоохранных (рыбоохранных) зонах внесены в Единый государственный реестр недвижимости.</w:t>
      </w:r>
    </w:p>
    <w:p w14:paraId="52290000">
      <w:pPr>
        <w:ind w:firstLine="567" w:left="0"/>
        <w:jc w:val="both"/>
        <w:rPr>
          <w:sz w:val="28"/>
        </w:rPr>
      </w:pPr>
      <w:r>
        <w:rPr>
          <w:sz w:val="28"/>
        </w:rPr>
        <w:fldChar w:fldCharType="begin"/>
      </w:r>
      <w:r>
        <w:rPr>
          <w:sz w:val="28"/>
        </w:rPr>
        <w:instrText>HYPERLINK "http://base.garant.ru/12147594/d4d1c020f5ac1ff694cd399cf1a90fc2/#block_65"</w:instrText>
      </w:r>
      <w:r>
        <w:rPr>
          <w:sz w:val="28"/>
        </w:rPr>
        <w:fldChar w:fldCharType="separate"/>
      </w:r>
      <w:r>
        <w:rPr>
          <w:sz w:val="28"/>
        </w:rPr>
        <w:t>Прибрежная защитная полоса</w:t>
      </w:r>
      <w:r>
        <w:rPr>
          <w:sz w:val="28"/>
        </w:rPr>
        <w:fldChar w:fldCharType="end"/>
      </w:r>
    </w:p>
    <w:p w14:paraId="53290000">
      <w:pPr>
        <w:ind w:firstLine="567" w:left="0"/>
        <w:jc w:val="both"/>
        <w:rPr>
          <w:sz w:val="28"/>
        </w:rPr>
      </w:pPr>
      <w:r>
        <w:rPr>
          <w:sz w:val="28"/>
        </w:rPr>
        <w:t>Ширина прибрежной защитной полосы устанавливается в зависимости от уклона берега водного объекта. Размеры прибрежных защитных полос устанавливаются в зависимости от одного фактора, от уклона берега водного объекта. Ширины прибрежных защитных полос приведены в таблице 62.</w:t>
      </w:r>
    </w:p>
    <w:p w14:paraId="54290000">
      <w:pPr>
        <w:ind w:firstLine="567" w:left="0"/>
        <w:jc w:val="both"/>
        <w:rPr>
          <w:sz w:val="28"/>
        </w:rPr>
      </w:pPr>
      <w:r>
        <w:rPr>
          <w:sz w:val="28"/>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и гидротехнических сооружений при наличии лицензии на водопользование.</w:t>
      </w:r>
    </w:p>
    <w:p w14:paraId="55290000">
      <w:pPr>
        <w:ind w:firstLine="567" w:left="0"/>
        <w:jc w:val="both"/>
        <w:rPr>
          <w:sz w:val="28"/>
        </w:rPr>
      </w:pPr>
      <w:r>
        <w:rPr>
          <w:sz w:val="28"/>
        </w:rPr>
        <w:t>В границах прибрежных защитных полос наряду с вышеперечисленными ограничениями запрещаются:</w:t>
      </w:r>
    </w:p>
    <w:p w14:paraId="56290000">
      <w:pPr>
        <w:ind w:firstLine="567" w:left="0"/>
        <w:jc w:val="both"/>
        <w:rPr>
          <w:sz w:val="28"/>
        </w:rPr>
      </w:pPr>
      <w:r>
        <w:rPr>
          <w:sz w:val="28"/>
        </w:rPr>
        <w:t>1) распашка земель;</w:t>
      </w:r>
    </w:p>
    <w:p w14:paraId="57290000">
      <w:pPr>
        <w:ind w:firstLine="567" w:left="0"/>
        <w:jc w:val="both"/>
        <w:rPr>
          <w:sz w:val="28"/>
        </w:rPr>
      </w:pPr>
      <w:r>
        <w:rPr>
          <w:sz w:val="28"/>
        </w:rPr>
        <w:t>2) размещение отвалов размываемых грунтов;</w:t>
      </w:r>
    </w:p>
    <w:p w14:paraId="58290000">
      <w:pPr>
        <w:ind w:firstLine="567" w:left="0"/>
        <w:jc w:val="both"/>
        <w:rPr>
          <w:sz w:val="28"/>
        </w:rPr>
      </w:pPr>
      <w:r>
        <w:rPr>
          <w:sz w:val="28"/>
        </w:rPr>
        <w:t>3) выпас сельскохозяйственных животных, организация для них летних лагерей, ванн.</w:t>
      </w:r>
    </w:p>
    <w:p w14:paraId="59290000">
      <w:pPr>
        <w:ind w:firstLine="567" w:left="0"/>
        <w:jc w:val="both"/>
        <w:rPr>
          <w:sz w:val="28"/>
        </w:rPr>
      </w:pPr>
      <w:r>
        <w:rPr>
          <w:sz w:val="28"/>
        </w:rPr>
        <w:t>На территории Крапивинского м.о. сведения о прибрежных защитных полосах внесены в Единый государственный реестр недвижимости.</w:t>
      </w:r>
    </w:p>
    <w:p w14:paraId="5A290000">
      <w:pPr>
        <w:ind w:firstLine="567" w:left="0"/>
        <w:jc w:val="both"/>
        <w:rPr>
          <w:sz w:val="28"/>
        </w:rPr>
      </w:pPr>
      <w:r>
        <w:rPr>
          <w:sz w:val="28"/>
        </w:rPr>
        <w:fldChar w:fldCharType="begin"/>
      </w:r>
      <w:r>
        <w:rPr>
          <w:sz w:val="28"/>
        </w:rPr>
        <w:instrText>HYPERLINK "http://base.garant.ru/12115118/a573badcfa856325a7f6c5597efaaedf/#block_18052"</w:instrText>
      </w:r>
      <w:r>
        <w:rPr>
          <w:sz w:val="28"/>
        </w:rPr>
        <w:fldChar w:fldCharType="separate"/>
      </w:r>
      <w:r>
        <w:rPr>
          <w:sz w:val="28"/>
        </w:rPr>
        <w:t>Зоны санитарной охраны</w:t>
      </w:r>
      <w:r>
        <w:rPr>
          <w:sz w:val="28"/>
        </w:rPr>
        <w:fldChar w:fldCharType="end"/>
      </w:r>
      <w:r>
        <w:rPr>
          <w:sz w:val="28"/>
        </w:rPr>
        <w:t xml:space="preserve"> источников питьевого и хозяйственно-бытового водоснабжения, а также устанавливаемые в случаях, предусмотренных </w:t>
      </w:r>
      <w:r>
        <w:rPr>
          <w:sz w:val="28"/>
        </w:rPr>
        <w:fldChar w:fldCharType="begin"/>
      </w:r>
      <w:r>
        <w:rPr>
          <w:sz w:val="28"/>
        </w:rPr>
        <w:instrText>HYPERLINK "http://base.garant.ru/12147594/caed1f338455c425853a4f32b00aa739/#block_3401"</w:instrText>
      </w:r>
      <w:r>
        <w:rPr>
          <w:sz w:val="28"/>
        </w:rPr>
        <w:fldChar w:fldCharType="separate"/>
      </w:r>
      <w:r>
        <w:rPr>
          <w:sz w:val="28"/>
        </w:rPr>
        <w:t>Водным кодексом</w:t>
      </w:r>
      <w:r>
        <w:rPr>
          <w:sz w:val="28"/>
        </w:rPr>
        <w:fldChar w:fldCharType="end"/>
      </w:r>
      <w:r>
        <w:rPr>
          <w:sz w:val="28"/>
        </w:rPr>
        <w:t xml:space="preserve"> Российской Федерации, в отношении подземных водных объектов зоны специальной охраны</w:t>
      </w:r>
    </w:p>
    <w:p w14:paraId="5B290000">
      <w:pPr>
        <w:ind w:firstLine="567" w:left="0"/>
        <w:jc w:val="both"/>
        <w:rPr>
          <w:sz w:val="28"/>
        </w:rPr>
      </w:pPr>
      <w:r>
        <w:rPr>
          <w:sz w:val="28"/>
        </w:rPr>
        <w:t>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 – ЗСО).</w:t>
      </w:r>
    </w:p>
    <w:p w14:paraId="5C290000">
      <w:pPr>
        <w:ind w:firstLine="567" w:left="0"/>
        <w:jc w:val="both"/>
        <w:rPr>
          <w:sz w:val="28"/>
        </w:rPr>
      </w:pPr>
      <w:r>
        <w:rPr>
          <w:sz w:val="28"/>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D290000">
      <w:pPr>
        <w:ind w:firstLine="567" w:left="0"/>
        <w:jc w:val="both"/>
        <w:rPr>
          <w:sz w:val="28"/>
        </w:rPr>
      </w:pPr>
      <w:r>
        <w:rPr>
          <w:sz w:val="28"/>
        </w:rPr>
        <w:t>На территории населенных пунктов находятся подземные водозаборы, поверхностные водозаборы отсутствуют.</w:t>
      </w:r>
    </w:p>
    <w:p w14:paraId="5E290000">
      <w:pPr>
        <w:ind w:firstLine="567" w:left="0"/>
        <w:jc w:val="both"/>
        <w:rPr>
          <w:sz w:val="28"/>
        </w:rPr>
      </w:pPr>
      <w:r>
        <w:rPr>
          <w:sz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F290000">
      <w:pPr>
        <w:ind w:firstLine="567" w:left="0"/>
        <w:jc w:val="both"/>
        <w:rPr>
          <w:sz w:val="28"/>
        </w:rPr>
      </w:pPr>
      <w:r>
        <w:rPr>
          <w:sz w:val="28"/>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0290000">
      <w:pPr>
        <w:ind w:firstLine="567" w:left="0"/>
        <w:jc w:val="both"/>
        <w:rPr>
          <w:sz w:val="28"/>
        </w:rPr>
      </w:pPr>
      <w:r>
        <w:rPr>
          <w:sz w:val="28"/>
        </w:rPr>
        <w:t>Система мер, обеспечивающих санитарную охрану поверхностных и подземных вод, предусматривает организацию и регулируемую эксплуатацию зон санитарной охраны (ЗСО) источников питьевого водоснабжения.</w:t>
      </w:r>
    </w:p>
    <w:p w14:paraId="61290000">
      <w:pPr>
        <w:ind w:firstLine="567" w:left="0"/>
        <w:jc w:val="both"/>
        <w:rPr>
          <w:sz w:val="28"/>
        </w:rPr>
      </w:pPr>
      <w:r>
        <w:rPr>
          <w:sz w:val="28"/>
        </w:rPr>
        <w:t>Санитарные мероприятия выполняются в пределах первого пояса ЗСО владельцем водозаборов, в пределах второго и третьего поясов – владельцами объектов, оказывающих или могущих оказать отрицательное влияние на качество подземных вод.</w:t>
      </w:r>
    </w:p>
    <w:p w14:paraId="62290000">
      <w:pPr>
        <w:ind w:firstLine="567" w:left="0"/>
        <w:jc w:val="both"/>
        <w:rPr>
          <w:sz w:val="28"/>
        </w:rPr>
      </w:pPr>
      <w:r>
        <w:rPr>
          <w:sz w:val="28"/>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поясов ЗСО определяется гидродинамическими расчетами.</w:t>
      </w:r>
    </w:p>
    <w:p w14:paraId="63290000">
      <w:pPr>
        <w:ind w:firstLine="567" w:left="0"/>
        <w:jc w:val="both"/>
        <w:rPr>
          <w:sz w:val="28"/>
        </w:rPr>
      </w:pPr>
      <w:r>
        <w:rPr>
          <w:sz w:val="28"/>
        </w:rPr>
        <w:t>В первом поясе ЗСО подземных водозаборов не допускается:</w:t>
      </w:r>
    </w:p>
    <w:p w14:paraId="64290000">
      <w:pPr>
        <w:ind w:firstLine="567" w:left="0"/>
        <w:jc w:val="both"/>
        <w:rPr>
          <w:sz w:val="28"/>
        </w:rPr>
      </w:pPr>
      <w:r>
        <w:rPr>
          <w:sz w:val="28"/>
        </w:rPr>
        <w:t>- посадка высокоствольных деревьев;</w:t>
      </w:r>
    </w:p>
    <w:p w14:paraId="65290000">
      <w:pPr>
        <w:ind w:firstLine="567" w:left="0"/>
        <w:jc w:val="both"/>
        <w:rPr>
          <w:sz w:val="28"/>
        </w:rPr>
      </w:pPr>
      <w:r>
        <w:rPr>
          <w:sz w:val="28"/>
        </w:rPr>
        <w:t>- все виды строительства, не имеющие непосредственного отношения к эксплуатации, реконструкции и расширению водопроводных сооружений;</w:t>
      </w:r>
    </w:p>
    <w:p w14:paraId="66290000">
      <w:pPr>
        <w:ind w:firstLine="567" w:left="0"/>
        <w:jc w:val="both"/>
        <w:rPr>
          <w:sz w:val="28"/>
        </w:rPr>
      </w:pPr>
      <w:r>
        <w:rPr>
          <w:sz w:val="28"/>
        </w:rPr>
        <w:t>- прокладка трубопроводов различного назначения;</w:t>
      </w:r>
    </w:p>
    <w:p w14:paraId="67290000">
      <w:pPr>
        <w:ind w:firstLine="567" w:left="0"/>
        <w:jc w:val="both"/>
        <w:rPr>
          <w:sz w:val="28"/>
        </w:rPr>
      </w:pPr>
      <w:r>
        <w:rPr>
          <w:sz w:val="28"/>
        </w:rPr>
        <w:t>- размещение жилых и хозяйственно-бытовых зданий;</w:t>
      </w:r>
    </w:p>
    <w:p w14:paraId="68290000">
      <w:pPr>
        <w:ind w:firstLine="567" w:left="0"/>
        <w:jc w:val="both"/>
        <w:rPr>
          <w:sz w:val="28"/>
        </w:rPr>
      </w:pPr>
      <w:r>
        <w:rPr>
          <w:sz w:val="28"/>
        </w:rPr>
        <w:t>- проживание людей;</w:t>
      </w:r>
    </w:p>
    <w:p w14:paraId="69290000">
      <w:pPr>
        <w:ind w:firstLine="567" w:left="0"/>
        <w:jc w:val="both"/>
        <w:rPr>
          <w:sz w:val="28"/>
        </w:rPr>
      </w:pPr>
      <w:r>
        <w:rPr>
          <w:sz w:val="28"/>
        </w:rPr>
        <w:t>- применение удобрений и ядохимикатов.</w:t>
      </w:r>
    </w:p>
    <w:p w14:paraId="6A290000">
      <w:pPr>
        <w:ind w:firstLine="567" w:left="0"/>
        <w:jc w:val="both"/>
        <w:rPr>
          <w:sz w:val="28"/>
        </w:rPr>
      </w:pPr>
      <w:r>
        <w:rPr>
          <w:sz w:val="28"/>
        </w:rPr>
        <w:t>Во втором и третьем поясе ЗСО подземных водозаборов не допускается:</w:t>
      </w:r>
    </w:p>
    <w:p w14:paraId="6B290000">
      <w:pPr>
        <w:ind w:firstLine="567" w:left="0"/>
        <w:jc w:val="both"/>
        <w:rPr>
          <w:sz w:val="28"/>
        </w:rPr>
      </w:pPr>
      <w:r>
        <w:rPr>
          <w:sz w:val="28"/>
        </w:rPr>
        <w:t>- закачка отработанных вод в подземные горизонты, подземного складирования твердых отходов и разработки недр земли,</w:t>
      </w:r>
    </w:p>
    <w:p w14:paraId="6C290000">
      <w:pPr>
        <w:ind w:firstLine="567" w:left="0"/>
        <w:jc w:val="both"/>
        <w:rPr>
          <w:sz w:val="28"/>
        </w:rPr>
      </w:pPr>
      <w:r>
        <w:rPr>
          <w:sz w:val="28"/>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6D290000">
      <w:pPr>
        <w:ind w:firstLine="567" w:left="0"/>
        <w:jc w:val="both"/>
        <w:rPr>
          <w:sz w:val="28"/>
        </w:rPr>
      </w:pPr>
      <w:r>
        <w:rPr>
          <w:sz w:val="28"/>
        </w:rPr>
        <w:t>Во втором поясе ЗСО подземных водозаборов не допускается:</w:t>
      </w:r>
    </w:p>
    <w:p w14:paraId="6E290000">
      <w:pPr>
        <w:ind w:firstLine="567" w:left="0"/>
        <w:jc w:val="both"/>
        <w:rPr>
          <w:sz w:val="28"/>
        </w:rPr>
      </w:pPr>
      <w:r>
        <w:rPr>
          <w:sz w:val="28"/>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F290000">
      <w:pPr>
        <w:ind w:firstLine="567" w:left="0"/>
        <w:jc w:val="both"/>
        <w:rPr>
          <w:sz w:val="28"/>
        </w:rPr>
      </w:pPr>
      <w:r>
        <w:rPr>
          <w:sz w:val="28"/>
        </w:rPr>
        <w:t xml:space="preserve">- применение удобрений и ядохимикатов; </w:t>
      </w:r>
    </w:p>
    <w:p w14:paraId="70290000">
      <w:pPr>
        <w:ind w:firstLine="567" w:left="0"/>
        <w:jc w:val="both"/>
        <w:rPr>
          <w:sz w:val="28"/>
        </w:rPr>
      </w:pPr>
      <w:r>
        <w:rPr>
          <w:sz w:val="28"/>
        </w:rPr>
        <w:t>- рубка леса главного пользования.</w:t>
      </w:r>
    </w:p>
    <w:p w14:paraId="71290000">
      <w:pPr>
        <w:ind w:firstLine="567" w:left="0"/>
        <w:jc w:val="both"/>
        <w:rPr>
          <w:sz w:val="28"/>
        </w:rPr>
      </w:pPr>
      <w:r>
        <w:rPr>
          <w:sz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72290000">
      <w:pPr>
        <w:ind w:firstLine="567" w:left="0"/>
        <w:jc w:val="both"/>
        <w:rPr>
          <w:sz w:val="28"/>
        </w:rPr>
      </w:pPr>
      <w:r>
        <w:rPr>
          <w:sz w:val="28"/>
        </w:rPr>
        <w:t>Граница первого пояса ЗСО водопроводных сооружений принимается на расстоянии:</w:t>
      </w:r>
    </w:p>
    <w:p w14:paraId="73290000">
      <w:pPr>
        <w:ind w:firstLine="567" w:left="0"/>
        <w:jc w:val="both"/>
        <w:rPr>
          <w:sz w:val="28"/>
        </w:rPr>
      </w:pPr>
      <w:r>
        <w:rPr>
          <w:sz w:val="28"/>
        </w:rPr>
        <w:t>- от стен запасных и регулирующих емкостей, фильтров и контактных осветлителей – не менее 30 м;</w:t>
      </w:r>
    </w:p>
    <w:p w14:paraId="74290000">
      <w:pPr>
        <w:ind w:firstLine="567" w:left="0"/>
        <w:jc w:val="both"/>
        <w:rPr>
          <w:sz w:val="28"/>
        </w:rPr>
      </w:pPr>
      <w:r>
        <w:rPr>
          <w:sz w:val="28"/>
        </w:rPr>
        <w:t>- от водонапорных башен – не менее 10 м;</w:t>
      </w:r>
    </w:p>
    <w:p w14:paraId="75290000">
      <w:pPr>
        <w:ind w:firstLine="567" w:left="0"/>
        <w:jc w:val="both"/>
        <w:rPr>
          <w:sz w:val="28"/>
        </w:rPr>
      </w:pPr>
      <w:r>
        <w:rPr>
          <w:sz w:val="28"/>
        </w:rPr>
        <w:t>- от остальных помещений (отстойники, реагентное хозяйство, склад хлора, насосные станции и др.) – не менее 15 м.</w:t>
      </w:r>
    </w:p>
    <w:p w14:paraId="76290000">
      <w:pPr>
        <w:ind w:firstLine="567" w:left="0"/>
        <w:jc w:val="both"/>
        <w:rPr>
          <w:sz w:val="28"/>
        </w:rPr>
      </w:pPr>
      <w:r>
        <w:rPr>
          <w:sz w:val="28"/>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14:paraId="77290000">
      <w:pPr>
        <w:ind w:firstLine="567" w:left="0"/>
        <w:jc w:val="both"/>
        <w:rPr>
          <w:sz w:val="28"/>
        </w:rPr>
      </w:pPr>
      <w:r>
        <w:rPr>
          <w:sz w:val="28"/>
        </w:rPr>
        <w:t>Ширину санитарно-защитной полосы следует принимать по обе стороны от крайних линий водопровода:</w:t>
      </w:r>
    </w:p>
    <w:p w14:paraId="78290000">
      <w:pPr>
        <w:ind w:firstLine="567" w:left="0"/>
        <w:jc w:val="both"/>
        <w:rPr>
          <w:sz w:val="28"/>
        </w:rPr>
      </w:pPr>
      <w:r>
        <w:rPr>
          <w:sz w:val="28"/>
        </w:rPr>
        <w:t>а) при отсутствии грунтовых вод не менее 10 м при диаметре водоводов до 1000 мм и не менее 20 м при диаметре водоводов более 1000 мм;</w:t>
      </w:r>
    </w:p>
    <w:p w14:paraId="79290000">
      <w:pPr>
        <w:ind w:firstLine="567" w:left="0"/>
        <w:jc w:val="both"/>
        <w:rPr>
          <w:sz w:val="28"/>
        </w:rPr>
      </w:pPr>
      <w:r>
        <w:rPr>
          <w:sz w:val="28"/>
        </w:rPr>
        <w:t>б) при наличии грунтовых вод – не менее 50 м вне зависимости от диаметра водоводов.</w:t>
      </w:r>
    </w:p>
    <w:p w14:paraId="7A290000">
      <w:pPr>
        <w:ind w:firstLine="567" w:left="0"/>
        <w:jc w:val="both"/>
        <w:rPr>
          <w:sz w:val="28"/>
        </w:rPr>
      </w:pPr>
      <w:r>
        <w:rPr>
          <w:sz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14:paraId="7B290000">
      <w:pPr>
        <w:ind w:firstLine="567" w:left="0"/>
        <w:jc w:val="both"/>
        <w:rPr>
          <w:sz w:val="28"/>
        </w:rPr>
      </w:pPr>
      <w:r>
        <w:rPr>
          <w:sz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7C290000">
      <w:pPr>
        <w:ind w:firstLine="567" w:left="0"/>
        <w:jc w:val="both"/>
        <w:rPr>
          <w:sz w:val="28"/>
        </w:rPr>
      </w:pPr>
      <w:r>
        <w:rPr>
          <w:sz w:val="28"/>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 Размеры ЗСО устанавливаются в соответствии с проектом зон охраны источников водоснабжения.</w:t>
      </w:r>
    </w:p>
    <w:p w14:paraId="7D290000">
      <w:pPr>
        <w:ind w:firstLine="567" w:left="0"/>
        <w:jc w:val="both"/>
        <w:rPr>
          <w:sz w:val="28"/>
        </w:rPr>
      </w:pPr>
      <w:r>
        <w:rPr>
          <w:sz w:val="28"/>
        </w:rPr>
        <w:t>На территории Крапивинского м.о. сведения о зонах санитарной охраны частично внесены в Единый государственный реестр недвижимости.</w:t>
      </w:r>
    </w:p>
    <w:p w14:paraId="7E290000">
      <w:pPr>
        <w:ind w:firstLine="567" w:left="0"/>
        <w:jc w:val="both"/>
        <w:rPr>
          <w:sz w:val="28"/>
        </w:rPr>
      </w:pPr>
      <w:r>
        <w:rPr>
          <w:sz w:val="28"/>
        </w:rPr>
        <w:t>Зоны затопления и подтопления</w:t>
      </w:r>
    </w:p>
    <w:p w14:paraId="7F290000">
      <w:pPr>
        <w:ind w:firstLine="567" w:left="0"/>
        <w:jc w:val="both"/>
        <w:rPr>
          <w:sz w:val="28"/>
        </w:rPr>
      </w:pPr>
      <w:r>
        <w:rPr>
          <w:sz w:val="28"/>
        </w:rPr>
        <w:t>Зоны затопления и подтопления устанавливаются в соответствии с Постановлением Правительства РФ от 18 апреля 2014 г. №360 "О зонах затопления, подтопления".</w:t>
      </w:r>
    </w:p>
    <w:p w14:paraId="80290000">
      <w:pPr>
        <w:ind w:firstLine="567" w:left="0"/>
        <w:jc w:val="both"/>
        <w:rPr>
          <w:sz w:val="28"/>
        </w:rPr>
      </w:pPr>
      <w:r>
        <w:rPr>
          <w:sz w:val="28"/>
        </w:rPr>
        <w:t>Зоны затопления устанавливаются в отношении:</w:t>
      </w:r>
    </w:p>
    <w:p w14:paraId="81290000">
      <w:pPr>
        <w:ind w:firstLine="567" w:left="0"/>
        <w:jc w:val="both"/>
        <w:rPr>
          <w:sz w:val="28"/>
        </w:rPr>
      </w:pPr>
      <w:r>
        <w:rPr>
          <w:sz w:val="28"/>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82290000">
      <w:pPr>
        <w:ind w:firstLine="567" w:left="0"/>
        <w:jc w:val="both"/>
        <w:rPr>
          <w:sz w:val="28"/>
        </w:rPr>
      </w:pPr>
      <w:r>
        <w:rPr>
          <w:sz w:val="28"/>
        </w:rPr>
        <w:t>б) территорий, прилегающих к устьевым участкам водотоков, затапливаемых в результате нагонных явлений расчетной обеспеченности;</w:t>
      </w:r>
    </w:p>
    <w:p w14:paraId="83290000">
      <w:pPr>
        <w:ind w:firstLine="567" w:left="0"/>
        <w:jc w:val="both"/>
        <w:rPr>
          <w:sz w:val="28"/>
        </w:rPr>
      </w:pPr>
      <w:r>
        <w:rPr>
          <w:sz w:val="28"/>
        </w:rPr>
        <w:t>в) территорий, прилегающих к естественным водоемам, затапливаемых при уровнях воды однопроцентной обеспеченности;</w:t>
      </w:r>
    </w:p>
    <w:p w14:paraId="84290000">
      <w:pPr>
        <w:ind w:firstLine="567" w:left="0"/>
        <w:jc w:val="both"/>
        <w:rPr>
          <w:sz w:val="28"/>
        </w:rPr>
      </w:pPr>
      <w:r>
        <w:rPr>
          <w:sz w:val="28"/>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85290000">
      <w:pPr>
        <w:ind w:firstLine="567" w:left="0"/>
        <w:jc w:val="both"/>
        <w:rPr>
          <w:sz w:val="28"/>
        </w:rPr>
      </w:pPr>
      <w:r>
        <w:rPr>
          <w:sz w:val="28"/>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86290000">
      <w:pPr>
        <w:ind w:firstLine="567" w:left="0"/>
        <w:jc w:val="both"/>
        <w:rPr>
          <w:sz w:val="28"/>
        </w:rPr>
      </w:pPr>
      <w:r>
        <w:rPr>
          <w:sz w:val="28"/>
        </w:rPr>
        <w:t>Зоны подтопления устанавливаются в отношении территорий, прилегающих к зонам затопления, указанным в пункте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87290000">
      <w:pPr>
        <w:ind w:firstLine="567" w:left="0"/>
        <w:jc w:val="both"/>
        <w:rPr>
          <w:sz w:val="28"/>
        </w:rPr>
      </w:pPr>
      <w:r>
        <w:rPr>
          <w:sz w:val="28"/>
        </w:rPr>
        <w:t>а) территории сильного подтопления - при глубине залегания грунтовых вод менее 0,3 метра;</w:t>
      </w:r>
    </w:p>
    <w:p w14:paraId="88290000">
      <w:pPr>
        <w:ind w:firstLine="567" w:left="0"/>
        <w:jc w:val="both"/>
        <w:rPr>
          <w:sz w:val="28"/>
        </w:rPr>
      </w:pPr>
      <w:r>
        <w:rPr>
          <w:sz w:val="28"/>
        </w:rPr>
        <w:t>б) территории умеренного подтопления - при глубине залегания грунтовых вод от 0,3 - 0,7 до 1,2 - 2 метров от поверхности;</w:t>
      </w:r>
    </w:p>
    <w:p w14:paraId="89290000">
      <w:pPr>
        <w:ind w:firstLine="567" w:left="0"/>
        <w:jc w:val="both"/>
        <w:rPr>
          <w:sz w:val="28"/>
        </w:rPr>
      </w:pPr>
      <w:r>
        <w:rPr>
          <w:sz w:val="28"/>
        </w:rPr>
        <w:t>в) территории слабого подтопления - при глубине залегания грунтовых вод от 2 до 3 метров.</w:t>
      </w:r>
    </w:p>
    <w:p w14:paraId="8A290000">
      <w:pPr>
        <w:ind w:firstLine="567" w:left="0"/>
        <w:jc w:val="both"/>
        <w:rPr>
          <w:sz w:val="28"/>
        </w:rPr>
      </w:pPr>
      <w:r>
        <w:rPr>
          <w:sz w:val="28"/>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8B290000">
      <w:pPr>
        <w:ind w:firstLine="567" w:left="0"/>
        <w:jc w:val="both"/>
        <w:rPr>
          <w:sz w:val="28"/>
        </w:rPr>
      </w:pPr>
      <w:r>
        <w:rPr>
          <w:sz w:val="28"/>
        </w:rPr>
        <w:t>На территории Крапивинского м.о. сведения о зонах затопления и подтопления не внесены в Единый государственный реестр недвижимости.</w:t>
      </w:r>
    </w:p>
    <w:p w14:paraId="8C290000">
      <w:pPr>
        <w:ind w:firstLine="567" w:left="0"/>
        <w:jc w:val="both"/>
        <w:rPr>
          <w:sz w:val="28"/>
        </w:rPr>
      </w:pPr>
      <w:bookmarkStart w:id="76" w:name="_Hlk110882613"/>
      <w:r>
        <w:rPr>
          <w:sz w:val="28"/>
        </w:rPr>
        <w:t>Зона ограничений передающего радиотехнического объекта</w:t>
      </w:r>
    </w:p>
    <w:p w14:paraId="8D290000">
      <w:pPr>
        <w:ind w:firstLine="567" w:left="0"/>
        <w:jc w:val="both"/>
        <w:rPr>
          <w:sz w:val="28"/>
        </w:rPr>
      </w:pPr>
      <w:r>
        <w:rPr>
          <w:sz w:val="28"/>
        </w:rPr>
        <w:t>Устанавливается в соответствии с СанПиН 2.1.8/2.2.4.1383-03 «Гигиенические требования к размещению и эксплуатации передающих радиотехнических объектов».</w:t>
      </w:r>
    </w:p>
    <w:p w14:paraId="8E290000">
      <w:pPr>
        <w:ind w:firstLine="567" w:left="0"/>
        <w:jc w:val="both"/>
        <w:rPr>
          <w:sz w:val="28"/>
        </w:rPr>
      </w:pPr>
      <w:r>
        <w:rPr>
          <w:sz w:val="28"/>
        </w:rPr>
        <w:t>В целях защиты населения от воздействия ЭМП, создаваемых антеннами стационарных передающих радиотехнических объектов, устанавливаются санитарно-защитные зоны и зоны ограничения с учетом перспективного развития стационарных передающих радиотехнических объектов и населенного пункта.</w:t>
      </w:r>
    </w:p>
    <w:p w14:paraId="8F290000">
      <w:pPr>
        <w:ind w:firstLine="567" w:left="0"/>
        <w:jc w:val="both"/>
        <w:rPr>
          <w:sz w:val="28"/>
        </w:rPr>
      </w:pPr>
      <w:r>
        <w:rPr>
          <w:sz w:val="28"/>
        </w:rPr>
        <w:t>Границы определяются на высоте 2 м от поверхности земли по предельно допустимым уровням.</w:t>
      </w:r>
    </w:p>
    <w:p w14:paraId="90290000">
      <w:pPr>
        <w:ind w:firstLine="567" w:left="0"/>
        <w:jc w:val="both"/>
        <w:rPr>
          <w:sz w:val="28"/>
        </w:rPr>
      </w:pPr>
      <w:r>
        <w:rPr>
          <w:sz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предельно допустимые уровни.</w:t>
      </w:r>
    </w:p>
    <w:p w14:paraId="91290000">
      <w:pPr>
        <w:ind w:firstLine="567" w:left="0"/>
        <w:jc w:val="both"/>
        <w:rPr>
          <w:sz w:val="28"/>
        </w:rPr>
      </w:pPr>
      <w:r>
        <w:rPr>
          <w:sz w:val="28"/>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электромагнитных полей не превышает предельно допустимые уровни.</w:t>
      </w:r>
    </w:p>
    <w:p w14:paraId="92290000">
      <w:pPr>
        <w:ind w:firstLine="567" w:left="0"/>
        <w:jc w:val="both"/>
        <w:rPr>
          <w:sz w:val="28"/>
        </w:rPr>
      </w:pPr>
      <w:r>
        <w:rPr>
          <w:sz w:val="28"/>
        </w:rPr>
        <w:t>Для передающих радиотехнических объектов с мощностью передатчиков более 100 кВт, расположенных в черте жилой застройки, границы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93290000">
      <w:pPr>
        <w:ind w:firstLine="567" w:left="0"/>
        <w:jc w:val="both"/>
        <w:rPr>
          <w:sz w:val="28"/>
        </w:rPr>
      </w:pPr>
      <w:bookmarkEnd w:id="76"/>
      <w:r>
        <w:rPr>
          <w:sz w:val="28"/>
        </w:rPr>
        <w:t>На территории Крапивинского м.о. сведения о зонах ограничений передающего радиотехнического объекта внесены в Единый государственный реестр недвижимости.</w:t>
      </w:r>
    </w:p>
    <w:p w14:paraId="94290000">
      <w:pPr>
        <w:ind w:firstLine="567" w:left="0"/>
        <w:jc w:val="both"/>
        <w:rPr>
          <w:sz w:val="28"/>
        </w:rPr>
      </w:pPr>
      <w:r>
        <w:rPr>
          <w:sz w:val="28"/>
        </w:rPr>
        <w:t>Санитарно-защитная зона</w:t>
      </w:r>
    </w:p>
    <w:p w14:paraId="95290000">
      <w:pPr>
        <w:ind w:firstLine="567" w:left="0"/>
        <w:jc w:val="both"/>
        <w:rPr>
          <w:sz w:val="28"/>
        </w:rPr>
      </w:pPr>
      <w:r>
        <w:rPr>
          <w:sz w:val="28"/>
        </w:rPr>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14:paraId="96290000">
      <w:pPr>
        <w:ind w:firstLine="567" w:left="0"/>
        <w:jc w:val="both"/>
        <w:rPr>
          <w:sz w:val="28"/>
        </w:rPr>
      </w:pPr>
      <w:r>
        <w:rPr>
          <w:sz w:val="28"/>
        </w:rPr>
        <w:t>Ориентировочные 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14:paraId="97290000">
      <w:pPr>
        <w:ind w:firstLine="567" w:left="0"/>
        <w:jc w:val="both"/>
        <w:rPr>
          <w:sz w:val="28"/>
        </w:rPr>
      </w:pPr>
      <w:r>
        <w:rPr>
          <w:sz w:val="28"/>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14:paraId="98290000">
      <w:pPr>
        <w:ind w:firstLine="567" w:left="0"/>
        <w:jc w:val="both"/>
        <w:rPr>
          <w:sz w:val="28"/>
        </w:rPr>
      </w:pPr>
      <w:r>
        <w:rPr>
          <w:sz w:val="28"/>
        </w:rPr>
        <w:t>Санитарно-защитные зоны от сельскохозяйственных и производственно-коммунальных предприятий</w:t>
      </w:r>
    </w:p>
    <w:p w14:paraId="99290000">
      <w:pPr>
        <w:ind w:firstLine="567" w:left="0"/>
        <w:jc w:val="both"/>
        <w:rPr>
          <w:sz w:val="28"/>
        </w:rPr>
      </w:pPr>
      <w:r>
        <w:rPr>
          <w:sz w:val="28"/>
        </w:rPr>
        <w:t>Для предприятий устанавливаются следующие ориентировочные размеры санитарно-защитных зон:</w:t>
      </w:r>
    </w:p>
    <w:p w14:paraId="9A290000">
      <w:pPr>
        <w:ind w:firstLine="567" w:left="0"/>
        <w:jc w:val="both"/>
        <w:rPr>
          <w:sz w:val="28"/>
        </w:rPr>
      </w:pPr>
      <w:r>
        <w:rPr>
          <w:sz w:val="28"/>
        </w:rPr>
        <w:t>- промышленные объекты и производства первого класса – 1000 м;</w:t>
      </w:r>
    </w:p>
    <w:p w14:paraId="9B290000">
      <w:pPr>
        <w:ind w:firstLine="567" w:left="0"/>
        <w:jc w:val="both"/>
        <w:rPr>
          <w:sz w:val="28"/>
        </w:rPr>
      </w:pPr>
      <w:r>
        <w:rPr>
          <w:sz w:val="28"/>
        </w:rPr>
        <w:t>- промышленные объекты и производства второго класса – 500 м;</w:t>
      </w:r>
    </w:p>
    <w:p w14:paraId="9C290000">
      <w:pPr>
        <w:ind w:firstLine="567" w:left="0"/>
        <w:jc w:val="both"/>
        <w:rPr>
          <w:sz w:val="28"/>
        </w:rPr>
      </w:pPr>
      <w:r>
        <w:rPr>
          <w:sz w:val="28"/>
        </w:rPr>
        <w:t>- промышленные объекты и производства третьего класса – 300 м;</w:t>
      </w:r>
    </w:p>
    <w:p w14:paraId="9D290000">
      <w:pPr>
        <w:ind w:firstLine="567" w:left="0"/>
        <w:jc w:val="both"/>
        <w:rPr>
          <w:sz w:val="28"/>
        </w:rPr>
      </w:pPr>
      <w:r>
        <w:rPr>
          <w:sz w:val="28"/>
        </w:rPr>
        <w:t>- промышленные объекты и производства четвертого класса – 100 м;</w:t>
      </w:r>
    </w:p>
    <w:p w14:paraId="9E290000">
      <w:pPr>
        <w:ind w:firstLine="567" w:left="0"/>
        <w:jc w:val="both"/>
        <w:rPr>
          <w:sz w:val="28"/>
        </w:rPr>
      </w:pPr>
      <w:r>
        <w:rPr>
          <w:sz w:val="28"/>
        </w:rPr>
        <w:t>- промышленные объекты и производства пятого класса – 50 м.</w:t>
      </w:r>
    </w:p>
    <w:p w14:paraId="9F290000">
      <w:pPr>
        <w:ind w:firstLine="567" w:left="0"/>
        <w:jc w:val="both"/>
        <w:rPr>
          <w:sz w:val="28"/>
        </w:rPr>
      </w:pPr>
      <w:r>
        <w:rPr>
          <w:sz w:val="28"/>
        </w:rPr>
        <w:t>В границах муниципального округа находятся производственно-коммунальные предприятия.</w:t>
      </w:r>
    </w:p>
    <w:p w14:paraId="A0290000">
      <w:pPr>
        <w:ind w:firstLine="567" w:left="0"/>
        <w:jc w:val="both"/>
        <w:rPr>
          <w:sz w:val="28"/>
        </w:rPr>
      </w:pPr>
      <w:r>
        <w:rPr>
          <w:sz w:val="28"/>
        </w:rPr>
        <w:t>На территории Крапивинского м.о. сведения о санитарно-защитных зонах частично внесены в Единый государственный реестр недвижимости.</w:t>
      </w:r>
    </w:p>
    <w:p w14:paraId="A1290000">
      <w:pPr>
        <w:ind/>
        <w:jc w:val="both"/>
        <w:rPr>
          <w:sz w:val="28"/>
        </w:rPr>
      </w:pPr>
    </w:p>
    <w:p w14:paraId="A2290000">
      <w:pPr>
        <w:sectPr>
          <w:headerReference r:id="rId61" w:type="default"/>
          <w:footerReference r:id="rId62" w:type="default"/>
          <w:footerReference r:id="rId53" w:type="first"/>
          <w:footerReference r:id="rId7" w:type="even"/>
          <w:pgSz w:h="16837" w:orient="portrait" w:w="11905"/>
          <w:pgMar w:bottom="1134" w:footer="369" w:gutter="0" w:header="420" w:left="1418" w:right="709" w:top="992"/>
        </w:sectPr>
      </w:pPr>
    </w:p>
    <w:p w14:paraId="A3290000">
      <w:pPr>
        <w:ind/>
        <w:jc w:val="right"/>
        <w:rPr>
          <w:sz w:val="24"/>
        </w:rPr>
      </w:pPr>
      <w:r>
        <w:rPr>
          <w:sz w:val="24"/>
        </w:rPr>
        <w:t>Таблица 63</w:t>
      </w:r>
    </w:p>
    <w:p w14:paraId="A4290000">
      <w:pPr>
        <w:ind/>
        <w:jc w:val="center"/>
        <w:rPr>
          <w:b w:val="1"/>
          <w:sz w:val="28"/>
        </w:rPr>
      </w:pPr>
      <w:r>
        <w:rPr>
          <w:b w:val="1"/>
          <w:sz w:val="28"/>
        </w:rPr>
        <w:t>Перечень существующих и планируемых промышленных, сельскохозяйственных и коммунально-складских предприятий</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2"/>
        <w:gridCol w:w="2523"/>
        <w:gridCol w:w="2126"/>
        <w:gridCol w:w="2126"/>
        <w:gridCol w:w="3261"/>
        <w:gridCol w:w="2126"/>
        <w:gridCol w:w="2268"/>
      </w:tblGrid>
      <w:tr>
        <w:trPr>
          <w:trHeight w:hRule="atLeast" w:val="20"/>
        </w:trPr>
        <w:tc>
          <w:tcPr>
            <w:tcW w:type="dxa" w:w="562"/>
            <w:vMerge w:val="restart"/>
            <w:tcBorders>
              <w:top w:color="000000" w:sz="4" w:val="single"/>
              <w:left w:color="000000" w:sz="4" w:val="single"/>
              <w:bottom w:color="000000" w:sz="4" w:val="single"/>
              <w:right w:color="000000" w:sz="4" w:val="single"/>
            </w:tcBorders>
            <w:shd w:fill="auto" w:val="clear"/>
            <w:vAlign w:val="center"/>
          </w:tcPr>
          <w:p w14:paraId="A5290000">
            <w:pPr>
              <w:ind/>
              <w:jc w:val="both"/>
              <w:rPr>
                <w:sz w:val="24"/>
              </w:rPr>
            </w:pPr>
            <w:r>
              <w:rPr>
                <w:sz w:val="24"/>
              </w:rPr>
              <w:t>№ п/п</w:t>
            </w:r>
          </w:p>
        </w:tc>
        <w:tc>
          <w:tcPr>
            <w:tcW w:type="dxa" w:w="2523"/>
            <w:vMerge w:val="restart"/>
            <w:tcBorders>
              <w:top w:color="000000" w:sz="4" w:val="single"/>
              <w:left w:color="000000" w:sz="4" w:val="single"/>
              <w:bottom w:color="000000" w:sz="4" w:val="single"/>
              <w:right w:color="000000" w:sz="4" w:val="single"/>
            </w:tcBorders>
            <w:shd w:fill="auto" w:val="clear"/>
            <w:vAlign w:val="center"/>
          </w:tcPr>
          <w:p w14:paraId="A6290000">
            <w:pPr>
              <w:ind/>
              <w:jc w:val="both"/>
              <w:rPr>
                <w:sz w:val="24"/>
              </w:rPr>
            </w:pPr>
            <w:r>
              <w:rPr>
                <w:sz w:val="24"/>
              </w:rPr>
              <w:t>Наименование существующих предприятий</w:t>
            </w:r>
          </w:p>
        </w:tc>
        <w:tc>
          <w:tcPr>
            <w:tcW w:type="dxa" w:w="2126"/>
            <w:vMerge w:val="restart"/>
            <w:tcBorders>
              <w:top w:color="000000" w:sz="4" w:val="single"/>
              <w:left w:color="000000" w:sz="4" w:val="single"/>
              <w:bottom w:color="000000" w:sz="4" w:val="single"/>
              <w:right w:color="000000" w:sz="4" w:val="single"/>
            </w:tcBorders>
            <w:vAlign w:val="center"/>
          </w:tcPr>
          <w:p w14:paraId="A7290000">
            <w:pPr>
              <w:ind/>
              <w:jc w:val="both"/>
              <w:rPr>
                <w:sz w:val="24"/>
              </w:rPr>
            </w:pPr>
            <w:r>
              <w:rPr>
                <w:sz w:val="24"/>
              </w:rPr>
              <w:t>Наименование проектируемых предприятий</w:t>
            </w:r>
          </w:p>
        </w:tc>
        <w:tc>
          <w:tcPr>
            <w:tcW w:type="dxa" w:w="9781"/>
            <w:gridSpan w:val="4"/>
            <w:tcBorders>
              <w:top w:color="000000" w:sz="4" w:val="single"/>
              <w:left w:color="000000" w:sz="4" w:val="single"/>
              <w:bottom w:color="000000" w:sz="4" w:val="single"/>
              <w:right w:color="000000" w:sz="4" w:val="single"/>
            </w:tcBorders>
            <w:shd w:fill="auto" w:val="clear"/>
            <w:vAlign w:val="center"/>
          </w:tcPr>
          <w:p w14:paraId="A8290000">
            <w:pPr>
              <w:ind/>
              <w:jc w:val="both"/>
              <w:rPr>
                <w:sz w:val="24"/>
              </w:rPr>
            </w:pPr>
            <w:r>
              <w:rPr>
                <w:sz w:val="24"/>
              </w:rPr>
              <w:t>С33, метров</w:t>
            </w:r>
          </w:p>
        </w:tc>
      </w:tr>
      <w:tr>
        <w:trPr>
          <w:trHeight w:hRule="atLeast" w:val="20"/>
        </w:trPr>
        <w:tc>
          <w:tcPr>
            <w:tcW w:type="dxa" w:w="56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523"/>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2126"/>
            <w:gridSpan w:val="1"/>
            <w:vMerge w:val="continue"/>
            <w:tcBorders>
              <w:top w:color="000000" w:sz="4" w:val="single"/>
              <w:left w:color="000000" w:sz="4" w:val="single"/>
              <w:bottom w:color="000000" w:sz="4" w:val="single"/>
              <w:right w:color="000000" w:sz="4" w:val="single"/>
            </w:tcBorders>
            <w:vAlign w:val="center"/>
          </w:tcPr>
          <w:p/>
        </w:tc>
        <w:tc>
          <w:tcPr>
            <w:tcW w:type="dxa" w:w="2126"/>
            <w:tcBorders>
              <w:top w:color="000000" w:sz="4" w:val="single"/>
              <w:left w:color="000000" w:sz="4" w:val="single"/>
              <w:bottom w:color="000000" w:sz="4" w:val="single"/>
              <w:right w:color="000000" w:sz="4" w:val="single"/>
            </w:tcBorders>
            <w:shd w:fill="auto" w:val="clear"/>
            <w:vAlign w:val="center"/>
          </w:tcPr>
          <w:p w14:paraId="A9290000">
            <w:pPr>
              <w:ind/>
              <w:jc w:val="both"/>
              <w:rPr>
                <w:sz w:val="24"/>
              </w:rPr>
            </w:pPr>
            <w:r>
              <w:rPr>
                <w:sz w:val="24"/>
              </w:rPr>
              <w:t>Установленные и ранее запроектированные</w:t>
            </w:r>
          </w:p>
        </w:tc>
        <w:tc>
          <w:tcPr>
            <w:tcW w:type="dxa" w:w="5387"/>
            <w:gridSpan w:val="2"/>
            <w:tcBorders>
              <w:top w:color="000000" w:sz="4" w:val="single"/>
              <w:left w:color="000000" w:sz="4" w:val="single"/>
              <w:bottom w:color="000000" w:sz="4" w:val="single"/>
              <w:right w:color="000000" w:sz="4" w:val="single"/>
            </w:tcBorders>
            <w:shd w:fill="auto" w:val="clear"/>
            <w:vAlign w:val="center"/>
          </w:tcPr>
          <w:p w14:paraId="AA290000">
            <w:pPr>
              <w:ind/>
              <w:jc w:val="both"/>
              <w:rPr>
                <w:sz w:val="24"/>
              </w:rPr>
            </w:pPr>
            <w:r>
              <w:rPr>
                <w:sz w:val="24"/>
              </w:rPr>
              <w:t>Рекомендуемые ориентировочные</w:t>
            </w:r>
          </w:p>
          <w:p w14:paraId="AB290000">
            <w:pPr>
              <w:ind/>
              <w:jc w:val="both"/>
              <w:rPr>
                <w:sz w:val="24"/>
              </w:rPr>
            </w:pPr>
            <w:r>
              <w:rPr>
                <w:sz w:val="24"/>
              </w:rPr>
              <w:t>(для существующих объектов)</w:t>
            </w:r>
          </w:p>
        </w:tc>
        <w:tc>
          <w:tcPr>
            <w:tcW w:type="dxa" w:w="2268"/>
            <w:tcBorders>
              <w:top w:color="000000" w:sz="4" w:val="single"/>
              <w:left w:color="000000" w:sz="4" w:val="single"/>
              <w:bottom w:color="000000" w:sz="4" w:val="single"/>
              <w:right w:color="000000" w:sz="4" w:val="single"/>
            </w:tcBorders>
            <w:shd w:fill="auto" w:val="clear"/>
            <w:vAlign w:val="center"/>
          </w:tcPr>
          <w:p w14:paraId="AC290000">
            <w:pPr>
              <w:ind/>
              <w:jc w:val="both"/>
              <w:rPr>
                <w:sz w:val="24"/>
              </w:rPr>
            </w:pPr>
            <w:r>
              <w:rPr>
                <w:sz w:val="24"/>
              </w:rPr>
              <w:t>Ориентировочные</w:t>
            </w:r>
          </w:p>
          <w:p w14:paraId="AD290000">
            <w:pPr>
              <w:ind/>
              <w:jc w:val="both"/>
              <w:rPr>
                <w:sz w:val="24"/>
              </w:rPr>
            </w:pPr>
            <w:r>
              <w:rPr>
                <w:sz w:val="24"/>
              </w:rPr>
              <w:t>по СанПиН 2.2.1/2.1.1.1200-03</w:t>
            </w:r>
          </w:p>
          <w:p w14:paraId="AE290000">
            <w:pPr>
              <w:ind/>
              <w:jc w:val="both"/>
              <w:rPr>
                <w:sz w:val="24"/>
              </w:rPr>
            </w:pPr>
            <w:r>
              <w:rPr>
                <w:sz w:val="24"/>
              </w:rPr>
              <w:t>(для проектируемых объектов)</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AF290000">
            <w:pPr>
              <w:ind/>
              <w:jc w:val="both"/>
              <w:rPr>
                <w:sz w:val="24"/>
              </w:rPr>
            </w:pPr>
          </w:p>
        </w:tc>
        <w:tc>
          <w:tcPr>
            <w:tcW w:type="dxa" w:w="2523"/>
            <w:tcBorders>
              <w:top w:color="000000" w:sz="4" w:val="single"/>
              <w:left w:color="000000" w:sz="4" w:val="single"/>
              <w:bottom w:color="000000" w:sz="4" w:val="single"/>
              <w:right w:color="000000" w:sz="4" w:val="single"/>
            </w:tcBorders>
            <w:shd w:fill="auto" w:val="clear"/>
          </w:tcPr>
          <w:p w14:paraId="B0290000">
            <w:pPr>
              <w:ind/>
              <w:jc w:val="both"/>
              <w:rPr>
                <w:sz w:val="24"/>
              </w:rPr>
            </w:pPr>
          </w:p>
        </w:tc>
        <w:tc>
          <w:tcPr>
            <w:tcW w:type="dxa" w:w="2126"/>
            <w:tcBorders>
              <w:top w:color="000000" w:sz="4" w:val="single"/>
              <w:left w:color="000000" w:sz="4" w:val="single"/>
              <w:bottom w:color="000000" w:sz="4" w:val="single"/>
              <w:right w:color="000000" w:sz="4" w:val="single"/>
            </w:tcBorders>
          </w:tcPr>
          <w:p w14:paraId="B1290000">
            <w:pPr>
              <w:ind/>
              <w:jc w:val="both"/>
              <w:rPr>
                <w:sz w:val="24"/>
              </w:rPr>
            </w:pPr>
          </w:p>
        </w:tc>
        <w:tc>
          <w:tcPr>
            <w:tcW w:type="dxa" w:w="2126"/>
            <w:tcBorders>
              <w:top w:color="000000" w:sz="4" w:val="single"/>
              <w:left w:color="000000" w:sz="4" w:val="single"/>
              <w:bottom w:color="000000" w:sz="4" w:val="single"/>
              <w:right w:color="000000" w:sz="4" w:val="single"/>
            </w:tcBorders>
            <w:shd w:fill="auto" w:val="clear"/>
          </w:tcPr>
          <w:p w14:paraId="B2290000">
            <w:pPr>
              <w:ind/>
              <w:jc w:val="both"/>
              <w:rPr>
                <w:sz w:val="24"/>
              </w:rPr>
            </w:pPr>
          </w:p>
        </w:tc>
        <w:tc>
          <w:tcPr>
            <w:tcW w:type="dxa" w:w="3261"/>
            <w:tcBorders>
              <w:top w:color="000000" w:sz="4" w:val="single"/>
              <w:left w:color="000000" w:sz="4" w:val="single"/>
              <w:bottom w:color="000000" w:sz="4" w:val="single"/>
              <w:right w:color="000000" w:sz="4" w:val="single"/>
            </w:tcBorders>
            <w:shd w:fill="auto" w:val="clear"/>
            <w:vAlign w:val="center"/>
          </w:tcPr>
          <w:p w14:paraId="B3290000">
            <w:pPr>
              <w:ind/>
              <w:jc w:val="both"/>
              <w:rPr>
                <w:sz w:val="24"/>
              </w:rPr>
            </w:pPr>
            <w:r>
              <w:rPr>
                <w:sz w:val="24"/>
              </w:rPr>
              <w:t>по СанПиН 2.2.1/2.1.1.1200-03</w:t>
            </w:r>
          </w:p>
        </w:tc>
        <w:tc>
          <w:tcPr>
            <w:tcW w:type="dxa" w:w="2126"/>
            <w:tcBorders>
              <w:top w:color="000000" w:sz="4" w:val="single"/>
              <w:left w:color="000000" w:sz="4" w:val="single"/>
              <w:bottom w:color="000000" w:sz="4" w:val="single"/>
              <w:right w:color="000000" w:sz="4" w:val="single"/>
            </w:tcBorders>
            <w:shd w:fill="auto" w:val="clear"/>
            <w:vAlign w:val="center"/>
          </w:tcPr>
          <w:p w14:paraId="B4290000">
            <w:pPr>
              <w:ind/>
              <w:jc w:val="both"/>
              <w:rPr>
                <w:sz w:val="24"/>
              </w:rPr>
            </w:pPr>
            <w:r>
              <w:rPr>
                <w:sz w:val="24"/>
              </w:rPr>
              <w:t>требующие сокращения СЗЗ</w:t>
            </w:r>
          </w:p>
        </w:tc>
        <w:tc>
          <w:tcPr>
            <w:tcW w:type="dxa" w:w="2268"/>
            <w:tcBorders>
              <w:top w:color="000000" w:sz="4" w:val="single"/>
              <w:left w:color="000000" w:sz="4" w:val="single"/>
              <w:bottom w:color="000000" w:sz="4" w:val="single"/>
              <w:right w:color="000000" w:sz="4" w:val="single"/>
            </w:tcBorders>
            <w:shd w:fill="auto" w:val="clear"/>
            <w:vAlign w:val="center"/>
          </w:tcPr>
          <w:p w14:paraId="B5290000">
            <w:pPr>
              <w:ind/>
              <w:jc w:val="both"/>
              <w:rPr>
                <w:sz w:val="24"/>
              </w:rPr>
            </w:pP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6290000">
            <w:pPr>
              <w:ind/>
              <w:jc w:val="both"/>
              <w:rPr>
                <w:sz w:val="24"/>
              </w:rPr>
            </w:pPr>
            <w:r>
              <w:rPr>
                <w:sz w:val="24"/>
              </w:rPr>
              <w:t>1</w:t>
            </w:r>
          </w:p>
        </w:tc>
        <w:tc>
          <w:tcPr>
            <w:tcW w:type="dxa" w:w="2523"/>
            <w:tcBorders>
              <w:top w:color="000000" w:sz="4" w:val="single"/>
              <w:left w:color="000000" w:sz="4" w:val="single"/>
              <w:bottom w:color="000000" w:sz="4" w:val="single"/>
              <w:right w:color="000000" w:sz="4" w:val="single"/>
            </w:tcBorders>
            <w:shd w:fill="auto" w:val="clear"/>
            <w:vAlign w:val="center"/>
          </w:tcPr>
          <w:p w14:paraId="B7290000">
            <w:pPr>
              <w:ind/>
              <w:jc w:val="both"/>
              <w:rPr>
                <w:sz w:val="24"/>
              </w:rPr>
            </w:pPr>
            <w:r>
              <w:rPr>
                <w:sz w:val="24"/>
              </w:rPr>
              <w:t>3</w:t>
            </w:r>
          </w:p>
        </w:tc>
        <w:tc>
          <w:tcPr>
            <w:tcW w:type="dxa" w:w="2126"/>
            <w:tcBorders>
              <w:top w:color="000000" w:sz="4" w:val="single"/>
              <w:left w:color="000000" w:sz="4" w:val="single"/>
              <w:bottom w:color="000000" w:sz="4" w:val="single"/>
              <w:right w:color="000000" w:sz="4" w:val="single"/>
            </w:tcBorders>
            <w:vAlign w:val="center"/>
          </w:tcPr>
          <w:p w14:paraId="B8290000">
            <w:pPr>
              <w:ind/>
              <w:jc w:val="both"/>
              <w:rPr>
                <w:sz w:val="24"/>
              </w:rPr>
            </w:pPr>
            <w:r>
              <w:rPr>
                <w:sz w:val="24"/>
              </w:rPr>
              <w:t>4</w:t>
            </w:r>
          </w:p>
        </w:tc>
        <w:tc>
          <w:tcPr>
            <w:tcW w:type="dxa" w:w="2126"/>
            <w:tcBorders>
              <w:top w:color="000000" w:sz="4" w:val="single"/>
              <w:left w:color="000000" w:sz="4" w:val="single"/>
              <w:bottom w:color="000000" w:sz="4" w:val="single"/>
              <w:right w:color="000000" w:sz="4" w:val="single"/>
            </w:tcBorders>
            <w:shd w:fill="auto" w:val="clear"/>
            <w:vAlign w:val="center"/>
          </w:tcPr>
          <w:p w14:paraId="B9290000">
            <w:pPr>
              <w:ind/>
              <w:jc w:val="both"/>
              <w:rPr>
                <w:sz w:val="24"/>
              </w:rPr>
            </w:pPr>
            <w:r>
              <w:rPr>
                <w:sz w:val="24"/>
              </w:rPr>
              <w:t>5</w:t>
            </w:r>
          </w:p>
        </w:tc>
        <w:tc>
          <w:tcPr>
            <w:tcW w:type="dxa" w:w="3261"/>
            <w:tcBorders>
              <w:top w:color="000000" w:sz="4" w:val="single"/>
              <w:left w:color="000000" w:sz="4" w:val="single"/>
              <w:bottom w:color="000000" w:sz="4" w:val="single"/>
              <w:right w:color="000000" w:sz="4" w:val="single"/>
            </w:tcBorders>
            <w:shd w:fill="auto" w:val="clear"/>
            <w:vAlign w:val="center"/>
          </w:tcPr>
          <w:p w14:paraId="BA290000">
            <w:pPr>
              <w:ind/>
              <w:jc w:val="both"/>
              <w:rPr>
                <w:sz w:val="24"/>
              </w:rPr>
            </w:pPr>
            <w:r>
              <w:rPr>
                <w:sz w:val="24"/>
              </w:rPr>
              <w:t>6</w:t>
            </w:r>
          </w:p>
        </w:tc>
        <w:tc>
          <w:tcPr>
            <w:tcW w:type="dxa" w:w="2126"/>
            <w:tcBorders>
              <w:top w:color="000000" w:sz="4" w:val="single"/>
              <w:left w:color="000000" w:sz="4" w:val="single"/>
              <w:bottom w:color="000000" w:sz="4" w:val="single"/>
              <w:right w:color="000000" w:sz="4" w:val="single"/>
            </w:tcBorders>
            <w:shd w:fill="auto" w:val="clear"/>
            <w:vAlign w:val="center"/>
          </w:tcPr>
          <w:p w14:paraId="BB290000">
            <w:pPr>
              <w:ind/>
              <w:jc w:val="both"/>
              <w:rPr>
                <w:sz w:val="24"/>
              </w:rPr>
            </w:pPr>
            <w:r>
              <w:rPr>
                <w:sz w:val="24"/>
              </w:rPr>
              <w:t>7</w:t>
            </w:r>
          </w:p>
        </w:tc>
        <w:tc>
          <w:tcPr>
            <w:tcW w:type="dxa" w:w="2268"/>
            <w:tcBorders>
              <w:top w:color="000000" w:sz="4" w:val="single"/>
              <w:left w:color="000000" w:sz="4" w:val="single"/>
              <w:bottom w:color="000000" w:sz="4" w:val="single"/>
              <w:right w:color="000000" w:sz="4" w:val="single"/>
            </w:tcBorders>
            <w:shd w:fill="auto" w:val="clear"/>
            <w:vAlign w:val="center"/>
          </w:tcPr>
          <w:p w14:paraId="BC290000">
            <w:pPr>
              <w:ind/>
              <w:jc w:val="both"/>
              <w:rPr>
                <w:sz w:val="24"/>
              </w:rPr>
            </w:pPr>
            <w:r>
              <w:rPr>
                <w:sz w:val="24"/>
              </w:rPr>
              <w:t>8</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BD290000">
            <w:pPr>
              <w:ind/>
              <w:jc w:val="both"/>
              <w:rPr>
                <w:sz w:val="24"/>
              </w:rPr>
            </w:pPr>
          </w:p>
        </w:tc>
        <w:tc>
          <w:tcPr>
            <w:tcW w:type="dxa" w:w="14430"/>
            <w:gridSpan w:val="6"/>
            <w:tcBorders>
              <w:top w:color="000000" w:sz="4" w:val="single"/>
              <w:left w:color="000000" w:sz="4" w:val="single"/>
              <w:bottom w:color="000000" w:sz="4" w:val="single"/>
              <w:right w:color="000000" w:sz="4" w:val="single"/>
            </w:tcBorders>
            <w:shd w:fill="auto" w:val="clear"/>
            <w:vAlign w:val="center"/>
          </w:tcPr>
          <w:p w14:paraId="BE290000">
            <w:pPr>
              <w:ind/>
              <w:jc w:val="both"/>
              <w:rPr>
                <w:sz w:val="24"/>
              </w:rPr>
            </w:pPr>
            <w:r>
              <w:rPr>
                <w:sz w:val="24"/>
              </w:rPr>
              <w:t>Крапивинский мунципальный округ</w:t>
            </w:r>
          </w:p>
        </w:tc>
      </w:tr>
      <w:tr>
        <w:trPr>
          <w:trHeight w:hRule="atLeast" w:val="521"/>
        </w:trPr>
        <w:tc>
          <w:tcPr>
            <w:tcW w:type="dxa" w:w="562"/>
            <w:tcBorders>
              <w:top w:color="000000" w:sz="4" w:val="single"/>
              <w:left w:color="000000" w:sz="4" w:val="single"/>
              <w:bottom w:color="000000" w:sz="4" w:val="single"/>
              <w:right w:color="000000" w:sz="4" w:val="single"/>
            </w:tcBorders>
            <w:shd w:fill="auto" w:val="clear"/>
            <w:vAlign w:val="center"/>
          </w:tcPr>
          <w:p w14:paraId="BF290000">
            <w:pPr>
              <w:ind/>
              <w:jc w:val="both"/>
              <w:rPr>
                <w:sz w:val="24"/>
              </w:rPr>
            </w:pPr>
            <w:r>
              <w:rPr>
                <w:sz w:val="24"/>
              </w:rPr>
              <w:t>1</w:t>
            </w:r>
          </w:p>
        </w:tc>
        <w:tc>
          <w:tcPr>
            <w:tcW w:type="dxa" w:w="2523"/>
            <w:tcBorders>
              <w:top w:color="000000" w:sz="4" w:val="single"/>
              <w:left w:color="000000" w:sz="4" w:val="single"/>
              <w:bottom w:color="000000" w:sz="4" w:val="single"/>
              <w:right w:color="000000" w:sz="4" w:val="single"/>
            </w:tcBorders>
            <w:shd w:fill="auto" w:val="clear"/>
            <w:vAlign w:val="center"/>
          </w:tcPr>
          <w:p w14:paraId="C0290000">
            <w:pPr>
              <w:ind/>
              <w:jc w:val="both"/>
              <w:rPr>
                <w:sz w:val="24"/>
              </w:rPr>
            </w:pPr>
            <w:r>
              <w:rPr>
                <w:sz w:val="24"/>
              </w:rPr>
              <w:t>Кладбище (20 шт.)</w:t>
            </w:r>
          </w:p>
        </w:tc>
        <w:tc>
          <w:tcPr>
            <w:tcW w:type="dxa" w:w="2126"/>
            <w:tcBorders>
              <w:top w:color="000000" w:sz="4" w:val="single"/>
              <w:left w:color="000000" w:sz="4" w:val="single"/>
              <w:bottom w:color="000000" w:sz="4" w:val="single"/>
              <w:right w:color="000000" w:sz="4" w:val="single"/>
            </w:tcBorders>
            <w:vAlign w:val="center"/>
          </w:tcPr>
          <w:p w14:paraId="C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C2290000">
            <w:pPr>
              <w:ind/>
              <w:jc w:val="both"/>
              <w:rPr>
                <w:sz w:val="24"/>
              </w:rPr>
            </w:pPr>
            <w:r>
              <w:rPr>
                <w:sz w:val="24"/>
              </w:rPr>
              <w:t>50</w:t>
            </w:r>
          </w:p>
        </w:tc>
        <w:tc>
          <w:tcPr>
            <w:tcW w:type="dxa" w:w="3261"/>
            <w:tcBorders>
              <w:top w:color="000000" w:sz="4" w:val="single"/>
              <w:left w:color="000000" w:sz="4" w:val="single"/>
              <w:bottom w:color="000000" w:sz="4" w:val="single"/>
              <w:right w:color="000000" w:sz="4" w:val="single"/>
            </w:tcBorders>
            <w:shd w:fill="auto" w:val="clear"/>
            <w:vAlign w:val="center"/>
          </w:tcPr>
          <w:p w14:paraId="C3290000">
            <w:pPr>
              <w:ind/>
              <w:jc w:val="both"/>
              <w:rPr>
                <w:sz w:val="24"/>
              </w:rPr>
            </w:pPr>
            <w:r>
              <w:rPr>
                <w:sz w:val="24"/>
              </w:rPr>
              <w:t>50</w:t>
            </w:r>
          </w:p>
          <w:p w14:paraId="C4290000">
            <w:pPr>
              <w:ind/>
              <w:jc w:val="both"/>
              <w:rPr>
                <w:sz w:val="24"/>
              </w:rPr>
            </w:pPr>
            <w:r>
              <w:rPr>
                <w:sz w:val="24"/>
              </w:rPr>
              <w:t>пп. 12.5.2 класса V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C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C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7290000">
            <w:pPr>
              <w:ind/>
              <w:jc w:val="both"/>
              <w:rPr>
                <w:sz w:val="24"/>
              </w:rPr>
            </w:pPr>
            <w:r>
              <w:rPr>
                <w:sz w:val="24"/>
              </w:rPr>
              <w:t>2</w:t>
            </w:r>
          </w:p>
        </w:tc>
        <w:tc>
          <w:tcPr>
            <w:tcW w:type="dxa" w:w="2523"/>
            <w:tcBorders>
              <w:top w:color="000000" w:sz="4" w:val="single"/>
              <w:left w:color="000000" w:sz="4" w:val="single"/>
              <w:bottom w:color="000000" w:sz="4" w:val="single"/>
              <w:right w:color="000000" w:sz="4" w:val="single"/>
            </w:tcBorders>
            <w:shd w:fill="auto" w:val="clear"/>
            <w:vAlign w:val="center"/>
          </w:tcPr>
          <w:p w14:paraId="C8290000">
            <w:pPr>
              <w:ind/>
              <w:jc w:val="both"/>
              <w:rPr>
                <w:sz w:val="24"/>
              </w:rPr>
            </w:pPr>
            <w:r>
              <w:rPr>
                <w:sz w:val="24"/>
              </w:rPr>
              <w:t>Сибиреязвенное захоронение</w:t>
            </w:r>
          </w:p>
        </w:tc>
        <w:tc>
          <w:tcPr>
            <w:tcW w:type="dxa" w:w="2126"/>
            <w:tcBorders>
              <w:top w:color="000000" w:sz="4" w:val="single"/>
              <w:left w:color="000000" w:sz="4" w:val="single"/>
              <w:bottom w:color="000000" w:sz="4" w:val="single"/>
              <w:right w:color="000000" w:sz="4" w:val="single"/>
            </w:tcBorders>
            <w:vAlign w:val="center"/>
          </w:tcPr>
          <w:p w14:paraId="C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CA290000">
            <w:pPr>
              <w:ind/>
              <w:jc w:val="both"/>
              <w:rPr>
                <w:sz w:val="24"/>
              </w:rPr>
            </w:pPr>
            <w:r>
              <w:rPr>
                <w:sz w:val="24"/>
              </w:rPr>
              <w:t>1000</w:t>
            </w:r>
          </w:p>
        </w:tc>
        <w:tc>
          <w:tcPr>
            <w:tcW w:type="dxa" w:w="3261"/>
            <w:tcBorders>
              <w:top w:color="000000" w:sz="4" w:val="single"/>
              <w:left w:color="000000" w:sz="4" w:val="single"/>
              <w:bottom w:color="000000" w:sz="4" w:val="single"/>
              <w:right w:color="000000" w:sz="4" w:val="single"/>
            </w:tcBorders>
            <w:shd w:fill="auto" w:val="clear"/>
            <w:vAlign w:val="center"/>
          </w:tcPr>
          <w:p w14:paraId="CB290000">
            <w:pPr>
              <w:ind/>
              <w:jc w:val="both"/>
              <w:rPr>
                <w:sz w:val="24"/>
              </w:rPr>
            </w:pPr>
            <w:r>
              <w:rPr>
                <w:sz w:val="24"/>
              </w:rPr>
              <w:t>1000</w:t>
            </w:r>
          </w:p>
          <w:p w14:paraId="CC290000">
            <w:pPr>
              <w:ind/>
              <w:jc w:val="both"/>
              <w:rPr>
                <w:sz w:val="24"/>
              </w:rPr>
            </w:pPr>
            <w:r>
              <w:rPr>
                <w:sz w:val="24"/>
              </w:rPr>
              <w:t>пп. 12.1.4 класса I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C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C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CF290000">
            <w:pPr>
              <w:ind/>
              <w:jc w:val="both"/>
              <w:rPr>
                <w:sz w:val="24"/>
              </w:rPr>
            </w:pPr>
            <w:r>
              <w:rPr>
                <w:sz w:val="24"/>
              </w:rPr>
              <w:t>3</w:t>
            </w:r>
          </w:p>
        </w:tc>
        <w:tc>
          <w:tcPr>
            <w:tcW w:type="dxa" w:w="2523"/>
            <w:tcBorders>
              <w:top w:color="000000" w:sz="4" w:val="single"/>
              <w:left w:color="000000" w:sz="4" w:val="single"/>
              <w:bottom w:color="000000" w:sz="4" w:val="single"/>
              <w:right w:color="000000" w:sz="4" w:val="single"/>
            </w:tcBorders>
            <w:shd w:fill="auto" w:val="clear"/>
            <w:vAlign w:val="center"/>
          </w:tcPr>
          <w:p w14:paraId="D0290000">
            <w:pPr>
              <w:ind/>
              <w:jc w:val="both"/>
              <w:rPr>
                <w:sz w:val="24"/>
              </w:rPr>
            </w:pPr>
            <w:r>
              <w:rPr>
                <w:sz w:val="24"/>
              </w:rPr>
              <w:t>Скотомогильник (4 шт.)</w:t>
            </w:r>
          </w:p>
        </w:tc>
        <w:tc>
          <w:tcPr>
            <w:tcW w:type="dxa" w:w="2126"/>
            <w:tcBorders>
              <w:top w:color="000000" w:sz="4" w:val="single"/>
              <w:left w:color="000000" w:sz="4" w:val="single"/>
              <w:bottom w:color="000000" w:sz="4" w:val="single"/>
              <w:right w:color="000000" w:sz="4" w:val="single"/>
            </w:tcBorders>
            <w:vAlign w:val="center"/>
          </w:tcPr>
          <w:p w14:paraId="D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D2290000">
            <w:pPr>
              <w:ind/>
              <w:jc w:val="both"/>
              <w:rPr>
                <w:sz w:val="24"/>
              </w:rPr>
            </w:pPr>
            <w:r>
              <w:rPr>
                <w:sz w:val="24"/>
              </w:rPr>
              <w:t>500</w:t>
            </w:r>
          </w:p>
        </w:tc>
        <w:tc>
          <w:tcPr>
            <w:tcW w:type="dxa" w:w="3261"/>
            <w:tcBorders>
              <w:top w:color="000000" w:sz="4" w:val="single"/>
              <w:left w:color="000000" w:sz="4" w:val="single"/>
              <w:bottom w:color="000000" w:sz="4" w:val="single"/>
              <w:right w:color="000000" w:sz="4" w:val="single"/>
            </w:tcBorders>
            <w:shd w:fill="auto" w:val="clear"/>
            <w:vAlign w:val="center"/>
          </w:tcPr>
          <w:p w14:paraId="D3290000">
            <w:pPr>
              <w:ind/>
              <w:jc w:val="both"/>
              <w:rPr>
                <w:sz w:val="24"/>
              </w:rPr>
            </w:pPr>
            <w:r>
              <w:rPr>
                <w:sz w:val="24"/>
              </w:rPr>
              <w:t>500</w:t>
            </w:r>
          </w:p>
          <w:p w14:paraId="D4290000">
            <w:pPr>
              <w:ind/>
              <w:jc w:val="both"/>
              <w:rPr>
                <w:sz w:val="24"/>
              </w:rPr>
            </w:pPr>
            <w:r>
              <w:rPr>
                <w:sz w:val="24"/>
              </w:rPr>
              <w:t>пп. 12.2.4 класса II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D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D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D7290000">
            <w:pPr>
              <w:ind/>
              <w:jc w:val="both"/>
              <w:rPr>
                <w:sz w:val="24"/>
              </w:rPr>
            </w:pPr>
            <w:r>
              <w:rPr>
                <w:sz w:val="24"/>
              </w:rPr>
              <w:t>4</w:t>
            </w:r>
          </w:p>
        </w:tc>
        <w:tc>
          <w:tcPr>
            <w:tcW w:type="dxa" w:w="2523"/>
            <w:tcBorders>
              <w:top w:color="000000" w:sz="4" w:val="single"/>
              <w:left w:color="000000" w:sz="4" w:val="single"/>
              <w:bottom w:color="000000" w:sz="4" w:val="single"/>
              <w:right w:color="000000" w:sz="4" w:val="single"/>
            </w:tcBorders>
            <w:shd w:fill="auto" w:val="clear"/>
            <w:vAlign w:val="center"/>
          </w:tcPr>
          <w:p w14:paraId="D8290000">
            <w:pPr>
              <w:ind/>
              <w:jc w:val="both"/>
              <w:rPr>
                <w:sz w:val="24"/>
              </w:rPr>
            </w:pPr>
            <w:r>
              <w:rPr>
                <w:sz w:val="24"/>
              </w:rPr>
              <w:t>Размещение отходов</w:t>
            </w:r>
          </w:p>
        </w:tc>
        <w:tc>
          <w:tcPr>
            <w:tcW w:type="dxa" w:w="2126"/>
            <w:tcBorders>
              <w:top w:color="000000" w:sz="4" w:val="single"/>
              <w:left w:color="000000" w:sz="4" w:val="single"/>
              <w:bottom w:color="000000" w:sz="4" w:val="single"/>
              <w:right w:color="000000" w:sz="4" w:val="single"/>
            </w:tcBorders>
            <w:vAlign w:val="center"/>
          </w:tcPr>
          <w:p w14:paraId="D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DA290000">
            <w:pPr>
              <w:ind/>
              <w:jc w:val="both"/>
              <w:rPr>
                <w:sz w:val="24"/>
              </w:rPr>
            </w:pPr>
            <w:r>
              <w:rPr>
                <w:sz w:val="24"/>
              </w:rPr>
              <w:t>500</w:t>
            </w:r>
          </w:p>
        </w:tc>
        <w:tc>
          <w:tcPr>
            <w:tcW w:type="dxa" w:w="3261"/>
            <w:tcBorders>
              <w:top w:color="000000" w:sz="4" w:val="single"/>
              <w:left w:color="000000" w:sz="4" w:val="single"/>
              <w:bottom w:color="000000" w:sz="4" w:val="single"/>
              <w:right w:color="000000" w:sz="4" w:val="single"/>
            </w:tcBorders>
            <w:shd w:fill="auto" w:val="clear"/>
            <w:vAlign w:val="center"/>
          </w:tcPr>
          <w:p w14:paraId="DB290000">
            <w:pPr>
              <w:ind/>
              <w:jc w:val="both"/>
              <w:rPr>
                <w:sz w:val="24"/>
              </w:rPr>
            </w:pPr>
            <w:r>
              <w:rPr>
                <w:sz w:val="24"/>
              </w:rPr>
              <w:t>50</w:t>
            </w:r>
          </w:p>
          <w:p w14:paraId="DC290000">
            <w:pPr>
              <w:ind/>
              <w:jc w:val="both"/>
              <w:rPr>
                <w:sz w:val="24"/>
              </w:rPr>
            </w:pPr>
            <w:r>
              <w:rPr>
                <w:sz w:val="24"/>
              </w:rPr>
              <w:t>пп. 12.2.3 класса II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D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D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DF290000">
            <w:pPr>
              <w:ind/>
              <w:jc w:val="both"/>
              <w:rPr>
                <w:sz w:val="24"/>
              </w:rPr>
            </w:pPr>
            <w:r>
              <w:rPr>
                <w:sz w:val="24"/>
              </w:rPr>
              <w:t>5</w:t>
            </w:r>
          </w:p>
        </w:tc>
        <w:tc>
          <w:tcPr>
            <w:tcW w:type="dxa" w:w="2523"/>
            <w:tcBorders>
              <w:top w:color="000000" w:sz="4" w:val="single"/>
              <w:left w:color="000000" w:sz="4" w:val="single"/>
              <w:bottom w:color="000000" w:sz="4" w:val="single"/>
              <w:right w:color="000000" w:sz="4" w:val="single"/>
            </w:tcBorders>
            <w:shd w:fill="auto" w:val="clear"/>
            <w:vAlign w:val="center"/>
          </w:tcPr>
          <w:p w14:paraId="E0290000">
            <w:pPr>
              <w:ind/>
              <w:jc w:val="both"/>
              <w:rPr>
                <w:sz w:val="24"/>
              </w:rPr>
            </w:pPr>
            <w:r>
              <w:rPr>
                <w:sz w:val="24"/>
              </w:rPr>
              <w:t>ЗАО ’’Зеленогорский ЗЖБИ"</w:t>
            </w:r>
          </w:p>
        </w:tc>
        <w:tc>
          <w:tcPr>
            <w:tcW w:type="dxa" w:w="2126"/>
            <w:tcBorders>
              <w:top w:color="000000" w:sz="4" w:val="single"/>
              <w:left w:color="000000" w:sz="4" w:val="single"/>
              <w:bottom w:color="000000" w:sz="4" w:val="single"/>
              <w:right w:color="000000" w:sz="4" w:val="single"/>
            </w:tcBorders>
            <w:vAlign w:val="center"/>
          </w:tcPr>
          <w:p w14:paraId="E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E2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E3290000">
            <w:pPr>
              <w:ind/>
              <w:jc w:val="both"/>
              <w:rPr>
                <w:sz w:val="24"/>
              </w:rPr>
            </w:pPr>
            <w:r>
              <w:rPr>
                <w:sz w:val="24"/>
              </w:rPr>
              <w:t>300</w:t>
            </w:r>
          </w:p>
          <w:p w14:paraId="E4290000">
            <w:pPr>
              <w:ind/>
              <w:jc w:val="both"/>
              <w:rPr>
                <w:sz w:val="24"/>
              </w:rPr>
            </w:pPr>
            <w:r>
              <w:rPr>
                <w:sz w:val="24"/>
              </w:rPr>
              <w:t>пп. 4.3.14 класса III раздела 4</w:t>
            </w:r>
          </w:p>
        </w:tc>
        <w:tc>
          <w:tcPr>
            <w:tcW w:type="dxa" w:w="2126"/>
            <w:tcBorders>
              <w:top w:color="000000" w:sz="4" w:val="single"/>
              <w:left w:color="000000" w:sz="4" w:val="single"/>
              <w:bottom w:color="000000" w:sz="4" w:val="single"/>
              <w:right w:color="000000" w:sz="4" w:val="single"/>
            </w:tcBorders>
            <w:shd w:fill="auto" w:val="clear"/>
            <w:vAlign w:val="center"/>
          </w:tcPr>
          <w:p w14:paraId="E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E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E7290000">
            <w:pPr>
              <w:ind/>
              <w:jc w:val="both"/>
              <w:rPr>
                <w:sz w:val="24"/>
              </w:rPr>
            </w:pPr>
            <w:r>
              <w:rPr>
                <w:sz w:val="24"/>
              </w:rPr>
              <w:t>6</w:t>
            </w:r>
          </w:p>
        </w:tc>
        <w:tc>
          <w:tcPr>
            <w:tcW w:type="dxa" w:w="2523"/>
            <w:tcBorders>
              <w:top w:color="000000" w:sz="4" w:val="single"/>
              <w:left w:color="000000" w:sz="4" w:val="single"/>
              <w:bottom w:color="000000" w:sz="4" w:val="single"/>
              <w:right w:color="000000" w:sz="4" w:val="single"/>
            </w:tcBorders>
            <w:shd w:fill="auto" w:val="clear"/>
            <w:vAlign w:val="center"/>
          </w:tcPr>
          <w:p w14:paraId="E8290000">
            <w:pPr>
              <w:ind/>
              <w:jc w:val="both"/>
              <w:rPr>
                <w:sz w:val="24"/>
              </w:rPr>
            </w:pPr>
            <w:r>
              <w:rPr>
                <w:sz w:val="24"/>
              </w:rPr>
              <w:t>ООО «Крапивинский карьер»</w:t>
            </w:r>
          </w:p>
        </w:tc>
        <w:tc>
          <w:tcPr>
            <w:tcW w:type="dxa" w:w="2126"/>
            <w:tcBorders>
              <w:top w:color="000000" w:sz="4" w:val="single"/>
              <w:left w:color="000000" w:sz="4" w:val="single"/>
              <w:bottom w:color="000000" w:sz="4" w:val="single"/>
              <w:right w:color="000000" w:sz="4" w:val="single"/>
            </w:tcBorders>
            <w:vAlign w:val="center"/>
          </w:tcPr>
          <w:p w14:paraId="E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EA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EB290000">
            <w:pPr>
              <w:ind/>
              <w:jc w:val="both"/>
              <w:rPr>
                <w:sz w:val="24"/>
              </w:rPr>
            </w:pPr>
            <w:r>
              <w:rPr>
                <w:sz w:val="24"/>
              </w:rPr>
              <w:t>300</w:t>
            </w:r>
          </w:p>
          <w:p w14:paraId="EC290000">
            <w:pPr>
              <w:ind/>
              <w:jc w:val="both"/>
              <w:rPr>
                <w:sz w:val="24"/>
              </w:rPr>
            </w:pPr>
            <w:r>
              <w:rPr>
                <w:sz w:val="24"/>
              </w:rPr>
              <w:t>пп. 3.3.2 класса III раздела 3</w:t>
            </w:r>
          </w:p>
        </w:tc>
        <w:tc>
          <w:tcPr>
            <w:tcW w:type="dxa" w:w="2126"/>
            <w:tcBorders>
              <w:top w:color="000000" w:sz="4" w:val="single"/>
              <w:left w:color="000000" w:sz="4" w:val="single"/>
              <w:bottom w:color="000000" w:sz="4" w:val="single"/>
              <w:right w:color="000000" w:sz="4" w:val="single"/>
            </w:tcBorders>
            <w:shd w:fill="auto" w:val="clear"/>
            <w:vAlign w:val="center"/>
          </w:tcPr>
          <w:p w14:paraId="E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E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EF290000">
            <w:pPr>
              <w:ind/>
              <w:jc w:val="both"/>
              <w:rPr>
                <w:sz w:val="24"/>
              </w:rPr>
            </w:pPr>
            <w:r>
              <w:rPr>
                <w:sz w:val="24"/>
              </w:rPr>
              <w:t>7</w:t>
            </w:r>
          </w:p>
        </w:tc>
        <w:tc>
          <w:tcPr>
            <w:tcW w:type="dxa" w:w="2523"/>
            <w:tcBorders>
              <w:top w:color="000000" w:sz="4" w:val="single"/>
              <w:left w:color="000000" w:sz="4" w:val="single"/>
              <w:bottom w:color="000000" w:sz="4" w:val="single"/>
              <w:right w:color="000000" w:sz="4" w:val="single"/>
            </w:tcBorders>
            <w:shd w:fill="auto" w:val="clear"/>
            <w:vAlign w:val="center"/>
          </w:tcPr>
          <w:p w14:paraId="F0290000">
            <w:pPr>
              <w:ind/>
              <w:jc w:val="both"/>
              <w:rPr>
                <w:sz w:val="24"/>
              </w:rPr>
            </w:pPr>
            <w:r>
              <w:rPr>
                <w:sz w:val="24"/>
              </w:rPr>
              <w:t>ООО «Бренд-Вуд»</w:t>
            </w:r>
          </w:p>
        </w:tc>
        <w:tc>
          <w:tcPr>
            <w:tcW w:type="dxa" w:w="2126"/>
            <w:tcBorders>
              <w:top w:color="000000" w:sz="4" w:val="single"/>
              <w:left w:color="000000" w:sz="4" w:val="single"/>
              <w:bottom w:color="000000" w:sz="4" w:val="single"/>
              <w:right w:color="000000" w:sz="4" w:val="single"/>
            </w:tcBorders>
            <w:vAlign w:val="center"/>
          </w:tcPr>
          <w:p w14:paraId="F1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F2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F3290000">
            <w:pPr>
              <w:ind/>
              <w:jc w:val="both"/>
              <w:rPr>
                <w:sz w:val="24"/>
              </w:rPr>
            </w:pPr>
            <w:r>
              <w:rPr>
                <w:sz w:val="24"/>
              </w:rPr>
              <w:t>300</w:t>
            </w:r>
          </w:p>
          <w:p w14:paraId="F4290000">
            <w:pPr>
              <w:ind/>
              <w:jc w:val="both"/>
              <w:rPr>
                <w:sz w:val="24"/>
              </w:rPr>
            </w:pPr>
            <w:r>
              <w:rPr>
                <w:sz w:val="24"/>
              </w:rPr>
              <w:t>пп. 5.3.3 класса III раздела 5</w:t>
            </w:r>
          </w:p>
        </w:tc>
        <w:tc>
          <w:tcPr>
            <w:tcW w:type="dxa" w:w="2126"/>
            <w:tcBorders>
              <w:top w:color="000000" w:sz="4" w:val="single"/>
              <w:left w:color="000000" w:sz="4" w:val="single"/>
              <w:bottom w:color="000000" w:sz="4" w:val="single"/>
              <w:right w:color="000000" w:sz="4" w:val="single"/>
            </w:tcBorders>
            <w:shd w:fill="auto" w:val="clear"/>
            <w:vAlign w:val="center"/>
          </w:tcPr>
          <w:p w14:paraId="F5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F6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F7290000">
            <w:pPr>
              <w:ind/>
              <w:jc w:val="both"/>
              <w:rPr>
                <w:sz w:val="24"/>
              </w:rPr>
            </w:pPr>
            <w:r>
              <w:rPr>
                <w:sz w:val="24"/>
              </w:rPr>
              <w:t>8</w:t>
            </w:r>
          </w:p>
        </w:tc>
        <w:tc>
          <w:tcPr>
            <w:tcW w:type="dxa" w:w="2523"/>
            <w:tcBorders>
              <w:top w:color="000000" w:sz="4" w:val="single"/>
              <w:left w:color="000000" w:sz="4" w:val="single"/>
              <w:bottom w:color="000000" w:sz="4" w:val="single"/>
              <w:right w:color="000000" w:sz="4" w:val="single"/>
            </w:tcBorders>
            <w:shd w:fill="auto" w:val="clear"/>
            <w:vAlign w:val="center"/>
          </w:tcPr>
          <w:p w14:paraId="F8290000">
            <w:pPr>
              <w:ind/>
              <w:jc w:val="both"/>
              <w:rPr>
                <w:sz w:val="24"/>
              </w:rPr>
            </w:pPr>
            <w:r>
              <w:rPr>
                <w:sz w:val="24"/>
              </w:rPr>
              <w:t>ООО «Агрохолдинг «Кузбасский»</w:t>
            </w:r>
          </w:p>
        </w:tc>
        <w:tc>
          <w:tcPr>
            <w:tcW w:type="dxa" w:w="2126"/>
            <w:tcBorders>
              <w:top w:color="000000" w:sz="4" w:val="single"/>
              <w:left w:color="000000" w:sz="4" w:val="single"/>
              <w:bottom w:color="000000" w:sz="4" w:val="single"/>
              <w:right w:color="000000" w:sz="4" w:val="single"/>
            </w:tcBorders>
            <w:vAlign w:val="center"/>
          </w:tcPr>
          <w:p w14:paraId="F929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FA29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FB290000">
            <w:pPr>
              <w:ind/>
              <w:jc w:val="both"/>
              <w:rPr>
                <w:sz w:val="24"/>
              </w:rPr>
            </w:pPr>
            <w:r>
              <w:rPr>
                <w:sz w:val="24"/>
              </w:rPr>
              <w:t>300</w:t>
            </w:r>
          </w:p>
          <w:p w14:paraId="FC29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FD29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FE29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FF290000">
            <w:pPr>
              <w:ind/>
              <w:jc w:val="both"/>
              <w:rPr>
                <w:sz w:val="24"/>
              </w:rPr>
            </w:pPr>
            <w:r>
              <w:rPr>
                <w:sz w:val="24"/>
              </w:rPr>
              <w:t>9</w:t>
            </w:r>
          </w:p>
        </w:tc>
        <w:tc>
          <w:tcPr>
            <w:tcW w:type="dxa" w:w="2523"/>
            <w:tcBorders>
              <w:top w:color="000000" w:sz="4" w:val="single"/>
              <w:left w:color="000000" w:sz="4" w:val="single"/>
              <w:bottom w:color="000000" w:sz="4" w:val="single"/>
              <w:right w:color="000000" w:sz="4" w:val="single"/>
            </w:tcBorders>
            <w:shd w:fill="auto" w:val="clear"/>
            <w:vAlign w:val="center"/>
          </w:tcPr>
          <w:p w14:paraId="002A0000">
            <w:pPr>
              <w:ind/>
              <w:jc w:val="both"/>
              <w:rPr>
                <w:sz w:val="24"/>
              </w:rPr>
            </w:pPr>
            <w:r>
              <w:rPr>
                <w:sz w:val="24"/>
              </w:rPr>
              <w:t>ИП Варсобин Андрей Сергеевич</w:t>
            </w:r>
          </w:p>
        </w:tc>
        <w:tc>
          <w:tcPr>
            <w:tcW w:type="dxa" w:w="2126"/>
            <w:tcBorders>
              <w:top w:color="000000" w:sz="4" w:val="single"/>
              <w:left w:color="000000" w:sz="4" w:val="single"/>
              <w:bottom w:color="000000" w:sz="4" w:val="single"/>
              <w:right w:color="000000" w:sz="4" w:val="single"/>
            </w:tcBorders>
            <w:vAlign w:val="center"/>
          </w:tcPr>
          <w:p w14:paraId="01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022A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032A0000">
            <w:pPr>
              <w:ind/>
              <w:jc w:val="both"/>
              <w:rPr>
                <w:sz w:val="24"/>
              </w:rPr>
            </w:pPr>
            <w:r>
              <w:rPr>
                <w:sz w:val="24"/>
              </w:rPr>
              <w:t>300</w:t>
            </w:r>
          </w:p>
          <w:p w14:paraId="042A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052A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062A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072A0000">
            <w:pPr>
              <w:ind/>
              <w:jc w:val="both"/>
              <w:rPr>
                <w:sz w:val="24"/>
              </w:rPr>
            </w:pPr>
            <w:r>
              <w:rPr>
                <w:sz w:val="24"/>
              </w:rPr>
              <w:t>10</w:t>
            </w:r>
          </w:p>
        </w:tc>
        <w:tc>
          <w:tcPr>
            <w:tcW w:type="dxa" w:w="2523"/>
            <w:tcBorders>
              <w:top w:color="000000" w:sz="4" w:val="single"/>
              <w:left w:color="000000" w:sz="4" w:val="single"/>
              <w:bottom w:color="000000" w:sz="4" w:val="single"/>
              <w:right w:color="000000" w:sz="4" w:val="single"/>
            </w:tcBorders>
            <w:shd w:fill="auto" w:val="clear"/>
            <w:vAlign w:val="center"/>
          </w:tcPr>
          <w:p w14:paraId="082A0000">
            <w:pPr>
              <w:ind/>
              <w:jc w:val="both"/>
              <w:rPr>
                <w:sz w:val="24"/>
              </w:rPr>
            </w:pPr>
            <w:r>
              <w:rPr>
                <w:sz w:val="24"/>
              </w:rPr>
              <w:t>ИП Малашкина Ольга Владимировна</w:t>
            </w:r>
          </w:p>
        </w:tc>
        <w:tc>
          <w:tcPr>
            <w:tcW w:type="dxa" w:w="2126"/>
            <w:tcBorders>
              <w:top w:color="000000" w:sz="4" w:val="single"/>
              <w:left w:color="000000" w:sz="4" w:val="single"/>
              <w:bottom w:color="000000" w:sz="4" w:val="single"/>
              <w:right w:color="000000" w:sz="4" w:val="single"/>
            </w:tcBorders>
            <w:vAlign w:val="center"/>
          </w:tcPr>
          <w:p w14:paraId="09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0A2A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0B2A0000">
            <w:pPr>
              <w:ind/>
              <w:jc w:val="both"/>
              <w:rPr>
                <w:sz w:val="24"/>
              </w:rPr>
            </w:pPr>
            <w:r>
              <w:rPr>
                <w:sz w:val="24"/>
              </w:rPr>
              <w:t>300</w:t>
            </w:r>
          </w:p>
          <w:p w14:paraId="0C2A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0D2A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0E2A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0F2A0000">
            <w:pPr>
              <w:ind/>
              <w:jc w:val="both"/>
              <w:rPr>
                <w:sz w:val="24"/>
              </w:rPr>
            </w:pPr>
            <w:r>
              <w:rPr>
                <w:sz w:val="24"/>
              </w:rPr>
              <w:t>11</w:t>
            </w:r>
          </w:p>
        </w:tc>
        <w:tc>
          <w:tcPr>
            <w:tcW w:type="dxa" w:w="2523"/>
            <w:tcBorders>
              <w:top w:color="000000" w:sz="4" w:val="single"/>
              <w:left w:color="000000" w:sz="4" w:val="single"/>
              <w:bottom w:color="000000" w:sz="4" w:val="single"/>
              <w:right w:color="000000" w:sz="4" w:val="single"/>
            </w:tcBorders>
            <w:shd w:fill="auto" w:val="clear"/>
            <w:vAlign w:val="center"/>
          </w:tcPr>
          <w:p w14:paraId="102A0000">
            <w:pPr>
              <w:ind/>
              <w:jc w:val="both"/>
              <w:rPr>
                <w:sz w:val="24"/>
              </w:rPr>
            </w:pPr>
            <w:r>
              <w:rPr>
                <w:sz w:val="24"/>
              </w:rPr>
              <w:t>ИП Полухин Сергей Николаевич</w:t>
            </w:r>
          </w:p>
        </w:tc>
        <w:tc>
          <w:tcPr>
            <w:tcW w:type="dxa" w:w="2126"/>
            <w:tcBorders>
              <w:top w:color="000000" w:sz="4" w:val="single"/>
              <w:left w:color="000000" w:sz="4" w:val="single"/>
              <w:bottom w:color="000000" w:sz="4" w:val="single"/>
              <w:right w:color="000000" w:sz="4" w:val="single"/>
            </w:tcBorders>
            <w:vAlign w:val="center"/>
          </w:tcPr>
          <w:p w14:paraId="11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122A0000">
            <w:pPr>
              <w:ind/>
              <w:jc w:val="both"/>
              <w:rPr>
                <w:sz w:val="24"/>
              </w:rPr>
            </w:pPr>
            <w:r>
              <w:rPr>
                <w:sz w:val="24"/>
              </w:rPr>
              <w:t>300</w:t>
            </w:r>
          </w:p>
        </w:tc>
        <w:tc>
          <w:tcPr>
            <w:tcW w:type="dxa" w:w="3261"/>
            <w:tcBorders>
              <w:top w:color="000000" w:sz="4" w:val="single"/>
              <w:left w:color="000000" w:sz="4" w:val="single"/>
              <w:bottom w:color="000000" w:sz="4" w:val="single"/>
              <w:right w:color="000000" w:sz="4" w:val="single"/>
            </w:tcBorders>
            <w:shd w:fill="auto" w:val="clear"/>
            <w:vAlign w:val="center"/>
          </w:tcPr>
          <w:p w14:paraId="132A0000">
            <w:pPr>
              <w:ind/>
              <w:jc w:val="both"/>
              <w:rPr>
                <w:sz w:val="24"/>
              </w:rPr>
            </w:pPr>
            <w:r>
              <w:rPr>
                <w:sz w:val="24"/>
              </w:rPr>
              <w:t>300</w:t>
            </w:r>
          </w:p>
          <w:p w14:paraId="142A0000">
            <w:pPr>
              <w:ind/>
              <w:jc w:val="both"/>
              <w:rPr>
                <w:sz w:val="24"/>
              </w:rPr>
            </w:pPr>
            <w:r>
              <w:rPr>
                <w:sz w:val="24"/>
              </w:rPr>
              <w:t>пп. 11.3.2 класса III раздела 11</w:t>
            </w:r>
          </w:p>
        </w:tc>
        <w:tc>
          <w:tcPr>
            <w:tcW w:type="dxa" w:w="2126"/>
            <w:tcBorders>
              <w:top w:color="000000" w:sz="4" w:val="single"/>
              <w:left w:color="000000" w:sz="4" w:val="single"/>
              <w:bottom w:color="000000" w:sz="4" w:val="single"/>
              <w:right w:color="000000" w:sz="4" w:val="single"/>
            </w:tcBorders>
            <w:shd w:fill="auto" w:val="clear"/>
            <w:vAlign w:val="center"/>
          </w:tcPr>
          <w:p w14:paraId="152A0000">
            <w:pPr>
              <w:ind/>
              <w:jc w:val="both"/>
              <w:rPr>
                <w:sz w:val="24"/>
              </w:rPr>
            </w:pPr>
            <w:r>
              <w:rPr>
                <w:sz w:val="24"/>
              </w:rPr>
              <w:t>-</w:t>
            </w:r>
          </w:p>
        </w:tc>
        <w:tc>
          <w:tcPr>
            <w:tcW w:type="dxa" w:w="2268"/>
            <w:tcBorders>
              <w:top w:color="000000" w:sz="4" w:val="single"/>
              <w:left w:color="000000" w:sz="4" w:val="single"/>
              <w:bottom w:color="000000" w:sz="4" w:val="single"/>
              <w:right w:color="000000" w:sz="4" w:val="single"/>
            </w:tcBorders>
            <w:shd w:fill="auto" w:val="clear"/>
            <w:vAlign w:val="center"/>
          </w:tcPr>
          <w:p w14:paraId="162A0000">
            <w:pPr>
              <w:ind/>
              <w:jc w:val="both"/>
              <w:rPr>
                <w:sz w:val="24"/>
              </w:rPr>
            </w:pPr>
            <w:r>
              <w:rPr>
                <w:sz w:val="24"/>
              </w:rPr>
              <w:t>-</w:t>
            </w:r>
          </w:p>
        </w:tc>
      </w:tr>
      <w:tr>
        <w:trPr>
          <w:trHeight w:hRule="atLeast" w:val="20"/>
        </w:trPr>
        <w:tc>
          <w:tcPr>
            <w:tcW w:type="dxa" w:w="562"/>
            <w:tcBorders>
              <w:top w:color="000000" w:sz="4" w:val="single"/>
              <w:left w:color="000000" w:sz="4" w:val="single"/>
              <w:bottom w:color="000000" w:sz="4" w:val="single"/>
              <w:right w:color="000000" w:sz="4" w:val="single"/>
            </w:tcBorders>
            <w:shd w:fill="auto" w:val="clear"/>
            <w:vAlign w:val="center"/>
          </w:tcPr>
          <w:p w14:paraId="172A0000">
            <w:pPr>
              <w:ind/>
              <w:jc w:val="both"/>
              <w:rPr>
                <w:sz w:val="24"/>
              </w:rPr>
            </w:pPr>
            <w:r>
              <w:rPr>
                <w:sz w:val="24"/>
              </w:rPr>
              <w:t>12</w:t>
            </w:r>
          </w:p>
        </w:tc>
        <w:tc>
          <w:tcPr>
            <w:tcW w:type="dxa" w:w="2523"/>
            <w:tcBorders>
              <w:top w:color="000000" w:sz="4" w:val="single"/>
              <w:left w:color="000000" w:sz="4" w:val="single"/>
              <w:bottom w:color="000000" w:sz="4" w:val="single"/>
              <w:right w:color="000000" w:sz="4" w:val="single"/>
            </w:tcBorders>
            <w:shd w:fill="auto" w:val="clear"/>
            <w:vAlign w:val="center"/>
          </w:tcPr>
          <w:p w14:paraId="182A0000">
            <w:pPr>
              <w:ind/>
              <w:jc w:val="both"/>
              <w:rPr>
                <w:sz w:val="24"/>
              </w:rPr>
            </w:pPr>
            <w:r>
              <w:rPr>
                <w:sz w:val="24"/>
              </w:rPr>
              <w:t>Производственная база ОАО «Крапивиноавтодор»</w:t>
            </w:r>
          </w:p>
        </w:tc>
        <w:tc>
          <w:tcPr>
            <w:tcW w:type="dxa" w:w="2126"/>
            <w:tcBorders>
              <w:top w:color="000000" w:sz="4" w:val="single"/>
              <w:left w:color="000000" w:sz="4" w:val="single"/>
              <w:bottom w:color="000000" w:sz="4" w:val="single"/>
              <w:right w:color="000000" w:sz="4" w:val="single"/>
            </w:tcBorders>
            <w:vAlign w:val="center"/>
          </w:tcPr>
          <w:p w14:paraId="192A0000">
            <w:pPr>
              <w:ind/>
              <w:jc w:val="both"/>
              <w:rPr>
                <w:sz w:val="24"/>
              </w:rPr>
            </w:pPr>
            <w:r>
              <w:rPr>
                <w:sz w:val="24"/>
              </w:rPr>
              <w:t>-</w:t>
            </w:r>
          </w:p>
        </w:tc>
        <w:tc>
          <w:tcPr>
            <w:tcW w:type="dxa" w:w="2126"/>
            <w:tcBorders>
              <w:top w:color="000000" w:sz="4" w:val="single"/>
              <w:left w:color="000000" w:sz="4" w:val="single"/>
              <w:bottom w:color="000000" w:sz="4" w:val="single"/>
              <w:right w:color="000000" w:sz="4" w:val="single"/>
            </w:tcBorders>
            <w:shd w:fill="auto" w:val="clear"/>
            <w:vAlign w:val="center"/>
          </w:tcPr>
          <w:p w14:paraId="1A2A0000">
            <w:pPr>
              <w:ind/>
              <w:jc w:val="both"/>
              <w:rPr>
                <w:sz w:val="24"/>
              </w:rPr>
            </w:pPr>
            <w:r>
              <w:rPr>
                <w:sz w:val="24"/>
              </w:rPr>
              <w:t>50</w:t>
            </w:r>
          </w:p>
        </w:tc>
        <w:tc>
          <w:tcPr>
            <w:tcW w:type="dxa" w:w="3261"/>
            <w:tcBorders>
              <w:top w:color="000000" w:sz="4" w:val="single"/>
              <w:left w:color="000000" w:sz="4" w:val="single"/>
              <w:bottom w:color="000000" w:sz="4" w:val="single"/>
              <w:right w:color="000000" w:sz="4" w:val="single"/>
            </w:tcBorders>
            <w:shd w:fill="auto" w:val="clear"/>
            <w:vAlign w:val="center"/>
          </w:tcPr>
          <w:p w14:paraId="1B2A0000">
            <w:pPr>
              <w:ind/>
              <w:jc w:val="both"/>
              <w:rPr>
                <w:sz w:val="24"/>
              </w:rPr>
            </w:pPr>
            <w:r>
              <w:rPr>
                <w:sz w:val="24"/>
              </w:rPr>
              <w:t>50</w:t>
            </w:r>
          </w:p>
          <w:p w14:paraId="1C2A0000">
            <w:pPr>
              <w:ind/>
              <w:jc w:val="both"/>
              <w:rPr>
                <w:sz w:val="24"/>
              </w:rPr>
            </w:pPr>
            <w:r>
              <w:rPr>
                <w:sz w:val="24"/>
              </w:rPr>
              <w:t>пп. 12.5.4 класса V раздела 12</w:t>
            </w:r>
          </w:p>
        </w:tc>
        <w:tc>
          <w:tcPr>
            <w:tcW w:type="dxa" w:w="2126"/>
            <w:tcBorders>
              <w:top w:color="000000" w:sz="4" w:val="single"/>
              <w:left w:color="000000" w:sz="4" w:val="single"/>
              <w:bottom w:color="000000" w:sz="4" w:val="single"/>
              <w:right w:color="000000" w:sz="4" w:val="single"/>
            </w:tcBorders>
            <w:shd w:fill="auto" w:val="clear"/>
            <w:vAlign w:val="center"/>
          </w:tcPr>
          <w:p w14:paraId="1D2A0000">
            <w:pPr>
              <w:ind/>
              <w:jc w:val="both"/>
              <w:rPr>
                <w:sz w:val="24"/>
              </w:rPr>
            </w:pPr>
          </w:p>
        </w:tc>
        <w:tc>
          <w:tcPr>
            <w:tcW w:type="dxa" w:w="2268"/>
            <w:tcBorders>
              <w:top w:color="000000" w:sz="4" w:val="single"/>
              <w:left w:color="000000" w:sz="4" w:val="single"/>
              <w:bottom w:color="000000" w:sz="4" w:val="single"/>
              <w:right w:color="000000" w:sz="4" w:val="single"/>
            </w:tcBorders>
            <w:shd w:fill="auto" w:val="clear"/>
            <w:vAlign w:val="center"/>
          </w:tcPr>
          <w:p w14:paraId="1E2A0000">
            <w:pPr>
              <w:ind/>
              <w:jc w:val="both"/>
              <w:rPr>
                <w:sz w:val="24"/>
              </w:rPr>
            </w:pPr>
          </w:p>
        </w:tc>
      </w:tr>
    </w:tbl>
    <w:p w14:paraId="1F2A0000">
      <w:pPr>
        <w:sectPr>
          <w:headerReference r:id="rId39" w:type="default"/>
          <w:footerReference r:id="rId40" w:type="default"/>
          <w:footerReference r:id="rId38" w:type="first"/>
          <w:footerReference r:id="rId52" w:type="even"/>
          <w:pgSz w:h="11905" w:orient="landscape" w:w="16837"/>
          <w:pgMar w:bottom="709" w:footer="369" w:gutter="0" w:header="420" w:left="1134" w:right="992" w:top="1418"/>
        </w:sectPr>
      </w:pPr>
    </w:p>
    <w:p w14:paraId="202A0000">
      <w:pPr>
        <w:ind w:firstLine="567" w:left="0"/>
        <w:jc w:val="both"/>
        <w:rPr>
          <w:sz w:val="28"/>
        </w:rPr>
      </w:pPr>
      <w:r>
        <w:rPr>
          <w:sz w:val="28"/>
        </w:rPr>
        <w:t>Санитарно-защитные зоны от общественных объектов и предприятий транспорта</w:t>
      </w:r>
    </w:p>
    <w:p w14:paraId="212A0000">
      <w:pPr>
        <w:ind w:firstLine="567" w:left="0"/>
        <w:jc w:val="both"/>
        <w:rPr>
          <w:sz w:val="28"/>
        </w:rPr>
      </w:pPr>
      <w:r>
        <w:rPr>
          <w:sz w:val="28"/>
        </w:rPr>
        <w:t>В границах населенных пунктов планируются общественные и коммунальные объекты, относящихся к 1 классу опасности:</w:t>
      </w:r>
    </w:p>
    <w:p w14:paraId="222A0000">
      <w:pPr>
        <w:ind w:firstLine="567" w:left="0"/>
        <w:jc w:val="both"/>
        <w:rPr>
          <w:sz w:val="28"/>
        </w:rPr>
      </w:pPr>
      <w:r>
        <w:rPr>
          <w:sz w:val="28"/>
        </w:rPr>
        <w:t>- Крапивинская ГЭС –1 класс опасности, санитарно-защитная зона 500 м;</w:t>
      </w:r>
    </w:p>
    <w:p w14:paraId="232A0000">
      <w:pPr>
        <w:ind w:firstLine="567" w:left="0"/>
        <w:jc w:val="both"/>
        <w:rPr>
          <w:sz w:val="28"/>
        </w:rPr>
      </w:pPr>
      <w:bookmarkStart w:id="77" w:name="_Hlk110882656"/>
      <w:r>
        <w:rPr>
          <w:sz w:val="28"/>
        </w:rPr>
        <w:t>Охранная зона пунктов государственной геодезической сети, государственной нивелирной сети и государственной гравиметрической сети</w:t>
      </w:r>
    </w:p>
    <w:p w14:paraId="242A0000">
      <w:pPr>
        <w:ind w:firstLine="567" w:left="0"/>
        <w:jc w:val="both"/>
        <w:rPr>
          <w:sz w:val="28"/>
        </w:rPr>
      </w:pPr>
      <w:r>
        <w:rPr>
          <w:sz w:val="28"/>
        </w:rPr>
        <w:t>Охранная зона пунктов государственной геодезической сети, государственной нивелирной сети и государственной гравиметрической сети устанавливается в соответствии с Постановлением Правительства РФ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w:t>
      </w:r>
    </w:p>
    <w:p w14:paraId="252A0000">
      <w:pPr>
        <w:ind w:firstLine="567" w:left="0"/>
        <w:jc w:val="both"/>
        <w:rPr>
          <w:sz w:val="28"/>
        </w:rPr>
      </w:pPr>
      <w:r>
        <w:rPr>
          <w:sz w:val="28"/>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14:paraId="262A0000">
      <w:pPr>
        <w:ind w:firstLine="567" w:left="0"/>
        <w:jc w:val="both"/>
        <w:rPr>
          <w:sz w:val="28"/>
        </w:rPr>
      </w:pPr>
      <w:r>
        <w:rPr>
          <w:sz w:val="28"/>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14:paraId="272A0000">
      <w:pPr>
        <w:ind w:firstLine="567" w:left="0"/>
        <w:jc w:val="both"/>
        <w:rPr>
          <w:sz w:val="28"/>
        </w:rPr>
      </w:pPr>
      <w:r>
        <w:rPr>
          <w:sz w:val="28"/>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282A0000">
      <w:pPr>
        <w:ind w:firstLine="567" w:left="0"/>
        <w:jc w:val="both"/>
        <w:rPr>
          <w:sz w:val="28"/>
        </w:rPr>
      </w:pPr>
      <w:r>
        <w:rPr>
          <w:sz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292A0000">
      <w:pPr>
        <w:ind w:firstLine="567" w:left="0"/>
        <w:jc w:val="both"/>
        <w:rPr>
          <w:sz w:val="28"/>
        </w:rPr>
      </w:pPr>
      <w:r>
        <w:rPr>
          <w:sz w:val="28"/>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2A2A0000">
      <w:pPr>
        <w:ind w:firstLine="567" w:left="0"/>
        <w:jc w:val="both"/>
        <w:rPr>
          <w:sz w:val="28"/>
        </w:rPr>
      </w:pPr>
      <w:r>
        <w:rPr>
          <w:sz w:val="28"/>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2B2A0000">
      <w:pPr>
        <w:ind w:firstLine="567" w:left="0"/>
        <w:jc w:val="both"/>
        <w:rPr>
          <w:sz w:val="28"/>
        </w:rPr>
      </w:pPr>
      <w:r>
        <w:rPr>
          <w:sz w:val="28"/>
        </w:rPr>
        <w:t>На территории Крапивинского м.о. сведения об охранных зонах пунктов государственной геодезической сети, государственной нивелирной сети и государственной гравиметрической сети внесены в Единый государственный реестр недвижимости.</w:t>
      </w:r>
    </w:p>
    <w:p w14:paraId="2C2A0000">
      <w:pPr>
        <w:ind w:firstLine="567" w:left="0"/>
        <w:jc w:val="both"/>
        <w:rPr>
          <w:sz w:val="28"/>
        </w:rPr>
      </w:pPr>
      <w:bookmarkStart w:id="78" w:name="_Hlk132028035"/>
      <w:r>
        <w:rPr>
          <w:sz w:val="28"/>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78"/>
    </w:p>
    <w:p w14:paraId="2D2A0000">
      <w:pPr>
        <w:ind w:firstLine="567" w:left="0"/>
        <w:jc w:val="both"/>
        <w:rPr>
          <w:sz w:val="28"/>
        </w:rPr>
      </w:pPr>
      <w:r>
        <w:rPr>
          <w:sz w:val="28"/>
        </w:rPr>
        <w:t>Согласно пункту 22 Правил охраны магистральных газопроводов, утвержденных Постановлением Правительства Российской Федерации от 08.09.2017 № 1083, 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14:paraId="2E2A0000">
      <w:pPr>
        <w:ind w:firstLine="567" w:left="0"/>
        <w:jc w:val="both"/>
        <w:rPr>
          <w:sz w:val="28"/>
        </w:rPr>
      </w:pPr>
      <w:r>
        <w:rPr>
          <w:sz w:val="28"/>
        </w:rPr>
        <w:t xml:space="preserve">В соответствии с требованиями пункта </w:t>
      </w:r>
      <w:bookmarkStart w:id="79" w:name="_Hlk132028088"/>
      <w:r>
        <w:rPr>
          <w:sz w:val="28"/>
        </w:rPr>
        <w:t>СП 36.13330.2012 «Магистральные трубопроводы. Актуализированная редакция СНиП 2.05.06-85*»</w:t>
      </w:r>
      <w:bookmarkEnd w:id="79"/>
      <w:r>
        <w:rPr>
          <w:sz w:val="28"/>
        </w:rPr>
        <w:t xml:space="preserve"> зоны минимальных 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2F2A0000">
      <w:pPr>
        <w:ind w:firstLine="567" w:left="0"/>
        <w:jc w:val="both"/>
        <w:rPr>
          <w:sz w:val="28"/>
        </w:rPr>
      </w:pPr>
      <w:r>
        <w:rPr>
          <w:sz w:val="28"/>
        </w:rPr>
        <w:t>Согласно Федеральному закону от 31.03.1999 № 69-ФЗ «О газоснабжении в Российской Федерации» владельцы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02A0000">
      <w:pPr>
        <w:ind w:firstLine="567" w:left="0"/>
        <w:jc w:val="both"/>
        <w:rPr>
          <w:sz w:val="28"/>
        </w:rPr>
      </w:pPr>
      <w:r>
        <w:rPr>
          <w:sz w:val="28"/>
        </w:rPr>
        <w:t>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14:paraId="312A0000">
      <w:pPr>
        <w:ind w:firstLine="567" w:left="0"/>
        <w:jc w:val="both"/>
        <w:rPr>
          <w:sz w:val="28"/>
        </w:rPr>
      </w:pPr>
      <w:r>
        <w:rPr>
          <w:sz w:val="28"/>
        </w:rPr>
        <w:t>На территории Крапивинского м.о. сведения о зонах минимальных расстояний до магистральных или промышленных трубопроводов (газопроводов, нефтепроводов и нефтепродуктопроводов, аммиакопроводов) не внесены в Единый государственный реестр недвижимости.</w:t>
      </w:r>
    </w:p>
    <w:p w14:paraId="322A0000">
      <w:pPr>
        <w:ind w:firstLine="567" w:left="0"/>
        <w:jc w:val="both"/>
        <w:rPr>
          <w:sz w:val="28"/>
        </w:rPr>
      </w:pPr>
      <w:r>
        <w:rPr>
          <w:sz w:val="28"/>
        </w:rPr>
        <w:t>Охранная зона тепловых сетей</w:t>
      </w:r>
    </w:p>
    <w:p w14:paraId="332A0000">
      <w:pPr>
        <w:ind w:firstLine="567" w:left="0"/>
        <w:jc w:val="both"/>
        <w:rPr>
          <w:sz w:val="28"/>
        </w:rPr>
      </w:pPr>
      <w:bookmarkEnd w:id="77"/>
      <w:r>
        <w:rPr>
          <w:sz w:val="28"/>
        </w:rPr>
        <w:t xml:space="preserve">Охранная зона устанавливается в соответствии с Приказом Минстроя РФ от 17.08.1992 №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w:t>
      </w:r>
    </w:p>
    <w:p w14:paraId="342A0000">
      <w:pPr>
        <w:ind w:firstLine="567" w:left="0"/>
        <w:jc w:val="both"/>
        <w:rPr>
          <w:sz w:val="28"/>
        </w:rPr>
      </w:pPr>
      <w:r>
        <w:rPr>
          <w:sz w:val="28"/>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352A0000">
      <w:pPr>
        <w:ind w:firstLine="567" w:left="0"/>
        <w:jc w:val="both"/>
        <w:rPr>
          <w:sz w:val="28"/>
        </w:rPr>
      </w:pPr>
      <w:r>
        <w:rPr>
          <w:sz w:val="28"/>
        </w:rPr>
        <w:t>На территории Крапивинского м.о. сведения об охранных зонах тепловых сетей частично внесены в Единый государственный реестр недвижимости.</w:t>
      </w:r>
    </w:p>
    <w:p w14:paraId="362A0000">
      <w:pPr>
        <w:ind w:firstLine="567" w:left="0"/>
        <w:jc w:val="both"/>
        <w:rPr>
          <w:sz w:val="28"/>
        </w:rPr>
      </w:pPr>
      <w:r>
        <w:rPr>
          <w:sz w:val="28"/>
        </w:rPr>
        <w:t>3. ОЦЕНКА ВОЗМОЖНОГО ВЛИЯНИЯ ПЛАНИРУЕМЫХ ДЛЯ РАЗМЕЩЕНИЯ ОБЪЕКТОВ МЕСТНОГО ЗНАЧЕНИЯ МУНИЦИПАЛЬНОГО ОКРУГА НА КОМПЛЕКСНОЕ РАЗВИТИЕ ЭТИХ ТЕРРИТОРИЙ</w:t>
      </w:r>
    </w:p>
    <w:p w14:paraId="372A0000">
      <w:pPr>
        <w:ind w:firstLine="567" w:left="0"/>
        <w:jc w:val="both"/>
        <w:rPr>
          <w:sz w:val="28"/>
        </w:rPr>
      </w:pPr>
      <w:r>
        <w:rPr>
          <w:sz w:val="28"/>
        </w:rPr>
        <w:t>3.1. Жилой фонд</w:t>
      </w:r>
    </w:p>
    <w:p w14:paraId="382A0000">
      <w:pPr>
        <w:ind w:firstLine="567" w:left="0"/>
        <w:jc w:val="both"/>
        <w:rPr>
          <w:sz w:val="28"/>
        </w:rPr>
      </w:pPr>
      <w:r>
        <w:rPr>
          <w:sz w:val="28"/>
        </w:rPr>
        <w:t xml:space="preserve">С изменением численности постоянного населения на расчетный срок с 22461 до 22504 чел. и установлением норм жилищной обеспеченности на уровне 30,0 м2 общей площади на человека, жилой фонд для муниципального округа составит 724,305 тыс. м2, т.е. увеличится в 1,24 раза. Решение жилищной проблемы, удовлетворение растущих потребностей населения в качественном жилье, в благоприятной среде обитания предусматривается за счет ввода объема нового жилищного строительства. Основа концепции развития жилых зон – создание комплексов большой и малой этажности, обладающих единым архитектурным обликом и развитой инфраструктурой, непосредственно связанной с существующей планировочной организацией. </w:t>
      </w:r>
    </w:p>
    <w:p w14:paraId="392A0000">
      <w:pPr>
        <w:ind w:firstLine="567" w:left="0"/>
        <w:jc w:val="both"/>
        <w:rPr>
          <w:sz w:val="28"/>
        </w:rPr>
      </w:pPr>
      <w:r>
        <w:rPr>
          <w:sz w:val="28"/>
        </w:rPr>
        <w:t>Осуществление намеченных мероприятий дает следующие результаты:</w:t>
      </w:r>
    </w:p>
    <w:p w14:paraId="3A2A0000">
      <w:pPr>
        <w:ind w:firstLine="567" w:left="0"/>
        <w:jc w:val="both"/>
        <w:rPr>
          <w:sz w:val="28"/>
        </w:rPr>
      </w:pPr>
      <w:r>
        <w:rPr>
          <w:sz w:val="28"/>
        </w:rPr>
        <w:t>- создание комфортной жилой среды;</w:t>
      </w:r>
    </w:p>
    <w:p w14:paraId="3B2A0000">
      <w:pPr>
        <w:ind w:firstLine="567" w:left="0"/>
        <w:jc w:val="both"/>
        <w:rPr>
          <w:sz w:val="28"/>
        </w:rPr>
      </w:pPr>
      <w:r>
        <w:rPr>
          <w:sz w:val="28"/>
        </w:rPr>
        <w:t>- увеличение жилищного фонда населенного пункта почти в 1,24 раз;</w:t>
      </w:r>
    </w:p>
    <w:p w14:paraId="3C2A0000">
      <w:pPr>
        <w:ind w:firstLine="567" w:left="0"/>
        <w:jc w:val="both"/>
        <w:rPr>
          <w:sz w:val="28"/>
        </w:rPr>
      </w:pPr>
      <w:r>
        <w:rPr>
          <w:sz w:val="28"/>
        </w:rPr>
        <w:t xml:space="preserve">- установление жилищной обеспеченности на уровне 30,0 м2 общей площади на человека. </w:t>
      </w:r>
    </w:p>
    <w:p w14:paraId="3D2A0000">
      <w:pPr>
        <w:ind w:firstLine="567" w:left="0"/>
        <w:jc w:val="both"/>
        <w:rPr>
          <w:sz w:val="28"/>
        </w:rPr>
      </w:pPr>
      <w:r>
        <w:rPr>
          <w:sz w:val="28"/>
        </w:rPr>
        <w:tab/>
      </w:r>
      <w:r>
        <w:rPr>
          <w:sz w:val="28"/>
        </w:rPr>
        <w:t>3.2. Учреждения обслуживания</w:t>
      </w:r>
      <w:r>
        <w:rPr>
          <w:sz w:val="28"/>
        </w:rPr>
        <w:tab/>
      </w:r>
    </w:p>
    <w:p w14:paraId="3E2A0000">
      <w:pPr>
        <w:ind w:firstLine="567" w:left="0"/>
        <w:jc w:val="both"/>
        <w:rPr>
          <w:sz w:val="28"/>
        </w:rPr>
      </w:pPr>
      <w:r>
        <w:rPr>
          <w:sz w:val="28"/>
        </w:rPr>
        <w:t>Генеральным планом предусматривается создание и развитие социальной инфраструктуры муниципального округа, которое должно способствовать:</w:t>
      </w:r>
    </w:p>
    <w:p w14:paraId="3F2A0000">
      <w:pPr>
        <w:ind w:firstLine="567" w:left="0"/>
        <w:jc w:val="both"/>
        <w:rPr>
          <w:sz w:val="28"/>
        </w:rPr>
      </w:pPr>
      <w:r>
        <w:rPr>
          <w:sz w:val="28"/>
        </w:rPr>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14:paraId="402A0000">
      <w:pPr>
        <w:ind w:firstLine="567" w:left="0"/>
        <w:jc w:val="both"/>
        <w:rPr>
          <w:sz w:val="28"/>
        </w:rPr>
      </w:pPr>
      <w:r>
        <w:rPr>
          <w:sz w:val="28"/>
        </w:rPr>
        <w:t>- повышению уровня образования, здоровья, культуры;</w:t>
      </w:r>
    </w:p>
    <w:p w14:paraId="412A0000">
      <w:pPr>
        <w:ind w:firstLine="567" w:left="0"/>
        <w:jc w:val="both"/>
        <w:rPr>
          <w:sz w:val="28"/>
        </w:rPr>
      </w:pPr>
      <w:r>
        <w:rPr>
          <w:sz w:val="28"/>
        </w:rPr>
        <w:t>- повышению доступности центров концентрации объектов культурно-бытового обслуживания, объектов рекреации;</w:t>
      </w:r>
    </w:p>
    <w:p w14:paraId="422A0000">
      <w:pPr>
        <w:ind w:firstLine="567" w:left="0"/>
        <w:jc w:val="both"/>
        <w:rPr>
          <w:sz w:val="28"/>
        </w:rPr>
      </w:pPr>
      <w:r>
        <w:rPr>
          <w:sz w:val="28"/>
        </w:rPr>
        <w:t>- в конечном итоге повышению качества жизни и развития человеческого потенциала.</w:t>
      </w:r>
    </w:p>
    <w:p w14:paraId="432A0000">
      <w:pPr>
        <w:ind w:firstLine="567" w:left="0"/>
        <w:jc w:val="both"/>
        <w:rPr>
          <w:sz w:val="28"/>
        </w:rPr>
      </w:pPr>
      <w:r>
        <w:rPr>
          <w:sz w:val="28"/>
        </w:rPr>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муниципального округа, созданию дополнительных мест приложения труда.</w:t>
      </w:r>
    </w:p>
    <w:p w14:paraId="442A0000">
      <w:pPr>
        <w:ind w:firstLine="567" w:left="0"/>
        <w:jc w:val="both"/>
        <w:rPr>
          <w:sz w:val="28"/>
        </w:rPr>
      </w:pPr>
      <w:r>
        <w:rPr>
          <w:sz w:val="28"/>
        </w:rPr>
        <w:t>Намечаемые Генеральным планом мероприятия по развитию социальной инфраструктуры будут способствовать существенному улучшению жизнедеятельности населения, увеличению коммерческой эффективности, пополнению бюджета муниципального округа, тем самым – повышению качества жизни.</w:t>
      </w:r>
    </w:p>
    <w:p w14:paraId="452A0000">
      <w:pPr>
        <w:ind w:firstLine="567" w:left="0"/>
        <w:jc w:val="both"/>
        <w:rPr>
          <w:sz w:val="28"/>
        </w:rPr>
      </w:pPr>
      <w:r>
        <w:rPr>
          <w:sz w:val="28"/>
        </w:rPr>
        <w:t>3.3. Сельскохозяйственные, производственные и коммунально-складские территории</w:t>
      </w:r>
    </w:p>
    <w:p w14:paraId="462A0000">
      <w:pPr>
        <w:ind w:firstLine="567" w:left="0"/>
        <w:jc w:val="both"/>
        <w:rPr>
          <w:sz w:val="28"/>
        </w:rPr>
      </w:pPr>
      <w:r>
        <w:rPr>
          <w:sz w:val="28"/>
        </w:rPr>
        <w:t>Генеральным планом предусматривается создание и развитие производственных предприятий и инвестиционных площадок муниципального образования, которое должно способствовать:</w:t>
      </w:r>
    </w:p>
    <w:p w14:paraId="472A0000">
      <w:pPr>
        <w:ind w:firstLine="567" w:left="0"/>
        <w:jc w:val="both"/>
        <w:rPr>
          <w:sz w:val="28"/>
        </w:rPr>
      </w:pPr>
      <w:r>
        <w:rPr>
          <w:sz w:val="28"/>
        </w:rPr>
        <w:t>- созданию рабочих мест для населения;</w:t>
      </w:r>
    </w:p>
    <w:p w14:paraId="482A0000">
      <w:pPr>
        <w:ind w:firstLine="567" w:left="0"/>
        <w:jc w:val="both"/>
        <w:rPr>
          <w:sz w:val="28"/>
        </w:rPr>
      </w:pPr>
      <w:r>
        <w:rPr>
          <w:sz w:val="28"/>
        </w:rPr>
        <w:t>- эффективному использованию вырабатываемых ресурсов, энергии, в т.ч. побочной продукции;</w:t>
      </w:r>
    </w:p>
    <w:p w14:paraId="492A0000">
      <w:pPr>
        <w:ind w:firstLine="567" w:left="0"/>
        <w:jc w:val="both"/>
        <w:rPr>
          <w:sz w:val="28"/>
        </w:rPr>
      </w:pPr>
      <w:r>
        <w:rPr>
          <w:sz w:val="28"/>
        </w:rPr>
        <w:t>- увеличению бюджета муниципального образования;</w:t>
      </w:r>
    </w:p>
    <w:p w14:paraId="4A2A0000">
      <w:pPr>
        <w:ind w:firstLine="567" w:left="0"/>
        <w:jc w:val="both"/>
        <w:rPr>
          <w:sz w:val="28"/>
        </w:rPr>
      </w:pPr>
      <w:r>
        <w:rPr>
          <w:sz w:val="28"/>
        </w:rPr>
        <w:t>- в конечном итоге повышению качества жизни.</w:t>
      </w:r>
    </w:p>
    <w:p w14:paraId="4B2A0000">
      <w:pPr>
        <w:ind w:firstLine="567" w:left="0"/>
        <w:jc w:val="both"/>
        <w:rPr>
          <w:sz w:val="28"/>
        </w:rPr>
      </w:pPr>
      <w:r>
        <w:rPr>
          <w:sz w:val="28"/>
        </w:rPr>
        <w:t>3.4. Зоны особого назначения</w:t>
      </w:r>
    </w:p>
    <w:p w14:paraId="4C2A0000">
      <w:pPr>
        <w:ind w:firstLine="567" w:left="0"/>
        <w:jc w:val="both"/>
        <w:rPr>
          <w:sz w:val="28"/>
        </w:rPr>
      </w:pPr>
      <w:r>
        <w:rPr>
          <w:sz w:val="28"/>
        </w:rPr>
        <w:t xml:space="preserve">Предусматривается реконструкция существующих полигонов ТКО, устройство контейнерных площадок временного хранения ТКО до перевозки на полигоны ТКО и ликвидация несанкционированных свалок на территории муниципального округа. </w:t>
      </w:r>
    </w:p>
    <w:p w14:paraId="4D2A0000">
      <w:pPr>
        <w:ind w:firstLine="567" w:left="0"/>
        <w:jc w:val="both"/>
        <w:rPr>
          <w:sz w:val="28"/>
        </w:rPr>
      </w:pPr>
      <w:r>
        <w:rPr>
          <w:sz w:val="28"/>
        </w:rPr>
        <w:t>Организация ритуальных услуг и содержание мест захоронения</w:t>
      </w:r>
    </w:p>
    <w:p w14:paraId="4E2A0000">
      <w:pPr>
        <w:ind w:firstLine="567" w:left="0"/>
        <w:jc w:val="both"/>
        <w:rPr>
          <w:sz w:val="28"/>
        </w:rPr>
      </w:pPr>
      <w:r>
        <w:rPr>
          <w:sz w:val="28"/>
        </w:rPr>
        <w:t>Развитие территорий под места захоронения будет способствовать упорядочиванию и систематизации ритуальной деятельности, соблюдению экологических нормативов и исключению вредного воздействия на население и окружающую среду.</w:t>
      </w:r>
    </w:p>
    <w:p w14:paraId="4F2A0000">
      <w:pPr>
        <w:ind w:firstLine="567" w:left="0"/>
        <w:jc w:val="both"/>
        <w:rPr>
          <w:sz w:val="28"/>
        </w:rPr>
      </w:pPr>
      <w:r>
        <w:rPr>
          <w:sz w:val="28"/>
        </w:rPr>
        <w:t>3.5. Ландшафтно-рекреационные территории</w:t>
      </w:r>
    </w:p>
    <w:p w14:paraId="502A0000">
      <w:pPr>
        <w:ind w:firstLine="567" w:left="0"/>
        <w:jc w:val="both"/>
        <w:rPr>
          <w:sz w:val="28"/>
        </w:rPr>
      </w:pPr>
      <w:r>
        <w:rPr>
          <w:sz w:val="28"/>
        </w:rPr>
        <w:t>Озеленение санитарно-защитных зон будет способствовать улучшению экологического состояния, созданию защитного барьера между промышленными зонами и жилыми.</w:t>
      </w:r>
    </w:p>
    <w:p w14:paraId="512A0000">
      <w:pPr>
        <w:ind w:firstLine="567" w:left="0"/>
        <w:jc w:val="both"/>
        <w:rPr>
          <w:sz w:val="28"/>
        </w:rPr>
      </w:pPr>
      <w:r>
        <w:rPr>
          <w:sz w:val="28"/>
        </w:rPr>
        <w:t>3.6. Транспортная инфраструктура</w:t>
      </w:r>
    </w:p>
    <w:p w14:paraId="522A0000">
      <w:pPr>
        <w:ind w:firstLine="567" w:left="0"/>
        <w:jc w:val="both"/>
        <w:rPr>
          <w:sz w:val="28"/>
        </w:rPr>
      </w:pPr>
      <w:r>
        <w:rPr>
          <w:sz w:val="28"/>
        </w:rPr>
        <w:t xml:space="preserve">Транспортная инфраструктура обеспечит комфортную доступность территорий муниципального округа,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14:paraId="532A0000">
      <w:pPr>
        <w:ind w:firstLine="567" w:left="0"/>
        <w:jc w:val="both"/>
        <w:rPr>
          <w:sz w:val="28"/>
        </w:rPr>
      </w:pPr>
      <w:r>
        <w:rPr>
          <w:sz w:val="28"/>
        </w:rPr>
        <w:t xml:space="preserve">Автомобильные дороги обеспечат грузовые и пассажирские потоки между населенными пунктами, что в целом приведет к улучшению экономического воздействия. </w:t>
      </w:r>
    </w:p>
    <w:p w14:paraId="542A0000">
      <w:pPr>
        <w:ind w:firstLine="567" w:left="0"/>
        <w:jc w:val="both"/>
        <w:rPr>
          <w:sz w:val="28"/>
        </w:rPr>
      </w:pPr>
      <w:r>
        <w:rPr>
          <w:sz w:val="28"/>
        </w:rPr>
        <w:t>Развитие улично-дорожной сети в населенных пунктах позволят систематизировать и упорядочить движение транспорта по территории, что приведет к снижению количества происшествий, улучшению экологической обстановки.</w:t>
      </w:r>
    </w:p>
    <w:p w14:paraId="552A0000">
      <w:pPr>
        <w:ind w:firstLine="567" w:left="0"/>
        <w:jc w:val="both"/>
        <w:rPr>
          <w:sz w:val="28"/>
        </w:rPr>
      </w:pPr>
      <w:r>
        <w:rPr>
          <w:sz w:val="28"/>
        </w:rPr>
        <w:t>3.7. Инженерная инфраструктура</w:t>
      </w:r>
    </w:p>
    <w:p w14:paraId="562A0000">
      <w:pPr>
        <w:ind w:firstLine="567" w:left="0"/>
        <w:jc w:val="both"/>
        <w:rPr>
          <w:sz w:val="28"/>
        </w:rPr>
      </w:pPr>
      <w:r>
        <w:rPr>
          <w:sz w:val="28"/>
        </w:rPr>
        <w:t>3.7.1. Водоснабжение</w:t>
      </w:r>
    </w:p>
    <w:p w14:paraId="572A0000">
      <w:pPr>
        <w:ind w:firstLine="567" w:left="0"/>
        <w:jc w:val="both"/>
        <w:rPr>
          <w:sz w:val="28"/>
        </w:rPr>
      </w:pPr>
      <w:r>
        <w:rPr>
          <w:sz w:val="28"/>
        </w:rPr>
        <w:t>Размещение на территории населенных пунктов объектов водоснабжения местного значения позволит:</w:t>
      </w:r>
    </w:p>
    <w:p w14:paraId="582A0000">
      <w:pPr>
        <w:ind w:firstLine="567" w:left="0"/>
        <w:jc w:val="both"/>
        <w:rPr>
          <w:sz w:val="28"/>
        </w:rPr>
      </w:pPr>
      <w:r>
        <w:rPr>
          <w:sz w:val="28"/>
        </w:rPr>
        <w:t>- устранить дефицит мощности водозаборных сооружений;</w:t>
      </w:r>
    </w:p>
    <w:p w14:paraId="592A0000">
      <w:pPr>
        <w:ind w:firstLine="567" w:left="0"/>
        <w:jc w:val="both"/>
        <w:rPr>
          <w:sz w:val="28"/>
        </w:rPr>
      </w:pPr>
      <w:r>
        <w:rPr>
          <w:sz w:val="28"/>
        </w:rPr>
        <w:t>- обеспечить населенные пункты требуемым количеством питьевой воды, качество которой соответствует санитарным нормам;</w:t>
      </w:r>
    </w:p>
    <w:p w14:paraId="5A2A0000">
      <w:pPr>
        <w:ind w:firstLine="567" w:left="0"/>
        <w:jc w:val="both"/>
        <w:rPr>
          <w:sz w:val="28"/>
        </w:rPr>
      </w:pPr>
      <w:r>
        <w:rPr>
          <w:sz w:val="28"/>
        </w:rPr>
        <w:t>- обеспечить сетями водоснабжения территории, планируемые под жилищное строительство;</w:t>
      </w:r>
    </w:p>
    <w:p w14:paraId="5B2A0000">
      <w:pPr>
        <w:ind w:firstLine="567" w:left="0"/>
        <w:jc w:val="both"/>
        <w:rPr>
          <w:sz w:val="28"/>
        </w:rPr>
      </w:pPr>
      <w:r>
        <w:rPr>
          <w:sz w:val="28"/>
        </w:rPr>
        <w:t>- снизить износ, улучшить гидравлический режим сетей водоснабжения;</w:t>
      </w:r>
    </w:p>
    <w:p w14:paraId="5C2A0000">
      <w:pPr>
        <w:ind w:firstLine="567" w:left="0"/>
        <w:jc w:val="both"/>
        <w:rPr>
          <w:sz w:val="28"/>
        </w:rPr>
      </w:pPr>
      <w:r>
        <w:rPr>
          <w:sz w:val="28"/>
        </w:rPr>
        <w:t>- повысить надежность и эффективность функционирования системы водоснабжения;</w:t>
      </w:r>
    </w:p>
    <w:p w14:paraId="5D2A0000">
      <w:pPr>
        <w:ind w:firstLine="567" w:left="0"/>
        <w:jc w:val="both"/>
        <w:rPr>
          <w:sz w:val="28"/>
        </w:rPr>
      </w:pPr>
      <w:r>
        <w:rPr>
          <w:sz w:val="28"/>
        </w:rPr>
        <w:t>- обеспечить пожарную безопасность, улучшить организацию пожаротушения.</w:t>
      </w:r>
    </w:p>
    <w:p w14:paraId="5E2A0000">
      <w:pPr>
        <w:ind w:firstLine="567" w:left="0"/>
        <w:jc w:val="both"/>
        <w:rPr>
          <w:sz w:val="28"/>
        </w:rPr>
      </w:pPr>
      <w:r>
        <w:rPr>
          <w:sz w:val="28"/>
        </w:rPr>
        <w:t>3.7.2. Водоотведение</w:t>
      </w:r>
    </w:p>
    <w:p w14:paraId="5F2A0000">
      <w:pPr>
        <w:ind w:firstLine="567" w:left="0"/>
        <w:jc w:val="both"/>
        <w:rPr>
          <w:sz w:val="28"/>
        </w:rPr>
      </w:pPr>
      <w:r>
        <w:rPr>
          <w:sz w:val="28"/>
        </w:rPr>
        <w:t>Размещение на территории населенных пунктов объектов водоотведения местного значения позволит:</w:t>
      </w:r>
    </w:p>
    <w:p w14:paraId="602A0000">
      <w:pPr>
        <w:ind w:firstLine="567" w:left="0"/>
        <w:jc w:val="both"/>
        <w:rPr>
          <w:sz w:val="28"/>
        </w:rPr>
      </w:pPr>
      <w:r>
        <w:rPr>
          <w:sz w:val="28"/>
        </w:rPr>
        <w:t>- осуществлять водоотведение в объеме, необходимом для обеспечения жизнедеятельности населенных пунктов, с учетом перспектив его развития;</w:t>
      </w:r>
    </w:p>
    <w:p w14:paraId="612A0000">
      <w:pPr>
        <w:ind w:firstLine="567" w:left="0"/>
        <w:jc w:val="both"/>
        <w:rPr>
          <w:sz w:val="28"/>
        </w:rPr>
      </w:pPr>
      <w:r>
        <w:rPr>
          <w:sz w:val="28"/>
        </w:rPr>
        <w:t>- повысить комфортность условий проживания за счет внедрения централизованной системы водоотведения;</w:t>
      </w:r>
    </w:p>
    <w:p w14:paraId="622A0000">
      <w:pPr>
        <w:ind w:firstLine="567" w:left="0"/>
        <w:jc w:val="both"/>
        <w:rPr>
          <w:sz w:val="28"/>
        </w:rPr>
      </w:pPr>
      <w:r>
        <w:rPr>
          <w:sz w:val="28"/>
        </w:rPr>
        <w:t>- обеспечить возможность подключения к системе водоотведения застраиваемых территорий, в том числе планируемых под жилищное строительство, отдельных объектов капитального строительства;</w:t>
      </w:r>
    </w:p>
    <w:p w14:paraId="632A0000">
      <w:pPr>
        <w:ind w:firstLine="567" w:left="0"/>
        <w:jc w:val="both"/>
        <w:rPr>
          <w:sz w:val="28"/>
        </w:rPr>
      </w:pPr>
      <w:r>
        <w:rPr>
          <w:sz w:val="28"/>
        </w:rPr>
        <w:t>- улучшить качество очистки сточных вод с доведением до соответствия нормативным требованиям, что положительным образом скажется на экологии природного водоема, в который осуществляется сброс сточных вод;</w:t>
      </w:r>
    </w:p>
    <w:p w14:paraId="642A0000">
      <w:pPr>
        <w:ind w:firstLine="567" w:left="0"/>
        <w:jc w:val="both"/>
        <w:rPr>
          <w:sz w:val="28"/>
        </w:rPr>
      </w:pPr>
      <w:r>
        <w:rPr>
          <w:sz w:val="28"/>
        </w:rPr>
        <w:t>- повысить надежность и эффективность функционирования системы водоотведения.</w:t>
      </w:r>
    </w:p>
    <w:p w14:paraId="652A0000">
      <w:pPr>
        <w:ind w:firstLine="567" w:left="0"/>
        <w:jc w:val="both"/>
        <w:rPr>
          <w:sz w:val="28"/>
        </w:rPr>
      </w:pPr>
      <w:r>
        <w:rPr>
          <w:sz w:val="28"/>
        </w:rPr>
        <w:t>3.7.3. Газоснабжение</w:t>
      </w:r>
    </w:p>
    <w:p w14:paraId="662A0000">
      <w:pPr>
        <w:ind w:firstLine="567" w:left="0"/>
        <w:jc w:val="both"/>
        <w:rPr>
          <w:sz w:val="28"/>
        </w:rPr>
      </w:pPr>
      <w:r>
        <w:rPr>
          <w:sz w:val="28"/>
        </w:rPr>
        <w:t>Размещение на территории населенных пунктов объектов газоснабжения местного значения позволит:</w:t>
      </w:r>
    </w:p>
    <w:p w14:paraId="672A0000">
      <w:pPr>
        <w:ind w:firstLine="567" w:left="0"/>
        <w:jc w:val="both"/>
        <w:rPr>
          <w:sz w:val="28"/>
        </w:rPr>
      </w:pPr>
      <w:r>
        <w:rPr>
          <w:sz w:val="28"/>
        </w:rPr>
        <w:t>- обеспечить полный охват территории централизованной системой газораспределения;</w:t>
      </w:r>
    </w:p>
    <w:p w14:paraId="682A0000">
      <w:pPr>
        <w:ind w:firstLine="567" w:left="0"/>
        <w:jc w:val="both"/>
        <w:rPr>
          <w:sz w:val="28"/>
        </w:rPr>
      </w:pPr>
      <w:r>
        <w:rPr>
          <w:sz w:val="28"/>
        </w:rPr>
        <w:t>- повысить надежность и качество системы газораспределения;</w:t>
      </w:r>
    </w:p>
    <w:p w14:paraId="692A0000">
      <w:pPr>
        <w:ind w:firstLine="567" w:left="0"/>
        <w:jc w:val="both"/>
        <w:rPr>
          <w:sz w:val="28"/>
        </w:rPr>
      </w:pPr>
      <w:r>
        <w:rPr>
          <w:sz w:val="28"/>
        </w:rPr>
        <w:t>- обеспечить равномерный режим давления газа в сетях.</w:t>
      </w:r>
    </w:p>
    <w:p w14:paraId="6A2A0000">
      <w:pPr>
        <w:ind w:firstLine="567" w:left="0"/>
        <w:jc w:val="both"/>
        <w:rPr>
          <w:sz w:val="28"/>
        </w:rPr>
      </w:pPr>
      <w:r>
        <w:rPr>
          <w:sz w:val="28"/>
        </w:rPr>
        <w:t>3.7.4. Теплоснабжение</w:t>
      </w:r>
    </w:p>
    <w:p w14:paraId="6B2A0000">
      <w:pPr>
        <w:ind w:firstLine="567" w:left="0"/>
        <w:jc w:val="both"/>
        <w:rPr>
          <w:sz w:val="28"/>
        </w:rPr>
      </w:pPr>
      <w:r>
        <w:rPr>
          <w:sz w:val="28"/>
        </w:rPr>
        <w:t>Сохранение и развитие на территории населенных пунктов объектов централизованного теплоснабжения местного значения позволит:</w:t>
      </w:r>
    </w:p>
    <w:p w14:paraId="6C2A0000">
      <w:pPr>
        <w:ind w:firstLine="567" w:left="0"/>
        <w:jc w:val="both"/>
        <w:rPr>
          <w:sz w:val="28"/>
        </w:rPr>
      </w:pPr>
      <w:r>
        <w:rPr>
          <w:sz w:val="28"/>
        </w:rPr>
        <w:t>- обеспечить реконструкцию и модернизацию котельных;</w:t>
      </w:r>
    </w:p>
    <w:p w14:paraId="6D2A0000">
      <w:pPr>
        <w:ind w:firstLine="567" w:left="0"/>
        <w:jc w:val="both"/>
        <w:rPr>
          <w:sz w:val="28"/>
        </w:rPr>
      </w:pPr>
      <w:r>
        <w:rPr>
          <w:sz w:val="28"/>
        </w:rPr>
        <w:t>- повысить надежность и эффективность функционирования системы теплоснабжения;</w:t>
      </w:r>
    </w:p>
    <w:p w14:paraId="6E2A0000">
      <w:pPr>
        <w:ind w:firstLine="567" w:left="0"/>
        <w:jc w:val="both"/>
        <w:rPr>
          <w:sz w:val="28"/>
        </w:rPr>
      </w:pPr>
      <w:r>
        <w:rPr>
          <w:sz w:val="28"/>
        </w:rPr>
        <w:t>- обеспечить полный охват многоквартирной застройки централизованной системой теплоснабжения.</w:t>
      </w:r>
    </w:p>
    <w:p w14:paraId="6F2A0000">
      <w:pPr>
        <w:ind w:firstLine="567" w:left="0"/>
        <w:jc w:val="both"/>
        <w:rPr>
          <w:sz w:val="28"/>
        </w:rPr>
      </w:pPr>
      <w:r>
        <w:rPr>
          <w:sz w:val="28"/>
        </w:rPr>
        <w:t>3.7.5. Электроснабжение</w:t>
      </w:r>
    </w:p>
    <w:p w14:paraId="702A0000">
      <w:pPr>
        <w:ind w:firstLine="567" w:left="0"/>
        <w:jc w:val="both"/>
        <w:rPr>
          <w:sz w:val="28"/>
        </w:rPr>
      </w:pPr>
      <w:r>
        <w:rPr>
          <w:sz w:val="28"/>
        </w:rPr>
        <w:t>Размещение на территории населенных пунктов объектов электроснабжения местного значения позволит:</w:t>
      </w:r>
    </w:p>
    <w:p w14:paraId="712A0000">
      <w:pPr>
        <w:ind w:firstLine="567" w:left="0"/>
        <w:jc w:val="both"/>
        <w:rPr>
          <w:sz w:val="28"/>
        </w:rPr>
      </w:pPr>
      <w:r>
        <w:rPr>
          <w:sz w:val="28"/>
        </w:rPr>
        <w:t>- продолжить развитие централизованной системы электроснабжения;</w:t>
      </w:r>
    </w:p>
    <w:p w14:paraId="722A0000">
      <w:pPr>
        <w:ind w:firstLine="567" w:left="0"/>
        <w:jc w:val="both"/>
        <w:rPr>
          <w:sz w:val="28"/>
        </w:rPr>
      </w:pPr>
      <w:r>
        <w:rPr>
          <w:sz w:val="28"/>
        </w:rPr>
        <w:t>- устранить дефицит энергетических мощностей;</w:t>
      </w:r>
    </w:p>
    <w:p w14:paraId="732A0000">
      <w:pPr>
        <w:ind w:firstLine="567" w:left="0"/>
        <w:jc w:val="both"/>
        <w:rPr>
          <w:sz w:val="28"/>
        </w:rPr>
      </w:pPr>
      <w:r>
        <w:rPr>
          <w:sz w:val="28"/>
        </w:rPr>
        <w:t>- повысить надежность работы систем электроснабжения;</w:t>
      </w:r>
    </w:p>
    <w:p w14:paraId="742A0000">
      <w:pPr>
        <w:ind w:firstLine="567" w:left="0"/>
        <w:jc w:val="both"/>
        <w:rPr>
          <w:sz w:val="28"/>
        </w:rPr>
      </w:pPr>
      <w:r>
        <w:rPr>
          <w:sz w:val="28"/>
        </w:rPr>
        <w:t>- снизить аварийность сетей и технологического оборудования;</w:t>
      </w:r>
    </w:p>
    <w:p w14:paraId="752A0000">
      <w:pPr>
        <w:ind w:firstLine="567" w:left="0"/>
        <w:jc w:val="both"/>
        <w:rPr>
          <w:sz w:val="28"/>
        </w:rPr>
      </w:pPr>
      <w:r>
        <w:rPr>
          <w:sz w:val="28"/>
        </w:rPr>
        <w:t>- снизить потери электроэнергии;</w:t>
      </w:r>
    </w:p>
    <w:p w14:paraId="762A0000">
      <w:pPr>
        <w:ind w:firstLine="567" w:left="0"/>
        <w:jc w:val="both"/>
        <w:rPr>
          <w:sz w:val="28"/>
        </w:rPr>
      </w:pPr>
      <w:r>
        <w:rPr>
          <w:sz w:val="28"/>
        </w:rPr>
        <w:t>- осуществить бесперебойное обеспечение электрической энергией с заданными параметрами.</w:t>
      </w:r>
    </w:p>
    <w:p w14:paraId="772A0000">
      <w:pPr>
        <w:ind w:firstLine="567" w:left="0"/>
        <w:jc w:val="both"/>
        <w:rPr>
          <w:sz w:val="28"/>
        </w:rPr>
      </w:pPr>
      <w:r>
        <w:rPr>
          <w:sz w:val="28"/>
        </w:rPr>
        <w:t>3.7.6. Системы связи</w:t>
      </w:r>
    </w:p>
    <w:p w14:paraId="782A0000">
      <w:pPr>
        <w:ind w:firstLine="567" w:left="0"/>
        <w:jc w:val="both"/>
        <w:rPr>
          <w:sz w:val="28"/>
        </w:rPr>
      </w:pPr>
      <w:r>
        <w:rPr>
          <w:sz w:val="28"/>
        </w:rPr>
        <w:t>Размещение на территории населенных пунктов муниципального округа объектов местного значения позволит:</w:t>
      </w:r>
    </w:p>
    <w:p w14:paraId="792A0000">
      <w:pPr>
        <w:ind w:firstLine="567" w:left="0"/>
        <w:jc w:val="both"/>
        <w:rPr>
          <w:sz w:val="28"/>
        </w:rPr>
      </w:pPr>
      <w:r>
        <w:rPr>
          <w:sz w:val="28"/>
        </w:rPr>
        <w:t>- обеспечить необходимую номерную емкость сети связи общего пользования;</w:t>
      </w:r>
    </w:p>
    <w:p w14:paraId="7A2A0000">
      <w:pPr>
        <w:ind w:firstLine="567" w:left="0"/>
        <w:jc w:val="both"/>
        <w:rPr>
          <w:sz w:val="28"/>
        </w:rPr>
      </w:pPr>
      <w:r>
        <w:rPr>
          <w:sz w:val="28"/>
        </w:rPr>
        <w:t>- увеличить объем оказываемых населению услуг связи.</w:t>
      </w:r>
    </w:p>
    <w:p w14:paraId="7B2A0000">
      <w:pPr>
        <w:ind w:firstLine="567" w:left="0"/>
        <w:jc w:val="both"/>
        <w:rPr>
          <w:sz w:val="28"/>
        </w:rPr>
      </w:pPr>
      <w:r>
        <w:rPr>
          <w:sz w:val="28"/>
        </w:rPr>
        <w:t>3.8. Инженерная подготовка территории</w:t>
      </w:r>
    </w:p>
    <w:p w14:paraId="7C2A0000">
      <w:pPr>
        <w:ind w:firstLine="567" w:left="0"/>
        <w:jc w:val="both"/>
        <w:rPr>
          <w:sz w:val="28"/>
        </w:rPr>
      </w:pPr>
      <w:r>
        <w:rPr>
          <w:sz w:val="28"/>
        </w:rPr>
        <w:t>Мероприятия по инженерной подготовке будут способствовать остановке эрозионных процессов, созданию площадок для освоения, в т.ч. под новое жилое строительство.</w:t>
      </w:r>
    </w:p>
    <w:p w14:paraId="7D2A0000">
      <w:pPr>
        <w:ind w:firstLine="567" w:left="0"/>
        <w:jc w:val="both"/>
        <w:rPr>
          <w:sz w:val="28"/>
        </w:rPr>
      </w:pPr>
      <w:r>
        <w:rPr>
          <w:sz w:val="28"/>
        </w:rPr>
        <w:t>3.9. Мероприятия по охране окружающей среды</w:t>
      </w:r>
    </w:p>
    <w:p w14:paraId="7E2A0000">
      <w:pPr>
        <w:ind w:firstLine="567" w:left="0"/>
        <w:jc w:val="both"/>
        <w:rPr>
          <w:sz w:val="28"/>
        </w:rPr>
      </w:pPr>
      <w:r>
        <w:rPr>
          <w:sz w:val="28"/>
        </w:rPr>
        <w:t>При разработке генерального плана на основе комплексной градостроительной оценки площадок приняты следующие основные решения с учетом мероприятий по охране окружающей среды:</w:t>
      </w:r>
    </w:p>
    <w:p w14:paraId="7F2A0000">
      <w:pPr>
        <w:ind w:firstLine="567" w:left="0"/>
        <w:jc w:val="both"/>
        <w:rPr>
          <w:sz w:val="28"/>
        </w:rPr>
      </w:pPr>
      <w:r>
        <w:rPr>
          <w:sz w:val="28"/>
        </w:rPr>
        <w:t>- резервирование селитебных территорий под развитие населенных пунктов;</w:t>
      </w:r>
    </w:p>
    <w:p w14:paraId="802A0000">
      <w:pPr>
        <w:ind w:firstLine="567" w:left="0"/>
        <w:jc w:val="both"/>
        <w:rPr>
          <w:sz w:val="28"/>
        </w:rPr>
      </w:pPr>
      <w:r>
        <w:rPr>
          <w:sz w:val="28"/>
        </w:rPr>
        <w:t>- сохранение природных ландшафтов;</w:t>
      </w:r>
    </w:p>
    <w:p w14:paraId="812A0000">
      <w:pPr>
        <w:ind w:firstLine="567" w:left="0"/>
        <w:jc w:val="both"/>
        <w:rPr>
          <w:sz w:val="28"/>
        </w:rPr>
      </w:pPr>
      <w:r>
        <w:rPr>
          <w:sz w:val="28"/>
        </w:rPr>
        <w:t>- создание единой системы зеленых насаждений, включая новые селитебные территории и природные комплексы;</w:t>
      </w:r>
    </w:p>
    <w:p w14:paraId="822A0000">
      <w:pPr>
        <w:ind w:firstLine="567" w:left="0"/>
        <w:jc w:val="both"/>
        <w:rPr>
          <w:sz w:val="28"/>
        </w:rPr>
      </w:pPr>
      <w:r>
        <w:rPr>
          <w:sz w:val="28"/>
        </w:rPr>
        <w:t>- запрещение размещения новых промышленных и коммунально-складских предприятий I-II классов вредности в пределах муниципальных образований, которые могут увеличить загрязнение окружающей среды и требующих больших разрывов от селитебных зон;</w:t>
      </w:r>
    </w:p>
    <w:p w14:paraId="832A0000">
      <w:pPr>
        <w:ind w:firstLine="567" w:left="0"/>
        <w:jc w:val="both"/>
        <w:rPr>
          <w:sz w:val="28"/>
        </w:rPr>
      </w:pPr>
      <w:r>
        <w:rPr>
          <w:sz w:val="28"/>
        </w:rPr>
        <w:t>- рациональное использование территорий промышленно-коммунальных зон при реорганизации промышленности с выделением участков многоцелевого назначения;</w:t>
      </w:r>
    </w:p>
    <w:p w14:paraId="842A0000">
      <w:pPr>
        <w:ind w:firstLine="567" w:left="0"/>
        <w:jc w:val="both"/>
        <w:rPr>
          <w:sz w:val="28"/>
        </w:rPr>
      </w:pPr>
      <w:r>
        <w:rPr>
          <w:sz w:val="28"/>
        </w:rPr>
        <w:t>- очередность освоения новых жилых территорий с учетом реальных результатов в проведении мероприятий по улучшению экологического состояния территории;</w:t>
      </w:r>
    </w:p>
    <w:p w14:paraId="852A0000">
      <w:pPr>
        <w:ind w:firstLine="567" w:left="0"/>
        <w:jc w:val="both"/>
        <w:rPr>
          <w:sz w:val="28"/>
        </w:rPr>
      </w:pPr>
      <w:r>
        <w:rPr>
          <w:sz w:val="28"/>
        </w:rPr>
        <w:t>- создание полноценной системы учреждений культурно-бытового назначения поселкового значения, обеспечивающей потребность населения;</w:t>
      </w:r>
    </w:p>
    <w:p w14:paraId="862A0000">
      <w:pPr>
        <w:ind w:firstLine="567" w:left="0"/>
        <w:jc w:val="both"/>
        <w:rPr>
          <w:sz w:val="28"/>
        </w:rPr>
      </w:pPr>
      <w:r>
        <w:rPr>
          <w:sz w:val="28"/>
        </w:rPr>
        <w:t>- 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в поселке с учетом технической возможности реализации;</w:t>
      </w:r>
    </w:p>
    <w:p w14:paraId="872A0000">
      <w:pPr>
        <w:ind w:firstLine="567" w:left="0"/>
        <w:jc w:val="both"/>
        <w:rPr>
          <w:sz w:val="28"/>
        </w:rPr>
      </w:pPr>
      <w:r>
        <w:rPr>
          <w:sz w:val="28"/>
        </w:rPr>
        <w:t>- обеспечение инженерного оборудования существующей и перспективной застройки.</w:t>
      </w:r>
    </w:p>
    <w:p w14:paraId="882A0000">
      <w:pPr>
        <w:ind w:firstLine="567" w:left="0"/>
        <w:jc w:val="both"/>
        <w:rPr>
          <w:sz w:val="28"/>
        </w:rPr>
      </w:pPr>
      <w:r>
        <w:rPr>
          <w:sz w:val="28"/>
        </w:rPr>
        <w:t>3.9.1. Охрана воздушного бассейна</w:t>
      </w:r>
    </w:p>
    <w:p w14:paraId="892A0000">
      <w:pPr>
        <w:ind w:firstLine="567" w:left="0"/>
        <w:jc w:val="both"/>
        <w:rPr>
          <w:sz w:val="28"/>
        </w:rPr>
      </w:pPr>
      <w:r>
        <w:rPr>
          <w:sz w:val="28"/>
        </w:rPr>
        <w:t>Санитарная охрана и оздоровление воздушного бассейна обеспечивается комплексом защитных мер.</w:t>
      </w:r>
    </w:p>
    <w:p w14:paraId="8A2A0000">
      <w:pPr>
        <w:ind w:firstLine="567" w:left="0"/>
        <w:jc w:val="both"/>
        <w:rPr>
          <w:sz w:val="28"/>
        </w:rPr>
      </w:pPr>
      <w:r>
        <w:rPr>
          <w:sz w:val="28"/>
        </w:rPr>
        <w:t>Планировочными мероприятиями, предусмотренными ГП являются:</w:t>
      </w:r>
    </w:p>
    <w:p w14:paraId="8B2A0000">
      <w:pPr>
        <w:ind w:firstLine="567" w:left="0"/>
        <w:jc w:val="both"/>
        <w:rPr>
          <w:sz w:val="28"/>
        </w:rPr>
      </w:pPr>
      <w:r>
        <w:rPr>
          <w:sz w:val="28"/>
        </w:rPr>
        <w:t>- 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14:paraId="8C2A0000">
      <w:pPr>
        <w:ind w:firstLine="567" w:left="0"/>
        <w:jc w:val="both"/>
        <w:rPr>
          <w:sz w:val="28"/>
        </w:rPr>
      </w:pPr>
      <w:r>
        <w:rPr>
          <w:sz w:val="28"/>
        </w:rPr>
        <w:t>- создание, благоустройство санитарно-защитных зон промышленных предприятий и других источников загрязнения атмосферного воздуха, водоемов, почвы;</w:t>
      </w:r>
    </w:p>
    <w:p w14:paraId="8D2A0000">
      <w:pPr>
        <w:ind w:firstLine="567" w:left="0"/>
        <w:jc w:val="both"/>
        <w:rPr>
          <w:sz w:val="28"/>
        </w:rPr>
      </w:pPr>
      <w:r>
        <w:rPr>
          <w:sz w:val="28"/>
        </w:rPr>
        <w:t>- упорядочение улично-дорожной сети, сооружение транспортных развязок, магистралей-дублеров, грузовых и обходных дорог.</w:t>
      </w:r>
    </w:p>
    <w:p w14:paraId="8E2A0000">
      <w:pPr>
        <w:ind w:firstLine="567" w:left="0"/>
        <w:jc w:val="both"/>
        <w:rPr>
          <w:sz w:val="28"/>
        </w:rPr>
      </w:pPr>
      <w:r>
        <w:rPr>
          <w:sz w:val="28"/>
        </w:rPr>
        <w:t xml:space="preserve">Для уменьшения негативного воздействия на окружающую среду и доведения воздействия до допустимого уровня на стадиях проектирования будут предусмотрены природоохранные мероприятия: </w:t>
      </w:r>
    </w:p>
    <w:p w14:paraId="8F2A0000">
      <w:pPr>
        <w:ind w:firstLine="567" w:left="0"/>
        <w:jc w:val="both"/>
        <w:rPr>
          <w:sz w:val="28"/>
        </w:rPr>
      </w:pPr>
      <w:r>
        <w:rPr>
          <w:sz w:val="28"/>
        </w:rPr>
        <w:t>- упорядочение временного размещения легкового транспорта с соблюдением нормативного санитарного разрыва от жилых и общественных зданий;</w:t>
      </w:r>
    </w:p>
    <w:p w14:paraId="902A0000">
      <w:pPr>
        <w:ind w:firstLine="567" w:left="0"/>
        <w:jc w:val="both"/>
        <w:rPr>
          <w:sz w:val="28"/>
        </w:rPr>
      </w:pPr>
      <w:r>
        <w:rPr>
          <w:sz w:val="28"/>
        </w:rPr>
        <w:t>- использование в качестве топлива котельных и индивидуальных отопительных установок жилого фонда природного газа, экологически чистого топлива;</w:t>
      </w:r>
    </w:p>
    <w:p w14:paraId="912A0000">
      <w:pPr>
        <w:ind w:firstLine="567" w:left="0"/>
        <w:jc w:val="both"/>
        <w:rPr>
          <w:sz w:val="28"/>
        </w:rPr>
      </w:pPr>
      <w:r>
        <w:rPr>
          <w:sz w:val="28"/>
        </w:rPr>
        <w:t>- организация санитарно-защитных зон предприятий;</w:t>
      </w:r>
    </w:p>
    <w:p w14:paraId="922A0000">
      <w:pPr>
        <w:ind w:firstLine="567" w:left="0"/>
        <w:jc w:val="both"/>
        <w:rPr>
          <w:sz w:val="28"/>
        </w:rPr>
      </w:pPr>
      <w:r>
        <w:rPr>
          <w:sz w:val="28"/>
        </w:rPr>
        <w:t>- применение высокоэффективного газоочистного оборудования, вывод из эксплуатации устаревшего технологического оборудования, использование современных технологических процессов при реконструкции и расширении промышленных предприятий;</w:t>
      </w:r>
    </w:p>
    <w:p w14:paraId="932A0000">
      <w:pPr>
        <w:ind w:firstLine="567" w:left="0"/>
        <w:jc w:val="both"/>
        <w:rPr>
          <w:sz w:val="28"/>
        </w:rPr>
      </w:pPr>
      <w:r>
        <w:rPr>
          <w:sz w:val="28"/>
        </w:rPr>
        <w:t>Реализация проекта ГП с учетом осуществления названных мероприятий позволит минимизировать воздействие на атмосферный воздух.</w:t>
      </w:r>
    </w:p>
    <w:p w14:paraId="942A0000">
      <w:pPr>
        <w:ind w:firstLine="567" w:left="0"/>
        <w:jc w:val="both"/>
        <w:rPr>
          <w:sz w:val="28"/>
        </w:rPr>
      </w:pPr>
      <w:r>
        <w:rPr>
          <w:sz w:val="28"/>
        </w:rPr>
        <w:t>Окончательная оценка уровня загрязнения атмосферного воздуха с расчетом рассеивания выбросов вредных веществ будет выполнена на стадиях проектирования.</w:t>
      </w:r>
    </w:p>
    <w:p w14:paraId="952A0000">
      <w:pPr>
        <w:ind w:firstLine="567" w:left="0"/>
        <w:jc w:val="both"/>
        <w:rPr>
          <w:sz w:val="28"/>
        </w:rPr>
      </w:pPr>
      <w:r>
        <w:rPr>
          <w:sz w:val="28"/>
        </w:rPr>
        <w:t>3.9.2. Охрана водного бассейна</w:t>
      </w:r>
    </w:p>
    <w:p w14:paraId="962A0000">
      <w:pPr>
        <w:ind w:firstLine="567" w:left="0"/>
        <w:jc w:val="both"/>
        <w:rPr>
          <w:sz w:val="28"/>
        </w:rPr>
      </w:pPr>
      <w:r>
        <w:rPr>
          <w:sz w:val="28"/>
        </w:rPr>
        <w:t xml:space="preserve">Для улучшения и сохранения качества поверхностных вод на территории населенных пунктов необходимо решение следующих основных задач: </w:t>
      </w:r>
    </w:p>
    <w:p w14:paraId="972A0000">
      <w:pPr>
        <w:ind w:firstLine="567" w:left="0"/>
        <w:jc w:val="both"/>
        <w:rPr>
          <w:sz w:val="28"/>
        </w:rPr>
      </w:pPr>
      <w:r>
        <w:rPr>
          <w:sz w:val="28"/>
        </w:rPr>
        <w:t>- полное прекращение сбросов, загрязненных промышленных, сельскохозяйственных и поверхностных сточных вод на рельеф, в водотоки и водоемы муниципального округа;</w:t>
      </w:r>
    </w:p>
    <w:p w14:paraId="982A0000">
      <w:pPr>
        <w:ind w:firstLine="567" w:left="0"/>
        <w:jc w:val="both"/>
        <w:rPr>
          <w:sz w:val="28"/>
        </w:rPr>
      </w:pPr>
      <w:r>
        <w:rPr>
          <w:sz w:val="28"/>
        </w:rPr>
        <w:t>- сокращение объемов водопотребления на производственные нужды за счет внедрения маловодных технологий, а также увеличение доли оборотного водоснабжения и повторного использования очищенных сточных вод.</w:t>
      </w:r>
    </w:p>
    <w:p w14:paraId="992A0000">
      <w:pPr>
        <w:ind w:firstLine="567" w:left="0"/>
        <w:jc w:val="both"/>
        <w:rPr>
          <w:sz w:val="28"/>
        </w:rPr>
      </w:pPr>
      <w:r>
        <w:rPr>
          <w:sz w:val="28"/>
        </w:rPr>
        <w:t xml:space="preserve">С целью улучшения качества вод, восстановления и предотвращения загрязнения водных объектов ГП предусмотрены следующие мероприятия: </w:t>
      </w:r>
    </w:p>
    <w:p w14:paraId="9A2A0000">
      <w:pPr>
        <w:ind w:firstLine="567" w:left="0"/>
        <w:jc w:val="both"/>
        <w:rPr>
          <w:sz w:val="28"/>
        </w:rPr>
      </w:pPr>
      <w:r>
        <w:rPr>
          <w:sz w:val="28"/>
        </w:rPr>
        <w:t>- организация сбора и очистки подсланевых вод;</w:t>
      </w:r>
    </w:p>
    <w:p w14:paraId="9B2A0000">
      <w:pPr>
        <w:ind w:firstLine="567" w:left="0"/>
        <w:jc w:val="both"/>
        <w:rPr>
          <w:sz w:val="28"/>
        </w:rPr>
      </w:pPr>
      <w:r>
        <w:rPr>
          <w:sz w:val="28"/>
        </w:rPr>
        <w:t>- усовершенствование системы сбора и отвода поверхностных стоков и технологии очистки сточных вод;</w:t>
      </w:r>
    </w:p>
    <w:p w14:paraId="9C2A0000">
      <w:pPr>
        <w:ind w:firstLine="567" w:left="0"/>
        <w:jc w:val="both"/>
        <w:rPr>
          <w:sz w:val="28"/>
        </w:rPr>
      </w:pPr>
      <w:r>
        <w:rPr>
          <w:sz w:val="28"/>
        </w:rPr>
        <w:t xml:space="preserve">- инженерная подготовка территории, планируемой к застройке; </w:t>
      </w:r>
    </w:p>
    <w:p w14:paraId="9D2A0000">
      <w:pPr>
        <w:ind w:firstLine="567" w:left="0"/>
        <w:jc w:val="both"/>
        <w:rPr>
          <w:sz w:val="28"/>
        </w:rPr>
      </w:pPr>
      <w:r>
        <w:rPr>
          <w:sz w:val="28"/>
        </w:rPr>
        <w:t>- строительство сети ливневой канализации с устройством очистных сооружений в местах выпуска поверхностных вод;</w:t>
      </w:r>
    </w:p>
    <w:p w14:paraId="9E2A0000">
      <w:pPr>
        <w:ind w:firstLine="567" w:left="0"/>
        <w:jc w:val="both"/>
        <w:rPr>
          <w:sz w:val="28"/>
        </w:rPr>
      </w:pPr>
      <w:r>
        <w:rPr>
          <w:sz w:val="28"/>
        </w:rPr>
        <w:t xml:space="preserve">- модернизация системы водоотведения населенных пунктов, строительство и реконструкция канализационных коллекторов, строительство, модернизация и реконструкция канализационных насосных станций; </w:t>
      </w:r>
    </w:p>
    <w:p w14:paraId="9F2A0000">
      <w:pPr>
        <w:ind w:firstLine="567" w:left="0"/>
        <w:jc w:val="both"/>
        <w:rPr>
          <w:sz w:val="28"/>
        </w:rPr>
      </w:pPr>
      <w:r>
        <w:rPr>
          <w:sz w:val="28"/>
        </w:rPr>
        <w:t>- организация зон санитарной охраны для источников питьевого водоснабжения;</w:t>
      </w:r>
    </w:p>
    <w:p w14:paraId="A02A0000">
      <w:pPr>
        <w:ind w:firstLine="567" w:left="0"/>
        <w:jc w:val="both"/>
        <w:rPr>
          <w:sz w:val="28"/>
        </w:rPr>
      </w:pPr>
      <w:r>
        <w:rPr>
          <w:sz w:val="28"/>
        </w:rPr>
        <w:t>- благоустройство водоохранных зон и прибрежных защитных полос;</w:t>
      </w:r>
    </w:p>
    <w:p w14:paraId="A12A0000">
      <w:pPr>
        <w:ind w:firstLine="567" w:left="0"/>
        <w:jc w:val="both"/>
        <w:rPr>
          <w:sz w:val="28"/>
        </w:rPr>
      </w:pPr>
      <w:r>
        <w:rPr>
          <w:sz w:val="28"/>
        </w:rPr>
        <w:t>- ликвидация несанкционированных свалок в водоохранной зоне и уборка затопленной древесины с берегов рек.</w:t>
      </w:r>
    </w:p>
    <w:p w14:paraId="A22A0000">
      <w:pPr>
        <w:ind w:firstLine="567" w:left="0"/>
        <w:jc w:val="both"/>
        <w:rPr>
          <w:sz w:val="28"/>
        </w:rPr>
      </w:pPr>
      <w:r>
        <w:rPr>
          <w:sz w:val="28"/>
        </w:rPr>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14:paraId="A32A0000">
      <w:pPr>
        <w:ind w:firstLine="567" w:left="0"/>
        <w:jc w:val="both"/>
        <w:rPr>
          <w:sz w:val="28"/>
        </w:rPr>
      </w:pPr>
      <w:r>
        <w:rPr>
          <w:sz w:val="28"/>
        </w:rPr>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14:paraId="A42A0000">
      <w:pPr>
        <w:ind w:firstLine="567" w:left="0"/>
        <w:jc w:val="both"/>
        <w:rPr>
          <w:sz w:val="28"/>
        </w:rPr>
      </w:pPr>
      <w:r>
        <w:rPr>
          <w:sz w:val="28"/>
        </w:rPr>
        <w:t>- строительство ливневой канализации на территории промышленных и коммунально-складских зон;</w:t>
      </w:r>
    </w:p>
    <w:p w14:paraId="A52A0000">
      <w:pPr>
        <w:ind w:firstLine="567" w:left="0"/>
        <w:jc w:val="both"/>
        <w:rPr>
          <w:sz w:val="28"/>
        </w:rPr>
      </w:pPr>
      <w:r>
        <w:rPr>
          <w:sz w:val="28"/>
        </w:rPr>
        <w:t>- применение системы оборотного и повторно-последовательного водоснабжения на существующих и вновь организуемых предприятиях с водоемкими технологическими процессами.</w:t>
      </w:r>
    </w:p>
    <w:p w14:paraId="A62A0000">
      <w:pPr>
        <w:ind w:firstLine="567" w:left="0"/>
        <w:jc w:val="both"/>
        <w:rPr>
          <w:sz w:val="28"/>
        </w:rPr>
      </w:pPr>
      <w:r>
        <w:rPr>
          <w:sz w:val="28"/>
        </w:rPr>
        <w:t>К основным организационным мероприятиям по охране поверхностных и подземных вод относятся:</w:t>
      </w:r>
    </w:p>
    <w:p w14:paraId="A72A0000">
      <w:pPr>
        <w:ind w:firstLine="567" w:left="0"/>
        <w:jc w:val="both"/>
        <w:rPr>
          <w:sz w:val="28"/>
        </w:rPr>
      </w:pPr>
      <w:r>
        <w:rPr>
          <w:sz w:val="28"/>
        </w:rPr>
        <w:t>- создание системы мониторинга водных объектов;</w:t>
      </w:r>
    </w:p>
    <w:p w14:paraId="A82A0000">
      <w:pPr>
        <w:ind w:firstLine="567" w:left="0"/>
        <w:jc w:val="both"/>
        <w:rPr>
          <w:sz w:val="28"/>
        </w:rPr>
      </w:pPr>
      <w:r>
        <w:rPr>
          <w:sz w:val="28"/>
        </w:rPr>
        <w:t>- организация мониторинга за состоянием водопроводящих сетей населенных пунктов и своевременное проведение мероприятий по предупреждению утечек из систем водопровода и канализации;</w:t>
      </w:r>
    </w:p>
    <w:p w14:paraId="A92A0000">
      <w:pPr>
        <w:ind w:firstLine="567" w:left="0"/>
        <w:jc w:val="both"/>
        <w:rPr>
          <w:sz w:val="28"/>
        </w:rPr>
      </w:pPr>
      <w:r>
        <w:rPr>
          <w:sz w:val="28"/>
        </w:rPr>
        <w:t>- организация контроля уровня загрязнения поверхностных и грунтовых вод.</w:t>
      </w:r>
    </w:p>
    <w:p w14:paraId="AA2A0000">
      <w:pPr>
        <w:ind w:firstLine="567" w:left="0"/>
        <w:jc w:val="both"/>
        <w:rPr>
          <w:sz w:val="28"/>
        </w:rPr>
      </w:pPr>
      <w:r>
        <w:rPr>
          <w:sz w:val="28"/>
        </w:rPr>
        <w:t>- разработка проектов зон санитарной охраны (ЗСО) существующих источников водоснабжения и при образовании новых;</w:t>
      </w:r>
    </w:p>
    <w:p w14:paraId="AB2A0000">
      <w:pPr>
        <w:ind w:firstLine="567" w:left="0"/>
        <w:jc w:val="both"/>
        <w:rPr>
          <w:sz w:val="28"/>
        </w:rPr>
      </w:pPr>
      <w:r>
        <w:rPr>
          <w:sz w:val="28"/>
        </w:rPr>
        <w:t xml:space="preserve">Для эксплуатации скважин необходимо получить лицензию на недропользование. </w:t>
      </w:r>
    </w:p>
    <w:p w14:paraId="AC2A0000">
      <w:pPr>
        <w:ind w:firstLine="567" w:left="0"/>
        <w:jc w:val="both"/>
        <w:rPr>
          <w:sz w:val="28"/>
        </w:rPr>
      </w:pPr>
      <w:r>
        <w:rPr>
          <w:sz w:val="28"/>
        </w:rPr>
        <w:t>Таким образом, вреда поверхностным водным объектам и подземным грунтовым водам нанесено не будет.</w:t>
      </w:r>
    </w:p>
    <w:p w14:paraId="AD2A0000">
      <w:pPr>
        <w:ind w:firstLine="567" w:left="0"/>
        <w:jc w:val="both"/>
        <w:rPr>
          <w:sz w:val="28"/>
        </w:rPr>
      </w:pPr>
      <w:r>
        <w:rPr>
          <w:sz w:val="28"/>
        </w:rPr>
        <w:t>На периоды строительства для предотвращения загрязнения грунтовых и поверхностных вод предусмотреть:</w:t>
      </w:r>
    </w:p>
    <w:p w14:paraId="AE2A0000">
      <w:pPr>
        <w:ind w:firstLine="567" w:left="0"/>
        <w:jc w:val="both"/>
        <w:rPr>
          <w:sz w:val="28"/>
        </w:rPr>
      </w:pPr>
      <w:r>
        <w:rPr>
          <w:sz w:val="28"/>
        </w:rPr>
        <w:t>- вертикальная планировка строительной площадки способствует отводу поверхностных стоков в водный объект, либо в систему водоотведения.</w:t>
      </w:r>
    </w:p>
    <w:p w14:paraId="AF2A0000">
      <w:pPr>
        <w:ind w:firstLine="567" w:left="0"/>
        <w:jc w:val="both"/>
        <w:rPr>
          <w:sz w:val="28"/>
        </w:rPr>
      </w:pPr>
      <w:r>
        <w:rPr>
          <w:sz w:val="28"/>
        </w:rPr>
        <w:t>Таким образом, строительство объектов не нанесет вреда поверхностным водным объектам и подземным грунтовым водам.</w:t>
      </w:r>
    </w:p>
    <w:p w14:paraId="B02A0000">
      <w:pPr>
        <w:ind w:firstLine="567" w:left="0"/>
        <w:jc w:val="both"/>
        <w:rPr>
          <w:sz w:val="28"/>
        </w:rPr>
      </w:pPr>
      <w:r>
        <w:rPr>
          <w:sz w:val="28"/>
        </w:rPr>
        <w:t>3.9.3. Охрана земельных ресурсов и почвенного покрова</w:t>
      </w:r>
    </w:p>
    <w:p w14:paraId="B12A0000">
      <w:pPr>
        <w:ind w:firstLine="567" w:left="0"/>
        <w:jc w:val="both"/>
        <w:rPr>
          <w:sz w:val="28"/>
        </w:rPr>
      </w:pPr>
      <w:r>
        <w:rPr>
          <w:sz w:val="28"/>
        </w:rPr>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селитебных территорий.</w:t>
      </w:r>
    </w:p>
    <w:p w14:paraId="B22A0000">
      <w:pPr>
        <w:ind w:firstLine="567" w:left="0"/>
        <w:jc w:val="both"/>
        <w:rPr>
          <w:sz w:val="28"/>
        </w:rPr>
      </w:pPr>
      <w:r>
        <w:rPr>
          <w:sz w:val="28"/>
        </w:rPr>
        <w:t>Для предотвращения загрязнения, деградации и разрушения почвенного покрова в границах муниципального округа предусмотрены следующие мероприятия:</w:t>
      </w:r>
    </w:p>
    <w:p w14:paraId="B32A0000">
      <w:pPr>
        <w:ind w:firstLine="567" w:left="0"/>
        <w:jc w:val="both"/>
        <w:rPr>
          <w:sz w:val="28"/>
        </w:rPr>
      </w:pPr>
      <w:r>
        <w:rPr>
          <w:sz w:val="28"/>
        </w:rPr>
        <w:t>- инженерная подготовка территории, планируемой к застройке, устройство сети ливневой канализации с очистными сооружениями;</w:t>
      </w:r>
    </w:p>
    <w:p w14:paraId="B42A0000">
      <w:pPr>
        <w:ind w:firstLine="567" w:left="0"/>
        <w:jc w:val="both"/>
        <w:rPr>
          <w:sz w:val="28"/>
        </w:rPr>
      </w:pPr>
      <w:r>
        <w:rPr>
          <w:sz w:val="28"/>
        </w:rPr>
        <w:t>- сброс дождевых вод в сеть ливневой канализации;</w:t>
      </w:r>
    </w:p>
    <w:p w14:paraId="B52A0000">
      <w:pPr>
        <w:ind w:firstLine="567" w:left="0"/>
        <w:jc w:val="both"/>
        <w:rPr>
          <w:sz w:val="28"/>
        </w:rPr>
      </w:pPr>
      <w:r>
        <w:rPr>
          <w:sz w:val="28"/>
        </w:rPr>
        <w:t>- устройство асфальтобетонного покрытия дорог;</w:t>
      </w:r>
    </w:p>
    <w:p w14:paraId="B62A0000">
      <w:pPr>
        <w:ind w:firstLine="567" w:left="0"/>
        <w:jc w:val="both"/>
        <w:rPr>
          <w:sz w:val="28"/>
        </w:rPr>
      </w:pPr>
      <w:r>
        <w:rPr>
          <w:sz w:val="28"/>
        </w:rPr>
        <w:t>- расчистка, благоустройство и озеленение прибрежных территорий рек;</w:t>
      </w:r>
    </w:p>
    <w:p w14:paraId="B72A0000">
      <w:pPr>
        <w:ind w:firstLine="567" w:left="0"/>
        <w:jc w:val="both"/>
        <w:rPr>
          <w:sz w:val="28"/>
        </w:rPr>
      </w:pPr>
      <w:r>
        <w:rPr>
          <w:sz w:val="28"/>
        </w:rPr>
        <w:t>- биологическая очистка почв и воздуха за счет увеличения площади зеленых насаждений всех категорий.</w:t>
      </w:r>
    </w:p>
    <w:p w14:paraId="B82A0000">
      <w:pPr>
        <w:ind w:firstLine="567" w:left="0"/>
        <w:jc w:val="both"/>
        <w:rPr>
          <w:sz w:val="28"/>
        </w:rPr>
      </w:pPr>
      <w:r>
        <w:rPr>
          <w:sz w:val="28"/>
        </w:rP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14:paraId="B92A0000">
      <w:pPr>
        <w:ind w:firstLine="567" w:left="0"/>
        <w:jc w:val="both"/>
        <w:rPr>
          <w:sz w:val="28"/>
        </w:rPr>
      </w:pPr>
      <w:r>
        <w:rPr>
          <w:sz w:val="28"/>
        </w:rPr>
        <w:t xml:space="preserve">- строительстве и прокладке инженерных сетей различного назначения; </w:t>
      </w:r>
    </w:p>
    <w:p w14:paraId="BA2A0000">
      <w:pPr>
        <w:ind w:firstLine="567" w:left="0"/>
        <w:jc w:val="both"/>
        <w:rPr>
          <w:sz w:val="28"/>
        </w:rPr>
      </w:pPr>
      <w:r>
        <w:rPr>
          <w:sz w:val="28"/>
        </w:rPr>
        <w:t xml:space="preserve">- складировании и захоронении промышленных, бытовых и прочих отходов; </w:t>
      </w:r>
    </w:p>
    <w:p w14:paraId="BB2A0000">
      <w:pPr>
        <w:ind w:firstLine="567" w:left="0"/>
        <w:jc w:val="both"/>
        <w:rPr>
          <w:sz w:val="28"/>
        </w:rPr>
      </w:pPr>
      <w:r>
        <w:rPr>
          <w:sz w:val="28"/>
        </w:rPr>
        <w:t>- ликвидации последствий загрязнения земель.</w:t>
      </w:r>
    </w:p>
    <w:p w14:paraId="BC2A0000">
      <w:pPr>
        <w:ind w:firstLine="567" w:left="0"/>
        <w:jc w:val="both"/>
        <w:rPr>
          <w:sz w:val="28"/>
        </w:rPr>
      </w:pPr>
      <w:r>
        <w:rPr>
          <w:sz w:val="28"/>
        </w:rPr>
        <w:t>Для восстановления, нарушенного в результате хозяйственной деятельности и эрозионных процессов почвенного покрова, ГП предусматривается ряд мероприятий:</w:t>
      </w:r>
    </w:p>
    <w:p w14:paraId="BD2A0000">
      <w:pPr>
        <w:ind w:firstLine="567" w:left="0"/>
        <w:jc w:val="both"/>
        <w:rPr>
          <w:sz w:val="28"/>
        </w:rPr>
      </w:pPr>
      <w:r>
        <w:rPr>
          <w:sz w:val="28"/>
        </w:rPr>
        <w:t>- выявление и ликвидация несанкционированных свалок, захламленных участков с последующей рекультивацией территории;</w:t>
      </w:r>
    </w:p>
    <w:p w14:paraId="BE2A0000">
      <w:pPr>
        <w:ind w:firstLine="567" w:left="0"/>
        <w:jc w:val="both"/>
        <w:rPr>
          <w:sz w:val="28"/>
        </w:rPr>
      </w:pPr>
      <w:r>
        <w:rPr>
          <w:sz w:val="28"/>
        </w:rPr>
        <w:t>- 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14:paraId="BF2A0000">
      <w:pPr>
        <w:ind w:firstLine="567" w:left="0"/>
        <w:jc w:val="both"/>
        <w:rPr>
          <w:sz w:val="28"/>
        </w:rPr>
      </w:pPr>
      <w:r>
        <w:rPr>
          <w:sz w:val="28"/>
        </w:rPr>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14:paraId="C02A0000">
      <w:pPr>
        <w:ind w:firstLine="567" w:left="0"/>
        <w:jc w:val="both"/>
        <w:rPr>
          <w:sz w:val="28"/>
        </w:rPr>
      </w:pPr>
      <w:r>
        <w:rPr>
          <w:sz w:val="28"/>
        </w:rPr>
        <w:t>- вывоз почвенного покрова (в зависимости от глубины загрязнения) за пределы муниципального округа на специальные места переработки.</w:t>
      </w:r>
    </w:p>
    <w:p w14:paraId="C12A0000">
      <w:pPr>
        <w:ind w:firstLine="567" w:left="0"/>
        <w:jc w:val="both"/>
        <w:rPr>
          <w:sz w:val="28"/>
        </w:rPr>
      </w:pPr>
      <w:r>
        <w:rPr>
          <w:sz w:val="28"/>
        </w:rPr>
        <w:t>- 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14:paraId="C22A0000">
      <w:pPr>
        <w:ind w:firstLine="567" w:left="0"/>
        <w:jc w:val="both"/>
        <w:rPr>
          <w:sz w:val="28"/>
        </w:rPr>
      </w:pPr>
      <w:r>
        <w:rPr>
          <w:sz w:val="28"/>
        </w:rPr>
        <w:t>Организационными мероприятиями, направленными на охрану почв от загрязнений, являются:</w:t>
      </w:r>
    </w:p>
    <w:p w14:paraId="C32A0000">
      <w:pPr>
        <w:ind w:firstLine="567" w:left="0"/>
        <w:jc w:val="both"/>
        <w:rPr>
          <w:sz w:val="28"/>
        </w:rPr>
      </w:pPr>
      <w:r>
        <w:rPr>
          <w:sz w:val="28"/>
        </w:rPr>
        <w:t>- организация и обеспечение планово-регулярной очистки муниципального округа от жидких и твердых отходов;</w:t>
      </w:r>
    </w:p>
    <w:p w14:paraId="C42A0000">
      <w:pPr>
        <w:ind w:firstLine="567" w:left="0"/>
        <w:jc w:val="both"/>
        <w:rPr>
          <w:sz w:val="28"/>
        </w:rPr>
      </w:pPr>
      <w:r>
        <w:rPr>
          <w:sz w:val="28"/>
        </w:rPr>
        <w:t>- охрана и рекреационное использование природных ландшафтов повышенной экологической значимости (пойменных ландшафтов);</w:t>
      </w:r>
    </w:p>
    <w:p w14:paraId="C52A0000">
      <w:pPr>
        <w:ind w:firstLine="567" w:left="0"/>
        <w:jc w:val="both"/>
        <w:rPr>
          <w:sz w:val="28"/>
        </w:rPr>
      </w:pPr>
      <w:r>
        <w:rPr>
          <w:sz w:val="28"/>
        </w:rPr>
        <w:t>- контроль за качеством и своевременностью выполнения работ по рекультивации нарушенных земель.</w:t>
      </w:r>
    </w:p>
    <w:p w14:paraId="C62A0000">
      <w:pPr>
        <w:ind w:firstLine="567" w:left="0"/>
        <w:jc w:val="both"/>
        <w:rPr>
          <w:sz w:val="28"/>
        </w:rPr>
      </w:pPr>
      <w:r>
        <w:rPr>
          <w:sz w:val="28"/>
        </w:rP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14:paraId="C72A0000">
      <w:pPr>
        <w:ind w:firstLine="567" w:left="0"/>
        <w:jc w:val="both"/>
        <w:rPr>
          <w:sz w:val="28"/>
        </w:rPr>
      </w:pPr>
      <w:r>
        <w:rPr>
          <w:sz w:val="28"/>
        </w:rPr>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14:paraId="C82A0000">
      <w:pPr>
        <w:ind w:firstLine="567" w:left="0"/>
        <w:jc w:val="both"/>
        <w:rPr>
          <w:sz w:val="28"/>
        </w:rPr>
      </w:pPr>
      <w:r>
        <w:rPr>
          <w:sz w:val="28"/>
        </w:rPr>
        <w:t>Предусмотренные проектом мероприятия обеспечивают минимальное воздействие на территорию, геологическую среду.</w:t>
      </w:r>
    </w:p>
    <w:p w14:paraId="C92A0000">
      <w:pPr>
        <w:ind w:firstLine="567" w:left="0"/>
        <w:jc w:val="both"/>
        <w:rPr>
          <w:sz w:val="28"/>
        </w:rPr>
      </w:pPr>
      <w:r>
        <w:rPr>
          <w:sz w:val="28"/>
        </w:rPr>
        <w:t>3.9.4. Охрана растительного и животного мира</w:t>
      </w:r>
    </w:p>
    <w:p w14:paraId="CA2A0000">
      <w:pPr>
        <w:ind w:firstLine="567" w:left="0"/>
        <w:jc w:val="both"/>
        <w:rPr>
          <w:sz w:val="28"/>
        </w:rPr>
      </w:pPr>
      <w:r>
        <w:rPr>
          <w:sz w:val="28"/>
        </w:rPr>
        <w:t>В целях обеспечения защиты населения от неблагоприятных природных и техногенных воздействий, сохранения и оздоровления окружающей среды устанавливаются зеленые зоны.</w:t>
      </w:r>
    </w:p>
    <w:p w14:paraId="CB2A0000">
      <w:pPr>
        <w:ind w:firstLine="567" w:left="0"/>
        <w:jc w:val="both"/>
        <w:rPr>
          <w:sz w:val="28"/>
        </w:rPr>
      </w:pPr>
      <w:r>
        <w:rPr>
          <w:sz w:val="28"/>
        </w:rPr>
        <w:t xml:space="preserve">В соответствии с Лесным кодексом РФ в зеленых зонах запрещаются: </w:t>
      </w:r>
    </w:p>
    <w:p w14:paraId="CC2A0000">
      <w:pPr>
        <w:ind w:firstLine="567" w:left="0"/>
        <w:jc w:val="both"/>
        <w:rPr>
          <w:sz w:val="28"/>
        </w:rPr>
      </w:pPr>
      <w:r>
        <w:rPr>
          <w:sz w:val="28"/>
        </w:rPr>
        <w:t>- использование токсичных химических препаратов для охраны и защиты лесов, в том числе в научных целях;</w:t>
      </w:r>
    </w:p>
    <w:p w14:paraId="CD2A0000">
      <w:pPr>
        <w:ind w:firstLine="567" w:left="0"/>
        <w:jc w:val="both"/>
        <w:rPr>
          <w:sz w:val="28"/>
        </w:rPr>
      </w:pPr>
      <w:r>
        <w:rPr>
          <w:sz w:val="28"/>
        </w:rPr>
        <w:t>- осуществление видов деятельности в сфере охотничьего хозяйства;</w:t>
      </w:r>
    </w:p>
    <w:p w14:paraId="CE2A0000">
      <w:pPr>
        <w:ind w:firstLine="567" w:left="0"/>
        <w:jc w:val="both"/>
        <w:rPr>
          <w:sz w:val="28"/>
        </w:rPr>
      </w:pPr>
      <w:r>
        <w:rPr>
          <w:sz w:val="28"/>
        </w:rPr>
        <w:t>- разработка месторождений полезных ископаемых;</w:t>
      </w:r>
    </w:p>
    <w:p w14:paraId="CF2A0000">
      <w:pPr>
        <w:ind w:firstLine="567" w:left="0"/>
        <w:jc w:val="both"/>
        <w:rPr>
          <w:sz w:val="28"/>
        </w:rPr>
      </w:pPr>
      <w:r>
        <w:rPr>
          <w:sz w:val="28"/>
        </w:rPr>
        <w:t>- ведение сельского хозяйства, за исключением сенокошения и пчеловодства, а также возведение изгородей в целях сенокошения и пчеловодства;</w:t>
      </w:r>
    </w:p>
    <w:p w14:paraId="D02A0000">
      <w:pPr>
        <w:ind w:firstLine="567" w:left="0"/>
        <w:jc w:val="both"/>
        <w:rPr>
          <w:sz w:val="28"/>
        </w:rPr>
      </w:pPr>
      <w:r>
        <w:rPr>
          <w:sz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D12A0000">
      <w:pPr>
        <w:ind w:firstLine="567" w:left="0"/>
        <w:jc w:val="both"/>
        <w:rPr>
          <w:sz w:val="28"/>
        </w:rPr>
      </w:pPr>
      <w:r>
        <w:rPr>
          <w:sz w:val="28"/>
        </w:rPr>
        <w:t>Согласно ст. 4«Лесного кодекса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14:paraId="D22A0000">
      <w:pPr>
        <w:ind w:firstLine="567" w:left="0"/>
        <w:jc w:val="both"/>
        <w:rPr>
          <w:sz w:val="28"/>
        </w:rPr>
      </w:pPr>
      <w:r>
        <w:rPr>
          <w:sz w:val="28"/>
        </w:rPr>
        <w:t>Одним из основных видов пользования животным миром является охота, которая имеет экономическое, экологическое, культурно-оздоровительное значение. Расчет нормативов допустимого изъятия охотничьих ресурсов и нормативов численности охотничьих ресурсов в охотничьих угодьях осуществляется на основе нормативов, установленных Приказом Министерства природных ресурсов и экологии РФ от 30.04.2010 № 138. Соблюдение нормативов допустимого изъятия охотничьих ресурсов позволяет сохранить численность популяций и разнообразие животного мира.</w:t>
      </w:r>
    </w:p>
    <w:p w14:paraId="D32A0000">
      <w:pPr>
        <w:ind w:firstLine="567" w:left="0"/>
        <w:jc w:val="both"/>
        <w:rPr>
          <w:sz w:val="28"/>
        </w:rPr>
      </w:pPr>
      <w:r>
        <w:rPr>
          <w:sz w:val="28"/>
        </w:rPr>
        <w:t>Существующее расположение зеленых территорий общего пользования носит дисперсный характер. Проектом предлагается благоустройство и озеленение прибрежных территорий.</w:t>
      </w:r>
    </w:p>
    <w:p w14:paraId="D42A0000">
      <w:pPr>
        <w:ind w:firstLine="567" w:left="0"/>
        <w:jc w:val="both"/>
        <w:rPr>
          <w:sz w:val="28"/>
        </w:rPr>
      </w:pPr>
      <w:r>
        <w:rPr>
          <w:sz w:val="28"/>
        </w:rPr>
        <w:t>Данным проектом предусмотрено увеличение площади зеленых насаждений общего пользования и предлагаются следующие мероприятия:</w:t>
      </w:r>
    </w:p>
    <w:p w14:paraId="D52A0000">
      <w:pPr>
        <w:ind w:firstLine="567" w:left="0"/>
        <w:jc w:val="both"/>
        <w:rPr>
          <w:sz w:val="28"/>
        </w:rPr>
      </w:pPr>
      <w:r>
        <w:rPr>
          <w:sz w:val="28"/>
        </w:rPr>
        <w:t>- сохранение зеленых зон вдоль рек;</w:t>
      </w:r>
    </w:p>
    <w:p w14:paraId="D62A0000">
      <w:pPr>
        <w:ind w:firstLine="567" w:left="0"/>
        <w:jc w:val="both"/>
        <w:rPr>
          <w:sz w:val="28"/>
        </w:rPr>
      </w:pPr>
      <w:r>
        <w:rPr>
          <w:sz w:val="28"/>
        </w:rPr>
        <w:t>- создание лесопарковых зон за счет благоустройства прилегающих к застройке зеленых массивов.</w:t>
      </w:r>
    </w:p>
    <w:p w14:paraId="D72A0000">
      <w:pPr>
        <w:ind w:firstLine="567" w:left="0"/>
        <w:jc w:val="both"/>
        <w:rPr>
          <w:sz w:val="28"/>
        </w:rPr>
      </w:pPr>
      <w:r>
        <w:rPr>
          <w:sz w:val="28"/>
        </w:rPr>
        <w:t>Кроме того, потребуется озеленение санитарно-защитных зон промышленных предприятий и коммунально-складских территорий согласно нормативу: для предприятий III, IV, V классов – не менее 60 % площади СЗЗ.</w:t>
      </w:r>
    </w:p>
    <w:p w14:paraId="D82A0000">
      <w:pPr>
        <w:ind w:firstLine="567" w:left="0"/>
        <w:jc w:val="both"/>
        <w:rPr>
          <w:sz w:val="28"/>
        </w:rPr>
      </w:pPr>
      <w:r>
        <w:rPr>
          <w:sz w:val="28"/>
        </w:rPr>
        <w:t>3.9.5. Охрана от физического воздействия</w:t>
      </w:r>
    </w:p>
    <w:p w14:paraId="D92A0000">
      <w:pPr>
        <w:ind w:firstLine="567" w:left="0"/>
        <w:jc w:val="both"/>
        <w:rPr>
          <w:sz w:val="28"/>
        </w:rPr>
      </w:pPr>
      <w:r>
        <w:rPr>
          <w:sz w:val="28"/>
        </w:rPr>
        <w:t>Защита от шума</w:t>
      </w:r>
    </w:p>
    <w:p w14:paraId="DA2A0000">
      <w:pPr>
        <w:ind w:firstLine="567" w:left="0"/>
        <w:jc w:val="both"/>
        <w:rPr>
          <w:sz w:val="28"/>
        </w:rPr>
      </w:pPr>
      <w:r>
        <w:rPr>
          <w:sz w:val="28"/>
        </w:rPr>
        <w:t xml:space="preserve">Полосы зеленых насаждений устраиваются в местах, где сложившаяся жилая застройка близко подступает к рассматриваемому участку дороги и применение шумозащитных экранов не позволяет обеспечить достаточное снижение уровня шума. </w:t>
      </w:r>
    </w:p>
    <w:p w14:paraId="DB2A0000">
      <w:pPr>
        <w:ind w:firstLine="567" w:left="0"/>
        <w:jc w:val="both"/>
        <w:rPr>
          <w:sz w:val="28"/>
        </w:rPr>
      </w:pPr>
      <w:r>
        <w:rPr>
          <w:sz w:val="28"/>
        </w:rPr>
        <w:t>С учетом мероприятий по шумопонижению акустическое воздействие объекта не будет превышать установленных нормативов вблизи жилой застройки. Мероприятия по переселению жителей не требуются.</w:t>
      </w:r>
    </w:p>
    <w:p w14:paraId="DC2A0000">
      <w:pPr>
        <w:ind w:firstLine="567" w:left="0"/>
        <w:jc w:val="both"/>
        <w:rPr>
          <w:sz w:val="28"/>
        </w:rPr>
      </w:pPr>
      <w:r>
        <w:rPr>
          <w:sz w:val="28"/>
        </w:rPr>
        <w:t>Радиационная обстановка</w:t>
      </w:r>
    </w:p>
    <w:p w14:paraId="DD2A0000">
      <w:pPr>
        <w:ind w:firstLine="567" w:left="0"/>
        <w:jc w:val="both"/>
        <w:rPr>
          <w:sz w:val="28"/>
        </w:rPr>
      </w:pPr>
      <w:r>
        <w:rPr>
          <w:sz w:val="28"/>
        </w:rPr>
        <w:t>Опасность заражения территории населенных пунктов радиоактивными веществами практически отсутствует, так как нет радиационно-опасных объектов.</w:t>
      </w:r>
    </w:p>
    <w:p w14:paraId="DE2A0000">
      <w:pPr>
        <w:ind w:firstLine="567" w:left="0"/>
        <w:jc w:val="both"/>
        <w:rPr>
          <w:sz w:val="28"/>
        </w:rPr>
      </w:pPr>
      <w:r>
        <w:rPr>
          <w:sz w:val="28"/>
        </w:rPr>
        <w:t>Электромагнитное загрязнение</w:t>
      </w:r>
    </w:p>
    <w:p w14:paraId="DF2A0000">
      <w:pPr>
        <w:ind w:firstLine="567" w:left="0"/>
        <w:jc w:val="both"/>
        <w:rPr>
          <w:sz w:val="28"/>
        </w:rPr>
      </w:pPr>
      <w:r>
        <w:rPr>
          <w:sz w:val="28"/>
        </w:rPr>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14:paraId="E02A0000">
      <w:pPr>
        <w:ind w:firstLine="567" w:left="0"/>
        <w:jc w:val="both"/>
        <w:rPr>
          <w:sz w:val="28"/>
        </w:rPr>
      </w:pPr>
      <w:r>
        <w:rPr>
          <w:sz w:val="28"/>
        </w:rPr>
        <w:t>Основными источниками электромагнитного излучения в муниципальном округе являются объекты систем теле- и радиовещания, станции спутниковой и сотовой связи, объекты системы электроснабжения (электроподстанции, линии электропередач).</w:t>
      </w:r>
    </w:p>
    <w:p w14:paraId="E12A0000">
      <w:pPr>
        <w:ind w:firstLine="567" w:left="0"/>
        <w:jc w:val="both"/>
        <w:rPr>
          <w:sz w:val="28"/>
        </w:rPr>
      </w:pPr>
      <w:r>
        <w:rPr>
          <w:sz w:val="28"/>
        </w:rPr>
        <w:t>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 с удалением и высотой ближайшей застройки определяет степень безопасности оборудования радиовышек для населения.</w:t>
      </w:r>
    </w:p>
    <w:p w14:paraId="E22A0000">
      <w:pPr>
        <w:ind w:firstLine="567" w:left="0"/>
        <w:jc w:val="both"/>
        <w:rPr>
          <w:sz w:val="28"/>
        </w:rPr>
      </w:pPr>
      <w:r>
        <w:rPr>
          <w:sz w:val="28"/>
        </w:rPr>
        <w:t>Санитарно-защитные зоны электроподстанций следует принимать в соответствии с требованиями СП 51.13330.201«СНиП 23-03-2003. Защита от шума».</w:t>
      </w:r>
    </w:p>
    <w:p w14:paraId="E32A0000">
      <w:pPr>
        <w:ind w:firstLine="567" w:left="0"/>
        <w:jc w:val="both"/>
        <w:rPr>
          <w:sz w:val="28"/>
        </w:rPr>
      </w:pPr>
      <w:r>
        <w:rPr>
          <w:sz w:val="28"/>
        </w:rPr>
        <w:t>- разработка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14:paraId="E42A0000">
      <w:pPr>
        <w:ind w:firstLine="567" w:left="0"/>
        <w:jc w:val="both"/>
        <w:rPr>
          <w:sz w:val="28"/>
        </w:rPr>
      </w:pPr>
      <w:r>
        <w:rPr>
          <w:sz w:val="28"/>
        </w:rPr>
        <w:t>- создание озелененных санитарно-защитных зон, применение современных методов застройки и озеленения, организация дорожного движения, строительство инженерных сооружений, шумозащитных домов, устройство шумозащитных полос и экранов вдоль железнодорожных путей для защиты от акустического загрязнения, создаваемого стационарными и передвижными источниками;</w:t>
      </w:r>
    </w:p>
    <w:p w14:paraId="E52A0000">
      <w:pPr>
        <w:ind w:firstLine="567" w:left="0"/>
        <w:jc w:val="both"/>
        <w:rPr>
          <w:sz w:val="28"/>
        </w:rPr>
      </w:pPr>
      <w:r>
        <w:rPr>
          <w:sz w:val="28"/>
        </w:rPr>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населенных пунктах);</w:t>
      </w:r>
    </w:p>
    <w:p w14:paraId="E62A0000">
      <w:pPr>
        <w:ind w:firstLine="567" w:left="0"/>
        <w:jc w:val="both"/>
        <w:rPr>
          <w:sz w:val="28"/>
        </w:rPr>
      </w:pPr>
      <w:r>
        <w:rPr>
          <w:sz w:val="28"/>
        </w:rPr>
        <w:t>- соблюдение санитарно-защитных зон железных дорог для защиты зданий от вибрации, возникающей от движения на железнодорожных линиях;</w:t>
      </w:r>
    </w:p>
    <w:p w14:paraId="E72A0000">
      <w:pPr>
        <w:ind w:firstLine="567" w:left="0"/>
        <w:jc w:val="both"/>
        <w:rPr>
          <w:sz w:val="28"/>
        </w:rPr>
      </w:pPr>
      <w:r>
        <w:rPr>
          <w:sz w:val="28"/>
        </w:rPr>
        <w:t>- организация санитарно-гигиенического надзора в санитарно-защитных зонах и зонах ограничения застройки передающих радиотехнических объектов;</w:t>
      </w:r>
    </w:p>
    <w:p w14:paraId="E82A0000">
      <w:pPr>
        <w:ind w:firstLine="567" w:left="0"/>
        <w:jc w:val="both"/>
        <w:rPr>
          <w:sz w:val="28"/>
        </w:rPr>
      </w:pPr>
      <w:r>
        <w:rPr>
          <w:sz w:val="28"/>
        </w:rPr>
        <w:t>- организация и обеспечение санитарно-гигиенического надзора за всеми источниками физических факторов воздействия на население.</w:t>
      </w:r>
    </w:p>
    <w:p w14:paraId="E92A0000">
      <w:pPr>
        <w:ind w:firstLine="567" w:left="0"/>
        <w:jc w:val="both"/>
        <w:rPr>
          <w:sz w:val="28"/>
        </w:rPr>
      </w:pPr>
      <w:r>
        <w:rPr>
          <w:sz w:val="28"/>
        </w:rPr>
        <w:br w:type="page"/>
      </w:r>
    </w:p>
    <w:p w14:paraId="EA2A0000">
      <w:pPr>
        <w:ind w:firstLine="567" w:left="0"/>
        <w:jc w:val="both"/>
        <w:rPr>
          <w:sz w:val="28"/>
        </w:rPr>
      </w:pPr>
      <w:r>
        <w:rPr>
          <w:sz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EB2A0000">
      <w:pPr>
        <w:ind w:firstLine="567" w:left="0"/>
        <w:jc w:val="both"/>
        <w:rPr>
          <w:sz w:val="28"/>
        </w:rPr>
      </w:pPr>
      <w:r>
        <w:rPr>
          <w:sz w:val="28"/>
        </w:rPr>
        <w:t>4.1. Объекты федерального значения</w:t>
      </w:r>
    </w:p>
    <w:p w14:paraId="EC2A0000">
      <w:pPr>
        <w:ind w:firstLine="567" w:left="0"/>
        <w:jc w:val="both"/>
        <w:rPr>
          <w:sz w:val="28"/>
        </w:rPr>
      </w:pPr>
      <w:bookmarkStart w:id="80" w:name="_Hlk104802509"/>
      <w:r>
        <w:rPr>
          <w:sz w:val="28"/>
        </w:rPr>
        <w:t>При разработке генерального плана для учета планируемых объектов федерального значения использованы следующие материалы:</w:t>
      </w:r>
    </w:p>
    <w:p w14:paraId="ED2A0000">
      <w:pPr>
        <w:ind w:firstLine="567" w:left="0"/>
        <w:jc w:val="both"/>
        <w:rPr>
          <w:sz w:val="28"/>
        </w:rPr>
      </w:pPr>
      <w:r>
        <w:rPr>
          <w:sz w:val="28"/>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EE2A0000">
      <w:pPr>
        <w:ind w:firstLine="567" w:left="0"/>
        <w:jc w:val="both"/>
        <w:rPr>
          <w:sz w:val="28"/>
        </w:rPr>
      </w:pPr>
      <w:r>
        <w:rPr>
          <w:sz w:val="28"/>
        </w:rPr>
        <w:t>- схема территориального планирования Российской Федерации в области энергетики;</w:t>
      </w:r>
    </w:p>
    <w:p w14:paraId="EF2A0000">
      <w:pPr>
        <w:ind w:firstLine="567" w:left="0"/>
        <w:jc w:val="both"/>
        <w:rPr>
          <w:sz w:val="28"/>
        </w:rPr>
      </w:pPr>
      <w:r>
        <w:rPr>
          <w:sz w:val="28"/>
        </w:rPr>
        <w:t>- схема территориального планирования Российской Федерации в области федерального транспорта (в части трубопроводного транспорта);</w:t>
      </w:r>
    </w:p>
    <w:p w14:paraId="F02A0000">
      <w:pPr>
        <w:ind w:firstLine="567" w:left="0"/>
        <w:jc w:val="both"/>
        <w:rPr>
          <w:sz w:val="28"/>
        </w:rPr>
      </w:pPr>
      <w:r>
        <w:rPr>
          <w:sz w:val="28"/>
        </w:rPr>
        <w:t>- схема территориального планирования Российской Федерации в области здравоохранения;</w:t>
      </w:r>
    </w:p>
    <w:p w14:paraId="F12A0000">
      <w:pPr>
        <w:ind w:firstLine="567" w:left="0"/>
        <w:jc w:val="both"/>
        <w:rPr>
          <w:sz w:val="28"/>
        </w:rPr>
      </w:pPr>
      <w:r>
        <w:rPr>
          <w:sz w:val="28"/>
        </w:rPr>
        <w:t>- схема территориального планирования Российской Федерации в области высшего профессионального образования;</w:t>
      </w:r>
    </w:p>
    <w:p w14:paraId="F22A0000">
      <w:pPr>
        <w:ind w:firstLine="567" w:left="0"/>
        <w:jc w:val="both"/>
        <w:rPr>
          <w:sz w:val="28"/>
        </w:rPr>
      </w:pPr>
      <w:r>
        <w:rPr>
          <w:sz w:val="28"/>
        </w:rPr>
        <w:t>- схема территориального планирования Российской Федерации в области обороны страны и безопасности государства.</w:t>
      </w:r>
    </w:p>
    <w:p w14:paraId="F32A0000">
      <w:pPr>
        <w:sectPr>
          <w:headerReference r:id="rId47" w:type="default"/>
          <w:footerReference r:id="rId48" w:type="default"/>
          <w:footerReference r:id="rId58" w:type="first"/>
          <w:footerReference r:id="rId21" w:type="even"/>
          <w:pgSz w:h="16837" w:orient="portrait" w:w="11905"/>
          <w:pgMar w:bottom="1134" w:footer="369" w:gutter="0" w:header="420" w:left="1418" w:right="709" w:top="992"/>
        </w:sectPr>
      </w:pPr>
    </w:p>
    <w:p w14:paraId="F42A0000">
      <w:pPr>
        <w:ind/>
        <w:jc w:val="right"/>
        <w:rPr>
          <w:sz w:val="24"/>
        </w:rPr>
      </w:pPr>
      <w:r>
        <w:rPr>
          <w:sz w:val="24"/>
        </w:rPr>
        <w:t>Таблица 64</w:t>
      </w:r>
    </w:p>
    <w:p w14:paraId="F52A0000">
      <w:pPr>
        <w:ind/>
        <w:jc w:val="center"/>
        <w:rPr>
          <w:b w:val="1"/>
          <w:sz w:val="28"/>
        </w:rPr>
      </w:pPr>
      <w:r>
        <w:rPr>
          <w:b w:val="1"/>
          <w:sz w:val="28"/>
        </w:rPr>
        <w:t>Сведения о планируемых для размещения объектах федерального значения</w:t>
      </w:r>
    </w:p>
    <w:tbl>
      <w:tblPr>
        <w:tblStyle w:val="Style_3"/>
        <w:tblpPr w:bottomFromText="0" w:horzAnchor="text" w:leftFromText="180" w:rightFromText="180" w:tblpXSpec="center" w:tblpY="1" w:topFromText="0" w:vertAnchor="text"/>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3"/>
        <w:gridCol w:w="1217"/>
        <w:gridCol w:w="1318"/>
        <w:gridCol w:w="1283"/>
        <w:gridCol w:w="1234"/>
        <w:gridCol w:w="1043"/>
        <w:gridCol w:w="1734"/>
        <w:gridCol w:w="1402"/>
      </w:tblGrid>
      <w:tr>
        <w:trPr>
          <w:trHeight w:hRule="atLeast" w:val="20"/>
        </w:trPr>
        <w:tc>
          <w:tcPr>
            <w:tcW w:type="dxa" w:w="763"/>
            <w:tcBorders>
              <w:top w:color="000000" w:sz="4" w:val="single"/>
              <w:left w:color="000000" w:sz="4" w:val="single"/>
              <w:bottom w:color="000000" w:sz="4" w:val="single"/>
              <w:right w:color="000000" w:sz="4" w:val="single"/>
            </w:tcBorders>
            <w:vAlign w:val="center"/>
          </w:tcPr>
          <w:p w14:paraId="F62A0000">
            <w:pPr>
              <w:ind/>
              <w:jc w:val="both"/>
              <w:rPr>
                <w:sz w:val="24"/>
              </w:rPr>
            </w:pPr>
            <w:r>
              <w:rPr>
                <w:sz w:val="24"/>
              </w:rPr>
              <w:t>Вид</w:t>
            </w:r>
          </w:p>
        </w:tc>
        <w:tc>
          <w:tcPr>
            <w:tcW w:type="dxa" w:w="1217"/>
            <w:tcBorders>
              <w:top w:color="000000" w:sz="4" w:val="single"/>
              <w:left w:color="000000" w:sz="4" w:val="single"/>
              <w:bottom w:color="000000" w:sz="4" w:val="single"/>
              <w:right w:color="000000" w:sz="4" w:val="single"/>
            </w:tcBorders>
            <w:vAlign w:val="center"/>
          </w:tcPr>
          <w:p w14:paraId="F72A0000">
            <w:pPr>
              <w:ind/>
              <w:jc w:val="both"/>
              <w:rPr>
                <w:sz w:val="24"/>
              </w:rPr>
            </w:pPr>
            <w:r>
              <w:rPr>
                <w:sz w:val="24"/>
              </w:rPr>
              <w:t>Назначение</w:t>
            </w:r>
          </w:p>
        </w:tc>
        <w:tc>
          <w:tcPr>
            <w:tcW w:type="dxa" w:w="1318"/>
            <w:tcBorders>
              <w:top w:color="000000" w:sz="4" w:val="single"/>
              <w:left w:color="000000" w:sz="4" w:val="single"/>
              <w:bottom w:color="000000" w:sz="4" w:val="single"/>
              <w:right w:color="000000" w:sz="4" w:val="single"/>
            </w:tcBorders>
            <w:vAlign w:val="center"/>
          </w:tcPr>
          <w:p w14:paraId="F82A0000">
            <w:pPr>
              <w:ind/>
              <w:jc w:val="both"/>
              <w:rPr>
                <w:sz w:val="24"/>
              </w:rPr>
            </w:pPr>
            <w:r>
              <w:rPr>
                <w:sz w:val="24"/>
              </w:rPr>
              <w:t>Наименование</w:t>
            </w:r>
          </w:p>
        </w:tc>
        <w:tc>
          <w:tcPr>
            <w:tcW w:type="dxa" w:w="1283"/>
            <w:tcBorders>
              <w:top w:color="000000" w:sz="4" w:val="single"/>
              <w:left w:color="000000" w:sz="4" w:val="single"/>
              <w:bottom w:color="000000" w:sz="4" w:val="single"/>
              <w:right w:color="000000" w:sz="4" w:val="single"/>
            </w:tcBorders>
            <w:vAlign w:val="center"/>
          </w:tcPr>
          <w:p w14:paraId="F92A0000">
            <w:pPr>
              <w:ind/>
              <w:jc w:val="both"/>
              <w:rPr>
                <w:sz w:val="24"/>
              </w:rPr>
            </w:pPr>
            <w:r>
              <w:rPr>
                <w:sz w:val="24"/>
              </w:rPr>
              <w:t>Основные характеристики</w:t>
            </w:r>
          </w:p>
        </w:tc>
        <w:tc>
          <w:tcPr>
            <w:tcW w:type="dxa" w:w="1234"/>
            <w:tcBorders>
              <w:top w:color="000000" w:sz="4" w:val="single"/>
              <w:left w:color="000000" w:sz="4" w:val="single"/>
              <w:bottom w:color="000000" w:sz="4" w:val="single"/>
              <w:right w:color="000000" w:sz="4" w:val="single"/>
            </w:tcBorders>
            <w:vAlign w:val="center"/>
          </w:tcPr>
          <w:p w14:paraId="FA2A0000">
            <w:pPr>
              <w:ind/>
              <w:jc w:val="both"/>
              <w:rPr>
                <w:sz w:val="24"/>
              </w:rPr>
            </w:pPr>
            <w:r>
              <w:rPr>
                <w:sz w:val="24"/>
              </w:rPr>
              <w:t>Местоположение</w:t>
            </w:r>
          </w:p>
        </w:tc>
        <w:tc>
          <w:tcPr>
            <w:tcW w:type="dxa" w:w="1043"/>
            <w:tcBorders>
              <w:top w:color="000000" w:sz="4" w:val="single"/>
              <w:left w:color="000000" w:sz="4" w:val="single"/>
              <w:bottom w:color="000000" w:sz="4" w:val="single"/>
              <w:right w:color="000000" w:sz="4" w:val="single"/>
            </w:tcBorders>
            <w:vAlign w:val="center"/>
          </w:tcPr>
          <w:p w14:paraId="FB2A0000">
            <w:pPr>
              <w:ind/>
              <w:jc w:val="both"/>
              <w:rPr>
                <w:sz w:val="24"/>
              </w:rPr>
            </w:pPr>
            <w:r>
              <w:rPr>
                <w:sz w:val="24"/>
              </w:rPr>
              <w:t>Характеристики ЗОУИТ</w:t>
            </w:r>
          </w:p>
        </w:tc>
        <w:tc>
          <w:tcPr>
            <w:tcW w:type="dxa" w:w="1734"/>
            <w:tcBorders>
              <w:top w:color="000000" w:sz="4" w:val="single"/>
              <w:left w:color="000000" w:sz="4" w:val="single"/>
              <w:bottom w:color="000000" w:sz="4" w:val="single"/>
              <w:right w:color="000000" w:sz="4" w:val="single"/>
            </w:tcBorders>
            <w:vAlign w:val="center"/>
          </w:tcPr>
          <w:p w14:paraId="FC2A0000">
            <w:pPr>
              <w:ind/>
              <w:jc w:val="both"/>
              <w:rPr>
                <w:sz w:val="24"/>
              </w:rPr>
            </w:pPr>
            <w:r>
              <w:rPr>
                <w:sz w:val="24"/>
              </w:rPr>
              <w:t>Реквизиты документов территориального планирования</w:t>
            </w:r>
          </w:p>
        </w:tc>
        <w:tc>
          <w:tcPr>
            <w:tcW w:type="dxa" w:w="1402"/>
            <w:tcBorders>
              <w:top w:color="000000" w:sz="4" w:val="single"/>
              <w:left w:color="000000" w:sz="4" w:val="single"/>
              <w:bottom w:color="000000" w:sz="4" w:val="single"/>
              <w:right w:color="000000" w:sz="4" w:val="single"/>
            </w:tcBorders>
            <w:vAlign w:val="center"/>
          </w:tcPr>
          <w:p w14:paraId="FD2A0000">
            <w:pPr>
              <w:ind/>
              <w:jc w:val="both"/>
              <w:rPr>
                <w:sz w:val="24"/>
              </w:rPr>
            </w:pPr>
            <w:r>
              <w:rPr>
                <w:sz w:val="24"/>
              </w:rPr>
              <w:t>Обоснование размещения</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FE2A0000">
            <w:pPr>
              <w:ind/>
              <w:jc w:val="both"/>
              <w:rPr>
                <w:sz w:val="24"/>
              </w:rPr>
            </w:pPr>
            <w:r>
              <w:rPr>
                <w:sz w:val="24"/>
              </w:rPr>
              <w:t>Сооружение</w:t>
            </w:r>
          </w:p>
        </w:tc>
        <w:tc>
          <w:tcPr>
            <w:tcW w:type="dxa" w:w="1217"/>
            <w:tcBorders>
              <w:top w:color="000000" w:sz="4" w:val="single"/>
              <w:left w:color="000000" w:sz="4" w:val="single"/>
              <w:bottom w:color="000000" w:sz="4" w:val="single"/>
              <w:right w:color="000000" w:sz="4" w:val="single"/>
            </w:tcBorders>
            <w:vAlign w:val="center"/>
          </w:tcPr>
          <w:p w14:paraId="FF2A0000">
            <w:pPr>
              <w:ind/>
              <w:jc w:val="both"/>
              <w:rPr>
                <w:sz w:val="24"/>
              </w:rPr>
            </w:pPr>
            <w:r>
              <w:rPr>
                <w:sz w:val="24"/>
              </w:rPr>
              <w:t>Обеспечение надежного энергоснабжения и водоснабжения потребителей Кемеровской и Томской областей, предупреждение наводнений</w:t>
            </w:r>
          </w:p>
        </w:tc>
        <w:tc>
          <w:tcPr>
            <w:tcW w:type="dxa" w:w="1318"/>
            <w:tcBorders>
              <w:top w:color="000000" w:sz="4" w:val="single"/>
              <w:left w:color="000000" w:sz="4" w:val="single"/>
              <w:bottom w:color="000000" w:sz="4" w:val="single"/>
              <w:right w:color="000000" w:sz="4" w:val="single"/>
            </w:tcBorders>
            <w:vAlign w:val="center"/>
          </w:tcPr>
          <w:p w14:paraId="002B0000">
            <w:pPr>
              <w:ind/>
              <w:jc w:val="both"/>
              <w:rPr>
                <w:sz w:val="24"/>
              </w:rPr>
            </w:pPr>
            <w:r>
              <w:rPr>
                <w:sz w:val="24"/>
              </w:rPr>
              <w:t>Крапивинская ГЭС</w:t>
            </w:r>
          </w:p>
        </w:tc>
        <w:tc>
          <w:tcPr>
            <w:tcW w:type="dxa" w:w="1283"/>
            <w:tcBorders>
              <w:top w:color="000000" w:sz="4" w:val="single"/>
              <w:left w:color="000000" w:sz="4" w:val="single"/>
              <w:bottom w:color="000000" w:sz="4" w:val="single"/>
              <w:right w:color="000000" w:sz="4" w:val="single"/>
            </w:tcBorders>
            <w:vAlign w:val="center"/>
          </w:tcPr>
          <w:p w14:paraId="012B0000">
            <w:pPr>
              <w:ind/>
              <w:jc w:val="both"/>
              <w:rPr>
                <w:sz w:val="24"/>
              </w:rPr>
            </w:pPr>
            <w:r>
              <w:rPr>
                <w:sz w:val="24"/>
              </w:rPr>
              <w:t>Установленная мощность – 399 МВт</w:t>
            </w:r>
          </w:p>
        </w:tc>
        <w:tc>
          <w:tcPr>
            <w:tcW w:type="dxa" w:w="1234"/>
            <w:tcBorders>
              <w:top w:color="000000" w:sz="4" w:val="single"/>
              <w:left w:color="000000" w:sz="4" w:val="single"/>
              <w:bottom w:color="000000" w:sz="4" w:val="single"/>
              <w:right w:color="000000" w:sz="4" w:val="single"/>
            </w:tcBorders>
            <w:vAlign w:val="center"/>
          </w:tcPr>
          <w:p w14:paraId="022B0000">
            <w:pPr>
              <w:ind/>
              <w:jc w:val="both"/>
              <w:rPr>
                <w:sz w:val="24"/>
              </w:rPr>
            </w:pPr>
            <w:r>
              <w:rPr>
                <w:sz w:val="24"/>
              </w:rPr>
              <w:t>р. Томь, Крапивинский муниципальный округ, Кемеровская область</w:t>
            </w:r>
          </w:p>
        </w:tc>
        <w:tc>
          <w:tcPr>
            <w:tcW w:type="dxa" w:w="1043"/>
            <w:tcBorders>
              <w:top w:color="000000" w:sz="4" w:val="single"/>
              <w:left w:color="000000" w:sz="4" w:val="single"/>
              <w:bottom w:color="000000" w:sz="4" w:val="single"/>
              <w:right w:color="000000" w:sz="4" w:val="single"/>
            </w:tcBorders>
            <w:vAlign w:val="center"/>
          </w:tcPr>
          <w:p w14:paraId="032B0000">
            <w:pPr>
              <w:ind/>
              <w:jc w:val="both"/>
              <w:rPr>
                <w:sz w:val="24"/>
                <w:highlight w:val="yellow"/>
              </w:rPr>
            </w:pPr>
            <w:r>
              <w:rPr>
                <w:sz w:val="24"/>
              </w:rPr>
              <w:t>ОЗ-500 м</w:t>
            </w:r>
          </w:p>
        </w:tc>
        <w:tc>
          <w:tcPr>
            <w:tcW w:type="dxa" w:w="1734"/>
            <w:tcBorders>
              <w:top w:color="000000" w:sz="4" w:val="single"/>
              <w:left w:color="000000" w:sz="4" w:val="single"/>
              <w:bottom w:color="000000" w:sz="4" w:val="single"/>
              <w:right w:color="000000" w:sz="4" w:val="single"/>
            </w:tcBorders>
            <w:vAlign w:val="center"/>
          </w:tcPr>
          <w:p w14:paraId="042B0000">
            <w:pPr>
              <w:ind/>
              <w:jc w:val="both"/>
              <w:rPr>
                <w:sz w:val="24"/>
              </w:rPr>
            </w:pPr>
            <w:r>
              <w:rPr>
                <w:sz w:val="24"/>
              </w:rPr>
              <w:t>Приложение N 2</w:t>
            </w:r>
          </w:p>
          <w:p w14:paraId="052B0000">
            <w:pPr>
              <w:ind/>
              <w:jc w:val="both"/>
              <w:rPr>
                <w:sz w:val="24"/>
              </w:rPr>
            </w:pPr>
            <w:r>
              <w:rPr>
                <w:sz w:val="24"/>
              </w:rPr>
              <w:t>к схеме территориального</w:t>
            </w:r>
          </w:p>
          <w:p w14:paraId="062B0000">
            <w:pPr>
              <w:ind/>
              <w:jc w:val="both"/>
              <w:rPr>
                <w:sz w:val="24"/>
              </w:rPr>
            </w:pPr>
            <w:r>
              <w:rPr>
                <w:sz w:val="24"/>
              </w:rPr>
              <w:t>планирования Российской Федерации</w:t>
            </w:r>
          </w:p>
          <w:p w14:paraId="072B0000">
            <w:pPr>
              <w:ind/>
              <w:jc w:val="both"/>
              <w:rPr>
                <w:sz w:val="24"/>
              </w:rPr>
            </w:pPr>
            <w:r>
              <w:rPr>
                <w:sz w:val="24"/>
              </w:rPr>
              <w:t>в области энергетики</w:t>
            </w:r>
          </w:p>
          <w:p w14:paraId="082B0000">
            <w:pPr>
              <w:ind/>
              <w:jc w:val="both"/>
              <w:rPr>
                <w:sz w:val="24"/>
              </w:rPr>
            </w:pPr>
            <w:r>
              <w:rPr>
                <w:sz w:val="24"/>
              </w:rPr>
              <w:t>(в редакции распоряжения</w:t>
            </w:r>
          </w:p>
          <w:p w14:paraId="092B0000">
            <w:pPr>
              <w:ind/>
              <w:jc w:val="both"/>
              <w:rPr>
                <w:sz w:val="24"/>
              </w:rPr>
            </w:pPr>
            <w:r>
              <w:rPr>
                <w:sz w:val="24"/>
              </w:rPr>
              <w:t>Правительства Российской Федерации</w:t>
            </w:r>
          </w:p>
          <w:p w14:paraId="0A2B0000">
            <w:pPr>
              <w:ind/>
              <w:jc w:val="both"/>
              <w:rPr>
                <w:sz w:val="24"/>
              </w:rPr>
            </w:pPr>
            <w:r>
              <w:rPr>
                <w:sz w:val="24"/>
              </w:rPr>
              <w:t>от 10 ноября 2018 г. N 2447-р и от 27 сентября 2021 г. N 2707-р)</w:t>
            </w:r>
          </w:p>
        </w:tc>
        <w:tc>
          <w:tcPr>
            <w:tcW w:type="dxa" w:w="1402"/>
            <w:tcBorders>
              <w:top w:color="000000" w:sz="4" w:val="single"/>
              <w:left w:color="000000" w:sz="4" w:val="single"/>
              <w:bottom w:color="000000" w:sz="4" w:val="single"/>
              <w:right w:color="000000" w:sz="4" w:val="single"/>
            </w:tcBorders>
            <w:vAlign w:val="center"/>
          </w:tcPr>
          <w:p w14:paraId="0B2B0000">
            <w:pPr>
              <w:ind/>
              <w:jc w:val="both"/>
              <w:rPr>
                <w:sz w:val="24"/>
              </w:rPr>
            </w:pPr>
            <w:r>
              <w:rPr>
                <w:sz w:val="24"/>
              </w:rPr>
              <w:t>Определено СТП РФ</w:t>
            </w:r>
          </w:p>
        </w:tc>
      </w:tr>
    </w:tbl>
    <w:p w14:paraId="0C2B0000">
      <w:pPr>
        <w:ind/>
        <w:jc w:val="both"/>
        <w:rPr>
          <w:sz w:val="28"/>
        </w:rPr>
      </w:pPr>
    </w:p>
    <w:p w14:paraId="0D2B0000">
      <w:pPr>
        <w:ind/>
        <w:jc w:val="both"/>
        <w:rPr>
          <w:sz w:val="28"/>
        </w:rPr>
      </w:pPr>
      <w:bookmarkEnd w:id="80"/>
      <w:r>
        <w:rPr>
          <w:sz w:val="28"/>
        </w:rPr>
        <w:t>4.2. Объекты регионального значения</w:t>
      </w:r>
    </w:p>
    <w:p w14:paraId="0E2B0000">
      <w:pPr>
        <w:ind/>
        <w:jc w:val="both"/>
        <w:rPr>
          <w:sz w:val="28"/>
        </w:rPr>
      </w:pPr>
      <w:r>
        <w:rPr>
          <w:sz w:val="28"/>
        </w:rPr>
        <w:t>При разработке генерального плана для определения планируемых объектов регионального значения использована схема территориального планирования Кемеровской области - Кузбасса.</w:t>
      </w:r>
      <w:r>
        <w:rPr>
          <w:sz w:val="28"/>
        </w:rPr>
        <w:t xml:space="preserve"> </w:t>
      </w:r>
    </w:p>
    <w:p w14:paraId="0F2B0000">
      <w:pPr>
        <w:ind/>
        <w:jc w:val="both"/>
        <w:rPr>
          <w:sz w:val="28"/>
        </w:rPr>
      </w:pPr>
    </w:p>
    <w:p w14:paraId="102B0000">
      <w:pPr>
        <w:ind/>
        <w:jc w:val="right"/>
        <w:rPr>
          <w:sz w:val="24"/>
        </w:rPr>
      </w:pPr>
      <w:r>
        <w:rPr>
          <w:sz w:val="24"/>
        </w:rPr>
        <w:t>Таблица 65</w:t>
      </w:r>
    </w:p>
    <w:p w14:paraId="112B0000">
      <w:pPr>
        <w:ind/>
        <w:jc w:val="center"/>
        <w:rPr>
          <w:b w:val="1"/>
          <w:sz w:val="28"/>
        </w:rPr>
      </w:pPr>
      <w:r>
        <w:rPr>
          <w:b w:val="1"/>
          <w:sz w:val="28"/>
        </w:rPr>
        <w:t>Сведения о планируемых для размещения объектах регионального значения</w:t>
      </w:r>
    </w:p>
    <w:tbl>
      <w:tblPr>
        <w:tblStyle w:val="Style_3"/>
        <w:tblpPr w:bottomFromText="0" w:horzAnchor="text" w:leftFromText="180" w:rightFromText="180" w:tblpXSpec="center" w:tblpY="1" w:topFromText="0" w:vertAnchor="text"/>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63"/>
        <w:gridCol w:w="1308"/>
        <w:gridCol w:w="1227"/>
        <w:gridCol w:w="1283"/>
        <w:gridCol w:w="1234"/>
        <w:gridCol w:w="1043"/>
        <w:gridCol w:w="1734"/>
        <w:gridCol w:w="1402"/>
      </w:tblGrid>
      <w:tr>
        <w:trPr>
          <w:trHeight w:hRule="atLeast" w:val="20"/>
        </w:trPr>
        <w:tc>
          <w:tcPr>
            <w:tcW w:type="dxa" w:w="763"/>
            <w:tcBorders>
              <w:top w:color="000000" w:sz="4" w:val="single"/>
              <w:left w:color="000000" w:sz="4" w:val="single"/>
              <w:bottom w:color="000000" w:sz="4" w:val="single"/>
              <w:right w:color="000000" w:sz="4" w:val="single"/>
            </w:tcBorders>
            <w:vAlign w:val="center"/>
          </w:tcPr>
          <w:p w14:paraId="122B0000">
            <w:pPr>
              <w:ind/>
              <w:jc w:val="both"/>
              <w:rPr>
                <w:sz w:val="24"/>
              </w:rPr>
            </w:pPr>
            <w:r>
              <w:rPr>
                <w:sz w:val="24"/>
              </w:rPr>
              <w:t>Вид</w:t>
            </w:r>
          </w:p>
        </w:tc>
        <w:tc>
          <w:tcPr>
            <w:tcW w:type="dxa" w:w="1308"/>
            <w:tcBorders>
              <w:top w:color="000000" w:sz="4" w:val="single"/>
              <w:left w:color="000000" w:sz="4" w:val="single"/>
              <w:bottom w:color="000000" w:sz="4" w:val="single"/>
              <w:right w:color="000000" w:sz="4" w:val="single"/>
            </w:tcBorders>
            <w:vAlign w:val="center"/>
          </w:tcPr>
          <w:p w14:paraId="132B0000">
            <w:pPr>
              <w:ind/>
              <w:jc w:val="both"/>
              <w:rPr>
                <w:sz w:val="24"/>
              </w:rPr>
            </w:pPr>
            <w:r>
              <w:rPr>
                <w:sz w:val="24"/>
              </w:rPr>
              <w:t>Назначение</w:t>
            </w:r>
          </w:p>
        </w:tc>
        <w:tc>
          <w:tcPr>
            <w:tcW w:type="dxa" w:w="1227"/>
            <w:tcBorders>
              <w:top w:color="000000" w:sz="4" w:val="single"/>
              <w:left w:color="000000" w:sz="4" w:val="single"/>
              <w:bottom w:color="000000" w:sz="4" w:val="single"/>
              <w:right w:color="000000" w:sz="4" w:val="single"/>
            </w:tcBorders>
            <w:vAlign w:val="center"/>
          </w:tcPr>
          <w:p w14:paraId="142B0000">
            <w:pPr>
              <w:ind/>
              <w:jc w:val="both"/>
              <w:rPr>
                <w:sz w:val="24"/>
              </w:rPr>
            </w:pPr>
            <w:r>
              <w:rPr>
                <w:sz w:val="24"/>
              </w:rPr>
              <w:t>Наименование</w:t>
            </w:r>
          </w:p>
        </w:tc>
        <w:tc>
          <w:tcPr>
            <w:tcW w:type="dxa" w:w="1283"/>
            <w:tcBorders>
              <w:top w:color="000000" w:sz="4" w:val="single"/>
              <w:left w:color="000000" w:sz="4" w:val="single"/>
              <w:bottom w:color="000000" w:sz="4" w:val="single"/>
              <w:right w:color="000000" w:sz="4" w:val="single"/>
            </w:tcBorders>
            <w:vAlign w:val="center"/>
          </w:tcPr>
          <w:p w14:paraId="152B0000">
            <w:pPr>
              <w:ind/>
              <w:jc w:val="both"/>
              <w:rPr>
                <w:sz w:val="24"/>
              </w:rPr>
            </w:pPr>
            <w:r>
              <w:rPr>
                <w:sz w:val="24"/>
              </w:rPr>
              <w:t>Основные характеристики</w:t>
            </w:r>
          </w:p>
        </w:tc>
        <w:tc>
          <w:tcPr>
            <w:tcW w:type="dxa" w:w="1234"/>
            <w:tcBorders>
              <w:top w:color="000000" w:sz="4" w:val="single"/>
              <w:left w:color="000000" w:sz="4" w:val="single"/>
              <w:bottom w:color="000000" w:sz="4" w:val="single"/>
              <w:right w:color="000000" w:sz="4" w:val="single"/>
            </w:tcBorders>
            <w:vAlign w:val="center"/>
          </w:tcPr>
          <w:p w14:paraId="162B0000">
            <w:pPr>
              <w:ind/>
              <w:jc w:val="both"/>
              <w:rPr>
                <w:sz w:val="24"/>
              </w:rPr>
            </w:pPr>
            <w:r>
              <w:rPr>
                <w:sz w:val="24"/>
              </w:rPr>
              <w:t>Местоположение</w:t>
            </w:r>
          </w:p>
        </w:tc>
        <w:tc>
          <w:tcPr>
            <w:tcW w:type="dxa" w:w="1043"/>
            <w:tcBorders>
              <w:top w:color="000000" w:sz="4" w:val="single"/>
              <w:left w:color="000000" w:sz="4" w:val="single"/>
              <w:bottom w:color="000000" w:sz="4" w:val="single"/>
              <w:right w:color="000000" w:sz="4" w:val="single"/>
            </w:tcBorders>
            <w:vAlign w:val="center"/>
          </w:tcPr>
          <w:p w14:paraId="172B0000">
            <w:pPr>
              <w:ind/>
              <w:jc w:val="both"/>
              <w:rPr>
                <w:sz w:val="24"/>
              </w:rPr>
            </w:pPr>
            <w:r>
              <w:rPr>
                <w:sz w:val="24"/>
              </w:rPr>
              <w:t>Характеристики ЗОУИТ</w:t>
            </w:r>
          </w:p>
        </w:tc>
        <w:tc>
          <w:tcPr>
            <w:tcW w:type="dxa" w:w="1734"/>
            <w:tcBorders>
              <w:top w:color="000000" w:sz="4" w:val="single"/>
              <w:left w:color="000000" w:sz="4" w:val="single"/>
              <w:bottom w:color="000000" w:sz="4" w:val="single"/>
              <w:right w:color="000000" w:sz="4" w:val="single"/>
            </w:tcBorders>
            <w:vAlign w:val="center"/>
          </w:tcPr>
          <w:p w14:paraId="182B0000">
            <w:pPr>
              <w:ind/>
              <w:jc w:val="both"/>
              <w:rPr>
                <w:sz w:val="24"/>
              </w:rPr>
            </w:pPr>
            <w:r>
              <w:rPr>
                <w:sz w:val="24"/>
              </w:rPr>
              <w:t>Реквизиты документов территориального планирования</w:t>
            </w:r>
          </w:p>
        </w:tc>
        <w:tc>
          <w:tcPr>
            <w:tcW w:type="dxa" w:w="1402"/>
            <w:tcBorders>
              <w:top w:color="000000" w:sz="4" w:val="single"/>
              <w:left w:color="000000" w:sz="4" w:val="single"/>
              <w:bottom w:color="000000" w:sz="4" w:val="single"/>
              <w:right w:color="000000" w:sz="4" w:val="single"/>
            </w:tcBorders>
            <w:vAlign w:val="center"/>
          </w:tcPr>
          <w:p w14:paraId="192B0000">
            <w:pPr>
              <w:ind/>
              <w:jc w:val="both"/>
              <w:rPr>
                <w:sz w:val="24"/>
              </w:rPr>
            </w:pPr>
            <w:r>
              <w:rPr>
                <w:sz w:val="24"/>
              </w:rPr>
              <w:t>Обоснование размещения</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1A2B0000">
            <w:pPr>
              <w:ind/>
              <w:jc w:val="both"/>
              <w:rPr>
                <w:sz w:val="24"/>
              </w:rPr>
            </w:pPr>
            <w:r>
              <w:rPr>
                <w:sz w:val="24"/>
              </w:rPr>
              <w:t>Сооружение</w:t>
            </w:r>
          </w:p>
        </w:tc>
        <w:tc>
          <w:tcPr>
            <w:tcW w:type="dxa" w:w="1308"/>
            <w:tcBorders>
              <w:top w:color="000000" w:sz="4" w:val="single"/>
              <w:left w:color="000000" w:sz="4" w:val="single"/>
              <w:bottom w:color="000000" w:sz="4" w:val="single"/>
              <w:right w:color="000000" w:sz="4" w:val="single"/>
            </w:tcBorders>
            <w:vAlign w:val="center"/>
          </w:tcPr>
          <w:p w14:paraId="1B2B0000">
            <w:pPr>
              <w:ind/>
              <w:jc w:val="both"/>
              <w:rPr>
                <w:sz w:val="24"/>
              </w:rPr>
            </w:pPr>
            <w:r>
              <w:rPr>
                <w:sz w:val="24"/>
              </w:rPr>
              <w:t>Организация транспортного обслуживания населения, связь между муниципальными образованиями в границах Кемеровской области - Кузбасса</w:t>
            </w:r>
          </w:p>
        </w:tc>
        <w:tc>
          <w:tcPr>
            <w:tcW w:type="dxa" w:w="1227"/>
            <w:tcBorders>
              <w:top w:color="000000" w:sz="4" w:val="single"/>
              <w:left w:color="000000" w:sz="4" w:val="single"/>
              <w:bottom w:color="000000" w:sz="4" w:val="single"/>
              <w:right w:color="000000" w:sz="4" w:val="single"/>
            </w:tcBorders>
            <w:vAlign w:val="center"/>
          </w:tcPr>
          <w:p w14:paraId="1C2B0000">
            <w:pPr>
              <w:ind/>
              <w:jc w:val="both"/>
              <w:rPr>
                <w:sz w:val="24"/>
              </w:rPr>
            </w:pPr>
            <w:r>
              <w:rPr>
                <w:sz w:val="24"/>
              </w:rPr>
              <w:t>Строительство автомобильной дороги Зеленогорский - Центральный - Белогорск</w:t>
            </w:r>
          </w:p>
        </w:tc>
        <w:tc>
          <w:tcPr>
            <w:tcW w:type="dxa" w:w="1283"/>
            <w:tcBorders>
              <w:top w:color="000000" w:sz="4" w:val="single"/>
              <w:left w:color="000000" w:sz="4" w:val="single"/>
              <w:bottom w:color="000000" w:sz="4" w:val="single"/>
              <w:right w:color="000000" w:sz="4" w:val="single"/>
            </w:tcBorders>
            <w:vAlign w:val="center"/>
          </w:tcPr>
          <w:p w14:paraId="1D2B0000">
            <w:pPr>
              <w:ind/>
              <w:jc w:val="both"/>
              <w:rPr>
                <w:sz w:val="24"/>
              </w:rPr>
            </w:pPr>
            <w:r>
              <w:rPr>
                <w:sz w:val="24"/>
              </w:rPr>
              <w:t>Категория III,</w:t>
            </w:r>
          </w:p>
          <w:p w14:paraId="1E2B0000">
            <w:pPr>
              <w:ind/>
              <w:jc w:val="both"/>
              <w:rPr>
                <w:sz w:val="24"/>
              </w:rPr>
            </w:pPr>
            <w:r>
              <w:rPr>
                <w:sz w:val="24"/>
              </w:rPr>
              <w:t>протяженность 150 км</w:t>
            </w:r>
          </w:p>
        </w:tc>
        <w:tc>
          <w:tcPr>
            <w:tcW w:type="dxa" w:w="1234"/>
            <w:tcBorders>
              <w:top w:color="000000" w:sz="4" w:val="single"/>
              <w:left w:color="000000" w:sz="4" w:val="single"/>
              <w:bottom w:color="000000" w:sz="4" w:val="single"/>
              <w:right w:color="000000" w:sz="4" w:val="single"/>
            </w:tcBorders>
            <w:vAlign w:val="center"/>
          </w:tcPr>
          <w:p w14:paraId="1F2B0000">
            <w:pPr>
              <w:ind/>
              <w:jc w:val="both"/>
              <w:rPr>
                <w:sz w:val="24"/>
              </w:rPr>
            </w:pPr>
            <w:r>
              <w:rPr>
                <w:sz w:val="24"/>
              </w:rPr>
              <w:t>Крапивинский муниципальный округ</w:t>
            </w:r>
          </w:p>
        </w:tc>
        <w:tc>
          <w:tcPr>
            <w:tcW w:type="dxa" w:w="1043"/>
            <w:tcBorders>
              <w:top w:color="000000" w:sz="4" w:val="single"/>
              <w:left w:color="000000" w:sz="4" w:val="single"/>
              <w:bottom w:color="000000" w:sz="4" w:val="single"/>
              <w:right w:color="000000" w:sz="4" w:val="single"/>
            </w:tcBorders>
            <w:vAlign w:val="center"/>
          </w:tcPr>
          <w:p w14:paraId="202B0000">
            <w:pPr>
              <w:ind/>
              <w:jc w:val="both"/>
              <w:rPr>
                <w:sz w:val="24"/>
                <w:highlight w:val="yellow"/>
              </w:rPr>
            </w:pPr>
            <w:r>
              <w:rPr>
                <w:sz w:val="24"/>
              </w:rPr>
              <w:t>ПП – 50 м</w:t>
            </w:r>
          </w:p>
        </w:tc>
        <w:tc>
          <w:tcPr>
            <w:tcW w:type="dxa" w:w="1734"/>
            <w:tcBorders>
              <w:top w:color="000000" w:sz="4" w:val="single"/>
              <w:left w:color="000000" w:sz="4" w:val="single"/>
              <w:bottom w:color="000000" w:sz="4" w:val="single"/>
              <w:right w:color="000000" w:sz="4" w:val="single"/>
            </w:tcBorders>
            <w:vAlign w:val="center"/>
          </w:tcPr>
          <w:p w14:paraId="212B0000">
            <w:pPr>
              <w:ind/>
              <w:jc w:val="both"/>
              <w:rPr>
                <w:sz w:val="24"/>
              </w:rPr>
            </w:pPr>
            <w:r>
              <w:rPr>
                <w:sz w:val="24"/>
              </w:rPr>
              <w:t>СТП Кемеровской области - Кузбасса</w:t>
            </w:r>
          </w:p>
          <w:p w14:paraId="222B0000">
            <w:pPr>
              <w:ind/>
              <w:jc w:val="both"/>
              <w:rPr>
                <w:sz w:val="24"/>
              </w:rPr>
            </w:pPr>
            <w:r>
              <w:rPr>
                <w:sz w:val="24"/>
              </w:rPr>
              <w:t>ПТП, п.1.3, п.п.7</w:t>
            </w:r>
          </w:p>
        </w:tc>
        <w:tc>
          <w:tcPr>
            <w:tcW w:type="dxa" w:w="1402"/>
            <w:tcBorders>
              <w:top w:color="000000" w:sz="4" w:val="single"/>
              <w:left w:color="000000" w:sz="4" w:val="single"/>
              <w:bottom w:color="000000" w:sz="4" w:val="single"/>
              <w:right w:color="000000" w:sz="4" w:val="single"/>
            </w:tcBorders>
            <w:vAlign w:val="center"/>
          </w:tcPr>
          <w:p w14:paraId="232B0000">
            <w:pPr>
              <w:ind/>
              <w:jc w:val="both"/>
              <w:rPr>
                <w:sz w:val="24"/>
              </w:rPr>
            </w:pPr>
            <w:r>
              <w:rPr>
                <w:sz w:val="24"/>
              </w:rPr>
              <w:t>Местоположение определено СТП Кемеровской области - Кузбасса</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24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25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26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272B0000">
            <w:pPr>
              <w:ind/>
              <w:jc w:val="both"/>
              <w:rPr>
                <w:sz w:val="24"/>
              </w:rPr>
            </w:pPr>
            <w:r>
              <w:rPr>
                <w:sz w:val="24"/>
              </w:rPr>
              <w:t>11 посещений в смену</w:t>
            </w:r>
          </w:p>
        </w:tc>
        <w:tc>
          <w:tcPr>
            <w:tcW w:type="dxa" w:w="1234"/>
            <w:tcBorders>
              <w:top w:color="000000" w:sz="4" w:val="single"/>
              <w:left w:color="000000" w:sz="4" w:val="single"/>
              <w:bottom w:color="000000" w:sz="4" w:val="single"/>
              <w:right w:color="000000" w:sz="4" w:val="single"/>
            </w:tcBorders>
            <w:vAlign w:val="center"/>
          </w:tcPr>
          <w:p w14:paraId="282B0000">
            <w:pPr>
              <w:ind/>
              <w:jc w:val="both"/>
              <w:rPr>
                <w:sz w:val="24"/>
              </w:rPr>
            </w:pPr>
            <w:r>
              <w:rPr>
                <w:sz w:val="24"/>
              </w:rPr>
              <w:t>Крапивинский муниципальный округ, п. Зеленовский</w:t>
            </w:r>
          </w:p>
        </w:tc>
        <w:tc>
          <w:tcPr>
            <w:tcW w:type="dxa" w:w="1043"/>
            <w:tcBorders>
              <w:top w:color="000000" w:sz="4" w:val="single"/>
              <w:left w:color="000000" w:sz="4" w:val="single"/>
              <w:bottom w:color="000000" w:sz="4" w:val="single"/>
              <w:right w:color="000000" w:sz="4" w:val="single"/>
            </w:tcBorders>
            <w:shd w:fill="auto" w:val="clear"/>
            <w:vAlign w:val="center"/>
          </w:tcPr>
          <w:p w14:paraId="29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2A2B0000">
            <w:pPr>
              <w:ind/>
              <w:jc w:val="both"/>
              <w:rPr>
                <w:sz w:val="24"/>
              </w:rPr>
            </w:pPr>
            <w:r>
              <w:rPr>
                <w:sz w:val="24"/>
              </w:rPr>
              <w:t>СТП Кемеровской области - Кузбасса</w:t>
            </w:r>
          </w:p>
          <w:p w14:paraId="2B2B0000">
            <w:pPr>
              <w:ind/>
              <w:jc w:val="both"/>
              <w:rPr>
                <w:sz w:val="24"/>
              </w:rPr>
            </w:pPr>
            <w:r>
              <w:rPr>
                <w:sz w:val="24"/>
              </w:rPr>
              <w:t>ПТП, п.6.2, п.п.59</w:t>
            </w:r>
          </w:p>
        </w:tc>
        <w:tc>
          <w:tcPr>
            <w:tcW w:type="dxa" w:w="1402"/>
            <w:tcBorders>
              <w:top w:color="000000" w:sz="4" w:val="single"/>
              <w:left w:color="000000" w:sz="4" w:val="single"/>
              <w:bottom w:color="000000" w:sz="4" w:val="single"/>
              <w:right w:color="000000" w:sz="4" w:val="single"/>
            </w:tcBorders>
            <w:vAlign w:val="center"/>
          </w:tcPr>
          <w:p w14:paraId="2C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2D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2E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2F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302B0000">
            <w:pPr>
              <w:ind/>
              <w:jc w:val="both"/>
              <w:rPr>
                <w:sz w:val="24"/>
              </w:rPr>
            </w:pPr>
            <w:r>
              <w:rPr>
                <w:sz w:val="24"/>
              </w:rPr>
              <w:t>8 посещений в смену</w:t>
            </w:r>
          </w:p>
        </w:tc>
        <w:tc>
          <w:tcPr>
            <w:tcW w:type="dxa" w:w="1234"/>
            <w:tcBorders>
              <w:top w:color="000000" w:sz="4" w:val="single"/>
              <w:left w:color="000000" w:sz="4" w:val="single"/>
              <w:bottom w:color="000000" w:sz="4" w:val="single"/>
              <w:right w:color="000000" w:sz="4" w:val="single"/>
            </w:tcBorders>
            <w:vAlign w:val="center"/>
          </w:tcPr>
          <w:p w14:paraId="312B0000">
            <w:pPr>
              <w:ind/>
              <w:jc w:val="both"/>
              <w:rPr>
                <w:sz w:val="24"/>
              </w:rPr>
            </w:pPr>
            <w:r>
              <w:rPr>
                <w:sz w:val="24"/>
              </w:rPr>
              <w:t>Крапивинский муниципальный округ, п. Каменный</w:t>
            </w:r>
          </w:p>
        </w:tc>
        <w:tc>
          <w:tcPr>
            <w:tcW w:type="dxa" w:w="1043"/>
            <w:tcBorders>
              <w:top w:color="000000" w:sz="4" w:val="single"/>
              <w:left w:color="000000" w:sz="4" w:val="single"/>
              <w:bottom w:color="000000" w:sz="4" w:val="single"/>
              <w:right w:color="000000" w:sz="4" w:val="single"/>
            </w:tcBorders>
            <w:vAlign w:val="center"/>
          </w:tcPr>
          <w:p w14:paraId="32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332B0000">
            <w:pPr>
              <w:ind/>
              <w:jc w:val="both"/>
              <w:rPr>
                <w:sz w:val="24"/>
              </w:rPr>
            </w:pPr>
            <w:r>
              <w:rPr>
                <w:sz w:val="24"/>
              </w:rPr>
              <w:t>СТП Кемеровской области - Кузбасса</w:t>
            </w:r>
          </w:p>
          <w:p w14:paraId="342B0000">
            <w:pPr>
              <w:ind/>
              <w:jc w:val="both"/>
              <w:rPr>
                <w:sz w:val="24"/>
              </w:rPr>
            </w:pPr>
            <w:r>
              <w:rPr>
                <w:sz w:val="24"/>
              </w:rPr>
              <w:t>ПТП, п.6.2, п.п.60</w:t>
            </w:r>
          </w:p>
        </w:tc>
        <w:tc>
          <w:tcPr>
            <w:tcW w:type="dxa" w:w="1402"/>
            <w:tcBorders>
              <w:top w:color="000000" w:sz="4" w:val="single"/>
              <w:left w:color="000000" w:sz="4" w:val="single"/>
              <w:bottom w:color="000000" w:sz="4" w:val="single"/>
              <w:right w:color="000000" w:sz="4" w:val="single"/>
            </w:tcBorders>
            <w:vAlign w:val="center"/>
          </w:tcPr>
          <w:p w14:paraId="35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36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37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38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392B0000">
            <w:pPr>
              <w:ind/>
              <w:jc w:val="both"/>
              <w:rPr>
                <w:sz w:val="24"/>
              </w:rPr>
            </w:pPr>
            <w:r>
              <w:rPr>
                <w:sz w:val="24"/>
              </w:rPr>
              <w:t>17 посещений в смену</w:t>
            </w:r>
          </w:p>
        </w:tc>
        <w:tc>
          <w:tcPr>
            <w:tcW w:type="dxa" w:w="1234"/>
            <w:tcBorders>
              <w:top w:color="000000" w:sz="4" w:val="single"/>
              <w:left w:color="000000" w:sz="4" w:val="single"/>
              <w:bottom w:color="000000" w:sz="4" w:val="single"/>
              <w:right w:color="000000" w:sz="4" w:val="single"/>
            </w:tcBorders>
            <w:vAlign w:val="center"/>
          </w:tcPr>
          <w:p w14:paraId="3A2B0000">
            <w:pPr>
              <w:ind/>
              <w:jc w:val="both"/>
              <w:rPr>
                <w:sz w:val="24"/>
              </w:rPr>
            </w:pPr>
            <w:r>
              <w:rPr>
                <w:sz w:val="24"/>
              </w:rPr>
              <w:t>Крапивинский муниципальный округ, с. Борисово</w:t>
            </w:r>
          </w:p>
        </w:tc>
        <w:tc>
          <w:tcPr>
            <w:tcW w:type="dxa" w:w="1043"/>
            <w:tcBorders>
              <w:top w:color="000000" w:sz="4" w:val="single"/>
              <w:left w:color="000000" w:sz="4" w:val="single"/>
              <w:bottom w:color="000000" w:sz="4" w:val="single"/>
              <w:right w:color="000000" w:sz="4" w:val="single"/>
            </w:tcBorders>
            <w:vAlign w:val="center"/>
          </w:tcPr>
          <w:p w14:paraId="3B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3C2B0000">
            <w:pPr>
              <w:ind/>
              <w:jc w:val="both"/>
              <w:rPr>
                <w:sz w:val="24"/>
              </w:rPr>
            </w:pPr>
            <w:r>
              <w:rPr>
                <w:sz w:val="24"/>
              </w:rPr>
              <w:t>СТП Кемеровской области - Кузбасса</w:t>
            </w:r>
          </w:p>
          <w:p w14:paraId="3D2B0000">
            <w:pPr>
              <w:ind/>
              <w:jc w:val="both"/>
              <w:rPr>
                <w:sz w:val="24"/>
              </w:rPr>
            </w:pPr>
            <w:r>
              <w:rPr>
                <w:sz w:val="24"/>
              </w:rPr>
              <w:t>ПТП, п.6.2, п.п.61</w:t>
            </w:r>
          </w:p>
        </w:tc>
        <w:tc>
          <w:tcPr>
            <w:tcW w:type="dxa" w:w="1402"/>
            <w:tcBorders>
              <w:top w:color="000000" w:sz="4" w:val="single"/>
              <w:left w:color="000000" w:sz="4" w:val="single"/>
              <w:bottom w:color="000000" w:sz="4" w:val="single"/>
              <w:right w:color="000000" w:sz="4" w:val="single"/>
            </w:tcBorders>
            <w:vAlign w:val="center"/>
          </w:tcPr>
          <w:p w14:paraId="3E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3F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40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412B0000">
            <w:pPr>
              <w:ind/>
              <w:jc w:val="both"/>
              <w:rPr>
                <w:sz w:val="24"/>
              </w:rPr>
            </w:pPr>
            <w:r>
              <w:rPr>
                <w:sz w:val="24"/>
              </w:rPr>
              <w:t>Фельдшерско-акушерский пункт</w:t>
            </w:r>
          </w:p>
        </w:tc>
        <w:tc>
          <w:tcPr>
            <w:tcW w:type="dxa" w:w="1283"/>
            <w:tcBorders>
              <w:top w:color="000000" w:sz="4" w:val="single"/>
              <w:left w:color="000000" w:sz="4" w:val="single"/>
              <w:bottom w:color="000000" w:sz="4" w:val="single"/>
              <w:right w:color="000000" w:sz="4" w:val="single"/>
            </w:tcBorders>
            <w:vAlign w:val="center"/>
          </w:tcPr>
          <w:p w14:paraId="422B0000">
            <w:pPr>
              <w:ind/>
              <w:jc w:val="both"/>
              <w:rPr>
                <w:sz w:val="24"/>
              </w:rPr>
            </w:pPr>
            <w:r>
              <w:rPr>
                <w:sz w:val="24"/>
              </w:rPr>
              <w:t>6 посещений в смену</w:t>
            </w:r>
          </w:p>
        </w:tc>
        <w:tc>
          <w:tcPr>
            <w:tcW w:type="dxa" w:w="1234"/>
            <w:tcBorders>
              <w:top w:color="000000" w:sz="4" w:val="single"/>
              <w:left w:color="000000" w:sz="4" w:val="single"/>
              <w:bottom w:color="000000" w:sz="4" w:val="single"/>
              <w:right w:color="000000" w:sz="4" w:val="single"/>
            </w:tcBorders>
            <w:vAlign w:val="center"/>
          </w:tcPr>
          <w:p w14:paraId="432B0000">
            <w:pPr>
              <w:ind/>
              <w:jc w:val="both"/>
              <w:rPr>
                <w:sz w:val="24"/>
              </w:rPr>
            </w:pPr>
            <w:r>
              <w:rPr>
                <w:sz w:val="24"/>
              </w:rPr>
              <w:t>Крапивинский муниципальный округ, п. Красные Ключи</w:t>
            </w:r>
          </w:p>
        </w:tc>
        <w:tc>
          <w:tcPr>
            <w:tcW w:type="dxa" w:w="1043"/>
            <w:tcBorders>
              <w:top w:color="000000" w:sz="4" w:val="single"/>
              <w:left w:color="000000" w:sz="4" w:val="single"/>
              <w:bottom w:color="000000" w:sz="4" w:val="single"/>
              <w:right w:color="000000" w:sz="4" w:val="single"/>
            </w:tcBorders>
            <w:vAlign w:val="center"/>
          </w:tcPr>
          <w:p w14:paraId="44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452B0000">
            <w:pPr>
              <w:ind/>
              <w:jc w:val="both"/>
              <w:rPr>
                <w:sz w:val="24"/>
              </w:rPr>
            </w:pPr>
            <w:r>
              <w:rPr>
                <w:sz w:val="24"/>
              </w:rPr>
              <w:t>СТП Кемеровской области - Кузбасса</w:t>
            </w:r>
          </w:p>
          <w:p w14:paraId="462B0000">
            <w:pPr>
              <w:ind/>
              <w:jc w:val="both"/>
              <w:rPr>
                <w:sz w:val="24"/>
              </w:rPr>
            </w:pPr>
            <w:r>
              <w:rPr>
                <w:sz w:val="24"/>
              </w:rPr>
              <w:t>ПТП, п.6.2, п.п.62</w:t>
            </w:r>
          </w:p>
        </w:tc>
        <w:tc>
          <w:tcPr>
            <w:tcW w:type="dxa" w:w="1402"/>
            <w:tcBorders>
              <w:top w:color="000000" w:sz="4" w:val="single"/>
              <w:left w:color="000000" w:sz="4" w:val="single"/>
              <w:bottom w:color="000000" w:sz="4" w:val="single"/>
              <w:right w:color="000000" w:sz="4" w:val="single"/>
            </w:tcBorders>
            <w:vAlign w:val="center"/>
          </w:tcPr>
          <w:p w14:paraId="47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48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49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4A2B0000">
            <w:pPr>
              <w:ind/>
              <w:jc w:val="both"/>
              <w:rPr>
                <w:sz w:val="24"/>
              </w:rPr>
            </w:pPr>
            <w:r>
              <w:rPr>
                <w:sz w:val="24"/>
              </w:rPr>
              <w:t>Врачебная амбулатория</w:t>
            </w:r>
          </w:p>
        </w:tc>
        <w:tc>
          <w:tcPr>
            <w:tcW w:type="dxa" w:w="1283"/>
            <w:tcBorders>
              <w:top w:color="000000" w:sz="4" w:val="single"/>
              <w:left w:color="000000" w:sz="4" w:val="single"/>
              <w:bottom w:color="000000" w:sz="4" w:val="single"/>
              <w:right w:color="000000" w:sz="4" w:val="single"/>
            </w:tcBorders>
            <w:vAlign w:val="center"/>
          </w:tcPr>
          <w:p w14:paraId="4B2B0000">
            <w:pPr>
              <w:ind/>
              <w:jc w:val="both"/>
              <w:rPr>
                <w:sz w:val="24"/>
              </w:rPr>
            </w:pPr>
            <w:r>
              <w:rPr>
                <w:sz w:val="24"/>
              </w:rPr>
              <w:t>41 посещение в смену</w:t>
            </w:r>
          </w:p>
        </w:tc>
        <w:tc>
          <w:tcPr>
            <w:tcW w:type="dxa" w:w="1234"/>
            <w:tcBorders>
              <w:top w:color="000000" w:sz="4" w:val="single"/>
              <w:left w:color="000000" w:sz="4" w:val="single"/>
              <w:bottom w:color="000000" w:sz="4" w:val="single"/>
              <w:right w:color="000000" w:sz="4" w:val="single"/>
            </w:tcBorders>
            <w:vAlign w:val="center"/>
          </w:tcPr>
          <w:p w14:paraId="4C2B0000">
            <w:pPr>
              <w:ind/>
              <w:jc w:val="both"/>
              <w:rPr>
                <w:sz w:val="24"/>
              </w:rPr>
            </w:pPr>
            <w:r>
              <w:rPr>
                <w:sz w:val="24"/>
              </w:rPr>
              <w:t>Крапивинский муниципальный округ, с. Барачаты</w:t>
            </w:r>
          </w:p>
        </w:tc>
        <w:tc>
          <w:tcPr>
            <w:tcW w:type="dxa" w:w="1043"/>
            <w:tcBorders>
              <w:top w:color="000000" w:sz="4" w:val="single"/>
              <w:left w:color="000000" w:sz="4" w:val="single"/>
              <w:bottom w:color="000000" w:sz="4" w:val="single"/>
              <w:right w:color="000000" w:sz="4" w:val="single"/>
            </w:tcBorders>
            <w:vAlign w:val="center"/>
          </w:tcPr>
          <w:p w14:paraId="4D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4E2B0000">
            <w:pPr>
              <w:ind/>
              <w:jc w:val="both"/>
              <w:rPr>
                <w:sz w:val="24"/>
              </w:rPr>
            </w:pPr>
            <w:r>
              <w:rPr>
                <w:sz w:val="24"/>
              </w:rPr>
              <w:t>СТП Кемеровской области - Кузбасса</w:t>
            </w:r>
          </w:p>
          <w:p w14:paraId="4F2B0000">
            <w:pPr>
              <w:ind/>
              <w:jc w:val="both"/>
              <w:rPr>
                <w:sz w:val="24"/>
              </w:rPr>
            </w:pPr>
            <w:r>
              <w:rPr>
                <w:sz w:val="24"/>
              </w:rPr>
              <w:t>ПТП, п.6.2, п.п.63</w:t>
            </w:r>
          </w:p>
        </w:tc>
        <w:tc>
          <w:tcPr>
            <w:tcW w:type="dxa" w:w="1402"/>
            <w:tcBorders>
              <w:top w:color="000000" w:sz="4" w:val="single"/>
              <w:left w:color="000000" w:sz="4" w:val="single"/>
              <w:bottom w:color="000000" w:sz="4" w:val="single"/>
              <w:right w:color="000000" w:sz="4" w:val="single"/>
            </w:tcBorders>
            <w:vAlign w:val="center"/>
          </w:tcPr>
          <w:p w14:paraId="50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51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52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532B0000">
            <w:pPr>
              <w:ind/>
              <w:jc w:val="both"/>
              <w:rPr>
                <w:sz w:val="24"/>
              </w:rPr>
            </w:pPr>
            <w:r>
              <w:rPr>
                <w:sz w:val="24"/>
              </w:rPr>
              <w:t>Врачебная амбулатория</w:t>
            </w:r>
          </w:p>
        </w:tc>
        <w:tc>
          <w:tcPr>
            <w:tcW w:type="dxa" w:w="1283"/>
            <w:tcBorders>
              <w:top w:color="000000" w:sz="4" w:val="single"/>
              <w:left w:color="000000" w:sz="4" w:val="single"/>
              <w:bottom w:color="000000" w:sz="4" w:val="single"/>
              <w:right w:color="000000" w:sz="4" w:val="single"/>
            </w:tcBorders>
            <w:vAlign w:val="center"/>
          </w:tcPr>
          <w:p w14:paraId="542B0000">
            <w:pPr>
              <w:ind/>
              <w:jc w:val="both"/>
              <w:rPr>
                <w:sz w:val="24"/>
              </w:rPr>
            </w:pPr>
            <w:r>
              <w:rPr>
                <w:sz w:val="24"/>
              </w:rPr>
              <w:t>44 посещения в смену</w:t>
            </w:r>
          </w:p>
        </w:tc>
        <w:tc>
          <w:tcPr>
            <w:tcW w:type="dxa" w:w="1234"/>
            <w:tcBorders>
              <w:top w:color="000000" w:sz="4" w:val="single"/>
              <w:left w:color="000000" w:sz="4" w:val="single"/>
              <w:bottom w:color="000000" w:sz="4" w:val="single"/>
              <w:right w:color="000000" w:sz="4" w:val="single"/>
            </w:tcBorders>
            <w:vAlign w:val="center"/>
          </w:tcPr>
          <w:p w14:paraId="552B0000">
            <w:pPr>
              <w:ind/>
              <w:jc w:val="both"/>
              <w:rPr>
                <w:sz w:val="24"/>
              </w:rPr>
            </w:pPr>
            <w:r>
              <w:rPr>
                <w:sz w:val="24"/>
              </w:rPr>
              <w:t>Крапивинский муниципальный округ, с. Тараданово</w:t>
            </w:r>
          </w:p>
        </w:tc>
        <w:tc>
          <w:tcPr>
            <w:tcW w:type="dxa" w:w="1043"/>
            <w:tcBorders>
              <w:top w:color="000000" w:sz="4" w:val="single"/>
              <w:left w:color="000000" w:sz="4" w:val="single"/>
              <w:bottom w:color="000000" w:sz="4" w:val="single"/>
              <w:right w:color="000000" w:sz="4" w:val="single"/>
            </w:tcBorders>
            <w:vAlign w:val="center"/>
          </w:tcPr>
          <w:p w14:paraId="56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572B0000">
            <w:pPr>
              <w:ind/>
              <w:jc w:val="both"/>
              <w:rPr>
                <w:sz w:val="24"/>
              </w:rPr>
            </w:pPr>
            <w:r>
              <w:rPr>
                <w:sz w:val="24"/>
              </w:rPr>
              <w:t>СТП Кемеровской области - Кузбасса</w:t>
            </w:r>
          </w:p>
          <w:p w14:paraId="582B0000">
            <w:pPr>
              <w:ind/>
              <w:jc w:val="both"/>
              <w:rPr>
                <w:sz w:val="24"/>
              </w:rPr>
            </w:pPr>
            <w:r>
              <w:rPr>
                <w:sz w:val="24"/>
              </w:rPr>
              <w:t>ПТП, п.6.2, п.п.64</w:t>
            </w:r>
          </w:p>
        </w:tc>
        <w:tc>
          <w:tcPr>
            <w:tcW w:type="dxa" w:w="1402"/>
            <w:tcBorders>
              <w:top w:color="000000" w:sz="4" w:val="single"/>
              <w:left w:color="000000" w:sz="4" w:val="single"/>
              <w:bottom w:color="000000" w:sz="4" w:val="single"/>
              <w:right w:color="000000" w:sz="4" w:val="single"/>
            </w:tcBorders>
            <w:vAlign w:val="center"/>
          </w:tcPr>
          <w:p w14:paraId="592B0000">
            <w:pPr>
              <w:ind/>
              <w:jc w:val="both"/>
              <w:rPr>
                <w:sz w:val="24"/>
              </w:rPr>
            </w:pPr>
            <w:r>
              <w:rPr>
                <w:sz w:val="24"/>
              </w:rPr>
              <w:t>На свободной территории в пределах пешеходной доступности</w:t>
            </w:r>
          </w:p>
        </w:tc>
      </w:tr>
      <w:tr>
        <w:trPr>
          <w:trHeight w:hRule="atLeast" w:val="20"/>
        </w:trPr>
        <w:tc>
          <w:tcPr>
            <w:tcW w:type="dxa" w:w="763"/>
            <w:tcBorders>
              <w:top w:color="000000" w:sz="4" w:val="single"/>
              <w:left w:color="000000" w:sz="4" w:val="single"/>
              <w:bottom w:color="000000" w:sz="4" w:val="single"/>
              <w:right w:color="000000" w:sz="4" w:val="single"/>
            </w:tcBorders>
            <w:vAlign w:val="center"/>
          </w:tcPr>
          <w:p w14:paraId="5A2B0000">
            <w:pPr>
              <w:ind/>
              <w:jc w:val="both"/>
              <w:rPr>
                <w:sz w:val="24"/>
              </w:rPr>
            </w:pPr>
            <w:r>
              <w:rPr>
                <w:sz w:val="24"/>
              </w:rPr>
              <w:t>Нежилое здание</w:t>
            </w:r>
          </w:p>
        </w:tc>
        <w:tc>
          <w:tcPr>
            <w:tcW w:type="dxa" w:w="1308"/>
            <w:tcBorders>
              <w:top w:color="000000" w:sz="4" w:val="single"/>
              <w:left w:color="000000" w:sz="4" w:val="single"/>
              <w:bottom w:color="000000" w:sz="4" w:val="single"/>
              <w:right w:color="000000" w:sz="4" w:val="single"/>
            </w:tcBorders>
            <w:vAlign w:val="center"/>
          </w:tcPr>
          <w:p w14:paraId="5B2B0000">
            <w:pPr>
              <w:ind/>
              <w:jc w:val="both"/>
              <w:rPr>
                <w:sz w:val="24"/>
              </w:rPr>
            </w:pPr>
            <w:r>
              <w:rPr>
                <w:sz w:val="24"/>
              </w:rPr>
              <w:t>Оказание первичной медико-санитарной помощи</w:t>
            </w:r>
          </w:p>
        </w:tc>
        <w:tc>
          <w:tcPr>
            <w:tcW w:type="dxa" w:w="1227"/>
            <w:tcBorders>
              <w:top w:color="000000" w:sz="4" w:val="single"/>
              <w:left w:color="000000" w:sz="4" w:val="single"/>
              <w:bottom w:color="000000" w:sz="4" w:val="single"/>
              <w:right w:color="000000" w:sz="4" w:val="single"/>
            </w:tcBorders>
            <w:vAlign w:val="center"/>
          </w:tcPr>
          <w:p w14:paraId="5C2B0000">
            <w:pPr>
              <w:ind/>
              <w:jc w:val="both"/>
              <w:rPr>
                <w:sz w:val="24"/>
              </w:rPr>
            </w:pPr>
            <w:r>
              <w:rPr>
                <w:sz w:val="24"/>
              </w:rPr>
              <w:t>Врачебная амбулатория</w:t>
            </w:r>
          </w:p>
        </w:tc>
        <w:tc>
          <w:tcPr>
            <w:tcW w:type="dxa" w:w="1283"/>
            <w:tcBorders>
              <w:top w:color="000000" w:sz="4" w:val="single"/>
              <w:left w:color="000000" w:sz="4" w:val="single"/>
              <w:bottom w:color="000000" w:sz="4" w:val="single"/>
              <w:right w:color="000000" w:sz="4" w:val="single"/>
            </w:tcBorders>
            <w:vAlign w:val="center"/>
          </w:tcPr>
          <w:p w14:paraId="5D2B0000">
            <w:pPr>
              <w:ind/>
              <w:jc w:val="both"/>
              <w:rPr>
                <w:sz w:val="24"/>
              </w:rPr>
            </w:pPr>
            <w:r>
              <w:rPr>
                <w:sz w:val="24"/>
              </w:rPr>
              <w:t>31 посещение в смену</w:t>
            </w:r>
          </w:p>
        </w:tc>
        <w:tc>
          <w:tcPr>
            <w:tcW w:type="dxa" w:w="1234"/>
            <w:tcBorders>
              <w:top w:color="000000" w:sz="4" w:val="single"/>
              <w:left w:color="000000" w:sz="4" w:val="single"/>
              <w:bottom w:color="000000" w:sz="4" w:val="single"/>
              <w:right w:color="000000" w:sz="4" w:val="single"/>
            </w:tcBorders>
            <w:vAlign w:val="center"/>
          </w:tcPr>
          <w:p w14:paraId="5E2B0000">
            <w:pPr>
              <w:ind/>
              <w:jc w:val="both"/>
              <w:rPr>
                <w:sz w:val="24"/>
              </w:rPr>
            </w:pPr>
            <w:r>
              <w:rPr>
                <w:sz w:val="24"/>
              </w:rPr>
              <w:t>Крапивинский муниципальный округ, с. Каменка</w:t>
            </w:r>
          </w:p>
        </w:tc>
        <w:tc>
          <w:tcPr>
            <w:tcW w:type="dxa" w:w="1043"/>
            <w:tcBorders>
              <w:top w:color="000000" w:sz="4" w:val="single"/>
              <w:left w:color="000000" w:sz="4" w:val="single"/>
              <w:bottom w:color="000000" w:sz="4" w:val="single"/>
              <w:right w:color="000000" w:sz="4" w:val="single"/>
            </w:tcBorders>
            <w:vAlign w:val="center"/>
          </w:tcPr>
          <w:p w14:paraId="5F2B0000">
            <w:pPr>
              <w:ind/>
              <w:jc w:val="both"/>
              <w:rPr>
                <w:sz w:val="24"/>
              </w:rPr>
            </w:pPr>
            <w:r>
              <w:rPr>
                <w:sz w:val="24"/>
              </w:rPr>
              <w:t>ЗОУиТ не устанавливается</w:t>
            </w:r>
          </w:p>
        </w:tc>
        <w:tc>
          <w:tcPr>
            <w:tcW w:type="dxa" w:w="1734"/>
            <w:tcBorders>
              <w:top w:color="000000" w:sz="4" w:val="single"/>
              <w:left w:color="000000" w:sz="4" w:val="single"/>
              <w:bottom w:color="000000" w:sz="4" w:val="single"/>
              <w:right w:color="000000" w:sz="4" w:val="single"/>
            </w:tcBorders>
            <w:vAlign w:val="center"/>
          </w:tcPr>
          <w:p w14:paraId="602B0000">
            <w:pPr>
              <w:ind/>
              <w:jc w:val="both"/>
              <w:rPr>
                <w:sz w:val="24"/>
              </w:rPr>
            </w:pPr>
            <w:r>
              <w:rPr>
                <w:sz w:val="24"/>
              </w:rPr>
              <w:t>СТП Кемеровской области - Кузбасса</w:t>
            </w:r>
          </w:p>
          <w:p w14:paraId="612B0000">
            <w:pPr>
              <w:ind/>
              <w:jc w:val="both"/>
              <w:rPr>
                <w:sz w:val="24"/>
              </w:rPr>
            </w:pPr>
            <w:r>
              <w:rPr>
                <w:sz w:val="24"/>
              </w:rPr>
              <w:t>ПТП, п.6.2, п.п.65</w:t>
            </w:r>
          </w:p>
        </w:tc>
        <w:tc>
          <w:tcPr>
            <w:tcW w:type="dxa" w:w="1402"/>
            <w:tcBorders>
              <w:top w:color="000000" w:sz="4" w:val="single"/>
              <w:left w:color="000000" w:sz="4" w:val="single"/>
              <w:bottom w:color="000000" w:sz="4" w:val="single"/>
              <w:right w:color="000000" w:sz="4" w:val="single"/>
            </w:tcBorders>
            <w:vAlign w:val="center"/>
          </w:tcPr>
          <w:p w14:paraId="622B0000">
            <w:pPr>
              <w:ind/>
              <w:jc w:val="both"/>
              <w:rPr>
                <w:sz w:val="24"/>
              </w:rPr>
            </w:pPr>
            <w:r>
              <w:rPr>
                <w:sz w:val="24"/>
              </w:rPr>
              <w:t>На свободной территории в пределах пешеходной доступности</w:t>
            </w:r>
          </w:p>
        </w:tc>
      </w:tr>
    </w:tbl>
    <w:p w14:paraId="632B0000">
      <w:pPr>
        <w:ind/>
        <w:jc w:val="both"/>
        <w:rPr>
          <w:sz w:val="28"/>
        </w:rPr>
      </w:pPr>
    </w:p>
    <w:p w14:paraId="642B0000">
      <w:pPr>
        <w:ind w:firstLine="567" w:left="0"/>
        <w:jc w:val="both"/>
        <w:rPr>
          <w:sz w:val="28"/>
        </w:rPr>
      </w:pPr>
      <w:r>
        <w:rPr>
          <w:sz w:val="28"/>
        </w:rPr>
        <w:t>5. ПЕРЕЧЕНЬ И ХАРАКТЕРИСТИКА ОСНОВНЫХ ФАКТОРОВ РИСКА ВОЗНИКНОВЕНИЯ ЧРЕЗВЫЧАЙНЫХ СИТУАЦИЙ ПРИРОДНОГО И ТЕХНОГЕННОГО ХАРАКТЕРА</w:t>
      </w:r>
    </w:p>
    <w:p w14:paraId="652B0000">
      <w:pPr>
        <w:ind w:firstLine="567" w:left="0"/>
        <w:jc w:val="both"/>
        <w:rPr>
          <w:sz w:val="28"/>
        </w:rPr>
      </w:pPr>
      <w:r>
        <w:rPr>
          <w:sz w:val="28"/>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проектируемой территории.</w:t>
      </w:r>
    </w:p>
    <w:p w14:paraId="662B0000">
      <w:pPr>
        <w:ind w:firstLine="567" w:left="0"/>
        <w:jc w:val="both"/>
        <w:rPr>
          <w:sz w:val="28"/>
        </w:rPr>
      </w:pPr>
      <w:r>
        <w:rPr>
          <w:sz w:val="28"/>
        </w:rPr>
        <w:t xml:space="preserve">5.1. </w:t>
      </w:r>
      <w:r>
        <w:rPr>
          <w:sz w:val="28"/>
        </w:rPr>
        <w:t>Перечень возможных источников чрезвычайных ситуаций природного характера</w:t>
      </w:r>
    </w:p>
    <w:p w14:paraId="672B0000">
      <w:pPr>
        <w:ind w:firstLine="567" w:left="0"/>
        <w:jc w:val="both"/>
        <w:rPr>
          <w:sz w:val="28"/>
        </w:rPr>
      </w:pPr>
      <w:r>
        <w:rPr>
          <w:sz w:val="28"/>
        </w:rPr>
        <w:t>Анализ возможных последствий воздействия ЧС природного характера на функционирование застраиваемой территории</w:t>
      </w:r>
    </w:p>
    <w:p w14:paraId="682B0000">
      <w:pPr>
        <w:ind w:firstLine="567" w:left="0"/>
        <w:jc w:val="both"/>
        <w:rPr>
          <w:sz w:val="28"/>
        </w:rPr>
      </w:pPr>
      <w:r>
        <w:rPr>
          <w:sz w:val="28"/>
        </w:rPr>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14:paraId="692B0000">
      <w:pPr>
        <w:ind w:firstLine="567" w:left="0"/>
        <w:jc w:val="both"/>
        <w:rPr>
          <w:sz w:val="28"/>
        </w:rPr>
      </w:pPr>
      <w:r>
        <w:rPr>
          <w:sz w:val="28"/>
        </w:rPr>
        <w:t>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w:t>
      </w:r>
    </w:p>
    <w:p w14:paraId="6A2B0000">
      <w:pPr>
        <w:ind/>
        <w:jc w:val="right"/>
        <w:rPr>
          <w:sz w:val="24"/>
        </w:rPr>
      </w:pPr>
      <w:r>
        <w:rPr>
          <w:sz w:val="24"/>
        </w:rPr>
        <w:t>Таблица 66</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96"/>
        <w:gridCol w:w="2893"/>
        <w:gridCol w:w="2385"/>
        <w:gridCol w:w="3818"/>
      </w:tblGrid>
      <w:tr>
        <w:trPr>
          <w:trHeight w:hRule="atLeast" w:val="38"/>
        </w:trPr>
        <w:tc>
          <w:tcPr>
            <w:tcW w:type="dxa" w:w="696"/>
            <w:tcBorders>
              <w:top w:color="000000" w:sz="4" w:val="single"/>
              <w:left w:color="000000" w:sz="4" w:val="single"/>
              <w:bottom w:color="000000" w:sz="4" w:val="single"/>
              <w:right w:color="000000" w:sz="4" w:val="single"/>
            </w:tcBorders>
            <w:vAlign w:val="center"/>
          </w:tcPr>
          <w:p w14:paraId="6B2B0000">
            <w:pPr>
              <w:ind/>
              <w:jc w:val="both"/>
              <w:rPr>
                <w:sz w:val="24"/>
              </w:rPr>
            </w:pPr>
            <w:r>
              <w:rPr>
                <w:sz w:val="24"/>
              </w:rPr>
              <w:t>№</w:t>
            </w:r>
          </w:p>
        </w:tc>
        <w:tc>
          <w:tcPr>
            <w:tcW w:type="dxa" w:w="2893"/>
            <w:tcBorders>
              <w:top w:color="000000" w:sz="4" w:val="single"/>
              <w:left w:color="000000" w:sz="4" w:val="single"/>
              <w:bottom w:color="000000" w:sz="4" w:val="single"/>
              <w:right w:color="000000" w:sz="4" w:val="single"/>
            </w:tcBorders>
            <w:vAlign w:val="center"/>
          </w:tcPr>
          <w:p w14:paraId="6C2B0000">
            <w:pPr>
              <w:ind/>
              <w:jc w:val="both"/>
              <w:rPr>
                <w:sz w:val="24"/>
              </w:rPr>
            </w:pPr>
            <w:r>
              <w:rPr>
                <w:sz w:val="24"/>
              </w:rPr>
              <w:t>Источник ЧС природного характера</w:t>
            </w:r>
          </w:p>
        </w:tc>
        <w:tc>
          <w:tcPr>
            <w:tcW w:type="dxa" w:w="2385"/>
            <w:tcBorders>
              <w:top w:color="000000" w:sz="4" w:val="single"/>
              <w:left w:color="000000" w:sz="4" w:val="single"/>
              <w:bottom w:color="000000" w:sz="4" w:val="single"/>
              <w:right w:color="000000" w:sz="4" w:val="single"/>
            </w:tcBorders>
            <w:vAlign w:val="center"/>
          </w:tcPr>
          <w:p w14:paraId="6D2B0000">
            <w:pPr>
              <w:ind/>
              <w:jc w:val="both"/>
              <w:rPr>
                <w:sz w:val="24"/>
              </w:rPr>
            </w:pPr>
            <w:r>
              <w:rPr>
                <w:sz w:val="24"/>
              </w:rPr>
              <w:t>Наименование поражающего фактора</w:t>
            </w:r>
          </w:p>
        </w:tc>
        <w:tc>
          <w:tcPr>
            <w:tcW w:type="dxa" w:w="3818"/>
            <w:tcBorders>
              <w:top w:color="000000" w:sz="4" w:val="single"/>
              <w:left w:color="000000" w:sz="4" w:val="single"/>
              <w:bottom w:color="000000" w:sz="4" w:val="single"/>
              <w:right w:color="000000" w:sz="4" w:val="single"/>
            </w:tcBorders>
            <w:vAlign w:val="center"/>
          </w:tcPr>
          <w:p w14:paraId="6E2B0000">
            <w:pPr>
              <w:ind/>
              <w:jc w:val="both"/>
              <w:rPr>
                <w:sz w:val="24"/>
              </w:rPr>
            </w:pPr>
            <w:r>
              <w:rPr>
                <w:sz w:val="24"/>
              </w:rPr>
              <w:t>Характер действия, проявления поражающего фактора источника ЧС природного характера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6F2B0000">
            <w:pPr>
              <w:ind/>
              <w:jc w:val="both"/>
              <w:rPr>
                <w:sz w:val="24"/>
              </w:rPr>
            </w:pPr>
            <w:r>
              <w:rPr>
                <w:sz w:val="24"/>
              </w:rPr>
              <w:t>1</w:t>
            </w:r>
          </w:p>
        </w:tc>
        <w:tc>
          <w:tcPr>
            <w:tcW w:type="dxa" w:w="9096"/>
            <w:gridSpan w:val="3"/>
            <w:tcBorders>
              <w:top w:color="000000" w:sz="4" w:val="single"/>
              <w:left w:color="000000" w:sz="4" w:val="single"/>
              <w:bottom w:color="000000" w:sz="4" w:val="single"/>
              <w:right w:color="000000" w:sz="4" w:val="single"/>
            </w:tcBorders>
          </w:tcPr>
          <w:p w14:paraId="702B0000">
            <w:pPr>
              <w:ind/>
              <w:jc w:val="both"/>
              <w:rPr>
                <w:sz w:val="24"/>
              </w:rPr>
            </w:pPr>
            <w:r>
              <w:rPr>
                <w:sz w:val="24"/>
              </w:rPr>
              <w:t>Опасные геологические явления и процессы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712B0000">
            <w:pPr>
              <w:ind/>
              <w:jc w:val="both"/>
              <w:rPr>
                <w:sz w:val="24"/>
              </w:rPr>
            </w:pPr>
            <w:r>
              <w:rPr>
                <w:sz w:val="24"/>
              </w:rPr>
              <w:t>1.1</w:t>
            </w:r>
          </w:p>
        </w:tc>
        <w:tc>
          <w:tcPr>
            <w:tcW w:type="dxa" w:w="2893"/>
            <w:tcBorders>
              <w:top w:color="000000" w:sz="4" w:val="single"/>
              <w:left w:color="000000" w:sz="4" w:val="single"/>
              <w:bottom w:color="000000" w:sz="4" w:val="single"/>
              <w:right w:color="000000" w:sz="4" w:val="single"/>
            </w:tcBorders>
            <w:vAlign w:val="center"/>
          </w:tcPr>
          <w:p w14:paraId="722B0000">
            <w:pPr>
              <w:ind/>
              <w:jc w:val="both"/>
              <w:rPr>
                <w:sz w:val="24"/>
              </w:rPr>
            </w:pPr>
            <w:r>
              <w:rPr>
                <w:sz w:val="24"/>
              </w:rPr>
              <w:t>Просадка в лессовых грунтах</w:t>
            </w:r>
          </w:p>
        </w:tc>
        <w:tc>
          <w:tcPr>
            <w:tcW w:type="dxa" w:w="2385"/>
            <w:tcBorders>
              <w:top w:color="000000" w:sz="4" w:val="single"/>
              <w:left w:color="000000" w:sz="4" w:val="single"/>
              <w:bottom w:color="000000" w:sz="4" w:val="single"/>
              <w:right w:color="000000" w:sz="4" w:val="single"/>
            </w:tcBorders>
            <w:vAlign w:val="center"/>
          </w:tcPr>
          <w:p w14:paraId="732B0000">
            <w:pPr>
              <w:ind/>
              <w:jc w:val="both"/>
              <w:rPr>
                <w:sz w:val="24"/>
              </w:rPr>
            </w:pPr>
            <w:r>
              <w:rPr>
                <w:sz w:val="24"/>
              </w:rPr>
              <w:t>Гравитационный</w:t>
            </w:r>
          </w:p>
        </w:tc>
        <w:tc>
          <w:tcPr>
            <w:tcW w:type="dxa" w:w="3818"/>
            <w:tcBorders>
              <w:top w:color="000000" w:sz="4" w:val="single"/>
              <w:left w:color="000000" w:sz="4" w:val="single"/>
              <w:bottom w:color="000000" w:sz="4" w:val="single"/>
              <w:right w:color="000000" w:sz="4" w:val="single"/>
            </w:tcBorders>
            <w:vAlign w:val="center"/>
          </w:tcPr>
          <w:p w14:paraId="742B0000">
            <w:pPr>
              <w:ind/>
              <w:jc w:val="both"/>
              <w:rPr>
                <w:sz w:val="24"/>
              </w:rPr>
            </w:pPr>
            <w:r>
              <w:rPr>
                <w:sz w:val="24"/>
              </w:rPr>
              <w:t>Деформация земной поверхности.</w:t>
            </w:r>
          </w:p>
          <w:p w14:paraId="752B0000">
            <w:pPr>
              <w:ind/>
              <w:jc w:val="both"/>
              <w:rPr>
                <w:sz w:val="24"/>
              </w:rPr>
            </w:pPr>
            <w:r>
              <w:rPr>
                <w:sz w:val="24"/>
              </w:rPr>
              <w:t>Деформация грунтов.</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762B0000">
            <w:pPr>
              <w:ind/>
              <w:jc w:val="both"/>
              <w:rPr>
                <w:sz w:val="24"/>
              </w:rPr>
            </w:pPr>
            <w:r>
              <w:rPr>
                <w:sz w:val="24"/>
              </w:rPr>
              <w:t>1.2</w:t>
            </w:r>
          </w:p>
        </w:tc>
        <w:tc>
          <w:tcPr>
            <w:tcW w:type="dxa" w:w="2893"/>
            <w:vMerge w:val="restart"/>
            <w:tcBorders>
              <w:top w:color="000000" w:sz="4" w:val="single"/>
              <w:left w:color="000000" w:sz="4" w:val="single"/>
              <w:bottom w:color="000000" w:sz="4" w:val="single"/>
              <w:right w:color="000000" w:sz="4" w:val="single"/>
            </w:tcBorders>
            <w:vAlign w:val="center"/>
          </w:tcPr>
          <w:p w14:paraId="772B0000">
            <w:pPr>
              <w:ind/>
              <w:jc w:val="both"/>
              <w:rPr>
                <w:sz w:val="24"/>
              </w:rPr>
            </w:pPr>
            <w:r>
              <w:rPr>
                <w:sz w:val="24"/>
              </w:rPr>
              <w:t>Переработка берегов</w:t>
            </w:r>
          </w:p>
          <w:p w14:paraId="782B0000">
            <w:pPr>
              <w:ind/>
              <w:jc w:val="both"/>
              <w:rPr>
                <w:sz w:val="24"/>
              </w:rPr>
            </w:pPr>
            <w:r>
              <w:rPr>
                <w:sz w:val="24"/>
              </w:rPr>
              <w:t>(изменение очертания береговой линии водотока под воздействием воды)</w:t>
            </w:r>
          </w:p>
        </w:tc>
        <w:tc>
          <w:tcPr>
            <w:tcW w:type="dxa" w:w="2385"/>
            <w:tcBorders>
              <w:top w:color="000000" w:sz="4" w:val="single"/>
              <w:left w:color="000000" w:sz="4" w:val="single"/>
              <w:bottom w:color="000000" w:sz="4" w:val="single"/>
              <w:right w:color="000000" w:sz="4" w:val="single"/>
            </w:tcBorders>
            <w:vAlign w:val="center"/>
          </w:tcPr>
          <w:p w14:paraId="79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7A2B0000">
            <w:pPr>
              <w:ind/>
              <w:jc w:val="both"/>
              <w:rPr>
                <w:sz w:val="24"/>
              </w:rPr>
            </w:pPr>
            <w:r>
              <w:rPr>
                <w:sz w:val="24"/>
              </w:rPr>
              <w:t>Удар волны. Размывание (разрушение) грунтов.</w:t>
            </w:r>
          </w:p>
          <w:p w14:paraId="7B2B0000">
            <w:pPr>
              <w:ind/>
              <w:jc w:val="both"/>
              <w:rPr>
                <w:sz w:val="24"/>
              </w:rPr>
            </w:pPr>
            <w:r>
              <w:rPr>
                <w:sz w:val="24"/>
              </w:rPr>
              <w:t>Перенос (переотложение) частиц грунта.</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7C2B0000">
            <w:pPr>
              <w:ind/>
              <w:jc w:val="both"/>
              <w:rPr>
                <w:sz w:val="24"/>
              </w:rPr>
            </w:pPr>
            <w:r>
              <w:rPr>
                <w:sz w:val="24"/>
              </w:rPr>
              <w:t>Гравитационный</w:t>
            </w:r>
          </w:p>
        </w:tc>
        <w:tc>
          <w:tcPr>
            <w:tcW w:type="dxa" w:w="3818"/>
            <w:tcBorders>
              <w:top w:color="000000" w:sz="4" w:val="single"/>
              <w:left w:color="000000" w:sz="4" w:val="single"/>
              <w:bottom w:color="000000" w:sz="4" w:val="single"/>
              <w:right w:color="000000" w:sz="4" w:val="single"/>
            </w:tcBorders>
            <w:vAlign w:val="center"/>
          </w:tcPr>
          <w:p w14:paraId="7D2B0000">
            <w:pPr>
              <w:ind/>
              <w:jc w:val="both"/>
              <w:rPr>
                <w:sz w:val="24"/>
              </w:rPr>
            </w:pPr>
            <w:r>
              <w:rPr>
                <w:sz w:val="24"/>
              </w:rPr>
              <w:t>Смещение (обрушение) пород в береговой части.</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7E2B0000">
            <w:pPr>
              <w:ind/>
              <w:jc w:val="both"/>
              <w:rPr>
                <w:sz w:val="24"/>
              </w:rPr>
            </w:pPr>
            <w:r>
              <w:rPr>
                <w:sz w:val="24"/>
              </w:rPr>
              <w:t>2</w:t>
            </w:r>
          </w:p>
        </w:tc>
        <w:tc>
          <w:tcPr>
            <w:tcW w:type="dxa" w:w="9096"/>
            <w:gridSpan w:val="3"/>
            <w:tcBorders>
              <w:top w:color="000000" w:sz="4" w:val="single"/>
              <w:left w:color="000000" w:sz="4" w:val="single"/>
              <w:bottom w:color="000000" w:sz="4" w:val="single"/>
              <w:right w:color="000000" w:sz="4" w:val="single"/>
            </w:tcBorders>
            <w:vAlign w:val="center"/>
          </w:tcPr>
          <w:p w14:paraId="7F2B0000">
            <w:pPr>
              <w:ind/>
              <w:jc w:val="both"/>
              <w:rPr>
                <w:sz w:val="24"/>
              </w:rPr>
            </w:pPr>
            <w:r>
              <w:rPr>
                <w:sz w:val="24"/>
              </w:rPr>
              <w:t>Опасные гидрологические явления и процессы</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802B0000">
            <w:pPr>
              <w:ind/>
              <w:jc w:val="both"/>
              <w:rPr>
                <w:sz w:val="24"/>
              </w:rPr>
            </w:pPr>
            <w:r>
              <w:rPr>
                <w:sz w:val="24"/>
              </w:rPr>
              <w:t>2.1</w:t>
            </w:r>
          </w:p>
        </w:tc>
        <w:tc>
          <w:tcPr>
            <w:tcW w:type="dxa" w:w="2893"/>
            <w:vMerge w:val="restart"/>
            <w:tcBorders>
              <w:top w:color="000000" w:sz="4" w:val="single"/>
              <w:left w:color="000000" w:sz="4" w:val="single"/>
              <w:bottom w:color="000000" w:sz="4" w:val="single"/>
              <w:right w:color="000000" w:sz="4" w:val="single"/>
            </w:tcBorders>
            <w:vAlign w:val="center"/>
          </w:tcPr>
          <w:p w14:paraId="812B0000">
            <w:pPr>
              <w:ind/>
              <w:jc w:val="both"/>
              <w:rPr>
                <w:sz w:val="24"/>
              </w:rPr>
            </w:pPr>
            <w:r>
              <w:rPr>
                <w:sz w:val="24"/>
              </w:rPr>
              <w:t>Подтопление</w:t>
            </w:r>
          </w:p>
        </w:tc>
        <w:tc>
          <w:tcPr>
            <w:tcW w:type="dxa" w:w="2385"/>
            <w:tcBorders>
              <w:top w:color="000000" w:sz="4" w:val="single"/>
              <w:left w:color="000000" w:sz="4" w:val="single"/>
              <w:bottom w:color="000000" w:sz="4" w:val="single"/>
              <w:right w:color="000000" w:sz="4" w:val="single"/>
            </w:tcBorders>
            <w:vAlign w:val="center"/>
          </w:tcPr>
          <w:p w14:paraId="822B0000">
            <w:pPr>
              <w:ind/>
              <w:jc w:val="both"/>
              <w:rPr>
                <w:sz w:val="24"/>
              </w:rPr>
            </w:pPr>
            <w:r>
              <w:rPr>
                <w:sz w:val="24"/>
              </w:rPr>
              <w:t>Гидростатический</w:t>
            </w:r>
          </w:p>
        </w:tc>
        <w:tc>
          <w:tcPr>
            <w:tcW w:type="dxa" w:w="3818"/>
            <w:tcBorders>
              <w:top w:color="000000" w:sz="4" w:val="single"/>
              <w:left w:color="000000" w:sz="4" w:val="single"/>
              <w:bottom w:color="000000" w:sz="4" w:val="single"/>
              <w:right w:color="000000" w:sz="4" w:val="single"/>
            </w:tcBorders>
            <w:vAlign w:val="center"/>
          </w:tcPr>
          <w:p w14:paraId="832B0000">
            <w:pPr>
              <w:ind/>
              <w:jc w:val="both"/>
              <w:rPr>
                <w:sz w:val="24"/>
              </w:rPr>
            </w:pPr>
            <w:r>
              <w:rPr>
                <w:sz w:val="24"/>
              </w:rPr>
              <w:t>Повышение уровня грунтовых вод.</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84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852B0000">
            <w:pPr>
              <w:ind/>
              <w:jc w:val="both"/>
              <w:rPr>
                <w:sz w:val="24"/>
              </w:rPr>
            </w:pPr>
            <w:r>
              <w:rPr>
                <w:sz w:val="24"/>
              </w:rPr>
              <w:t>Гидродинамическое давление потока грунтовых вод.</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862B0000">
            <w:pPr>
              <w:ind/>
              <w:jc w:val="both"/>
              <w:rPr>
                <w:sz w:val="24"/>
              </w:rPr>
            </w:pPr>
            <w:r>
              <w:rPr>
                <w:sz w:val="24"/>
              </w:rPr>
              <w:t>Гидрохимический</w:t>
            </w:r>
          </w:p>
        </w:tc>
        <w:tc>
          <w:tcPr>
            <w:tcW w:type="dxa" w:w="3818"/>
            <w:tcBorders>
              <w:top w:color="000000" w:sz="4" w:val="single"/>
              <w:left w:color="000000" w:sz="4" w:val="single"/>
              <w:bottom w:color="000000" w:sz="4" w:val="single"/>
              <w:right w:color="000000" w:sz="4" w:val="single"/>
            </w:tcBorders>
            <w:vAlign w:val="center"/>
          </w:tcPr>
          <w:p w14:paraId="872B0000">
            <w:pPr>
              <w:ind/>
              <w:jc w:val="both"/>
              <w:rPr>
                <w:sz w:val="24"/>
              </w:rPr>
            </w:pPr>
            <w:r>
              <w:rPr>
                <w:sz w:val="24"/>
              </w:rPr>
              <w:t>Загрязнение (засоление) почв, грунтов.</w:t>
            </w:r>
          </w:p>
          <w:p w14:paraId="882B0000">
            <w:pPr>
              <w:ind/>
              <w:jc w:val="both"/>
              <w:rPr>
                <w:sz w:val="24"/>
              </w:rPr>
            </w:pPr>
            <w:r>
              <w:rPr>
                <w:sz w:val="24"/>
              </w:rPr>
              <w:t>Коррозия подземных металлических конструкций.</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892B0000">
            <w:pPr>
              <w:ind/>
              <w:jc w:val="both"/>
              <w:rPr>
                <w:sz w:val="24"/>
              </w:rPr>
            </w:pPr>
            <w:r>
              <w:rPr>
                <w:sz w:val="24"/>
              </w:rPr>
              <w:t>2.2</w:t>
            </w:r>
          </w:p>
        </w:tc>
        <w:tc>
          <w:tcPr>
            <w:tcW w:type="dxa" w:w="2893"/>
            <w:vMerge w:val="restart"/>
            <w:tcBorders>
              <w:top w:color="000000" w:sz="4" w:val="single"/>
              <w:left w:color="000000" w:sz="4" w:val="single"/>
              <w:bottom w:color="000000" w:sz="4" w:val="single"/>
              <w:right w:color="000000" w:sz="4" w:val="single"/>
            </w:tcBorders>
            <w:vAlign w:val="center"/>
          </w:tcPr>
          <w:p w14:paraId="8A2B0000">
            <w:pPr>
              <w:ind/>
              <w:jc w:val="both"/>
              <w:rPr>
                <w:sz w:val="24"/>
              </w:rPr>
            </w:pPr>
            <w:r>
              <w:rPr>
                <w:sz w:val="24"/>
              </w:rPr>
              <w:t>Наводнение, половодье, паводок</w:t>
            </w:r>
          </w:p>
        </w:tc>
        <w:tc>
          <w:tcPr>
            <w:tcW w:type="dxa" w:w="2385"/>
            <w:tcBorders>
              <w:top w:color="000000" w:sz="4" w:val="single"/>
              <w:left w:color="000000" w:sz="4" w:val="single"/>
              <w:bottom w:color="000000" w:sz="4" w:val="single"/>
              <w:right w:color="000000" w:sz="4" w:val="single"/>
            </w:tcBorders>
            <w:vAlign w:val="center"/>
          </w:tcPr>
          <w:p w14:paraId="8B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8C2B0000">
            <w:pPr>
              <w:ind/>
              <w:jc w:val="both"/>
              <w:rPr>
                <w:sz w:val="24"/>
              </w:rPr>
            </w:pPr>
            <w:r>
              <w:rPr>
                <w:sz w:val="24"/>
              </w:rPr>
              <w:t>Поток (течение) воды.</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8D2B0000">
            <w:pPr>
              <w:ind/>
              <w:jc w:val="both"/>
              <w:rPr>
                <w:sz w:val="24"/>
              </w:rPr>
            </w:pPr>
            <w:r>
              <w:rPr>
                <w:sz w:val="24"/>
              </w:rPr>
              <w:t>Гидрохимический</w:t>
            </w:r>
          </w:p>
        </w:tc>
        <w:tc>
          <w:tcPr>
            <w:tcW w:type="dxa" w:w="3818"/>
            <w:tcBorders>
              <w:top w:color="000000" w:sz="4" w:val="single"/>
              <w:left w:color="000000" w:sz="4" w:val="single"/>
              <w:bottom w:color="000000" w:sz="4" w:val="single"/>
              <w:right w:color="000000" w:sz="4" w:val="single"/>
            </w:tcBorders>
            <w:vAlign w:val="center"/>
          </w:tcPr>
          <w:p w14:paraId="8E2B0000">
            <w:pPr>
              <w:ind/>
              <w:jc w:val="both"/>
              <w:rPr>
                <w:sz w:val="24"/>
              </w:rPr>
            </w:pPr>
            <w:r>
              <w:rPr>
                <w:sz w:val="24"/>
              </w:rPr>
              <w:t>Загрязнение гидросферы, почв, грунтов.</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8F2B0000">
            <w:pPr>
              <w:ind/>
              <w:jc w:val="both"/>
              <w:rPr>
                <w:sz w:val="24"/>
              </w:rPr>
            </w:pPr>
            <w:r>
              <w:rPr>
                <w:sz w:val="24"/>
              </w:rPr>
              <w:t>2.3</w:t>
            </w:r>
          </w:p>
        </w:tc>
        <w:tc>
          <w:tcPr>
            <w:tcW w:type="dxa" w:w="2893"/>
            <w:tcBorders>
              <w:top w:color="000000" w:sz="4" w:val="single"/>
              <w:left w:color="000000" w:sz="4" w:val="single"/>
              <w:bottom w:color="000000" w:sz="4" w:val="single"/>
              <w:right w:color="000000" w:sz="4" w:val="single"/>
            </w:tcBorders>
            <w:vAlign w:val="center"/>
          </w:tcPr>
          <w:p w14:paraId="902B0000">
            <w:pPr>
              <w:ind/>
              <w:jc w:val="both"/>
              <w:rPr>
                <w:sz w:val="24"/>
              </w:rPr>
            </w:pPr>
            <w:r>
              <w:rPr>
                <w:sz w:val="24"/>
              </w:rPr>
              <w:t>Сель</w:t>
            </w:r>
          </w:p>
        </w:tc>
        <w:tc>
          <w:tcPr>
            <w:tcW w:type="dxa" w:w="2385"/>
            <w:tcBorders>
              <w:top w:color="000000" w:sz="4" w:val="single"/>
              <w:left w:color="000000" w:sz="4" w:val="single"/>
              <w:bottom w:color="000000" w:sz="4" w:val="single"/>
              <w:right w:color="000000" w:sz="4" w:val="single"/>
            </w:tcBorders>
            <w:vAlign w:val="center"/>
          </w:tcPr>
          <w:p w14:paraId="912B0000">
            <w:pPr>
              <w:ind/>
              <w:jc w:val="both"/>
              <w:rPr>
                <w:sz w:val="24"/>
              </w:rPr>
            </w:pPr>
            <w:r>
              <w:rPr>
                <w:sz w:val="24"/>
              </w:rPr>
              <w:t>Динамический</w:t>
            </w:r>
          </w:p>
          <w:p w14:paraId="922B0000">
            <w:pPr>
              <w:ind/>
              <w:jc w:val="both"/>
              <w:rPr>
                <w:sz w:val="24"/>
              </w:rPr>
            </w:pPr>
            <w:r>
              <w:rPr>
                <w:sz w:val="24"/>
              </w:rPr>
              <w:t>Гравитационный</w:t>
            </w:r>
          </w:p>
          <w:p w14:paraId="932B0000">
            <w:pPr>
              <w:ind/>
              <w:jc w:val="both"/>
              <w:rPr>
                <w:sz w:val="24"/>
              </w:rPr>
            </w:pPr>
            <w:r>
              <w:rPr>
                <w:sz w:val="24"/>
              </w:rPr>
              <w:t>Гидродинамический</w:t>
            </w:r>
          </w:p>
          <w:p w14:paraId="942B0000">
            <w:pPr>
              <w:ind/>
              <w:jc w:val="both"/>
              <w:rPr>
                <w:sz w:val="24"/>
              </w:rPr>
            </w:pPr>
          </w:p>
          <w:p w14:paraId="952B0000">
            <w:pPr>
              <w:ind/>
              <w:jc w:val="both"/>
              <w:rPr>
                <w:sz w:val="24"/>
              </w:rPr>
            </w:pPr>
          </w:p>
          <w:p w14:paraId="962B0000">
            <w:pPr>
              <w:ind/>
              <w:jc w:val="both"/>
              <w:rPr>
                <w:sz w:val="24"/>
              </w:rPr>
            </w:pPr>
            <w:r>
              <w:rPr>
                <w:sz w:val="24"/>
              </w:rPr>
              <w:t>Аэродинамический</w:t>
            </w:r>
          </w:p>
        </w:tc>
        <w:tc>
          <w:tcPr>
            <w:tcW w:type="dxa" w:w="3818"/>
            <w:tcBorders>
              <w:top w:color="000000" w:sz="4" w:val="single"/>
              <w:left w:color="000000" w:sz="4" w:val="single"/>
              <w:bottom w:color="000000" w:sz="4" w:val="single"/>
              <w:right w:color="000000" w:sz="4" w:val="single"/>
            </w:tcBorders>
            <w:vAlign w:val="center"/>
          </w:tcPr>
          <w:p w14:paraId="972B0000">
            <w:pPr>
              <w:ind/>
              <w:jc w:val="both"/>
              <w:rPr>
                <w:sz w:val="24"/>
              </w:rPr>
            </w:pPr>
            <w:r>
              <w:rPr>
                <w:sz w:val="24"/>
              </w:rPr>
              <w:t>Смещение (движение) горных пород.</w:t>
            </w:r>
          </w:p>
          <w:p w14:paraId="982B0000">
            <w:pPr>
              <w:ind/>
              <w:jc w:val="both"/>
              <w:rPr>
                <w:sz w:val="24"/>
              </w:rPr>
            </w:pPr>
            <w:r>
              <w:rPr>
                <w:sz w:val="24"/>
              </w:rPr>
              <w:t>Удар.</w:t>
            </w:r>
          </w:p>
          <w:p w14:paraId="992B0000">
            <w:pPr>
              <w:ind/>
              <w:jc w:val="both"/>
              <w:rPr>
                <w:sz w:val="24"/>
              </w:rPr>
            </w:pPr>
            <w:r>
              <w:rPr>
                <w:sz w:val="24"/>
              </w:rPr>
              <w:t>Механическое давление селевой массы.</w:t>
            </w:r>
          </w:p>
          <w:p w14:paraId="9A2B0000">
            <w:pPr>
              <w:ind/>
              <w:jc w:val="both"/>
              <w:rPr>
                <w:sz w:val="24"/>
              </w:rPr>
            </w:pPr>
            <w:r>
              <w:rPr>
                <w:sz w:val="24"/>
              </w:rPr>
              <w:t>Гидродинамическое давление селевого потока.</w:t>
            </w:r>
          </w:p>
          <w:p w14:paraId="9B2B0000">
            <w:pPr>
              <w:ind/>
              <w:jc w:val="both"/>
              <w:rPr>
                <w:sz w:val="24"/>
              </w:rPr>
            </w:pPr>
            <w:r>
              <w:rPr>
                <w:sz w:val="24"/>
              </w:rPr>
              <w:t>Ударная волна.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9C2B0000">
            <w:pPr>
              <w:ind/>
              <w:jc w:val="both"/>
              <w:rPr>
                <w:sz w:val="24"/>
              </w:rPr>
            </w:pPr>
            <w:r>
              <w:rPr>
                <w:sz w:val="24"/>
              </w:rPr>
              <w:t>2.4</w:t>
            </w:r>
          </w:p>
        </w:tc>
        <w:tc>
          <w:tcPr>
            <w:tcW w:type="dxa" w:w="2893"/>
            <w:tcBorders>
              <w:top w:color="000000" w:sz="4" w:val="single"/>
              <w:left w:color="000000" w:sz="4" w:val="single"/>
              <w:bottom w:color="000000" w:sz="4" w:val="single"/>
              <w:right w:color="000000" w:sz="4" w:val="single"/>
            </w:tcBorders>
            <w:vAlign w:val="center"/>
          </w:tcPr>
          <w:p w14:paraId="9D2B0000">
            <w:pPr>
              <w:ind/>
              <w:jc w:val="both"/>
              <w:rPr>
                <w:sz w:val="24"/>
              </w:rPr>
            </w:pPr>
            <w:r>
              <w:rPr>
                <w:sz w:val="24"/>
              </w:rPr>
              <w:t>Русловая эрозия</w:t>
            </w:r>
          </w:p>
        </w:tc>
        <w:tc>
          <w:tcPr>
            <w:tcW w:type="dxa" w:w="2385"/>
            <w:tcBorders>
              <w:top w:color="000000" w:sz="4" w:val="single"/>
              <w:left w:color="000000" w:sz="4" w:val="single"/>
              <w:bottom w:color="000000" w:sz="4" w:val="single"/>
              <w:right w:color="000000" w:sz="4" w:val="single"/>
            </w:tcBorders>
            <w:vAlign w:val="center"/>
          </w:tcPr>
          <w:p w14:paraId="9E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9F2B0000">
            <w:pPr>
              <w:ind/>
              <w:jc w:val="both"/>
              <w:rPr>
                <w:sz w:val="24"/>
              </w:rPr>
            </w:pPr>
            <w:r>
              <w:rPr>
                <w:sz w:val="24"/>
              </w:rPr>
              <w:t>Гидродинамическое давление потока воды.</w:t>
            </w:r>
          </w:p>
          <w:p w14:paraId="A02B0000">
            <w:pPr>
              <w:ind/>
              <w:jc w:val="both"/>
              <w:rPr>
                <w:sz w:val="24"/>
              </w:rPr>
            </w:pPr>
            <w:r>
              <w:rPr>
                <w:sz w:val="24"/>
              </w:rPr>
              <w:t>Деформация речного русла.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A12B0000">
            <w:pPr>
              <w:ind/>
              <w:jc w:val="both"/>
              <w:rPr>
                <w:sz w:val="24"/>
              </w:rPr>
            </w:pPr>
            <w:r>
              <w:rPr>
                <w:sz w:val="24"/>
              </w:rPr>
              <w:t>2.5</w:t>
            </w:r>
          </w:p>
        </w:tc>
        <w:tc>
          <w:tcPr>
            <w:tcW w:type="dxa" w:w="2893"/>
            <w:tcBorders>
              <w:top w:color="000000" w:sz="4" w:val="single"/>
              <w:left w:color="000000" w:sz="4" w:val="single"/>
              <w:bottom w:color="000000" w:sz="4" w:val="single"/>
              <w:right w:color="000000" w:sz="4" w:val="single"/>
            </w:tcBorders>
            <w:vAlign w:val="center"/>
          </w:tcPr>
          <w:p w14:paraId="A22B0000">
            <w:pPr>
              <w:ind/>
              <w:jc w:val="both"/>
              <w:rPr>
                <w:sz w:val="24"/>
              </w:rPr>
            </w:pPr>
            <w:r>
              <w:rPr>
                <w:sz w:val="24"/>
              </w:rPr>
              <w:t>Штормовой нагон воды</w:t>
            </w:r>
          </w:p>
        </w:tc>
        <w:tc>
          <w:tcPr>
            <w:tcW w:type="dxa" w:w="2385"/>
            <w:tcBorders>
              <w:top w:color="000000" w:sz="4" w:val="single"/>
              <w:left w:color="000000" w:sz="4" w:val="single"/>
              <w:bottom w:color="000000" w:sz="4" w:val="single"/>
              <w:right w:color="000000" w:sz="4" w:val="single"/>
            </w:tcBorders>
            <w:vAlign w:val="center"/>
          </w:tcPr>
          <w:p w14:paraId="A3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A42B0000">
            <w:pPr>
              <w:ind/>
              <w:jc w:val="both"/>
              <w:rPr>
                <w:sz w:val="24"/>
              </w:rPr>
            </w:pPr>
            <w:r>
              <w:rPr>
                <w:sz w:val="24"/>
              </w:rPr>
              <w:t>Удар волны.</w:t>
            </w:r>
          </w:p>
          <w:p w14:paraId="A52B0000">
            <w:pPr>
              <w:ind/>
              <w:jc w:val="both"/>
              <w:rPr>
                <w:sz w:val="24"/>
              </w:rPr>
            </w:pPr>
            <w:r>
              <w:rPr>
                <w:sz w:val="24"/>
              </w:rPr>
              <w:t>Гидродинамическое давление потока воды.</w:t>
            </w:r>
          </w:p>
          <w:p w14:paraId="A62B0000">
            <w:pPr>
              <w:ind/>
              <w:jc w:val="both"/>
              <w:rPr>
                <w:sz w:val="24"/>
              </w:rPr>
            </w:pPr>
            <w:r>
              <w:rPr>
                <w:sz w:val="24"/>
              </w:rPr>
              <w:t>Размывание грунтов.</w:t>
            </w:r>
          </w:p>
          <w:p w14:paraId="A72B0000">
            <w:pPr>
              <w:ind/>
              <w:jc w:val="both"/>
              <w:rPr>
                <w:sz w:val="24"/>
              </w:rPr>
            </w:pPr>
            <w:r>
              <w:rPr>
                <w:sz w:val="24"/>
              </w:rPr>
              <w:t>Затопление территории.</w:t>
            </w:r>
          </w:p>
          <w:p w14:paraId="A82B0000">
            <w:pPr>
              <w:ind/>
              <w:jc w:val="both"/>
              <w:rPr>
                <w:sz w:val="24"/>
              </w:rPr>
            </w:pPr>
            <w:r>
              <w:rPr>
                <w:sz w:val="24"/>
              </w:rPr>
              <w:t>Подпор воды в реках.</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A92B0000">
            <w:pPr>
              <w:ind/>
              <w:jc w:val="both"/>
              <w:rPr>
                <w:sz w:val="24"/>
              </w:rPr>
            </w:pPr>
            <w:r>
              <w:rPr>
                <w:sz w:val="24"/>
              </w:rPr>
              <w:t>3</w:t>
            </w:r>
          </w:p>
        </w:tc>
        <w:tc>
          <w:tcPr>
            <w:tcW w:type="dxa" w:w="9096"/>
            <w:gridSpan w:val="3"/>
            <w:tcBorders>
              <w:top w:color="000000" w:sz="4" w:val="single"/>
              <w:left w:color="000000" w:sz="4" w:val="single"/>
              <w:bottom w:color="000000" w:sz="4" w:val="single"/>
              <w:right w:color="000000" w:sz="4" w:val="single"/>
            </w:tcBorders>
            <w:vAlign w:val="center"/>
          </w:tcPr>
          <w:p w14:paraId="AA2B0000">
            <w:pPr>
              <w:ind/>
              <w:jc w:val="both"/>
              <w:rPr>
                <w:sz w:val="24"/>
              </w:rPr>
            </w:pPr>
            <w:r>
              <w:rPr>
                <w:sz w:val="24"/>
              </w:rPr>
              <w:t>Опасные метеорологические явления и процессы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AB2B0000">
            <w:pPr>
              <w:ind/>
              <w:jc w:val="both"/>
              <w:rPr>
                <w:sz w:val="24"/>
              </w:rPr>
            </w:pPr>
            <w:r>
              <w:rPr>
                <w:sz w:val="24"/>
              </w:rPr>
              <w:t>3.1</w:t>
            </w:r>
          </w:p>
        </w:tc>
        <w:tc>
          <w:tcPr>
            <w:tcW w:type="dxa" w:w="2893"/>
            <w:tcBorders>
              <w:top w:color="000000" w:sz="4" w:val="single"/>
              <w:left w:color="000000" w:sz="4" w:val="single"/>
              <w:bottom w:color="000000" w:sz="4" w:val="single"/>
              <w:right w:color="000000" w:sz="4" w:val="single"/>
            </w:tcBorders>
            <w:vAlign w:val="center"/>
          </w:tcPr>
          <w:p w14:paraId="AC2B0000">
            <w:pPr>
              <w:ind/>
              <w:jc w:val="both"/>
              <w:rPr>
                <w:sz w:val="24"/>
              </w:rPr>
            </w:pPr>
            <w:r>
              <w:rPr>
                <w:sz w:val="24"/>
              </w:rPr>
              <w:t>Сильный ветер (ураган)</w:t>
            </w:r>
          </w:p>
        </w:tc>
        <w:tc>
          <w:tcPr>
            <w:tcW w:type="dxa" w:w="2385"/>
            <w:tcBorders>
              <w:top w:color="000000" w:sz="4" w:val="single"/>
              <w:left w:color="000000" w:sz="4" w:val="single"/>
              <w:bottom w:color="000000" w:sz="4" w:val="single"/>
              <w:right w:color="000000" w:sz="4" w:val="single"/>
            </w:tcBorders>
            <w:vAlign w:val="center"/>
          </w:tcPr>
          <w:p w14:paraId="AD2B0000">
            <w:pPr>
              <w:ind/>
              <w:jc w:val="both"/>
              <w:rPr>
                <w:sz w:val="24"/>
              </w:rPr>
            </w:pPr>
            <w:r>
              <w:rPr>
                <w:sz w:val="24"/>
              </w:rPr>
              <w:t>Аэродинамический</w:t>
            </w:r>
          </w:p>
        </w:tc>
        <w:tc>
          <w:tcPr>
            <w:tcW w:type="dxa" w:w="3818"/>
            <w:tcBorders>
              <w:top w:color="000000" w:sz="4" w:val="single"/>
              <w:left w:color="000000" w:sz="4" w:val="single"/>
              <w:bottom w:color="000000" w:sz="4" w:val="single"/>
              <w:right w:color="000000" w:sz="4" w:val="single"/>
            </w:tcBorders>
            <w:vAlign w:val="center"/>
          </w:tcPr>
          <w:p w14:paraId="AE2B0000">
            <w:pPr>
              <w:ind/>
              <w:jc w:val="both"/>
              <w:rPr>
                <w:sz w:val="24"/>
              </w:rPr>
            </w:pPr>
            <w:r>
              <w:rPr>
                <w:sz w:val="24"/>
              </w:rPr>
              <w:t>Ветровой поток.</w:t>
            </w:r>
          </w:p>
          <w:p w14:paraId="AF2B0000">
            <w:pPr>
              <w:ind/>
              <w:jc w:val="both"/>
              <w:rPr>
                <w:sz w:val="24"/>
              </w:rPr>
            </w:pPr>
            <w:r>
              <w:rPr>
                <w:sz w:val="24"/>
              </w:rPr>
              <w:t>Ветровая нагрузка.</w:t>
            </w:r>
          </w:p>
          <w:p w14:paraId="B02B0000">
            <w:pPr>
              <w:ind/>
              <w:jc w:val="both"/>
              <w:rPr>
                <w:sz w:val="24"/>
              </w:rPr>
            </w:pPr>
            <w:r>
              <w:rPr>
                <w:sz w:val="24"/>
              </w:rPr>
              <w:t>Аэродинамическое давление. Вибрация.</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12B0000">
            <w:pPr>
              <w:ind/>
              <w:jc w:val="both"/>
              <w:rPr>
                <w:sz w:val="24"/>
              </w:rPr>
            </w:pPr>
            <w:r>
              <w:rPr>
                <w:sz w:val="24"/>
              </w:rPr>
              <w:t>3.2</w:t>
            </w:r>
          </w:p>
        </w:tc>
        <w:tc>
          <w:tcPr>
            <w:tcW w:type="dxa" w:w="9096"/>
            <w:gridSpan w:val="3"/>
            <w:tcBorders>
              <w:top w:color="000000" w:sz="4" w:val="single"/>
              <w:left w:color="000000" w:sz="4" w:val="single"/>
              <w:bottom w:color="000000" w:sz="4" w:val="single"/>
              <w:right w:color="000000" w:sz="4" w:val="single"/>
            </w:tcBorders>
            <w:vAlign w:val="center"/>
          </w:tcPr>
          <w:p w14:paraId="B22B0000">
            <w:pPr>
              <w:ind/>
              <w:jc w:val="both"/>
              <w:rPr>
                <w:sz w:val="24"/>
              </w:rPr>
            </w:pPr>
            <w:r>
              <w:rPr>
                <w:sz w:val="24"/>
              </w:rPr>
              <w:t>Сильные осадки</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32B0000">
            <w:pPr>
              <w:ind/>
              <w:jc w:val="both"/>
              <w:rPr>
                <w:sz w:val="24"/>
              </w:rPr>
            </w:pPr>
            <w:r>
              <w:rPr>
                <w:sz w:val="24"/>
              </w:rPr>
              <w:t>3.2.1</w:t>
            </w:r>
          </w:p>
        </w:tc>
        <w:tc>
          <w:tcPr>
            <w:tcW w:type="dxa" w:w="2893"/>
            <w:tcBorders>
              <w:top w:color="000000" w:sz="4" w:val="single"/>
              <w:left w:color="000000" w:sz="4" w:val="single"/>
              <w:bottom w:color="000000" w:sz="4" w:val="single"/>
              <w:right w:color="000000" w:sz="4" w:val="single"/>
            </w:tcBorders>
            <w:vAlign w:val="center"/>
          </w:tcPr>
          <w:p w14:paraId="B42B0000">
            <w:pPr>
              <w:ind/>
              <w:jc w:val="both"/>
              <w:rPr>
                <w:sz w:val="24"/>
              </w:rPr>
            </w:pPr>
            <w:r>
              <w:rPr>
                <w:sz w:val="24"/>
              </w:rPr>
              <w:t>Сильный снегопад</w:t>
            </w:r>
          </w:p>
        </w:tc>
        <w:tc>
          <w:tcPr>
            <w:tcW w:type="dxa" w:w="2385"/>
            <w:tcBorders>
              <w:top w:color="000000" w:sz="4" w:val="single"/>
              <w:left w:color="000000" w:sz="4" w:val="single"/>
              <w:bottom w:color="000000" w:sz="4" w:val="single"/>
              <w:right w:color="000000" w:sz="4" w:val="single"/>
            </w:tcBorders>
            <w:vAlign w:val="center"/>
          </w:tcPr>
          <w:p w14:paraId="B5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B62B0000">
            <w:pPr>
              <w:ind/>
              <w:jc w:val="both"/>
              <w:rPr>
                <w:sz w:val="24"/>
              </w:rPr>
            </w:pPr>
            <w:r>
              <w:rPr>
                <w:sz w:val="24"/>
              </w:rPr>
              <w:t>Снеговая нагрузка.</w:t>
            </w:r>
          </w:p>
          <w:p w14:paraId="B72B0000">
            <w:pPr>
              <w:ind/>
              <w:jc w:val="both"/>
              <w:rPr>
                <w:sz w:val="24"/>
              </w:rPr>
            </w:pPr>
            <w:r>
              <w:rPr>
                <w:sz w:val="24"/>
              </w:rPr>
              <w:t>Снежные заносы.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82B0000">
            <w:pPr>
              <w:ind/>
              <w:jc w:val="both"/>
              <w:rPr>
                <w:sz w:val="24"/>
              </w:rPr>
            </w:pPr>
            <w:r>
              <w:rPr>
                <w:sz w:val="24"/>
              </w:rPr>
              <w:t>3.2.2</w:t>
            </w:r>
          </w:p>
        </w:tc>
        <w:tc>
          <w:tcPr>
            <w:tcW w:type="dxa" w:w="2893"/>
            <w:tcBorders>
              <w:top w:color="000000" w:sz="4" w:val="single"/>
              <w:left w:color="000000" w:sz="4" w:val="single"/>
              <w:bottom w:color="000000" w:sz="4" w:val="single"/>
              <w:right w:color="000000" w:sz="4" w:val="single"/>
            </w:tcBorders>
            <w:vAlign w:val="center"/>
          </w:tcPr>
          <w:p w14:paraId="B92B0000">
            <w:pPr>
              <w:ind/>
              <w:jc w:val="both"/>
              <w:rPr>
                <w:sz w:val="24"/>
              </w:rPr>
            </w:pPr>
            <w:r>
              <w:rPr>
                <w:sz w:val="24"/>
              </w:rPr>
              <w:t>Сильная метель</w:t>
            </w:r>
          </w:p>
        </w:tc>
        <w:tc>
          <w:tcPr>
            <w:tcW w:type="dxa" w:w="2385"/>
            <w:tcBorders>
              <w:top w:color="000000" w:sz="4" w:val="single"/>
              <w:left w:color="000000" w:sz="4" w:val="single"/>
              <w:bottom w:color="000000" w:sz="4" w:val="single"/>
              <w:right w:color="000000" w:sz="4" w:val="single"/>
            </w:tcBorders>
            <w:vAlign w:val="center"/>
          </w:tcPr>
          <w:p w14:paraId="BA2B0000">
            <w:pPr>
              <w:ind/>
              <w:jc w:val="both"/>
              <w:rPr>
                <w:sz w:val="24"/>
              </w:rPr>
            </w:pPr>
            <w:r>
              <w:rPr>
                <w:sz w:val="24"/>
              </w:rPr>
              <w:t>Гидродинамический</w:t>
            </w:r>
          </w:p>
        </w:tc>
        <w:tc>
          <w:tcPr>
            <w:tcW w:type="dxa" w:w="3818"/>
            <w:tcBorders>
              <w:top w:color="000000" w:sz="4" w:val="single"/>
              <w:left w:color="000000" w:sz="4" w:val="single"/>
              <w:bottom w:color="000000" w:sz="4" w:val="single"/>
              <w:right w:color="000000" w:sz="4" w:val="single"/>
            </w:tcBorders>
            <w:vAlign w:val="center"/>
          </w:tcPr>
          <w:p w14:paraId="BB2B0000">
            <w:pPr>
              <w:ind/>
              <w:jc w:val="both"/>
              <w:rPr>
                <w:sz w:val="24"/>
              </w:rPr>
            </w:pPr>
            <w:r>
              <w:rPr>
                <w:sz w:val="24"/>
              </w:rPr>
              <w:t>Снеговая нагрузка.</w:t>
            </w:r>
          </w:p>
          <w:p w14:paraId="BC2B0000">
            <w:pPr>
              <w:ind/>
              <w:jc w:val="both"/>
              <w:rPr>
                <w:sz w:val="24"/>
              </w:rPr>
            </w:pPr>
            <w:r>
              <w:rPr>
                <w:sz w:val="24"/>
              </w:rPr>
              <w:t>Снежные заносы.</w:t>
            </w:r>
          </w:p>
          <w:p w14:paraId="BD2B0000">
            <w:pPr>
              <w:ind/>
              <w:jc w:val="both"/>
              <w:rPr>
                <w:sz w:val="24"/>
              </w:rPr>
            </w:pPr>
            <w:r>
              <w:rPr>
                <w:sz w:val="24"/>
              </w:rPr>
              <w:t>Ветровая нагрузка.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BE2B0000">
            <w:pPr>
              <w:ind/>
              <w:jc w:val="both"/>
              <w:rPr>
                <w:sz w:val="24"/>
              </w:rPr>
            </w:pPr>
            <w:r>
              <w:rPr>
                <w:sz w:val="24"/>
              </w:rPr>
              <w:t>3.3</w:t>
            </w:r>
          </w:p>
        </w:tc>
        <w:tc>
          <w:tcPr>
            <w:tcW w:type="dxa" w:w="2893"/>
            <w:tcBorders>
              <w:top w:color="000000" w:sz="4" w:val="single"/>
              <w:left w:color="000000" w:sz="4" w:val="single"/>
              <w:bottom w:color="000000" w:sz="4" w:val="single"/>
              <w:right w:color="000000" w:sz="4" w:val="single"/>
            </w:tcBorders>
            <w:vAlign w:val="center"/>
          </w:tcPr>
          <w:p w14:paraId="BF2B0000">
            <w:pPr>
              <w:ind/>
              <w:jc w:val="both"/>
              <w:rPr>
                <w:sz w:val="24"/>
              </w:rPr>
            </w:pPr>
            <w:r>
              <w:rPr>
                <w:sz w:val="24"/>
              </w:rPr>
              <w:t>Гололед</w:t>
            </w:r>
          </w:p>
        </w:tc>
        <w:tc>
          <w:tcPr>
            <w:tcW w:type="dxa" w:w="2385"/>
            <w:tcBorders>
              <w:top w:color="000000" w:sz="4" w:val="single"/>
              <w:left w:color="000000" w:sz="4" w:val="single"/>
              <w:bottom w:color="000000" w:sz="4" w:val="single"/>
              <w:right w:color="000000" w:sz="4" w:val="single"/>
            </w:tcBorders>
            <w:vAlign w:val="center"/>
          </w:tcPr>
          <w:p w14:paraId="C02B0000">
            <w:pPr>
              <w:ind/>
              <w:jc w:val="both"/>
              <w:rPr>
                <w:sz w:val="24"/>
              </w:rPr>
            </w:pPr>
            <w:r>
              <w:rPr>
                <w:sz w:val="24"/>
              </w:rPr>
              <w:t>Гравитационный</w:t>
            </w:r>
          </w:p>
        </w:tc>
        <w:tc>
          <w:tcPr>
            <w:tcW w:type="dxa" w:w="3818"/>
            <w:tcBorders>
              <w:top w:color="000000" w:sz="4" w:val="single"/>
              <w:left w:color="000000" w:sz="4" w:val="single"/>
              <w:bottom w:color="000000" w:sz="4" w:val="single"/>
              <w:right w:color="000000" w:sz="4" w:val="single"/>
            </w:tcBorders>
            <w:vAlign w:val="center"/>
          </w:tcPr>
          <w:p w14:paraId="C12B0000">
            <w:pPr>
              <w:ind/>
              <w:jc w:val="both"/>
              <w:rPr>
                <w:sz w:val="24"/>
              </w:rPr>
            </w:pPr>
            <w:r>
              <w:rPr>
                <w:sz w:val="24"/>
              </w:rPr>
              <w:t>Гололедная нагрузка.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22B0000">
            <w:pPr>
              <w:ind/>
              <w:jc w:val="both"/>
              <w:rPr>
                <w:sz w:val="24"/>
              </w:rPr>
            </w:pPr>
            <w:r>
              <w:rPr>
                <w:sz w:val="24"/>
              </w:rPr>
              <w:t>3.4</w:t>
            </w:r>
          </w:p>
        </w:tc>
        <w:tc>
          <w:tcPr>
            <w:tcW w:type="dxa" w:w="2893"/>
            <w:tcBorders>
              <w:top w:color="000000" w:sz="4" w:val="single"/>
              <w:left w:color="000000" w:sz="4" w:val="single"/>
              <w:bottom w:color="000000" w:sz="4" w:val="single"/>
              <w:right w:color="000000" w:sz="4" w:val="single"/>
            </w:tcBorders>
            <w:vAlign w:val="center"/>
          </w:tcPr>
          <w:p w14:paraId="C32B0000">
            <w:pPr>
              <w:ind/>
              <w:jc w:val="both"/>
              <w:rPr>
                <w:sz w:val="24"/>
              </w:rPr>
            </w:pPr>
            <w:r>
              <w:rPr>
                <w:sz w:val="24"/>
              </w:rPr>
              <w:t>Град</w:t>
            </w:r>
          </w:p>
        </w:tc>
        <w:tc>
          <w:tcPr>
            <w:tcW w:type="dxa" w:w="2385"/>
            <w:tcBorders>
              <w:top w:color="000000" w:sz="4" w:val="single"/>
              <w:left w:color="000000" w:sz="4" w:val="single"/>
              <w:bottom w:color="000000" w:sz="4" w:val="single"/>
              <w:right w:color="000000" w:sz="4" w:val="single"/>
            </w:tcBorders>
            <w:vAlign w:val="center"/>
          </w:tcPr>
          <w:p w14:paraId="C42B0000">
            <w:pPr>
              <w:ind/>
              <w:jc w:val="both"/>
              <w:rPr>
                <w:sz w:val="24"/>
              </w:rPr>
            </w:pPr>
            <w:r>
              <w:rPr>
                <w:sz w:val="24"/>
              </w:rPr>
              <w:t>Динамический</w:t>
            </w:r>
          </w:p>
        </w:tc>
        <w:tc>
          <w:tcPr>
            <w:tcW w:type="dxa" w:w="3818"/>
            <w:tcBorders>
              <w:top w:color="000000" w:sz="4" w:val="single"/>
              <w:left w:color="000000" w:sz="4" w:val="single"/>
              <w:bottom w:color="000000" w:sz="4" w:val="single"/>
              <w:right w:color="000000" w:sz="4" w:val="single"/>
            </w:tcBorders>
            <w:vAlign w:val="center"/>
          </w:tcPr>
          <w:p w14:paraId="C52B0000">
            <w:pPr>
              <w:ind/>
              <w:jc w:val="both"/>
              <w:rPr>
                <w:sz w:val="24"/>
              </w:rPr>
            </w:pPr>
            <w:r>
              <w:rPr>
                <w:sz w:val="24"/>
              </w:rPr>
              <w:t>Удар.</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62B0000">
            <w:pPr>
              <w:ind/>
              <w:jc w:val="both"/>
              <w:rPr>
                <w:sz w:val="24"/>
              </w:rPr>
            </w:pPr>
            <w:r>
              <w:rPr>
                <w:sz w:val="24"/>
              </w:rPr>
              <w:t>3.5</w:t>
            </w:r>
          </w:p>
        </w:tc>
        <w:tc>
          <w:tcPr>
            <w:tcW w:type="dxa" w:w="2893"/>
            <w:tcBorders>
              <w:top w:color="000000" w:sz="4" w:val="single"/>
              <w:left w:color="000000" w:sz="4" w:val="single"/>
              <w:bottom w:color="000000" w:sz="4" w:val="single"/>
              <w:right w:color="000000" w:sz="4" w:val="single"/>
            </w:tcBorders>
            <w:vAlign w:val="center"/>
          </w:tcPr>
          <w:p w14:paraId="C72B0000">
            <w:pPr>
              <w:ind/>
              <w:jc w:val="both"/>
              <w:rPr>
                <w:sz w:val="24"/>
              </w:rPr>
            </w:pPr>
            <w:r>
              <w:rPr>
                <w:sz w:val="24"/>
              </w:rPr>
              <w:t>Заморозок</w:t>
            </w:r>
          </w:p>
        </w:tc>
        <w:tc>
          <w:tcPr>
            <w:tcW w:type="dxa" w:w="2385"/>
            <w:tcBorders>
              <w:top w:color="000000" w:sz="4" w:val="single"/>
              <w:left w:color="000000" w:sz="4" w:val="single"/>
              <w:bottom w:color="000000" w:sz="4" w:val="single"/>
              <w:right w:color="000000" w:sz="4" w:val="single"/>
            </w:tcBorders>
            <w:vAlign w:val="center"/>
          </w:tcPr>
          <w:p w14:paraId="C82B0000">
            <w:pPr>
              <w:ind/>
              <w:jc w:val="both"/>
              <w:rPr>
                <w:sz w:val="24"/>
              </w:rPr>
            </w:pPr>
            <w:r>
              <w:rPr>
                <w:sz w:val="24"/>
              </w:rPr>
              <w:t>Тепловой</w:t>
            </w:r>
          </w:p>
        </w:tc>
        <w:tc>
          <w:tcPr>
            <w:tcW w:type="dxa" w:w="3818"/>
            <w:tcBorders>
              <w:top w:color="000000" w:sz="4" w:val="single"/>
              <w:left w:color="000000" w:sz="4" w:val="single"/>
              <w:bottom w:color="000000" w:sz="4" w:val="single"/>
              <w:right w:color="000000" w:sz="4" w:val="single"/>
            </w:tcBorders>
            <w:vAlign w:val="center"/>
          </w:tcPr>
          <w:p w14:paraId="C92B0000">
            <w:pPr>
              <w:ind/>
              <w:jc w:val="both"/>
              <w:rPr>
                <w:sz w:val="24"/>
              </w:rPr>
            </w:pPr>
            <w:r>
              <w:rPr>
                <w:sz w:val="24"/>
              </w:rPr>
              <w:t>Охлаждение почвы, воздуха.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A2B0000">
            <w:pPr>
              <w:ind/>
              <w:jc w:val="both"/>
              <w:rPr>
                <w:sz w:val="24"/>
              </w:rPr>
            </w:pPr>
            <w:r>
              <w:rPr>
                <w:sz w:val="24"/>
              </w:rPr>
              <w:t>3.6</w:t>
            </w:r>
          </w:p>
        </w:tc>
        <w:tc>
          <w:tcPr>
            <w:tcW w:type="dxa" w:w="2893"/>
            <w:tcBorders>
              <w:top w:color="000000" w:sz="4" w:val="single"/>
              <w:left w:color="000000" w:sz="4" w:val="single"/>
              <w:bottom w:color="000000" w:sz="4" w:val="single"/>
              <w:right w:color="000000" w:sz="4" w:val="single"/>
            </w:tcBorders>
            <w:vAlign w:val="center"/>
          </w:tcPr>
          <w:p w14:paraId="CB2B0000">
            <w:pPr>
              <w:ind/>
              <w:jc w:val="both"/>
              <w:rPr>
                <w:sz w:val="24"/>
              </w:rPr>
            </w:pPr>
            <w:r>
              <w:rPr>
                <w:sz w:val="24"/>
              </w:rPr>
              <w:t>Туман</w:t>
            </w:r>
          </w:p>
        </w:tc>
        <w:tc>
          <w:tcPr>
            <w:tcW w:type="dxa" w:w="2385"/>
            <w:tcBorders>
              <w:top w:color="000000" w:sz="4" w:val="single"/>
              <w:left w:color="000000" w:sz="4" w:val="single"/>
              <w:bottom w:color="000000" w:sz="4" w:val="single"/>
              <w:right w:color="000000" w:sz="4" w:val="single"/>
            </w:tcBorders>
            <w:vAlign w:val="center"/>
          </w:tcPr>
          <w:p w14:paraId="CC2B0000">
            <w:pPr>
              <w:ind/>
              <w:jc w:val="both"/>
              <w:rPr>
                <w:sz w:val="24"/>
              </w:rPr>
            </w:pPr>
            <w:r>
              <w:rPr>
                <w:sz w:val="24"/>
              </w:rPr>
              <w:t>Теплофизический</w:t>
            </w:r>
          </w:p>
        </w:tc>
        <w:tc>
          <w:tcPr>
            <w:tcW w:type="dxa" w:w="3818"/>
            <w:tcBorders>
              <w:top w:color="000000" w:sz="4" w:val="single"/>
              <w:left w:color="000000" w:sz="4" w:val="single"/>
              <w:bottom w:color="000000" w:sz="4" w:val="single"/>
              <w:right w:color="000000" w:sz="4" w:val="single"/>
            </w:tcBorders>
            <w:vAlign w:val="center"/>
          </w:tcPr>
          <w:p w14:paraId="CD2B0000">
            <w:pPr>
              <w:ind/>
              <w:jc w:val="both"/>
              <w:rPr>
                <w:sz w:val="24"/>
              </w:rPr>
            </w:pPr>
            <w:r>
              <w:rPr>
                <w:sz w:val="24"/>
              </w:rPr>
              <w:t>Снижение видимости (помутнение воздуха).</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CE2B0000">
            <w:pPr>
              <w:ind/>
              <w:jc w:val="both"/>
              <w:rPr>
                <w:sz w:val="24"/>
              </w:rPr>
            </w:pPr>
            <w:r>
              <w:rPr>
                <w:sz w:val="24"/>
              </w:rPr>
              <w:t>3.7</w:t>
            </w:r>
          </w:p>
        </w:tc>
        <w:tc>
          <w:tcPr>
            <w:tcW w:type="dxa" w:w="2893"/>
            <w:tcBorders>
              <w:top w:color="000000" w:sz="4" w:val="single"/>
              <w:left w:color="000000" w:sz="4" w:val="single"/>
              <w:bottom w:color="000000" w:sz="4" w:val="single"/>
              <w:right w:color="000000" w:sz="4" w:val="single"/>
            </w:tcBorders>
            <w:vAlign w:val="center"/>
          </w:tcPr>
          <w:p w14:paraId="CF2B0000">
            <w:pPr>
              <w:ind/>
              <w:jc w:val="both"/>
              <w:rPr>
                <w:sz w:val="24"/>
              </w:rPr>
            </w:pPr>
            <w:r>
              <w:rPr>
                <w:sz w:val="24"/>
              </w:rPr>
              <w:t>Гроза</w:t>
            </w:r>
          </w:p>
        </w:tc>
        <w:tc>
          <w:tcPr>
            <w:tcW w:type="dxa" w:w="2385"/>
            <w:tcBorders>
              <w:top w:color="000000" w:sz="4" w:val="single"/>
              <w:left w:color="000000" w:sz="4" w:val="single"/>
              <w:bottom w:color="000000" w:sz="4" w:val="single"/>
              <w:right w:color="000000" w:sz="4" w:val="single"/>
            </w:tcBorders>
            <w:vAlign w:val="center"/>
          </w:tcPr>
          <w:p w14:paraId="D02B0000">
            <w:pPr>
              <w:ind/>
              <w:jc w:val="both"/>
              <w:rPr>
                <w:sz w:val="24"/>
              </w:rPr>
            </w:pPr>
            <w:r>
              <w:rPr>
                <w:sz w:val="24"/>
              </w:rPr>
              <w:t>Электрофизический</w:t>
            </w:r>
          </w:p>
        </w:tc>
        <w:tc>
          <w:tcPr>
            <w:tcW w:type="dxa" w:w="3818"/>
            <w:tcBorders>
              <w:top w:color="000000" w:sz="4" w:val="single"/>
              <w:left w:color="000000" w:sz="4" w:val="single"/>
              <w:bottom w:color="000000" w:sz="4" w:val="single"/>
              <w:right w:color="000000" w:sz="4" w:val="single"/>
            </w:tcBorders>
            <w:vAlign w:val="center"/>
          </w:tcPr>
          <w:p w14:paraId="D12B0000">
            <w:pPr>
              <w:ind/>
              <w:jc w:val="both"/>
              <w:rPr>
                <w:sz w:val="24"/>
              </w:rPr>
            </w:pPr>
            <w:r>
              <w:rPr>
                <w:sz w:val="24"/>
              </w:rPr>
              <w:t>Электрические разряды.</w:t>
            </w:r>
          </w:p>
        </w:tc>
      </w:tr>
      <w:tr>
        <w:trPr>
          <w:trHeight w:hRule="atLeast" w:val="38"/>
        </w:trPr>
        <w:tc>
          <w:tcPr>
            <w:tcW w:type="dxa" w:w="696"/>
            <w:tcBorders>
              <w:top w:color="000000" w:sz="4" w:val="single"/>
              <w:left w:color="000000" w:sz="4" w:val="single"/>
              <w:bottom w:color="000000" w:sz="4" w:val="single"/>
              <w:right w:color="000000" w:sz="4" w:val="single"/>
            </w:tcBorders>
            <w:vAlign w:val="center"/>
          </w:tcPr>
          <w:p w14:paraId="D22B0000">
            <w:pPr>
              <w:ind/>
              <w:jc w:val="both"/>
              <w:rPr>
                <w:sz w:val="24"/>
              </w:rPr>
            </w:pPr>
            <w:r>
              <w:rPr>
                <w:sz w:val="24"/>
              </w:rPr>
              <w:t>4</w:t>
            </w:r>
          </w:p>
        </w:tc>
        <w:tc>
          <w:tcPr>
            <w:tcW w:type="dxa" w:w="9096"/>
            <w:gridSpan w:val="3"/>
            <w:tcBorders>
              <w:top w:color="000000" w:sz="4" w:val="single"/>
              <w:left w:color="000000" w:sz="4" w:val="single"/>
              <w:bottom w:color="000000" w:sz="4" w:val="single"/>
              <w:right w:color="000000" w:sz="4" w:val="single"/>
            </w:tcBorders>
            <w:vAlign w:val="center"/>
          </w:tcPr>
          <w:p w14:paraId="D32B0000">
            <w:pPr>
              <w:ind/>
              <w:jc w:val="both"/>
              <w:rPr>
                <w:sz w:val="24"/>
              </w:rPr>
            </w:pPr>
            <w:r>
              <w:rPr>
                <w:sz w:val="24"/>
              </w:rPr>
              <w:t>Природные пожары</w:t>
            </w:r>
          </w:p>
        </w:tc>
      </w:tr>
      <w:tr>
        <w:trPr>
          <w:trHeight w:hRule="atLeast" w:val="38"/>
        </w:trPr>
        <w:tc>
          <w:tcPr>
            <w:tcW w:type="dxa" w:w="696"/>
            <w:vMerge w:val="restart"/>
            <w:tcBorders>
              <w:top w:color="000000" w:sz="4" w:val="single"/>
              <w:left w:color="000000" w:sz="4" w:val="single"/>
              <w:bottom w:color="000000" w:sz="4" w:val="single"/>
              <w:right w:color="000000" w:sz="4" w:val="single"/>
            </w:tcBorders>
            <w:vAlign w:val="center"/>
          </w:tcPr>
          <w:p w14:paraId="D42B0000">
            <w:pPr>
              <w:ind/>
              <w:jc w:val="both"/>
              <w:rPr>
                <w:sz w:val="24"/>
              </w:rPr>
            </w:pPr>
            <w:r>
              <w:rPr>
                <w:sz w:val="24"/>
              </w:rPr>
              <w:t>4.1</w:t>
            </w:r>
          </w:p>
        </w:tc>
        <w:tc>
          <w:tcPr>
            <w:tcW w:type="dxa" w:w="2893"/>
            <w:vMerge w:val="restart"/>
            <w:tcBorders>
              <w:top w:color="000000" w:sz="4" w:val="single"/>
              <w:left w:color="000000" w:sz="4" w:val="single"/>
              <w:bottom w:color="000000" w:sz="4" w:val="single"/>
              <w:right w:color="000000" w:sz="4" w:val="single"/>
            </w:tcBorders>
            <w:vAlign w:val="center"/>
          </w:tcPr>
          <w:p w14:paraId="D52B0000">
            <w:pPr>
              <w:ind/>
              <w:jc w:val="both"/>
              <w:rPr>
                <w:sz w:val="24"/>
              </w:rPr>
            </w:pPr>
            <w:r>
              <w:rPr>
                <w:sz w:val="24"/>
              </w:rPr>
              <w:t>Пожар (ландшафтный, степной, лесной)</w:t>
            </w:r>
          </w:p>
        </w:tc>
        <w:tc>
          <w:tcPr>
            <w:tcW w:type="dxa" w:w="2385"/>
            <w:tcBorders>
              <w:top w:color="000000" w:sz="4" w:val="single"/>
              <w:left w:color="000000" w:sz="4" w:val="single"/>
              <w:bottom w:color="000000" w:sz="4" w:val="single"/>
              <w:right w:color="000000" w:sz="4" w:val="single"/>
            </w:tcBorders>
            <w:vAlign w:val="center"/>
          </w:tcPr>
          <w:p w14:paraId="D62B0000">
            <w:pPr>
              <w:ind/>
              <w:jc w:val="both"/>
              <w:rPr>
                <w:sz w:val="24"/>
              </w:rPr>
            </w:pPr>
            <w:r>
              <w:rPr>
                <w:sz w:val="24"/>
              </w:rPr>
              <w:t>Теплофизический</w:t>
            </w:r>
          </w:p>
        </w:tc>
        <w:tc>
          <w:tcPr>
            <w:tcW w:type="dxa" w:w="3818"/>
            <w:tcBorders>
              <w:top w:color="000000" w:sz="4" w:val="single"/>
              <w:left w:color="000000" w:sz="4" w:val="single"/>
              <w:bottom w:color="000000" w:sz="4" w:val="single"/>
              <w:right w:color="000000" w:sz="4" w:val="single"/>
            </w:tcBorders>
            <w:vAlign w:val="center"/>
          </w:tcPr>
          <w:p w14:paraId="D72B0000">
            <w:pPr>
              <w:ind/>
              <w:jc w:val="both"/>
              <w:rPr>
                <w:sz w:val="24"/>
              </w:rPr>
            </w:pPr>
            <w:r>
              <w:rPr>
                <w:sz w:val="24"/>
              </w:rPr>
              <w:t>Пламя.</w:t>
            </w:r>
          </w:p>
          <w:p w14:paraId="D82B0000">
            <w:pPr>
              <w:ind/>
              <w:jc w:val="both"/>
              <w:rPr>
                <w:sz w:val="24"/>
              </w:rPr>
            </w:pPr>
            <w:r>
              <w:rPr>
                <w:sz w:val="24"/>
              </w:rPr>
              <w:t>Нагрев теплым потоком.</w:t>
            </w:r>
          </w:p>
          <w:p w14:paraId="D92B0000">
            <w:pPr>
              <w:ind/>
              <w:jc w:val="both"/>
              <w:rPr>
                <w:sz w:val="24"/>
              </w:rPr>
            </w:pPr>
            <w:r>
              <w:rPr>
                <w:sz w:val="24"/>
              </w:rPr>
              <w:t>Тепловой удар.</w:t>
            </w:r>
          </w:p>
        </w:tc>
      </w:tr>
      <w:tr>
        <w:trPr>
          <w:trHeight w:hRule="atLeast" w:val="38"/>
        </w:trPr>
        <w:tc>
          <w:tcPr>
            <w:tcW w:type="dxa" w:w="696"/>
            <w:gridSpan w:val="1"/>
            <w:vMerge w:val="continue"/>
            <w:tcBorders>
              <w:top w:color="000000" w:sz="4" w:val="single"/>
              <w:left w:color="000000" w:sz="4" w:val="single"/>
              <w:bottom w:color="000000" w:sz="4" w:val="single"/>
              <w:right w:color="000000" w:sz="4" w:val="single"/>
            </w:tcBorders>
            <w:vAlign w:val="center"/>
          </w:tcPr>
          <w:p/>
        </w:tc>
        <w:tc>
          <w:tcPr>
            <w:tcW w:type="dxa" w:w="2893"/>
            <w:gridSpan w:val="1"/>
            <w:vMerge w:val="continue"/>
            <w:tcBorders>
              <w:top w:color="000000" w:sz="4" w:val="single"/>
              <w:left w:color="000000" w:sz="4" w:val="single"/>
              <w:bottom w:color="000000" w:sz="4" w:val="single"/>
              <w:right w:color="000000" w:sz="4" w:val="single"/>
            </w:tcBorders>
            <w:vAlign w:val="center"/>
          </w:tcPr>
          <w:p/>
        </w:tc>
        <w:tc>
          <w:tcPr>
            <w:tcW w:type="dxa" w:w="2385"/>
            <w:tcBorders>
              <w:top w:color="000000" w:sz="4" w:val="single"/>
              <w:left w:color="000000" w:sz="4" w:val="single"/>
              <w:bottom w:color="000000" w:sz="4" w:val="single"/>
              <w:right w:color="000000" w:sz="4" w:val="single"/>
            </w:tcBorders>
            <w:vAlign w:val="center"/>
          </w:tcPr>
          <w:p w14:paraId="DA2B0000">
            <w:pPr>
              <w:ind/>
              <w:jc w:val="both"/>
              <w:rPr>
                <w:sz w:val="24"/>
              </w:rPr>
            </w:pPr>
            <w:r>
              <w:rPr>
                <w:sz w:val="24"/>
              </w:rPr>
              <w:t>Химический</w:t>
            </w:r>
          </w:p>
        </w:tc>
        <w:tc>
          <w:tcPr>
            <w:tcW w:type="dxa" w:w="3818"/>
            <w:tcBorders>
              <w:top w:color="000000" w:sz="4" w:val="single"/>
              <w:left w:color="000000" w:sz="4" w:val="single"/>
              <w:bottom w:color="000000" w:sz="4" w:val="single"/>
              <w:right w:color="000000" w:sz="4" w:val="single"/>
            </w:tcBorders>
            <w:vAlign w:val="center"/>
          </w:tcPr>
          <w:p w14:paraId="DB2B0000">
            <w:pPr>
              <w:ind/>
              <w:jc w:val="both"/>
              <w:rPr>
                <w:sz w:val="24"/>
              </w:rPr>
            </w:pPr>
            <w:r>
              <w:rPr>
                <w:sz w:val="24"/>
              </w:rPr>
              <w:t>Помутнение воздуха.</w:t>
            </w:r>
          </w:p>
          <w:p w14:paraId="DC2B0000">
            <w:pPr>
              <w:ind/>
              <w:jc w:val="both"/>
              <w:rPr>
                <w:sz w:val="24"/>
              </w:rPr>
            </w:pPr>
            <w:r>
              <w:rPr>
                <w:sz w:val="24"/>
              </w:rPr>
              <w:t>Загрязнение атмосферы, почвы, грунтов, гидросферы.</w:t>
            </w:r>
          </w:p>
          <w:p w14:paraId="DD2B0000">
            <w:pPr>
              <w:ind/>
              <w:jc w:val="both"/>
              <w:rPr>
                <w:sz w:val="24"/>
              </w:rPr>
            </w:pPr>
            <w:r>
              <w:rPr>
                <w:sz w:val="24"/>
              </w:rPr>
              <w:t>Опасные дымы.</w:t>
            </w:r>
          </w:p>
        </w:tc>
      </w:tr>
    </w:tbl>
    <w:p w14:paraId="DE2B0000">
      <w:pPr>
        <w:ind/>
        <w:jc w:val="both"/>
        <w:rPr>
          <w:sz w:val="28"/>
        </w:rPr>
      </w:pPr>
    </w:p>
    <w:p w14:paraId="DF2B0000">
      <w:pPr>
        <w:ind w:firstLine="567" w:left="0"/>
        <w:jc w:val="both"/>
        <w:rPr>
          <w:sz w:val="28"/>
        </w:rPr>
      </w:pPr>
      <w:r>
        <w:rPr>
          <w:sz w:val="28"/>
        </w:rPr>
        <w:t>Опасное гидрометеорологическое явление (далее по тексту - ОЯ) -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14:paraId="E02B0000">
      <w:pPr>
        <w:ind w:firstLine="567" w:left="0"/>
        <w:jc w:val="both"/>
        <w:rPr>
          <w:sz w:val="28"/>
        </w:rPr>
      </w:pPr>
      <w:r>
        <w:rPr>
          <w:sz w:val="28"/>
        </w:rPr>
        <w:t>Критерии ОЯ - качественная или количественная характеристика, при достижении которой гидрометеорологическое явление или комплекс явлений (величин) считается опасным.</w:t>
      </w:r>
    </w:p>
    <w:p w14:paraId="E12B0000">
      <w:pPr>
        <w:ind w:firstLine="567" w:left="0"/>
        <w:jc w:val="both"/>
        <w:rPr>
          <w:sz w:val="28"/>
        </w:rPr>
      </w:pPr>
      <w:r>
        <w:rPr>
          <w:sz w:val="28"/>
        </w:rPr>
        <w:t>Перечень и критерии ОЯ приведены согласно:</w:t>
      </w:r>
    </w:p>
    <w:p w14:paraId="E22B0000">
      <w:pPr>
        <w:ind w:firstLine="567" w:left="0"/>
        <w:jc w:val="both"/>
        <w:rPr>
          <w:sz w:val="28"/>
        </w:rPr>
      </w:pPr>
      <w:r>
        <w:rPr>
          <w:sz w:val="28"/>
        </w:rPr>
        <w:t xml:space="preserve">- </w:t>
      </w:r>
      <w:r>
        <w:rPr>
          <w:sz w:val="28"/>
        </w:rPr>
        <w:fldChar w:fldCharType="begin"/>
      </w:r>
      <w:r>
        <w:rPr>
          <w:sz w:val="28"/>
        </w:rPr>
        <w:instrText>HYPERLINK "http://www.normacs.ru/Doclist/doc/116JT.html"</w:instrText>
      </w:r>
      <w:r>
        <w:rPr>
          <w:sz w:val="28"/>
        </w:rPr>
        <w:fldChar w:fldCharType="separate"/>
      </w:r>
      <w:r>
        <w:rPr>
          <w:sz w:val="28"/>
        </w:rPr>
        <w:t>Р 52.04.818-2014</w:t>
      </w:r>
      <w:r>
        <w:rPr>
          <w:sz w:val="28"/>
        </w:rPr>
        <w:fldChar w:fldCharType="end"/>
      </w:r>
      <w:r>
        <w:rPr>
          <w:sz w:val="28"/>
        </w:rPr>
        <w:t xml:space="preserve"> «Рекомендации по эксплуатации автоматизированных метеорологических комплексов в наблюдательных подразделениях»;</w:t>
      </w:r>
    </w:p>
    <w:p w14:paraId="E32B0000">
      <w:pPr>
        <w:ind w:firstLine="567" w:left="0"/>
        <w:jc w:val="both"/>
        <w:rPr>
          <w:sz w:val="28"/>
        </w:rPr>
      </w:pPr>
      <w:r>
        <w:rPr>
          <w:sz w:val="28"/>
        </w:rPr>
        <w:t xml:space="preserve">- </w:t>
      </w:r>
      <w:r>
        <w:rPr>
          <w:sz w:val="28"/>
        </w:rPr>
        <w:fldChar w:fldCharType="begin"/>
      </w:r>
      <w:r>
        <w:rPr>
          <w:sz w:val="28"/>
        </w:rPr>
        <w:instrText>HYPERLINK "http://www.normacs.ru/Doclist/doc/11H7L.html"</w:instrText>
      </w:r>
      <w:r>
        <w:rPr>
          <w:sz w:val="28"/>
        </w:rPr>
        <w:fldChar w:fldCharType="separate"/>
      </w:r>
      <w:r>
        <w:rPr>
          <w:sz w:val="28"/>
        </w:rPr>
        <w:t>РД 52.04.563-2013</w:t>
      </w:r>
      <w:r>
        <w:rPr>
          <w:sz w:val="28"/>
        </w:rPr>
        <w:fldChar w:fldCharType="end"/>
      </w:r>
      <w:r>
        <w:rPr>
          <w:sz w:val="28"/>
        </w:rPr>
        <w:t xml:space="preserve"> «Инструкция по подготовке и передаче штормовых сообщений наблюдательными подразделениями»;</w:t>
      </w:r>
    </w:p>
    <w:p w14:paraId="E42B0000">
      <w:pPr>
        <w:ind w:firstLine="567" w:left="0"/>
        <w:jc w:val="both"/>
        <w:rPr>
          <w:sz w:val="28"/>
        </w:rPr>
      </w:pPr>
      <w:r>
        <w:rPr>
          <w:sz w:val="28"/>
        </w:rPr>
        <w:t xml:space="preserve">- </w:t>
      </w:r>
      <w:r>
        <w:rPr>
          <w:sz w:val="28"/>
        </w:rPr>
        <w:fldChar w:fldCharType="begin"/>
      </w:r>
      <w:r>
        <w:rPr>
          <w:sz w:val="28"/>
        </w:rPr>
        <w:instrText>HYPERLINK "http://www.normacs.ru/Doclist/doc/11HNN.html"</w:instrText>
      </w:r>
      <w:r>
        <w:rPr>
          <w:sz w:val="28"/>
        </w:rPr>
        <w:fldChar w:fldCharType="separate"/>
      </w:r>
      <w:r>
        <w:rPr>
          <w:sz w:val="28"/>
        </w:rPr>
        <w:t>РД 52.04.830-2015</w:t>
      </w:r>
      <w:r>
        <w:rPr>
          <w:sz w:val="28"/>
        </w:rPr>
        <w:fldChar w:fldCharType="end"/>
      </w:r>
      <w:r>
        <w:rPr>
          <w:sz w:val="28"/>
        </w:rPr>
        <w:t xml:space="preserve"> «Массовая концентрация взвешенных частиц РМ10 и РМ2,5 в атмосферном воздухе. Методика измерений гравиометрическим методом».</w:t>
      </w:r>
    </w:p>
    <w:p w14:paraId="E52B0000">
      <w:pPr>
        <w:ind/>
        <w:jc w:val="right"/>
        <w:rPr>
          <w:sz w:val="24"/>
        </w:rPr>
      </w:pPr>
      <w:r>
        <w:rPr>
          <w:sz w:val="24"/>
        </w:rPr>
        <w:t>Таблица 67</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22"/>
        <w:gridCol w:w="4654"/>
      </w:tblGrid>
      <w:tr>
        <w:trPr>
          <w:trHeight w:hRule="atLeast" w:val="42"/>
          <w:tblHeader/>
        </w:trPr>
        <w:tc>
          <w:tcPr>
            <w:tcW w:type="dxa" w:w="4922"/>
            <w:tcBorders>
              <w:top w:color="000000" w:sz="4" w:val="single"/>
              <w:left w:color="000000" w:sz="4" w:val="single"/>
              <w:bottom w:color="000000" w:sz="4" w:val="single"/>
              <w:right w:color="000000" w:sz="4" w:val="single"/>
            </w:tcBorders>
            <w:vAlign w:val="center"/>
          </w:tcPr>
          <w:p w14:paraId="E62B0000">
            <w:pPr>
              <w:ind/>
              <w:jc w:val="both"/>
              <w:rPr>
                <w:sz w:val="24"/>
              </w:rPr>
            </w:pPr>
            <w:r>
              <w:rPr>
                <w:sz w:val="24"/>
              </w:rPr>
              <w:t>Название и определение ОЯ</w:t>
            </w:r>
          </w:p>
        </w:tc>
        <w:tc>
          <w:tcPr>
            <w:tcW w:type="dxa" w:w="4654"/>
            <w:tcBorders>
              <w:top w:color="000000" w:sz="4" w:val="single"/>
              <w:left w:color="000000" w:sz="4" w:val="single"/>
              <w:bottom w:color="000000" w:sz="4" w:val="single"/>
              <w:right w:color="000000" w:sz="4" w:val="single"/>
            </w:tcBorders>
            <w:vAlign w:val="center"/>
          </w:tcPr>
          <w:p w14:paraId="E72B0000">
            <w:pPr>
              <w:ind/>
              <w:jc w:val="both"/>
              <w:rPr>
                <w:sz w:val="24"/>
              </w:rPr>
            </w:pPr>
            <w:r>
              <w:rPr>
                <w:sz w:val="24"/>
              </w:rPr>
              <w:t>Критерий ОЯ</w:t>
            </w:r>
          </w:p>
        </w:tc>
      </w:tr>
      <w:tr>
        <w:trPr>
          <w:trHeight w:hRule="atLeast" w:val="42"/>
          <w:tblHeader/>
        </w:trPr>
        <w:tc>
          <w:tcPr>
            <w:tcW w:type="dxa" w:w="4922"/>
            <w:tcBorders>
              <w:top w:color="000000" w:sz="4" w:val="single"/>
              <w:left w:color="000000" w:sz="4" w:val="single"/>
              <w:bottom w:color="000000" w:sz="4" w:val="single"/>
              <w:right w:color="000000" w:sz="4" w:val="single"/>
            </w:tcBorders>
            <w:vAlign w:val="center"/>
          </w:tcPr>
          <w:p w14:paraId="E82B0000">
            <w:pPr>
              <w:ind/>
              <w:jc w:val="both"/>
              <w:rPr>
                <w:sz w:val="24"/>
              </w:rPr>
            </w:pPr>
            <w:r>
              <w:rPr>
                <w:sz w:val="24"/>
              </w:rPr>
              <w:t>1</w:t>
            </w:r>
          </w:p>
        </w:tc>
        <w:tc>
          <w:tcPr>
            <w:tcW w:type="dxa" w:w="4654"/>
            <w:tcBorders>
              <w:top w:color="000000" w:sz="4" w:val="single"/>
              <w:left w:color="000000" w:sz="4" w:val="single"/>
              <w:bottom w:color="000000" w:sz="4" w:val="single"/>
              <w:right w:color="000000" w:sz="4" w:val="single"/>
            </w:tcBorders>
            <w:vAlign w:val="center"/>
          </w:tcPr>
          <w:p w14:paraId="E92B0000">
            <w:pPr>
              <w:ind/>
              <w:jc w:val="both"/>
              <w:rPr>
                <w:sz w:val="24"/>
              </w:rPr>
            </w:pPr>
            <w:r>
              <w:rPr>
                <w:sz w:val="24"/>
              </w:rPr>
              <w:t>2</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EA2B0000">
            <w:pPr>
              <w:ind/>
              <w:jc w:val="both"/>
              <w:rPr>
                <w:sz w:val="24"/>
              </w:rPr>
            </w:pPr>
            <w:r>
              <w:rPr>
                <w:sz w:val="24"/>
              </w:rPr>
              <w:t>Очень сильный ветер</w:t>
            </w:r>
          </w:p>
        </w:tc>
        <w:tc>
          <w:tcPr>
            <w:tcW w:type="dxa" w:w="4654"/>
            <w:tcBorders>
              <w:top w:color="000000" w:sz="4" w:val="single"/>
              <w:left w:color="000000" w:sz="4" w:val="single"/>
              <w:bottom w:color="000000" w:sz="4" w:val="single"/>
              <w:right w:color="000000" w:sz="4" w:val="single"/>
            </w:tcBorders>
            <w:vAlign w:val="center"/>
          </w:tcPr>
          <w:p w14:paraId="EB2B0000">
            <w:pPr>
              <w:ind/>
              <w:jc w:val="both"/>
              <w:rPr>
                <w:sz w:val="24"/>
              </w:rPr>
            </w:pPr>
            <w:r>
              <w:rPr>
                <w:sz w:val="24"/>
              </w:rPr>
              <w:t>Средняя скорость ветра 20 м/с и более или порывы 25 м/с и более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EC2B0000">
            <w:pPr>
              <w:ind/>
              <w:jc w:val="both"/>
              <w:rPr>
                <w:sz w:val="24"/>
              </w:rPr>
            </w:pPr>
            <w:r>
              <w:rPr>
                <w:sz w:val="24"/>
              </w:rPr>
              <w:t>Шквал (резкое кратковременное усиление ветра)</w:t>
            </w:r>
          </w:p>
        </w:tc>
        <w:tc>
          <w:tcPr>
            <w:tcW w:type="dxa" w:w="4654"/>
            <w:tcBorders>
              <w:top w:color="000000" w:sz="4" w:val="single"/>
              <w:left w:color="000000" w:sz="4" w:val="single"/>
              <w:bottom w:color="000000" w:sz="4" w:val="single"/>
              <w:right w:color="000000" w:sz="4" w:val="single"/>
            </w:tcBorders>
            <w:vAlign w:val="center"/>
          </w:tcPr>
          <w:p w14:paraId="ED2B0000">
            <w:pPr>
              <w:ind/>
              <w:jc w:val="both"/>
              <w:rPr>
                <w:sz w:val="24"/>
              </w:rPr>
            </w:pPr>
            <w:r>
              <w:rPr>
                <w:sz w:val="24"/>
              </w:rPr>
              <w:t>Мгновенная скорость ветра 25 м/с и более в течение минуты и более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EE2B0000">
            <w:pPr>
              <w:ind/>
              <w:jc w:val="both"/>
              <w:rPr>
                <w:sz w:val="24"/>
              </w:rPr>
            </w:pPr>
            <w:r>
              <w:rPr>
                <w:sz w:val="24"/>
              </w:rPr>
              <w:t>Смерч (сильный маломасштабный атмосферный вихрь в виде столба или воронки)</w:t>
            </w:r>
          </w:p>
        </w:tc>
        <w:tc>
          <w:tcPr>
            <w:tcW w:type="dxa" w:w="4654"/>
            <w:tcBorders>
              <w:top w:color="000000" w:sz="4" w:val="single"/>
              <w:left w:color="000000" w:sz="4" w:val="single"/>
              <w:bottom w:color="000000" w:sz="4" w:val="single"/>
              <w:right w:color="000000" w:sz="4" w:val="single"/>
            </w:tcBorders>
            <w:vAlign w:val="center"/>
          </w:tcPr>
          <w:p w14:paraId="EF2B0000">
            <w:pPr>
              <w:ind/>
              <w:jc w:val="both"/>
              <w:rPr>
                <w:sz w:val="24"/>
              </w:rPr>
            </w:pPr>
            <w:r>
              <w:rPr>
                <w:sz w:val="24"/>
              </w:rPr>
              <w:t>Любой смерч, отмеченный наблюдателем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02B0000">
            <w:pPr>
              <w:ind/>
              <w:jc w:val="both"/>
              <w:rPr>
                <w:sz w:val="24"/>
              </w:rPr>
            </w:pPr>
            <w:r>
              <w:rPr>
                <w:sz w:val="24"/>
              </w:rPr>
              <w:t>Сильный ливень (сильный ливневый дождь)</w:t>
            </w:r>
          </w:p>
        </w:tc>
        <w:tc>
          <w:tcPr>
            <w:tcW w:type="dxa" w:w="4654"/>
            <w:tcBorders>
              <w:top w:color="000000" w:sz="4" w:val="single"/>
              <w:left w:color="000000" w:sz="4" w:val="single"/>
              <w:bottom w:color="000000" w:sz="4" w:val="single"/>
              <w:right w:color="000000" w:sz="4" w:val="single"/>
            </w:tcBorders>
            <w:vAlign w:val="center"/>
          </w:tcPr>
          <w:p w14:paraId="F12B0000">
            <w:pPr>
              <w:ind/>
              <w:jc w:val="both"/>
              <w:rPr>
                <w:sz w:val="24"/>
              </w:rPr>
            </w:pPr>
            <w:r>
              <w:rPr>
                <w:sz w:val="24"/>
              </w:rPr>
              <w:t>Количество осадков 30 мм и более за период 1 час и менее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22B0000">
            <w:pPr>
              <w:ind/>
              <w:jc w:val="both"/>
              <w:rPr>
                <w:sz w:val="24"/>
              </w:rPr>
            </w:pPr>
            <w:r>
              <w:rPr>
                <w:sz w:val="24"/>
              </w:rPr>
              <w:t>Очень сильный дождь (значительные жидкие и смешанные осадки: дождь, ливневой дождь, мокрый снег, дождь со снегом)</w:t>
            </w:r>
          </w:p>
        </w:tc>
        <w:tc>
          <w:tcPr>
            <w:tcW w:type="dxa" w:w="4654"/>
            <w:tcBorders>
              <w:top w:color="000000" w:sz="4" w:val="single"/>
              <w:left w:color="000000" w:sz="4" w:val="single"/>
              <w:bottom w:color="000000" w:sz="4" w:val="single"/>
              <w:right w:color="000000" w:sz="4" w:val="single"/>
            </w:tcBorders>
            <w:vAlign w:val="center"/>
          </w:tcPr>
          <w:p w14:paraId="F32B0000">
            <w:pPr>
              <w:ind/>
              <w:jc w:val="both"/>
              <w:rPr>
                <w:sz w:val="24"/>
              </w:rPr>
            </w:pPr>
            <w:r>
              <w:rPr>
                <w:sz w:val="24"/>
              </w:rPr>
              <w:t>Количество осадков 50 мм и более за период 12 часов и менее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42B0000">
            <w:pPr>
              <w:ind/>
              <w:jc w:val="both"/>
              <w:rPr>
                <w:sz w:val="24"/>
              </w:rPr>
            </w:pPr>
            <w:r>
              <w:rPr>
                <w:sz w:val="24"/>
              </w:rPr>
              <w:t>Очень сильный снег (значительные твердые осадки: снег, ливневой снег и др.)</w:t>
            </w:r>
          </w:p>
        </w:tc>
        <w:tc>
          <w:tcPr>
            <w:tcW w:type="dxa" w:w="4654"/>
            <w:tcBorders>
              <w:top w:color="000000" w:sz="4" w:val="single"/>
              <w:left w:color="000000" w:sz="4" w:val="single"/>
              <w:bottom w:color="000000" w:sz="4" w:val="single"/>
              <w:right w:color="000000" w:sz="4" w:val="single"/>
            </w:tcBorders>
            <w:vAlign w:val="center"/>
          </w:tcPr>
          <w:p w14:paraId="F52B0000">
            <w:pPr>
              <w:ind/>
              <w:jc w:val="both"/>
              <w:rPr>
                <w:sz w:val="24"/>
              </w:rPr>
            </w:pPr>
            <w:r>
              <w:rPr>
                <w:sz w:val="24"/>
              </w:rPr>
              <w:t>Количество осадков 20 мм и более за период 12 часов и менее</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62B0000">
            <w:pPr>
              <w:ind/>
              <w:jc w:val="both"/>
              <w:rPr>
                <w:sz w:val="24"/>
              </w:rPr>
            </w:pPr>
            <w:r>
              <w:rPr>
                <w:sz w:val="24"/>
              </w:rPr>
              <w:t>Продолжительный сильный дождь (дождь непрерывный или с перерывами не более часа)</w:t>
            </w:r>
          </w:p>
        </w:tc>
        <w:tc>
          <w:tcPr>
            <w:tcW w:type="dxa" w:w="4654"/>
            <w:tcBorders>
              <w:top w:color="000000" w:sz="4" w:val="single"/>
              <w:left w:color="000000" w:sz="4" w:val="single"/>
              <w:bottom w:color="000000" w:sz="4" w:val="single"/>
              <w:right w:color="000000" w:sz="4" w:val="single"/>
            </w:tcBorders>
            <w:vAlign w:val="center"/>
          </w:tcPr>
          <w:p w14:paraId="F72B0000">
            <w:pPr>
              <w:ind/>
              <w:jc w:val="both"/>
              <w:rPr>
                <w:sz w:val="24"/>
              </w:rPr>
            </w:pPr>
            <w:r>
              <w:rPr>
                <w:sz w:val="24"/>
              </w:rPr>
              <w:t>Количество осадков 100 мм и более за период более 12 часов, но менее 48 час</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82B0000">
            <w:pPr>
              <w:ind/>
              <w:jc w:val="both"/>
              <w:rPr>
                <w:sz w:val="24"/>
              </w:rPr>
            </w:pPr>
            <w:r>
              <w:rPr>
                <w:sz w:val="24"/>
              </w:rPr>
              <w:t>Крупный град</w:t>
            </w:r>
          </w:p>
        </w:tc>
        <w:tc>
          <w:tcPr>
            <w:tcW w:type="dxa" w:w="4654"/>
            <w:tcBorders>
              <w:top w:color="000000" w:sz="4" w:val="single"/>
              <w:left w:color="000000" w:sz="4" w:val="single"/>
              <w:bottom w:color="000000" w:sz="4" w:val="single"/>
              <w:right w:color="000000" w:sz="4" w:val="single"/>
            </w:tcBorders>
            <w:vAlign w:val="center"/>
          </w:tcPr>
          <w:p w14:paraId="F92B0000">
            <w:pPr>
              <w:ind/>
              <w:jc w:val="both"/>
              <w:rPr>
                <w:sz w:val="24"/>
              </w:rPr>
            </w:pPr>
            <w:r>
              <w:rPr>
                <w:sz w:val="24"/>
              </w:rPr>
              <w:t>Диаметр градин не менее 20 мм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A2B0000">
            <w:pPr>
              <w:ind/>
              <w:jc w:val="both"/>
              <w:rPr>
                <w:sz w:val="24"/>
              </w:rPr>
            </w:pPr>
            <w:r>
              <w:rPr>
                <w:sz w:val="24"/>
              </w:rPr>
              <w:t>Сильная метель, вызывающая значительное ухудшение видимости</w:t>
            </w:r>
          </w:p>
        </w:tc>
        <w:tc>
          <w:tcPr>
            <w:tcW w:type="dxa" w:w="4654"/>
            <w:tcBorders>
              <w:top w:color="000000" w:sz="4" w:val="single"/>
              <w:left w:color="000000" w:sz="4" w:val="single"/>
              <w:bottom w:color="000000" w:sz="4" w:val="single"/>
              <w:right w:color="000000" w:sz="4" w:val="single"/>
            </w:tcBorders>
            <w:vAlign w:val="center"/>
          </w:tcPr>
          <w:p w14:paraId="FB2B0000">
            <w:pPr>
              <w:ind/>
              <w:jc w:val="both"/>
              <w:rPr>
                <w:sz w:val="24"/>
              </w:rPr>
            </w:pPr>
            <w:r>
              <w:rPr>
                <w:sz w:val="24"/>
              </w:rPr>
              <w:t>Средняя скорость ветра не менее 15 м/с, метеорологическая дальность видимости не более 500 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C2B0000">
            <w:pPr>
              <w:ind/>
              <w:jc w:val="both"/>
              <w:rPr>
                <w:sz w:val="24"/>
              </w:rPr>
            </w:pPr>
            <w:r>
              <w:rPr>
                <w:sz w:val="24"/>
              </w:rPr>
              <w:t>Сильный туман (туман со значительным ухудшением видимости)</w:t>
            </w:r>
          </w:p>
        </w:tc>
        <w:tc>
          <w:tcPr>
            <w:tcW w:type="dxa" w:w="4654"/>
            <w:tcBorders>
              <w:top w:color="000000" w:sz="4" w:val="single"/>
              <w:left w:color="000000" w:sz="4" w:val="single"/>
              <w:bottom w:color="000000" w:sz="4" w:val="single"/>
              <w:right w:color="000000" w:sz="4" w:val="single"/>
            </w:tcBorders>
            <w:vAlign w:val="center"/>
          </w:tcPr>
          <w:p w14:paraId="FD2B0000">
            <w:pPr>
              <w:ind/>
              <w:jc w:val="both"/>
              <w:rPr>
                <w:sz w:val="24"/>
              </w:rPr>
            </w:pPr>
            <w:r>
              <w:rPr>
                <w:sz w:val="24"/>
              </w:rPr>
              <w:t>Метеорологическая дальность видимости не более 50 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FE2B0000">
            <w:pPr>
              <w:ind/>
              <w:jc w:val="both"/>
              <w:rPr>
                <w:sz w:val="24"/>
              </w:rPr>
            </w:pPr>
            <w:r>
              <w:rPr>
                <w:sz w:val="24"/>
              </w:rPr>
              <w:t>Гололедно-изморозевое отложение (сильное отложение на проводах гололедного станка)</w:t>
            </w:r>
          </w:p>
        </w:tc>
        <w:tc>
          <w:tcPr>
            <w:tcW w:type="dxa" w:w="4654"/>
            <w:tcBorders>
              <w:top w:color="000000" w:sz="4" w:val="single"/>
              <w:left w:color="000000" w:sz="4" w:val="single"/>
              <w:bottom w:color="000000" w:sz="4" w:val="single"/>
              <w:right w:color="000000" w:sz="4" w:val="single"/>
            </w:tcBorders>
            <w:vAlign w:val="center"/>
          </w:tcPr>
          <w:p w14:paraId="FF2B0000">
            <w:pPr>
              <w:ind/>
              <w:jc w:val="both"/>
              <w:rPr>
                <w:sz w:val="24"/>
              </w:rPr>
            </w:pPr>
            <w:r>
              <w:rPr>
                <w:sz w:val="24"/>
              </w:rPr>
              <w:t>Диаметр:</w:t>
            </w:r>
          </w:p>
          <w:p w14:paraId="002C0000">
            <w:pPr>
              <w:ind/>
              <w:jc w:val="both"/>
              <w:rPr>
                <w:sz w:val="24"/>
              </w:rPr>
            </w:pPr>
            <w:r>
              <w:rPr>
                <w:sz w:val="24"/>
              </w:rPr>
              <w:t>- гололеда не менее 20 мм;</w:t>
            </w:r>
          </w:p>
          <w:p w14:paraId="012C0000">
            <w:pPr>
              <w:ind/>
              <w:jc w:val="both"/>
              <w:rPr>
                <w:sz w:val="24"/>
              </w:rPr>
            </w:pPr>
            <w:r>
              <w:rPr>
                <w:sz w:val="24"/>
              </w:rPr>
              <w:t>- сложного отложения не менее 35 мм;</w:t>
            </w:r>
          </w:p>
          <w:p w14:paraId="022C0000">
            <w:pPr>
              <w:ind/>
              <w:jc w:val="both"/>
              <w:rPr>
                <w:sz w:val="24"/>
              </w:rPr>
            </w:pPr>
            <w:r>
              <w:rPr>
                <w:sz w:val="24"/>
              </w:rPr>
              <w:t>- мокрого снега не менее 35 мм;</w:t>
            </w:r>
          </w:p>
          <w:p w14:paraId="032C0000">
            <w:pPr>
              <w:ind/>
              <w:jc w:val="both"/>
              <w:rPr>
                <w:sz w:val="24"/>
              </w:rPr>
            </w:pPr>
            <w:r>
              <w:rPr>
                <w:sz w:val="24"/>
              </w:rPr>
              <w:t>- изморози не менее 50 мм</w:t>
            </w:r>
          </w:p>
        </w:tc>
      </w:tr>
      <w:tr>
        <w:trPr>
          <w:trHeight w:hRule="atLeast" w:val="38"/>
        </w:trPr>
        <w:tc>
          <w:tcPr>
            <w:tcW w:type="dxa" w:w="4922"/>
            <w:tcBorders>
              <w:top w:color="000000" w:sz="4" w:val="single"/>
              <w:left w:color="000000" w:sz="4" w:val="single"/>
              <w:bottom w:color="000000" w:sz="4" w:val="single"/>
              <w:right w:color="000000" w:sz="4" w:val="single"/>
            </w:tcBorders>
            <w:vAlign w:val="center"/>
          </w:tcPr>
          <w:p w14:paraId="042C0000">
            <w:pPr>
              <w:ind/>
              <w:jc w:val="both"/>
              <w:rPr>
                <w:sz w:val="24"/>
              </w:rPr>
            </w:pPr>
            <w:r>
              <w:rPr>
                <w:sz w:val="24"/>
              </w:rPr>
              <w:t>Чрезвычайная пожарная опасность (показатель пожарной опасности не ниже 5-го класса)</w:t>
            </w:r>
          </w:p>
        </w:tc>
        <w:tc>
          <w:tcPr>
            <w:tcW w:type="dxa" w:w="4654"/>
            <w:tcBorders>
              <w:top w:color="000000" w:sz="4" w:val="single"/>
              <w:left w:color="000000" w:sz="4" w:val="single"/>
              <w:bottom w:color="000000" w:sz="4" w:val="single"/>
              <w:right w:color="000000" w:sz="4" w:val="single"/>
            </w:tcBorders>
            <w:vAlign w:val="center"/>
          </w:tcPr>
          <w:p w14:paraId="052C0000">
            <w:pPr>
              <w:ind/>
              <w:jc w:val="both"/>
              <w:rPr>
                <w:sz w:val="24"/>
              </w:rPr>
            </w:pPr>
            <w:r>
              <w:rPr>
                <w:sz w:val="24"/>
              </w:rPr>
              <w:t>Сумма значений температуры воздуха за бездождный период не менее 12 000 градусов по формуле Сверловой</w:t>
            </w:r>
          </w:p>
        </w:tc>
      </w:tr>
    </w:tbl>
    <w:p w14:paraId="062C0000">
      <w:pPr>
        <w:ind w:firstLine="567" w:left="0"/>
        <w:jc w:val="both"/>
        <w:rPr>
          <w:sz w:val="28"/>
        </w:rPr>
      </w:pPr>
      <w:r>
        <w:rPr>
          <w:sz w:val="28"/>
        </w:rPr>
        <w:t>Перечень и критерии комплекса неблагоприятных гидрометеорологических явлений приведены в таблице.</w:t>
      </w:r>
    </w:p>
    <w:p w14:paraId="072C0000">
      <w:pPr>
        <w:ind/>
        <w:jc w:val="right"/>
        <w:rPr>
          <w:sz w:val="24"/>
        </w:rPr>
      </w:pPr>
      <w:r>
        <w:rPr>
          <w:sz w:val="24"/>
        </w:rPr>
        <w:t>Таблица 68</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253"/>
        <w:gridCol w:w="5636"/>
      </w:tblGrid>
      <w:tr>
        <w:trPr>
          <w:trHeight w:hRule="atLeast" w:val="38"/>
          <w:tblHeader/>
        </w:trPr>
        <w:tc>
          <w:tcPr>
            <w:tcW w:type="dxa" w:w="4253"/>
            <w:tcBorders>
              <w:top w:color="000000" w:sz="4" w:val="single"/>
              <w:left w:color="000000" w:sz="4" w:val="single"/>
              <w:bottom w:color="000000" w:sz="4" w:val="single"/>
              <w:right w:color="000000" w:sz="4" w:val="single"/>
            </w:tcBorders>
            <w:vAlign w:val="center"/>
          </w:tcPr>
          <w:p w14:paraId="082C0000">
            <w:pPr>
              <w:ind/>
              <w:jc w:val="both"/>
              <w:rPr>
                <w:sz w:val="24"/>
              </w:rPr>
            </w:pPr>
            <w:r>
              <w:rPr>
                <w:sz w:val="24"/>
              </w:rPr>
              <w:t>Название и определение КНЯ</w:t>
            </w:r>
          </w:p>
        </w:tc>
        <w:tc>
          <w:tcPr>
            <w:tcW w:type="dxa" w:w="5636"/>
            <w:tcBorders>
              <w:top w:color="000000" w:sz="4" w:val="single"/>
              <w:left w:color="000000" w:sz="4" w:val="single"/>
              <w:bottom w:color="000000" w:sz="4" w:val="single"/>
              <w:right w:color="000000" w:sz="4" w:val="single"/>
            </w:tcBorders>
            <w:vAlign w:val="center"/>
          </w:tcPr>
          <w:p w14:paraId="092C0000">
            <w:pPr>
              <w:ind/>
              <w:jc w:val="both"/>
              <w:rPr>
                <w:sz w:val="24"/>
              </w:rPr>
            </w:pPr>
            <w:r>
              <w:rPr>
                <w:sz w:val="24"/>
              </w:rPr>
              <w:t>Критерий КНЯ</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0A2C0000">
            <w:pPr>
              <w:ind/>
              <w:jc w:val="both"/>
              <w:rPr>
                <w:sz w:val="24"/>
              </w:rPr>
            </w:pPr>
            <w:r>
              <w:rPr>
                <w:sz w:val="24"/>
              </w:rPr>
              <w:t>Усиление мороза при сильном ветре, метель</w:t>
            </w:r>
          </w:p>
        </w:tc>
        <w:tc>
          <w:tcPr>
            <w:tcW w:type="dxa" w:w="5636"/>
            <w:tcBorders>
              <w:top w:color="000000" w:sz="4" w:val="single"/>
              <w:left w:color="000000" w:sz="4" w:val="single"/>
              <w:bottom w:color="000000" w:sz="4" w:val="single"/>
              <w:right w:color="000000" w:sz="4" w:val="single"/>
            </w:tcBorders>
          </w:tcPr>
          <w:p w14:paraId="0B2C0000">
            <w:pPr>
              <w:ind/>
              <w:jc w:val="both"/>
              <w:rPr>
                <w:sz w:val="24"/>
              </w:rPr>
            </w:pPr>
            <w:r>
              <w:rPr>
                <w:sz w:val="24"/>
              </w:rPr>
              <w:t>Похолодание до – 25 – 34 ºС при максимальной скорости ветра 17 – 24 м/с, метель</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0C2C0000">
            <w:pPr>
              <w:ind/>
              <w:jc w:val="both"/>
              <w:rPr>
                <w:sz w:val="24"/>
              </w:rPr>
            </w:pPr>
            <w:r>
              <w:rPr>
                <w:sz w:val="24"/>
              </w:rPr>
              <w:t>Гололед, налипание мокрого снега при сильном ветре</w:t>
            </w:r>
          </w:p>
        </w:tc>
        <w:tc>
          <w:tcPr>
            <w:tcW w:type="dxa" w:w="5636"/>
            <w:tcBorders>
              <w:top w:color="000000" w:sz="4" w:val="single"/>
              <w:left w:color="000000" w:sz="4" w:val="single"/>
              <w:bottom w:color="000000" w:sz="4" w:val="single"/>
              <w:right w:color="000000" w:sz="4" w:val="single"/>
            </w:tcBorders>
          </w:tcPr>
          <w:p w14:paraId="0D2C0000">
            <w:pPr>
              <w:ind/>
              <w:jc w:val="both"/>
              <w:rPr>
                <w:sz w:val="24"/>
              </w:rPr>
            </w:pPr>
            <w:r>
              <w:rPr>
                <w:sz w:val="24"/>
              </w:rPr>
              <w:t>Диаметр отложения гололеда или мокрого снега 10 – 19 мм, или диаметр сложного отложения 25 – 34 мм при максимальной скорости ветра 17 – 24 м/с</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0E2C0000">
            <w:pPr>
              <w:ind/>
              <w:jc w:val="both"/>
              <w:rPr>
                <w:sz w:val="24"/>
              </w:rPr>
            </w:pPr>
            <w:r>
              <w:rPr>
                <w:sz w:val="24"/>
              </w:rPr>
              <w:t>Град, ливень, сильный ветер</w:t>
            </w:r>
          </w:p>
        </w:tc>
        <w:tc>
          <w:tcPr>
            <w:tcW w:type="dxa" w:w="5636"/>
            <w:tcBorders>
              <w:top w:color="000000" w:sz="4" w:val="single"/>
              <w:left w:color="000000" w:sz="4" w:val="single"/>
              <w:bottom w:color="000000" w:sz="4" w:val="single"/>
              <w:right w:color="000000" w:sz="4" w:val="single"/>
            </w:tcBorders>
          </w:tcPr>
          <w:p w14:paraId="0F2C0000">
            <w:pPr>
              <w:ind/>
              <w:jc w:val="both"/>
              <w:rPr>
                <w:sz w:val="24"/>
              </w:rPr>
            </w:pPr>
            <w:r>
              <w:rPr>
                <w:sz w:val="24"/>
              </w:rPr>
              <w:t>Град диаметром 10 – 19 мм, ливень с количество осадков за час и менее 2– 29 мм, или за 12 час и менее 35 – 49 мм (в горных районах за 12 часов и менее 25 – 29 мм) при максимальной скорости ветра 17 – 24 м/с</w:t>
            </w:r>
          </w:p>
        </w:tc>
      </w:tr>
      <w:tr>
        <w:trPr>
          <w:trHeight w:hRule="atLeast" w:val="38"/>
        </w:trPr>
        <w:tc>
          <w:tcPr>
            <w:tcW w:type="dxa" w:w="4253"/>
            <w:tcBorders>
              <w:top w:color="000000" w:sz="4" w:val="single"/>
              <w:left w:color="000000" w:sz="4" w:val="single"/>
              <w:bottom w:color="000000" w:sz="4" w:val="single"/>
              <w:right w:color="000000" w:sz="4" w:val="single"/>
            </w:tcBorders>
            <w:vAlign w:val="center"/>
          </w:tcPr>
          <w:p w14:paraId="102C0000">
            <w:pPr>
              <w:ind/>
              <w:jc w:val="both"/>
              <w:rPr>
                <w:sz w:val="24"/>
              </w:rPr>
            </w:pPr>
            <w:r>
              <w:rPr>
                <w:sz w:val="24"/>
              </w:rPr>
              <w:t>Сильные осадки в виде снега (дождя, переходящего в снег) при усилении ветра, понижении температуры воздуха в переходные сезоны года при еще не закончившейся (осенью) или уже начавшейся (весной) вегетации</w:t>
            </w:r>
          </w:p>
        </w:tc>
        <w:tc>
          <w:tcPr>
            <w:tcW w:type="dxa" w:w="5636"/>
            <w:tcBorders>
              <w:top w:color="000000" w:sz="4" w:val="single"/>
              <w:left w:color="000000" w:sz="4" w:val="single"/>
              <w:bottom w:color="000000" w:sz="4" w:val="single"/>
              <w:right w:color="000000" w:sz="4" w:val="single"/>
            </w:tcBorders>
          </w:tcPr>
          <w:p w14:paraId="112C0000">
            <w:pPr>
              <w:ind/>
              <w:jc w:val="both"/>
              <w:rPr>
                <w:sz w:val="24"/>
              </w:rPr>
            </w:pPr>
            <w:r>
              <w:rPr>
                <w:sz w:val="24"/>
              </w:rPr>
              <w:t>Количество осадков за 12 часов и менее для снега 15 – 19 мм, для мокрого снега и дождя 35 – 49 мм (в горных районах 25 – 29 мм) при максимальной скорости ветра 20 – 24 м/с, понижение экстремальной температуры воздуха за сутки на 10 ºС и более.</w:t>
            </w:r>
          </w:p>
        </w:tc>
      </w:tr>
    </w:tbl>
    <w:p w14:paraId="122C0000">
      <w:pPr>
        <w:ind w:firstLine="709" w:left="0"/>
        <w:jc w:val="both"/>
        <w:rPr>
          <w:sz w:val="28"/>
        </w:rPr>
      </w:pPr>
      <w:r>
        <w:rPr>
          <w:sz w:val="28"/>
        </w:rPr>
        <w:t>Возможные последствия воздействия ОЯ, способы и меры по предотвращению и ликвидации последствий приведены в таблице.</w:t>
      </w:r>
    </w:p>
    <w:p w14:paraId="132C0000">
      <w:pPr>
        <w:ind/>
        <w:jc w:val="right"/>
        <w:rPr>
          <w:sz w:val="24"/>
        </w:rPr>
      </w:pPr>
      <w:r>
        <w:rPr>
          <w:sz w:val="24"/>
        </w:rPr>
        <w:t>Таблица 69</w:t>
      </w:r>
    </w:p>
    <w:tbl>
      <w:tblPr>
        <w:tblStyle w:val="Style_3"/>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16"/>
        <w:gridCol w:w="3904"/>
        <w:gridCol w:w="3969"/>
      </w:tblGrid>
      <w:tr>
        <w:trPr>
          <w:tblHeader/>
        </w:trPr>
        <w:tc>
          <w:tcPr>
            <w:tcW w:type="dxa" w:w="2016"/>
            <w:tcBorders>
              <w:top w:color="000000" w:sz="4" w:val="single"/>
              <w:left w:color="000000" w:sz="4" w:val="single"/>
              <w:bottom w:color="000000" w:sz="4" w:val="single"/>
              <w:right w:color="000000" w:sz="4" w:val="single"/>
            </w:tcBorders>
            <w:vAlign w:val="center"/>
          </w:tcPr>
          <w:p w14:paraId="142C0000">
            <w:pPr>
              <w:ind/>
              <w:jc w:val="both"/>
              <w:rPr>
                <w:sz w:val="24"/>
              </w:rPr>
            </w:pPr>
            <w:r>
              <w:rPr>
                <w:sz w:val="24"/>
              </w:rPr>
              <w:t>Вид ОЯ</w:t>
            </w:r>
          </w:p>
        </w:tc>
        <w:tc>
          <w:tcPr>
            <w:tcW w:type="dxa" w:w="3904"/>
            <w:tcBorders>
              <w:top w:color="000000" w:sz="4" w:val="single"/>
              <w:left w:color="000000" w:sz="4" w:val="single"/>
              <w:bottom w:color="000000" w:sz="4" w:val="single"/>
              <w:right w:color="000000" w:sz="4" w:val="single"/>
            </w:tcBorders>
            <w:vAlign w:val="center"/>
          </w:tcPr>
          <w:p w14:paraId="152C0000">
            <w:pPr>
              <w:ind/>
              <w:jc w:val="both"/>
              <w:rPr>
                <w:sz w:val="24"/>
              </w:rPr>
            </w:pPr>
            <w:r>
              <w:rPr>
                <w:sz w:val="24"/>
              </w:rPr>
              <w:t>Возможные последствия воздействия ОЯ</w:t>
            </w:r>
          </w:p>
        </w:tc>
        <w:tc>
          <w:tcPr>
            <w:tcW w:type="dxa" w:w="3969"/>
            <w:tcBorders>
              <w:top w:color="000000" w:sz="4" w:val="single"/>
              <w:left w:color="000000" w:sz="4" w:val="single"/>
              <w:bottom w:color="000000" w:sz="4" w:val="single"/>
              <w:right w:color="000000" w:sz="4" w:val="single"/>
            </w:tcBorders>
            <w:vAlign w:val="center"/>
          </w:tcPr>
          <w:p w14:paraId="162C0000">
            <w:pPr>
              <w:ind/>
              <w:jc w:val="both"/>
              <w:rPr>
                <w:sz w:val="24"/>
              </w:rPr>
            </w:pPr>
            <w:r>
              <w:rPr>
                <w:sz w:val="24"/>
              </w:rPr>
              <w:t>Способы и меры по предотвращению и ликвидации последствий</w:t>
            </w:r>
          </w:p>
        </w:tc>
      </w:tr>
      <w:tr>
        <w:trPr>
          <w:tblHeader/>
        </w:trPr>
        <w:tc>
          <w:tcPr>
            <w:tcW w:type="dxa" w:w="2016"/>
            <w:tcBorders>
              <w:top w:color="000000" w:sz="4" w:val="single"/>
              <w:left w:color="000000" w:sz="4" w:val="single"/>
              <w:bottom w:color="000000" w:sz="4" w:val="single"/>
              <w:right w:color="000000" w:sz="4" w:val="single"/>
            </w:tcBorders>
            <w:vAlign w:val="center"/>
          </w:tcPr>
          <w:p w14:paraId="172C0000">
            <w:pPr>
              <w:ind/>
              <w:jc w:val="both"/>
              <w:rPr>
                <w:sz w:val="24"/>
              </w:rPr>
            </w:pPr>
            <w:r>
              <w:rPr>
                <w:sz w:val="24"/>
              </w:rPr>
              <w:t>1</w:t>
            </w:r>
          </w:p>
        </w:tc>
        <w:tc>
          <w:tcPr>
            <w:tcW w:type="dxa" w:w="3904"/>
            <w:tcBorders>
              <w:top w:color="000000" w:sz="4" w:val="single"/>
              <w:left w:color="000000" w:sz="4" w:val="single"/>
              <w:bottom w:color="000000" w:sz="4" w:val="single"/>
              <w:right w:color="000000" w:sz="4" w:val="single"/>
            </w:tcBorders>
            <w:vAlign w:val="center"/>
          </w:tcPr>
          <w:p w14:paraId="182C0000">
            <w:pPr>
              <w:ind/>
              <w:jc w:val="both"/>
              <w:rPr>
                <w:sz w:val="24"/>
              </w:rPr>
            </w:pPr>
            <w:r>
              <w:rPr>
                <w:sz w:val="24"/>
              </w:rPr>
              <w:t>2</w:t>
            </w:r>
          </w:p>
        </w:tc>
        <w:tc>
          <w:tcPr>
            <w:tcW w:type="dxa" w:w="3969"/>
            <w:tcBorders>
              <w:top w:color="000000" w:sz="4" w:val="single"/>
              <w:left w:color="000000" w:sz="4" w:val="single"/>
              <w:bottom w:color="000000" w:sz="4" w:val="single"/>
              <w:right w:color="000000" w:sz="4" w:val="single"/>
            </w:tcBorders>
            <w:vAlign w:val="center"/>
          </w:tcPr>
          <w:p w14:paraId="192C0000">
            <w:pPr>
              <w:ind/>
              <w:jc w:val="both"/>
              <w:rPr>
                <w:sz w:val="24"/>
              </w:rPr>
            </w:pPr>
            <w:r>
              <w:rPr>
                <w:sz w:val="24"/>
              </w:rPr>
              <w:t>3</w:t>
            </w:r>
          </w:p>
        </w:tc>
      </w:tr>
      <w:tr>
        <w:tc>
          <w:tcPr>
            <w:tcW w:type="dxa" w:w="2016"/>
            <w:tcBorders>
              <w:top w:color="000000" w:sz="4" w:val="single"/>
              <w:left w:color="000000" w:sz="4" w:val="single"/>
              <w:bottom w:color="000000" w:sz="4" w:val="single"/>
              <w:right w:color="000000" w:sz="4" w:val="single"/>
            </w:tcBorders>
          </w:tcPr>
          <w:p w14:paraId="1A2C0000">
            <w:pPr>
              <w:ind/>
              <w:jc w:val="both"/>
              <w:rPr>
                <w:sz w:val="24"/>
              </w:rPr>
            </w:pPr>
            <w:r>
              <w:rPr>
                <w:sz w:val="24"/>
              </w:rPr>
              <w:t>Ветер, в том числе шквалы, смерчи</w:t>
            </w:r>
          </w:p>
        </w:tc>
        <w:tc>
          <w:tcPr>
            <w:tcW w:type="dxa" w:w="3904"/>
            <w:tcBorders>
              <w:top w:color="000000" w:sz="4" w:val="single"/>
              <w:left w:color="000000" w:sz="4" w:val="single"/>
              <w:bottom w:color="000000" w:sz="4" w:val="single"/>
              <w:right w:color="000000" w:sz="4" w:val="single"/>
            </w:tcBorders>
          </w:tcPr>
          <w:p w14:paraId="1B2C0000">
            <w:pPr>
              <w:ind/>
              <w:jc w:val="both"/>
              <w:rPr>
                <w:sz w:val="24"/>
              </w:rPr>
            </w:pPr>
            <w:r>
              <w:rPr>
                <w:sz w:val="24"/>
              </w:rPr>
              <w:t>- повреждение отдельного оборудо</w:t>
            </w:r>
            <w:r>
              <w:rPr>
                <w:sz w:val="24"/>
              </w:rPr>
              <w:t>вания;</w:t>
            </w:r>
          </w:p>
          <w:p w14:paraId="1C2C0000">
            <w:pPr>
              <w:ind/>
              <w:jc w:val="both"/>
              <w:rPr>
                <w:sz w:val="24"/>
              </w:rPr>
            </w:pPr>
            <w:r>
              <w:rPr>
                <w:sz w:val="24"/>
              </w:rPr>
              <w:t>- обрыв проводов электроснабжения, радио и телефонной связи;</w:t>
            </w:r>
          </w:p>
          <w:p w14:paraId="1D2C0000">
            <w:pPr>
              <w:ind/>
              <w:jc w:val="both"/>
              <w:rPr>
                <w:sz w:val="24"/>
              </w:rPr>
            </w:pPr>
            <w:r>
              <w:rPr>
                <w:sz w:val="24"/>
              </w:rPr>
              <w:t>- разрушение кровли и козырьков зданий;</w:t>
            </w:r>
          </w:p>
          <w:p w14:paraId="1E2C0000">
            <w:pPr>
              <w:ind/>
              <w:jc w:val="both"/>
              <w:rPr>
                <w:sz w:val="24"/>
              </w:rPr>
            </w:pPr>
            <w:r>
              <w:rPr>
                <w:sz w:val="24"/>
              </w:rPr>
              <w:t>- опрокидывание малых архитектурных форм.</w:t>
            </w:r>
          </w:p>
        </w:tc>
        <w:tc>
          <w:tcPr>
            <w:tcW w:type="dxa" w:w="3969"/>
            <w:tcBorders>
              <w:top w:color="000000" w:sz="4" w:val="single"/>
              <w:left w:color="000000" w:sz="4" w:val="single"/>
              <w:bottom w:color="000000" w:sz="4" w:val="single"/>
              <w:right w:color="000000" w:sz="4" w:val="single"/>
            </w:tcBorders>
          </w:tcPr>
          <w:p w14:paraId="1F2C0000">
            <w:pPr>
              <w:ind/>
              <w:jc w:val="both"/>
              <w:rPr>
                <w:sz w:val="24"/>
              </w:rPr>
            </w:pPr>
            <w:r>
              <w:rPr>
                <w:sz w:val="24"/>
              </w:rPr>
              <w:t>- восстановление и ремонт оборудования;</w:t>
            </w:r>
          </w:p>
          <w:p w14:paraId="202C0000">
            <w:pPr>
              <w:ind/>
              <w:jc w:val="both"/>
              <w:rPr>
                <w:sz w:val="24"/>
              </w:rPr>
            </w:pPr>
            <w:r>
              <w:rPr>
                <w:sz w:val="24"/>
              </w:rPr>
              <w:t>- отключение поврежденного оборудования, для дальнейшего развития аварии;</w:t>
            </w:r>
          </w:p>
          <w:p w14:paraId="212C0000">
            <w:pPr>
              <w:ind/>
              <w:jc w:val="both"/>
              <w:rPr>
                <w:sz w:val="24"/>
              </w:rPr>
            </w:pPr>
            <w:r>
              <w:rPr>
                <w:sz w:val="24"/>
              </w:rPr>
              <w:t>- восстановление, предварительно приняв меры к снятию напряжения с питающего фи</w:t>
            </w:r>
            <w:r>
              <w:rPr>
                <w:sz w:val="24"/>
              </w:rPr>
              <w:t>дера ТП;</w:t>
            </w:r>
          </w:p>
          <w:p w14:paraId="222C0000">
            <w:pPr>
              <w:ind/>
              <w:jc w:val="both"/>
              <w:rPr>
                <w:sz w:val="24"/>
              </w:rPr>
            </w:pPr>
            <w:r>
              <w:rPr>
                <w:sz w:val="24"/>
              </w:rPr>
              <w:t>- ремонт кровли.</w:t>
            </w:r>
          </w:p>
        </w:tc>
      </w:tr>
      <w:tr>
        <w:tc>
          <w:tcPr>
            <w:tcW w:type="dxa" w:w="2016"/>
            <w:tcBorders>
              <w:top w:color="000000" w:sz="4" w:val="single"/>
              <w:left w:color="000000" w:sz="4" w:val="single"/>
              <w:bottom w:color="000000" w:sz="4" w:val="single"/>
              <w:right w:color="000000" w:sz="4" w:val="single"/>
            </w:tcBorders>
          </w:tcPr>
          <w:p w14:paraId="232C0000">
            <w:pPr>
              <w:ind/>
              <w:jc w:val="both"/>
              <w:rPr>
                <w:sz w:val="24"/>
              </w:rPr>
            </w:pPr>
            <w:r>
              <w:rPr>
                <w:sz w:val="24"/>
              </w:rPr>
              <w:t>Дождь</w:t>
            </w:r>
          </w:p>
        </w:tc>
        <w:tc>
          <w:tcPr>
            <w:tcW w:type="dxa" w:w="3904"/>
            <w:tcBorders>
              <w:top w:color="000000" w:sz="4" w:val="single"/>
              <w:left w:color="000000" w:sz="4" w:val="single"/>
              <w:bottom w:color="000000" w:sz="4" w:val="single"/>
              <w:right w:color="000000" w:sz="4" w:val="single"/>
            </w:tcBorders>
          </w:tcPr>
          <w:p w14:paraId="242C0000">
            <w:pPr>
              <w:ind/>
              <w:jc w:val="both"/>
              <w:rPr>
                <w:sz w:val="24"/>
              </w:rPr>
            </w:pPr>
            <w:r>
              <w:rPr>
                <w:sz w:val="24"/>
              </w:rPr>
              <w:t>- затопление помещений и территорий.</w:t>
            </w:r>
          </w:p>
        </w:tc>
        <w:tc>
          <w:tcPr>
            <w:tcW w:type="dxa" w:w="3969"/>
            <w:tcBorders>
              <w:top w:color="000000" w:sz="4" w:val="single"/>
              <w:left w:color="000000" w:sz="4" w:val="single"/>
              <w:bottom w:color="000000" w:sz="4" w:val="single"/>
              <w:right w:color="000000" w:sz="4" w:val="single"/>
            </w:tcBorders>
          </w:tcPr>
          <w:p w14:paraId="252C0000">
            <w:pPr>
              <w:ind/>
              <w:jc w:val="both"/>
              <w:rPr>
                <w:sz w:val="24"/>
              </w:rPr>
            </w:pPr>
            <w:r>
              <w:rPr>
                <w:sz w:val="24"/>
              </w:rPr>
              <w:t>- очистка дренажных сборных канав.</w:t>
            </w:r>
          </w:p>
        </w:tc>
      </w:tr>
      <w:tr>
        <w:tc>
          <w:tcPr>
            <w:tcW w:type="dxa" w:w="2016"/>
            <w:tcBorders>
              <w:top w:color="000000" w:sz="4" w:val="single"/>
              <w:left w:color="000000" w:sz="4" w:val="single"/>
              <w:bottom w:color="000000" w:sz="4" w:val="single"/>
              <w:right w:color="000000" w:sz="4" w:val="single"/>
            </w:tcBorders>
          </w:tcPr>
          <w:p w14:paraId="262C0000">
            <w:pPr>
              <w:ind/>
              <w:jc w:val="both"/>
              <w:rPr>
                <w:sz w:val="24"/>
              </w:rPr>
            </w:pPr>
            <w:r>
              <w:rPr>
                <w:sz w:val="24"/>
              </w:rPr>
              <w:t>Снег</w:t>
            </w:r>
          </w:p>
        </w:tc>
        <w:tc>
          <w:tcPr>
            <w:tcW w:type="dxa" w:w="3904"/>
            <w:tcBorders>
              <w:top w:color="000000" w:sz="4" w:val="single"/>
              <w:left w:color="000000" w:sz="4" w:val="single"/>
              <w:bottom w:color="000000" w:sz="4" w:val="single"/>
              <w:right w:color="000000" w:sz="4" w:val="single"/>
            </w:tcBorders>
          </w:tcPr>
          <w:p w14:paraId="272C0000">
            <w:pPr>
              <w:ind/>
              <w:jc w:val="both"/>
              <w:rPr>
                <w:sz w:val="24"/>
              </w:rPr>
            </w:pPr>
            <w:r>
              <w:rPr>
                <w:sz w:val="24"/>
              </w:rPr>
              <w:t>- нарушение нормальной работы объекта;</w:t>
            </w:r>
          </w:p>
          <w:p w14:paraId="282C0000">
            <w:pPr>
              <w:ind/>
              <w:jc w:val="both"/>
              <w:rPr>
                <w:sz w:val="24"/>
              </w:rPr>
            </w:pPr>
            <w:r>
              <w:rPr>
                <w:sz w:val="24"/>
              </w:rPr>
              <w:t>- прекращение дорожного движения, что приведет к прекращению подвоза, погрузки и разгрузки материальных ценностей;</w:t>
            </w:r>
          </w:p>
          <w:p w14:paraId="292C0000">
            <w:pPr>
              <w:ind/>
              <w:jc w:val="both"/>
              <w:rPr>
                <w:sz w:val="24"/>
              </w:rPr>
            </w:pPr>
            <w:r>
              <w:rPr>
                <w:sz w:val="24"/>
              </w:rPr>
              <w:t>- прекращение подачи электроэнергии и других видов жизнеобеспечения;</w:t>
            </w:r>
          </w:p>
          <w:p w14:paraId="2A2C0000">
            <w:pPr>
              <w:ind/>
              <w:jc w:val="both"/>
              <w:rPr>
                <w:sz w:val="24"/>
              </w:rPr>
            </w:pPr>
            <w:r>
              <w:rPr>
                <w:sz w:val="24"/>
              </w:rPr>
              <w:t>- завалы снега на территории;</w:t>
            </w:r>
          </w:p>
          <w:p w14:paraId="2B2C0000">
            <w:pPr>
              <w:ind/>
              <w:jc w:val="both"/>
              <w:rPr>
                <w:sz w:val="24"/>
              </w:rPr>
            </w:pPr>
            <w:r>
              <w:rPr>
                <w:sz w:val="24"/>
              </w:rPr>
              <w:t>- обрыв проводов при падении деревьев.</w:t>
            </w:r>
          </w:p>
        </w:tc>
        <w:tc>
          <w:tcPr>
            <w:tcW w:type="dxa" w:w="3969"/>
            <w:tcBorders>
              <w:top w:color="000000" w:sz="4" w:val="single"/>
              <w:left w:color="000000" w:sz="4" w:val="single"/>
              <w:bottom w:color="000000" w:sz="4" w:val="single"/>
              <w:right w:color="000000" w:sz="4" w:val="single"/>
            </w:tcBorders>
          </w:tcPr>
          <w:p w14:paraId="2C2C0000">
            <w:pPr>
              <w:ind/>
              <w:jc w:val="both"/>
              <w:rPr>
                <w:sz w:val="24"/>
              </w:rPr>
            </w:pPr>
            <w:r>
              <w:rPr>
                <w:sz w:val="24"/>
              </w:rPr>
              <w:t>- расчистка прилегающей территории, дорог и очистка кровли;</w:t>
            </w:r>
          </w:p>
          <w:p w14:paraId="2D2C0000">
            <w:pPr>
              <w:ind/>
              <w:jc w:val="both"/>
              <w:rPr>
                <w:sz w:val="24"/>
              </w:rPr>
            </w:pPr>
            <w:r>
              <w:rPr>
                <w:sz w:val="24"/>
              </w:rPr>
              <w:t>- обесточивание и локализация поврежденных участков с последующей подачей напряжения от резервных источников и восстановление поврежденных участков.</w:t>
            </w:r>
          </w:p>
        </w:tc>
      </w:tr>
      <w:tr>
        <w:tc>
          <w:tcPr>
            <w:tcW w:type="dxa" w:w="2016"/>
            <w:tcBorders>
              <w:top w:color="000000" w:sz="4" w:val="single"/>
              <w:left w:color="000000" w:sz="4" w:val="single"/>
              <w:bottom w:color="000000" w:sz="4" w:val="single"/>
              <w:right w:color="000000" w:sz="4" w:val="single"/>
            </w:tcBorders>
          </w:tcPr>
          <w:p w14:paraId="2E2C0000">
            <w:pPr>
              <w:ind/>
              <w:jc w:val="both"/>
              <w:rPr>
                <w:sz w:val="24"/>
              </w:rPr>
            </w:pPr>
            <w:r>
              <w:rPr>
                <w:sz w:val="24"/>
              </w:rPr>
              <w:t>Град</w:t>
            </w:r>
          </w:p>
        </w:tc>
        <w:tc>
          <w:tcPr>
            <w:tcW w:type="dxa" w:w="3904"/>
            <w:tcBorders>
              <w:top w:color="000000" w:sz="4" w:val="single"/>
              <w:left w:color="000000" w:sz="4" w:val="single"/>
              <w:bottom w:color="000000" w:sz="4" w:val="single"/>
              <w:right w:color="000000" w:sz="4" w:val="single"/>
            </w:tcBorders>
          </w:tcPr>
          <w:p w14:paraId="2F2C0000">
            <w:pPr>
              <w:ind/>
              <w:jc w:val="both"/>
              <w:rPr>
                <w:sz w:val="24"/>
              </w:rPr>
            </w:pPr>
            <w:r>
              <w:rPr>
                <w:sz w:val="24"/>
              </w:rPr>
              <w:t>- повреждение мягкой кровли здания;</w:t>
            </w:r>
          </w:p>
          <w:p w14:paraId="302C0000">
            <w:pPr>
              <w:ind/>
              <w:jc w:val="both"/>
              <w:rPr>
                <w:sz w:val="24"/>
              </w:rPr>
            </w:pPr>
            <w:r>
              <w:rPr>
                <w:sz w:val="24"/>
              </w:rPr>
              <w:t>- выход из строя оборудования.</w:t>
            </w:r>
          </w:p>
        </w:tc>
        <w:tc>
          <w:tcPr>
            <w:tcW w:type="dxa" w:w="3969"/>
            <w:tcBorders>
              <w:top w:color="000000" w:sz="4" w:val="single"/>
              <w:left w:color="000000" w:sz="4" w:val="single"/>
              <w:bottom w:color="000000" w:sz="4" w:val="single"/>
              <w:right w:color="000000" w:sz="4" w:val="single"/>
            </w:tcBorders>
          </w:tcPr>
          <w:p w14:paraId="312C0000">
            <w:pPr>
              <w:ind/>
              <w:jc w:val="both"/>
              <w:rPr>
                <w:sz w:val="24"/>
              </w:rPr>
            </w:pPr>
            <w:r>
              <w:rPr>
                <w:sz w:val="24"/>
              </w:rPr>
              <w:t>- восстановление и ремонт кровли;</w:t>
            </w:r>
          </w:p>
          <w:p w14:paraId="322C0000">
            <w:pPr>
              <w:ind/>
              <w:jc w:val="both"/>
              <w:rPr>
                <w:sz w:val="24"/>
              </w:rPr>
            </w:pPr>
            <w:r>
              <w:rPr>
                <w:sz w:val="24"/>
              </w:rPr>
              <w:t>- обесточить поврежденное оборудование и осуществить подачу электроэнергии на сохранившемся оборудовании.</w:t>
            </w:r>
          </w:p>
        </w:tc>
      </w:tr>
      <w:tr>
        <w:tc>
          <w:tcPr>
            <w:tcW w:type="dxa" w:w="2016"/>
            <w:tcBorders>
              <w:top w:color="000000" w:sz="4" w:val="single"/>
              <w:left w:color="000000" w:sz="4" w:val="single"/>
              <w:bottom w:color="000000" w:sz="4" w:val="single"/>
              <w:right w:color="000000" w:sz="4" w:val="single"/>
            </w:tcBorders>
          </w:tcPr>
          <w:p w14:paraId="332C0000">
            <w:pPr>
              <w:ind/>
              <w:jc w:val="both"/>
              <w:rPr>
                <w:sz w:val="24"/>
              </w:rPr>
            </w:pPr>
            <w:r>
              <w:rPr>
                <w:sz w:val="24"/>
              </w:rPr>
              <w:t>Метель при ветре</w:t>
            </w:r>
          </w:p>
        </w:tc>
        <w:tc>
          <w:tcPr>
            <w:tcW w:type="dxa" w:w="3904"/>
            <w:tcBorders>
              <w:top w:color="000000" w:sz="4" w:val="single"/>
              <w:left w:color="000000" w:sz="4" w:val="single"/>
              <w:bottom w:color="000000" w:sz="4" w:val="single"/>
              <w:right w:color="000000" w:sz="4" w:val="single"/>
            </w:tcBorders>
          </w:tcPr>
          <w:p w14:paraId="342C0000">
            <w:pPr>
              <w:ind/>
              <w:jc w:val="both"/>
              <w:rPr>
                <w:sz w:val="24"/>
              </w:rPr>
            </w:pPr>
            <w:r>
              <w:rPr>
                <w:sz w:val="24"/>
              </w:rPr>
              <w:t>- ограничение дорожного движения и работ на открытом воздухе.</w:t>
            </w:r>
          </w:p>
        </w:tc>
        <w:tc>
          <w:tcPr>
            <w:tcW w:type="dxa" w:w="3969"/>
            <w:tcBorders>
              <w:top w:color="000000" w:sz="4" w:val="single"/>
              <w:left w:color="000000" w:sz="4" w:val="single"/>
              <w:bottom w:color="000000" w:sz="4" w:val="single"/>
              <w:right w:color="000000" w:sz="4" w:val="single"/>
            </w:tcBorders>
          </w:tcPr>
          <w:p w14:paraId="352C0000">
            <w:pPr>
              <w:ind/>
              <w:jc w:val="both"/>
              <w:rPr>
                <w:sz w:val="24"/>
              </w:rPr>
            </w:pPr>
            <w:r>
              <w:rPr>
                <w:sz w:val="24"/>
              </w:rPr>
              <w:t>- ограничение скорости движения, использование световых и звуковых сигналов для обозначения рабочих мест.</w:t>
            </w:r>
          </w:p>
        </w:tc>
      </w:tr>
      <w:tr>
        <w:tc>
          <w:tcPr>
            <w:tcW w:type="dxa" w:w="2016"/>
            <w:tcBorders>
              <w:top w:color="000000" w:sz="4" w:val="single"/>
              <w:left w:color="000000" w:sz="4" w:val="single"/>
              <w:bottom w:color="000000" w:sz="4" w:val="single"/>
              <w:right w:color="000000" w:sz="4" w:val="single"/>
            </w:tcBorders>
          </w:tcPr>
          <w:p w14:paraId="362C0000">
            <w:pPr>
              <w:ind/>
              <w:jc w:val="both"/>
              <w:rPr>
                <w:sz w:val="24"/>
              </w:rPr>
            </w:pPr>
            <w:r>
              <w:rPr>
                <w:sz w:val="24"/>
              </w:rPr>
              <w:t>Гололед, сложные отложения</w:t>
            </w:r>
          </w:p>
        </w:tc>
        <w:tc>
          <w:tcPr>
            <w:tcW w:type="dxa" w:w="3904"/>
            <w:tcBorders>
              <w:top w:color="000000" w:sz="4" w:val="single"/>
              <w:left w:color="000000" w:sz="4" w:val="single"/>
              <w:bottom w:color="000000" w:sz="4" w:val="single"/>
              <w:right w:color="000000" w:sz="4" w:val="single"/>
            </w:tcBorders>
          </w:tcPr>
          <w:p w14:paraId="372C0000">
            <w:pPr>
              <w:ind/>
              <w:jc w:val="both"/>
              <w:rPr>
                <w:sz w:val="24"/>
              </w:rPr>
            </w:pPr>
            <w:r>
              <w:rPr>
                <w:sz w:val="24"/>
              </w:rPr>
              <w:t>- повреждение (выход из строя) масляных выключателей воздушных линий, что приведет к перерыву электроснабжения отдельных потребителей.</w:t>
            </w:r>
          </w:p>
        </w:tc>
        <w:tc>
          <w:tcPr>
            <w:tcW w:type="dxa" w:w="3969"/>
            <w:tcBorders>
              <w:top w:color="000000" w:sz="4" w:val="single"/>
              <w:left w:color="000000" w:sz="4" w:val="single"/>
              <w:bottom w:color="000000" w:sz="4" w:val="single"/>
              <w:right w:color="000000" w:sz="4" w:val="single"/>
            </w:tcBorders>
          </w:tcPr>
          <w:p w14:paraId="382C0000">
            <w:pPr>
              <w:ind/>
              <w:jc w:val="both"/>
              <w:rPr>
                <w:sz w:val="24"/>
              </w:rPr>
            </w:pPr>
            <w:r>
              <w:rPr>
                <w:sz w:val="24"/>
              </w:rPr>
              <w:t xml:space="preserve">- готовность персонала к расчистке гололеда; </w:t>
            </w:r>
          </w:p>
          <w:p w14:paraId="392C0000">
            <w:pPr>
              <w:ind/>
              <w:jc w:val="both"/>
              <w:rPr>
                <w:sz w:val="24"/>
              </w:rPr>
            </w:pPr>
            <w:r>
              <w:rPr>
                <w:sz w:val="24"/>
              </w:rPr>
              <w:t>- при повреждениях отключение поврежденного оборудования.</w:t>
            </w:r>
          </w:p>
        </w:tc>
      </w:tr>
      <w:tr>
        <w:tc>
          <w:tcPr>
            <w:tcW w:type="dxa" w:w="2016"/>
            <w:tcBorders>
              <w:top w:color="000000" w:sz="4" w:val="single"/>
              <w:left w:color="000000" w:sz="4" w:val="single"/>
              <w:bottom w:color="000000" w:sz="4" w:val="single"/>
              <w:right w:color="000000" w:sz="4" w:val="single"/>
            </w:tcBorders>
          </w:tcPr>
          <w:p w14:paraId="3A2C0000">
            <w:pPr>
              <w:ind/>
              <w:jc w:val="both"/>
              <w:rPr>
                <w:sz w:val="24"/>
              </w:rPr>
            </w:pPr>
            <w:r>
              <w:rPr>
                <w:sz w:val="24"/>
              </w:rPr>
              <w:t>Туман</w:t>
            </w:r>
          </w:p>
        </w:tc>
        <w:tc>
          <w:tcPr>
            <w:tcW w:type="dxa" w:w="3904"/>
            <w:tcBorders>
              <w:top w:color="000000" w:sz="4" w:val="single"/>
              <w:left w:color="000000" w:sz="4" w:val="single"/>
              <w:bottom w:color="000000" w:sz="4" w:val="single"/>
              <w:right w:color="000000" w:sz="4" w:val="single"/>
            </w:tcBorders>
          </w:tcPr>
          <w:p w14:paraId="3B2C0000">
            <w:pPr>
              <w:ind/>
              <w:jc w:val="both"/>
              <w:rPr>
                <w:sz w:val="24"/>
              </w:rPr>
            </w:pPr>
            <w:r>
              <w:rPr>
                <w:sz w:val="24"/>
              </w:rPr>
              <w:t>- ограничение использования автотранспорта.</w:t>
            </w:r>
          </w:p>
        </w:tc>
        <w:tc>
          <w:tcPr>
            <w:tcW w:type="dxa" w:w="3969"/>
            <w:tcBorders>
              <w:top w:color="000000" w:sz="4" w:val="single"/>
              <w:left w:color="000000" w:sz="4" w:val="single"/>
              <w:bottom w:color="000000" w:sz="4" w:val="single"/>
              <w:right w:color="000000" w:sz="4" w:val="single"/>
            </w:tcBorders>
          </w:tcPr>
          <w:p w14:paraId="3C2C0000">
            <w:pPr>
              <w:ind/>
              <w:jc w:val="both"/>
              <w:rPr>
                <w:sz w:val="24"/>
              </w:rPr>
            </w:pPr>
            <w:r>
              <w:rPr>
                <w:sz w:val="24"/>
              </w:rPr>
              <w:t>- ограничение скорости движения;</w:t>
            </w:r>
          </w:p>
          <w:p w14:paraId="3D2C0000">
            <w:pPr>
              <w:ind/>
              <w:jc w:val="both"/>
              <w:rPr>
                <w:sz w:val="24"/>
              </w:rPr>
            </w:pPr>
            <w:r>
              <w:rPr>
                <w:sz w:val="24"/>
              </w:rPr>
              <w:t xml:space="preserve">- использование световых и звуковых сигналов для обозначения рабочих мест. </w:t>
            </w:r>
          </w:p>
        </w:tc>
      </w:tr>
      <w:tr>
        <w:tc>
          <w:tcPr>
            <w:tcW w:type="dxa" w:w="2016"/>
            <w:tcBorders>
              <w:top w:color="000000" w:sz="4" w:val="single"/>
              <w:left w:color="000000" w:sz="4" w:val="single"/>
              <w:bottom w:color="000000" w:sz="4" w:val="single"/>
              <w:right w:color="000000" w:sz="4" w:val="single"/>
            </w:tcBorders>
          </w:tcPr>
          <w:p w14:paraId="3E2C0000">
            <w:pPr>
              <w:ind/>
              <w:jc w:val="both"/>
              <w:rPr>
                <w:sz w:val="24"/>
              </w:rPr>
            </w:pPr>
            <w:r>
              <w:rPr>
                <w:sz w:val="24"/>
              </w:rPr>
              <w:t>Мороз</w:t>
            </w:r>
          </w:p>
        </w:tc>
        <w:tc>
          <w:tcPr>
            <w:tcW w:type="dxa" w:w="3904"/>
            <w:tcBorders>
              <w:top w:color="000000" w:sz="4" w:val="single"/>
              <w:left w:color="000000" w:sz="4" w:val="single"/>
              <w:bottom w:color="000000" w:sz="4" w:val="single"/>
              <w:right w:color="000000" w:sz="4" w:val="single"/>
            </w:tcBorders>
          </w:tcPr>
          <w:p w14:paraId="3F2C0000">
            <w:pPr>
              <w:ind/>
              <w:jc w:val="both"/>
              <w:rPr>
                <w:sz w:val="24"/>
              </w:rPr>
            </w:pPr>
            <w:r>
              <w:rPr>
                <w:sz w:val="24"/>
              </w:rPr>
              <w:t>- возможность обморожения персонала при работе на открытом воздухе;</w:t>
            </w:r>
          </w:p>
          <w:p w14:paraId="402C0000">
            <w:pPr>
              <w:ind/>
              <w:jc w:val="both"/>
              <w:rPr>
                <w:sz w:val="24"/>
              </w:rPr>
            </w:pPr>
            <w:r>
              <w:rPr>
                <w:sz w:val="24"/>
              </w:rPr>
              <w:t>- выход из строя оборудования.</w:t>
            </w:r>
          </w:p>
        </w:tc>
        <w:tc>
          <w:tcPr>
            <w:tcW w:type="dxa" w:w="3969"/>
            <w:tcBorders>
              <w:top w:color="000000" w:sz="4" w:val="single"/>
              <w:left w:color="000000" w:sz="4" w:val="single"/>
              <w:bottom w:color="000000" w:sz="4" w:val="single"/>
              <w:right w:color="000000" w:sz="4" w:val="single"/>
            </w:tcBorders>
          </w:tcPr>
          <w:p w14:paraId="412C0000">
            <w:pPr>
              <w:ind/>
              <w:jc w:val="both"/>
              <w:rPr>
                <w:sz w:val="24"/>
              </w:rPr>
            </w:pPr>
            <w:r>
              <w:rPr>
                <w:sz w:val="24"/>
              </w:rPr>
              <w:t>- ограничение времени работы на открытом воздухе;</w:t>
            </w:r>
          </w:p>
          <w:p w14:paraId="422C0000">
            <w:pPr>
              <w:ind/>
              <w:jc w:val="both"/>
              <w:rPr>
                <w:sz w:val="24"/>
              </w:rPr>
            </w:pPr>
            <w:r>
              <w:rPr>
                <w:sz w:val="24"/>
              </w:rPr>
              <w:t>- включение дополнительных секций обогрева.</w:t>
            </w:r>
          </w:p>
        </w:tc>
      </w:tr>
      <w:tr>
        <w:tc>
          <w:tcPr>
            <w:tcW w:type="dxa" w:w="2016"/>
            <w:tcBorders>
              <w:top w:color="000000" w:sz="4" w:val="single"/>
              <w:left w:color="000000" w:sz="4" w:val="single"/>
              <w:bottom w:color="000000" w:sz="4" w:val="single"/>
              <w:right w:color="000000" w:sz="4" w:val="single"/>
            </w:tcBorders>
          </w:tcPr>
          <w:p w14:paraId="432C0000">
            <w:pPr>
              <w:ind/>
              <w:jc w:val="both"/>
              <w:rPr>
                <w:sz w:val="24"/>
              </w:rPr>
            </w:pPr>
            <w:r>
              <w:rPr>
                <w:sz w:val="24"/>
              </w:rPr>
              <w:t>Жара</w:t>
            </w:r>
          </w:p>
        </w:tc>
        <w:tc>
          <w:tcPr>
            <w:tcW w:type="dxa" w:w="3904"/>
            <w:tcBorders>
              <w:top w:color="000000" w:sz="4" w:val="single"/>
              <w:left w:color="000000" w:sz="4" w:val="single"/>
              <w:bottom w:color="000000" w:sz="4" w:val="single"/>
              <w:right w:color="000000" w:sz="4" w:val="single"/>
            </w:tcBorders>
          </w:tcPr>
          <w:p w14:paraId="442C0000">
            <w:pPr>
              <w:ind/>
              <w:jc w:val="both"/>
              <w:rPr>
                <w:sz w:val="24"/>
              </w:rPr>
            </w:pPr>
            <w:r>
              <w:rPr>
                <w:sz w:val="24"/>
              </w:rPr>
              <w:t>- возможность теплового удара у персонала при работе на открытом воздухе;</w:t>
            </w:r>
          </w:p>
          <w:p w14:paraId="452C0000">
            <w:pPr>
              <w:ind/>
              <w:jc w:val="both"/>
              <w:rPr>
                <w:sz w:val="24"/>
              </w:rPr>
            </w:pPr>
            <w:r>
              <w:rPr>
                <w:sz w:val="24"/>
              </w:rPr>
              <w:t>- перегрев электрооборудования.</w:t>
            </w:r>
          </w:p>
        </w:tc>
        <w:tc>
          <w:tcPr>
            <w:tcW w:type="dxa" w:w="3969"/>
            <w:tcBorders>
              <w:top w:color="000000" w:sz="4" w:val="single"/>
              <w:left w:color="000000" w:sz="4" w:val="single"/>
              <w:bottom w:color="000000" w:sz="4" w:val="single"/>
              <w:right w:color="000000" w:sz="4" w:val="single"/>
            </w:tcBorders>
          </w:tcPr>
          <w:p w14:paraId="462C0000">
            <w:pPr>
              <w:ind/>
              <w:jc w:val="both"/>
              <w:rPr>
                <w:sz w:val="24"/>
              </w:rPr>
            </w:pPr>
            <w:r>
              <w:rPr>
                <w:sz w:val="24"/>
              </w:rPr>
              <w:t>- ограничение времени работы на открытом воздухе;</w:t>
            </w:r>
          </w:p>
          <w:p w14:paraId="472C0000">
            <w:pPr>
              <w:ind/>
              <w:jc w:val="both"/>
              <w:rPr>
                <w:sz w:val="24"/>
              </w:rPr>
            </w:pPr>
            <w:r>
              <w:rPr>
                <w:sz w:val="24"/>
              </w:rPr>
              <w:t>- контроль за температурными датчиками, своевременная разгрузка и при необходимости остановка электрооборудования.</w:t>
            </w:r>
          </w:p>
        </w:tc>
      </w:tr>
      <w:tr>
        <w:tc>
          <w:tcPr>
            <w:tcW w:type="dxa" w:w="2016"/>
            <w:tcBorders>
              <w:top w:color="000000" w:sz="4" w:val="single"/>
              <w:left w:color="000000" w:sz="4" w:val="single"/>
              <w:bottom w:color="000000" w:sz="4" w:val="single"/>
              <w:right w:color="000000" w:sz="4" w:val="single"/>
            </w:tcBorders>
          </w:tcPr>
          <w:p w14:paraId="482C0000">
            <w:pPr>
              <w:ind/>
              <w:jc w:val="both"/>
              <w:rPr>
                <w:sz w:val="24"/>
              </w:rPr>
            </w:pPr>
            <w:r>
              <w:rPr>
                <w:sz w:val="24"/>
              </w:rPr>
              <w:t>Резкое измене</w:t>
            </w:r>
            <w:r>
              <w:rPr>
                <w:sz w:val="24"/>
              </w:rPr>
              <w:t>ние температуры воздуха</w:t>
            </w:r>
          </w:p>
        </w:tc>
        <w:tc>
          <w:tcPr>
            <w:tcW w:type="dxa" w:w="3904"/>
            <w:tcBorders>
              <w:top w:color="000000" w:sz="4" w:val="single"/>
              <w:left w:color="000000" w:sz="4" w:val="single"/>
              <w:bottom w:color="000000" w:sz="4" w:val="single"/>
              <w:right w:color="000000" w:sz="4" w:val="single"/>
            </w:tcBorders>
          </w:tcPr>
          <w:p w14:paraId="492C0000">
            <w:pPr>
              <w:ind/>
              <w:jc w:val="both"/>
              <w:rPr>
                <w:sz w:val="24"/>
              </w:rPr>
            </w:pPr>
            <w:r>
              <w:rPr>
                <w:sz w:val="24"/>
              </w:rPr>
              <w:t>- повреждение изоляции.</w:t>
            </w:r>
          </w:p>
        </w:tc>
        <w:tc>
          <w:tcPr>
            <w:tcW w:type="dxa" w:w="3969"/>
            <w:tcBorders>
              <w:top w:color="000000" w:sz="4" w:val="single"/>
              <w:left w:color="000000" w:sz="4" w:val="single"/>
              <w:bottom w:color="000000" w:sz="4" w:val="single"/>
              <w:right w:color="000000" w:sz="4" w:val="single"/>
            </w:tcBorders>
          </w:tcPr>
          <w:p w14:paraId="4A2C0000">
            <w:pPr>
              <w:ind/>
              <w:jc w:val="both"/>
              <w:rPr>
                <w:sz w:val="24"/>
              </w:rPr>
            </w:pPr>
            <w:r>
              <w:rPr>
                <w:sz w:val="24"/>
              </w:rPr>
              <w:t>- проведение осмотров электрооборудования.</w:t>
            </w:r>
          </w:p>
        </w:tc>
      </w:tr>
      <w:tr>
        <w:tc>
          <w:tcPr>
            <w:tcW w:type="dxa" w:w="2016"/>
            <w:tcBorders>
              <w:top w:color="000000" w:sz="4" w:val="single"/>
              <w:left w:color="000000" w:sz="4" w:val="single"/>
              <w:bottom w:color="000000" w:sz="4" w:val="single"/>
              <w:right w:color="000000" w:sz="4" w:val="single"/>
            </w:tcBorders>
          </w:tcPr>
          <w:p w14:paraId="4B2C0000">
            <w:pPr>
              <w:ind/>
              <w:jc w:val="both"/>
              <w:rPr>
                <w:sz w:val="24"/>
              </w:rPr>
            </w:pPr>
            <w:r>
              <w:rPr>
                <w:sz w:val="24"/>
              </w:rPr>
              <w:t>Гроза</w:t>
            </w:r>
          </w:p>
        </w:tc>
        <w:tc>
          <w:tcPr>
            <w:tcW w:type="dxa" w:w="3904"/>
            <w:tcBorders>
              <w:top w:color="000000" w:sz="4" w:val="single"/>
              <w:left w:color="000000" w:sz="4" w:val="single"/>
              <w:bottom w:color="000000" w:sz="4" w:val="single"/>
              <w:right w:color="000000" w:sz="4" w:val="single"/>
            </w:tcBorders>
          </w:tcPr>
          <w:p w14:paraId="4C2C0000">
            <w:pPr>
              <w:ind/>
              <w:jc w:val="both"/>
              <w:rPr>
                <w:sz w:val="24"/>
              </w:rPr>
            </w:pPr>
            <w:r>
              <w:rPr>
                <w:sz w:val="24"/>
              </w:rPr>
              <w:t>- повреждение персонала электриче</w:t>
            </w:r>
            <w:r>
              <w:rPr>
                <w:sz w:val="24"/>
              </w:rPr>
              <w:t>ским током.</w:t>
            </w:r>
          </w:p>
        </w:tc>
        <w:tc>
          <w:tcPr>
            <w:tcW w:type="dxa" w:w="3969"/>
            <w:tcBorders>
              <w:top w:color="000000" w:sz="4" w:val="single"/>
              <w:left w:color="000000" w:sz="4" w:val="single"/>
              <w:bottom w:color="000000" w:sz="4" w:val="single"/>
              <w:right w:color="000000" w:sz="4" w:val="single"/>
            </w:tcBorders>
          </w:tcPr>
          <w:p w14:paraId="4D2C0000">
            <w:pPr>
              <w:ind/>
              <w:jc w:val="both"/>
              <w:rPr>
                <w:sz w:val="24"/>
              </w:rPr>
            </w:pPr>
            <w:r>
              <w:rPr>
                <w:sz w:val="24"/>
              </w:rPr>
              <w:t>- прекратить работы на открытой местности и вывести персонал в безопасное место.</w:t>
            </w:r>
          </w:p>
        </w:tc>
      </w:tr>
      <w:tr>
        <w:tc>
          <w:tcPr>
            <w:tcW w:type="dxa" w:w="2016"/>
            <w:tcBorders>
              <w:top w:color="000000" w:sz="4" w:val="single"/>
              <w:left w:color="000000" w:sz="4" w:val="single"/>
              <w:bottom w:color="000000" w:sz="4" w:val="single"/>
              <w:right w:color="000000" w:sz="4" w:val="single"/>
            </w:tcBorders>
          </w:tcPr>
          <w:p w14:paraId="4E2C0000">
            <w:pPr>
              <w:ind/>
              <w:jc w:val="both"/>
              <w:rPr>
                <w:sz w:val="24"/>
              </w:rPr>
            </w:pPr>
            <w:r>
              <w:rPr>
                <w:sz w:val="24"/>
              </w:rPr>
              <w:t>Гололедица</w:t>
            </w:r>
          </w:p>
        </w:tc>
        <w:tc>
          <w:tcPr>
            <w:tcW w:type="dxa" w:w="3904"/>
            <w:tcBorders>
              <w:top w:color="000000" w:sz="4" w:val="single"/>
              <w:left w:color="000000" w:sz="4" w:val="single"/>
              <w:bottom w:color="000000" w:sz="4" w:val="single"/>
              <w:right w:color="000000" w:sz="4" w:val="single"/>
            </w:tcBorders>
          </w:tcPr>
          <w:p w14:paraId="4F2C0000">
            <w:pPr>
              <w:ind/>
              <w:jc w:val="both"/>
              <w:rPr>
                <w:sz w:val="24"/>
              </w:rPr>
            </w:pPr>
            <w:r>
              <w:rPr>
                <w:sz w:val="24"/>
              </w:rPr>
              <w:t>- ограничение использования автотранспорта.</w:t>
            </w:r>
          </w:p>
        </w:tc>
        <w:tc>
          <w:tcPr>
            <w:tcW w:type="dxa" w:w="3969"/>
            <w:tcBorders>
              <w:top w:color="000000" w:sz="4" w:val="single"/>
              <w:left w:color="000000" w:sz="4" w:val="single"/>
              <w:bottom w:color="000000" w:sz="4" w:val="single"/>
              <w:right w:color="000000" w:sz="4" w:val="single"/>
            </w:tcBorders>
            <w:vAlign w:val="center"/>
          </w:tcPr>
          <w:p w14:paraId="502C0000">
            <w:pPr>
              <w:ind/>
              <w:jc w:val="both"/>
              <w:rPr>
                <w:sz w:val="24"/>
              </w:rPr>
            </w:pPr>
            <w:r>
              <w:rPr>
                <w:sz w:val="24"/>
              </w:rPr>
              <w:t>- применение реагентов (соль, песок);</w:t>
            </w:r>
          </w:p>
          <w:p w14:paraId="512C0000">
            <w:pPr>
              <w:ind/>
              <w:jc w:val="both"/>
              <w:rPr>
                <w:sz w:val="24"/>
              </w:rPr>
            </w:pPr>
            <w:r>
              <w:rPr>
                <w:sz w:val="24"/>
              </w:rPr>
              <w:t>- использование цепей, шин с шипами, ограничение скорости.</w:t>
            </w:r>
          </w:p>
        </w:tc>
      </w:tr>
    </w:tbl>
    <w:p w14:paraId="522C0000">
      <w:pPr>
        <w:ind w:firstLine="567" w:left="0"/>
        <w:jc w:val="both"/>
        <w:rPr>
          <w:sz w:val="28"/>
        </w:rPr>
      </w:pPr>
      <w:r>
        <w:rPr>
          <w:sz w:val="28"/>
        </w:rPr>
        <w:t>Защита от чрезвычайных ситуаций природного характера</w:t>
      </w:r>
    </w:p>
    <w:p w14:paraId="532C0000">
      <w:pPr>
        <w:ind w:firstLine="567" w:left="0"/>
        <w:jc w:val="both"/>
        <w:rPr>
          <w:sz w:val="28"/>
        </w:rPr>
      </w:pPr>
      <w:r>
        <w:rPr>
          <w:sz w:val="28"/>
        </w:rPr>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14:paraId="542C0000">
      <w:pPr>
        <w:ind w:firstLine="567" w:left="0"/>
        <w:jc w:val="both"/>
        <w:rPr>
          <w:sz w:val="28"/>
        </w:rPr>
      </w:pPr>
      <w:r>
        <w:rPr>
          <w:sz w:val="28"/>
        </w:rPr>
        <w:t xml:space="preserve">- ливневые дожди -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14:paraId="552C0000">
      <w:pPr>
        <w:ind w:firstLine="567" w:left="0"/>
        <w:jc w:val="both"/>
        <w:rPr>
          <w:sz w:val="28"/>
        </w:rPr>
      </w:pPr>
      <w:r>
        <w:rPr>
          <w:sz w:val="28"/>
        </w:rPr>
        <w:t xml:space="preserve">- ветровые нагрузки - в соответствии с требованиями СП 20.13330.2016 «Нагрузки и воздействия. Актуализированная редакция СНиП 2.01.07-85*» элементы конструкций жилых домов рассчитаны на восприятие ветровых нагрузок; </w:t>
      </w:r>
    </w:p>
    <w:p w14:paraId="562C0000">
      <w:pPr>
        <w:ind w:firstLine="567" w:left="0"/>
        <w:jc w:val="both"/>
        <w:rPr>
          <w:sz w:val="28"/>
        </w:rPr>
      </w:pPr>
      <w:r>
        <w:rPr>
          <w:sz w:val="28"/>
        </w:rPr>
        <w:t xml:space="preserve">- выпадение снега - конструкции кровли и навесов жилых домов рассчитаны на восприятие снеговых нагрузок, установленных СП 20.13330.2016 «Нагрузки и воздействия. Актуализированная редакция СНиП 2.01.07-85*» для данного климатического района; </w:t>
      </w:r>
    </w:p>
    <w:p w14:paraId="572C0000">
      <w:pPr>
        <w:ind w:firstLine="567" w:left="0"/>
        <w:jc w:val="both"/>
        <w:rPr>
          <w:sz w:val="28"/>
        </w:rPr>
      </w:pPr>
      <w:r>
        <w:rPr>
          <w:sz w:val="28"/>
        </w:rPr>
        <w:t>- сильные морозы - производительность местной системы водяного отопления и параметры теплоносителя соответствуют требованиям СП 60.13330.2020 «Отопление, вентиляция и кондиционирование воздуха. Актуализированная редакция СНиП 41-01-2003» рассчитаны исходя из температур наружного воздуха минус 34 0С в течение наиболее холодной пятидневки. Теплоизоляция помещений выбрана в соответствии с требованиями СП 131.13330.2020 «Строительная климатология. Актуализированная редакция СНиП 23-01-99*» для климатического пояса, соответствующего условиям населенного пункта;</w:t>
      </w:r>
    </w:p>
    <w:p w14:paraId="582C0000">
      <w:pPr>
        <w:ind w:firstLine="567" w:left="0"/>
        <w:jc w:val="both"/>
        <w:rPr>
          <w:sz w:val="28"/>
        </w:rPr>
      </w:pPr>
      <w:r>
        <w:rPr>
          <w:sz w:val="28"/>
        </w:rPr>
        <w:t>- грозовые разряды -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14:paraId="592C0000">
      <w:pPr>
        <w:ind w:firstLine="567" w:left="0"/>
        <w:jc w:val="both"/>
        <w:rPr>
          <w:sz w:val="28"/>
        </w:rPr>
      </w:pPr>
      <w:r>
        <w:rPr>
          <w:sz w:val="28"/>
        </w:rPr>
        <w:t xml:space="preserve">Для предотвращения травматизма, связанного с явлениями гололеда на планируемой территории предусматриваются места для размещения ящиков с песком для борьбы с обледенением тротуаров и дорожных покрытий. </w:t>
      </w:r>
    </w:p>
    <w:p w14:paraId="5A2C0000">
      <w:pPr>
        <w:ind w:firstLine="567" w:left="0"/>
        <w:jc w:val="both"/>
        <w:rPr>
          <w:sz w:val="28"/>
        </w:rPr>
      </w:pPr>
      <w:r>
        <w:rPr>
          <w:sz w:val="28"/>
        </w:rPr>
        <w:t>Предотвращения развития гололедных явлений на дорожных покрытиях территории муниципального округа осуществляют районные дорожно-эксплуатационные участки.</w:t>
      </w:r>
    </w:p>
    <w:p w14:paraId="5B2C0000">
      <w:pPr>
        <w:ind w:firstLine="567" w:left="0"/>
        <w:jc w:val="both"/>
        <w:rPr>
          <w:sz w:val="28"/>
        </w:rPr>
      </w:pPr>
      <w:r>
        <w:rPr>
          <w:sz w:val="28"/>
        </w:rPr>
        <w:t>Сейсмичность территории Крапивинского м.о. согласно карте общего сейсмического районирования территории Российской Федерации (ОСР-2015-А, ОСР-2015-В) составляет 6 баллов, (ОСР-2015-С) – 7 баллов (СП 14.13330.2018, актуализированная редакция СНиП II-7-81*).</w:t>
      </w:r>
    </w:p>
    <w:p w14:paraId="5C2C0000">
      <w:pPr>
        <w:ind w:firstLine="567" w:left="0"/>
        <w:jc w:val="both"/>
        <w:rPr>
          <w:sz w:val="28"/>
        </w:rPr>
      </w:pPr>
      <w:r>
        <w:rPr>
          <w:sz w:val="28"/>
        </w:rPr>
        <w:t>Мероприятия по предотвращению чрезвычайных ситуаций природного характера</w:t>
      </w:r>
    </w:p>
    <w:p w14:paraId="5D2C0000">
      <w:pPr>
        <w:ind w:firstLine="567" w:left="0"/>
        <w:jc w:val="both"/>
        <w:rPr>
          <w:sz w:val="28"/>
        </w:rPr>
      </w:pPr>
      <w:r>
        <w:rPr>
          <w:sz w:val="28"/>
        </w:rPr>
        <w:t>Из природных стихийных бедствий наиболее вероятными являются:</w:t>
      </w:r>
    </w:p>
    <w:p w14:paraId="5E2C0000">
      <w:pPr>
        <w:ind w:firstLine="567" w:left="0"/>
        <w:jc w:val="both"/>
        <w:rPr>
          <w:sz w:val="28"/>
        </w:rPr>
      </w:pPr>
      <w:r>
        <w:rPr>
          <w:sz w:val="28"/>
        </w:rPr>
        <w:t>- затопление;</w:t>
      </w:r>
    </w:p>
    <w:p w14:paraId="5F2C0000">
      <w:pPr>
        <w:ind w:firstLine="567" w:left="0"/>
        <w:jc w:val="both"/>
        <w:rPr>
          <w:sz w:val="28"/>
        </w:rPr>
      </w:pPr>
      <w:r>
        <w:rPr>
          <w:sz w:val="28"/>
        </w:rPr>
        <w:t>- эрозионные и мерзлотные процессы;</w:t>
      </w:r>
    </w:p>
    <w:p w14:paraId="602C0000">
      <w:pPr>
        <w:ind w:firstLine="567" w:left="0"/>
        <w:jc w:val="both"/>
        <w:rPr>
          <w:sz w:val="28"/>
        </w:rPr>
      </w:pPr>
      <w:r>
        <w:rPr>
          <w:sz w:val="28"/>
        </w:rPr>
        <w:t>- снежные заносы;</w:t>
      </w:r>
    </w:p>
    <w:p w14:paraId="612C0000">
      <w:pPr>
        <w:ind w:firstLine="567" w:left="0"/>
        <w:jc w:val="both"/>
        <w:rPr>
          <w:sz w:val="28"/>
        </w:rPr>
      </w:pPr>
      <w:r>
        <w:rPr>
          <w:sz w:val="28"/>
        </w:rPr>
        <w:t>- морозы;</w:t>
      </w:r>
    </w:p>
    <w:p w14:paraId="622C0000">
      <w:pPr>
        <w:ind w:firstLine="567" w:left="0"/>
        <w:jc w:val="both"/>
        <w:rPr>
          <w:sz w:val="28"/>
        </w:rPr>
      </w:pPr>
      <w:r>
        <w:rPr>
          <w:sz w:val="28"/>
        </w:rPr>
        <w:t>- град;</w:t>
      </w:r>
    </w:p>
    <w:p w14:paraId="632C0000">
      <w:pPr>
        <w:ind w:firstLine="567" w:left="0"/>
        <w:jc w:val="both"/>
        <w:rPr>
          <w:sz w:val="28"/>
        </w:rPr>
      </w:pPr>
      <w:r>
        <w:rPr>
          <w:sz w:val="28"/>
        </w:rPr>
        <w:t>- гололедные явления;</w:t>
      </w:r>
    </w:p>
    <w:p w14:paraId="642C0000">
      <w:pPr>
        <w:ind w:firstLine="567" w:left="0"/>
        <w:jc w:val="both"/>
        <w:rPr>
          <w:sz w:val="28"/>
        </w:rPr>
      </w:pPr>
      <w:r>
        <w:rPr>
          <w:sz w:val="28"/>
        </w:rPr>
        <w:t>- чрезвычайная пожароопасность.</w:t>
      </w:r>
    </w:p>
    <w:p w14:paraId="652C0000">
      <w:pPr>
        <w:ind w:firstLine="567" w:left="0"/>
        <w:jc w:val="both"/>
        <w:rPr>
          <w:sz w:val="28"/>
        </w:rPr>
      </w:pPr>
      <w:r>
        <w:rPr>
          <w:sz w:val="28"/>
        </w:rPr>
        <w:t>В основе работы по предупреждению пожаров лежит регулярный анализ их причин, и определение на его основе конкретных мер по усилению противопожарной охраны таких как:</w:t>
      </w:r>
    </w:p>
    <w:p w14:paraId="662C0000">
      <w:pPr>
        <w:ind w:firstLine="567" w:left="0"/>
        <w:jc w:val="both"/>
        <w:rPr>
          <w:sz w:val="28"/>
        </w:rPr>
      </w:pPr>
      <w:r>
        <w:rPr>
          <w:sz w:val="28"/>
        </w:rPr>
        <w:t>- усиление противопожарных мероприятий в местах массового сосредоточения людей;</w:t>
      </w:r>
    </w:p>
    <w:p w14:paraId="672C0000">
      <w:pPr>
        <w:ind w:firstLine="567" w:left="0"/>
        <w:jc w:val="both"/>
        <w:rPr>
          <w:sz w:val="28"/>
        </w:rPr>
      </w:pPr>
      <w:r>
        <w:rPr>
          <w:sz w:val="28"/>
        </w:rPr>
        <w:t>- контроль за соблюдением правил пожарной безопасности;</w:t>
      </w:r>
    </w:p>
    <w:p w14:paraId="682C0000">
      <w:pPr>
        <w:ind w:firstLine="567" w:left="0"/>
        <w:jc w:val="both"/>
        <w:rPr>
          <w:sz w:val="28"/>
        </w:rPr>
      </w:pPr>
      <w:r>
        <w:rPr>
          <w:sz w:val="28"/>
        </w:rPr>
        <w:t xml:space="preserve">- устройство противопожарных резервуаров; </w:t>
      </w:r>
    </w:p>
    <w:p w14:paraId="692C0000">
      <w:pPr>
        <w:ind w:firstLine="567" w:left="0"/>
        <w:jc w:val="both"/>
        <w:rPr>
          <w:sz w:val="28"/>
        </w:rPr>
      </w:pPr>
      <w:r>
        <w:rPr>
          <w:sz w:val="28"/>
        </w:rPr>
        <w:t>- разъяснительную и воспитательную работу.</w:t>
      </w:r>
    </w:p>
    <w:p w14:paraId="6A2C0000">
      <w:pPr>
        <w:ind w:firstLine="567" w:left="0"/>
        <w:jc w:val="both"/>
        <w:rPr>
          <w:sz w:val="28"/>
        </w:rPr>
      </w:pPr>
      <w:r>
        <w:rPr>
          <w:sz w:val="28"/>
        </w:rPr>
        <w:t>Для предотвращения развития чрезвычайных ситуаций, вызванных затоплением поверхностными водами, необходимо проведение мероприятий по берегоукреплению опасных участков, отсыпке территорий подверженных затоплению паводковыми водами, при необходимости вынос из зоны возможного затопления зданий и сооружений, а также проведение специальных инженерно-технических мероприятий на участках возможного затопления.</w:t>
      </w:r>
    </w:p>
    <w:p w14:paraId="6B2C0000">
      <w:pPr>
        <w:ind w:firstLine="567" w:left="0"/>
        <w:jc w:val="both"/>
        <w:rPr>
          <w:sz w:val="28"/>
        </w:rPr>
      </w:pPr>
      <w:r>
        <w:rPr>
          <w:sz w:val="28"/>
        </w:rPr>
        <w:t>В условиях сложной чересполосицы водных горизонтов и потоков требуется создание достаточно сложных инженерно-технических систем, обеспечивающих защиту от обводнения, активное предупреждение деформаций уже в предпостроечный период – дополнительное замораживание, силикатизация, термосваи, гидрозавесы в области питания. При этом рекомендуется создание систем режимного наблюдения за состоянием грунтов и подземных вод, как для отдельных объектов, так и по целым площадкам и зонам.</w:t>
      </w:r>
    </w:p>
    <w:p w14:paraId="6C2C0000">
      <w:pPr>
        <w:ind w:firstLine="567" w:left="0"/>
        <w:jc w:val="both"/>
        <w:rPr>
          <w:sz w:val="28"/>
        </w:rPr>
      </w:pPr>
      <w:r>
        <w:rPr>
          <w:sz w:val="28"/>
        </w:rPr>
        <w:t>В особо сложных условиях, где возможно применение I-го принципа использования грунтов обязательно создание сети режимной службы наблюдений с изучением взаимодействия мерзлотных пород и водных потоков. Выбор конструкций защитных сооружений производится на основе анализа комплекса геологических и гидрологических изысканий, прогнозных расчетов и специального моделирования.</w:t>
      </w:r>
    </w:p>
    <w:p w14:paraId="6D2C0000">
      <w:pPr>
        <w:ind w:firstLine="567" w:left="0"/>
        <w:jc w:val="both"/>
        <w:rPr>
          <w:sz w:val="28"/>
        </w:rPr>
      </w:pPr>
      <w:r>
        <w:rPr>
          <w:sz w:val="28"/>
        </w:rPr>
        <w:t>Для защиты от склоновой и овражной эрозии необходимо предусмотреть комплекс защитных сооружений от склоновой эрозии в составе:</w:t>
      </w:r>
    </w:p>
    <w:p w14:paraId="6E2C0000">
      <w:pPr>
        <w:ind w:firstLine="567" w:left="0"/>
        <w:jc w:val="both"/>
        <w:rPr>
          <w:sz w:val="28"/>
        </w:rPr>
      </w:pPr>
      <w:r>
        <w:rPr>
          <w:sz w:val="28"/>
        </w:rPr>
        <w:t>- регулирование поверхностного стока (перехватные сбросные лотки);</w:t>
      </w:r>
    </w:p>
    <w:p w14:paraId="6F2C0000">
      <w:pPr>
        <w:ind w:firstLine="567" w:left="0"/>
        <w:jc w:val="both"/>
        <w:rPr>
          <w:sz w:val="28"/>
        </w:rPr>
      </w:pPr>
      <w:r>
        <w:rPr>
          <w:sz w:val="28"/>
        </w:rPr>
        <w:t>- планировка откосов с устройством берм;</w:t>
      </w:r>
    </w:p>
    <w:p w14:paraId="702C0000">
      <w:pPr>
        <w:ind w:firstLine="567" w:left="0"/>
        <w:jc w:val="both"/>
        <w:rPr>
          <w:sz w:val="28"/>
        </w:rPr>
      </w:pPr>
      <w:r>
        <w:rPr>
          <w:sz w:val="28"/>
        </w:rPr>
        <w:t>- крепление откосов железобетонными плитами.</w:t>
      </w:r>
    </w:p>
    <w:p w14:paraId="712C0000">
      <w:pPr>
        <w:ind w:firstLine="567" w:left="0"/>
        <w:jc w:val="both"/>
        <w:rPr>
          <w:sz w:val="28"/>
        </w:rPr>
      </w:pPr>
      <w:r>
        <w:rPr>
          <w:sz w:val="28"/>
        </w:rPr>
        <w:t>Определенные мероприятия необходимы в целях общего благоустройства территории и предотвращения развития неблагоприятных процессов на площадках, резервируемой для будущей застройки, в зонах инженерно – транспортных коммуникаций. Намечается засыпка верховых частей и отвершков оврагообразований, перехват ливневых вод с прилегающих водосборных площадей, крепление откосов ложа оврагов, прокладка водоотводных и дренажных коллекторов вдоль тальвегов.</w:t>
      </w:r>
    </w:p>
    <w:p w14:paraId="722C0000">
      <w:pPr>
        <w:ind w:firstLine="567" w:left="0"/>
        <w:jc w:val="both"/>
        <w:rPr>
          <w:sz w:val="28"/>
        </w:rPr>
      </w:pPr>
      <w:r>
        <w:rPr>
          <w:sz w:val="28"/>
        </w:rPr>
        <w:t>Для предотвращения негативных воздействий гололеда на территории необходимо предусмотреть установку емкостей для песка. Предотвращения развития гололедных явлений на дорожных покрытиях территории округа осуществляют районные дорожно-эксплуатационные участки.</w:t>
      </w:r>
    </w:p>
    <w:p w14:paraId="732C0000">
      <w:pPr>
        <w:ind w:firstLine="567" w:left="0"/>
        <w:jc w:val="both"/>
        <w:rPr>
          <w:sz w:val="28"/>
        </w:rPr>
      </w:pPr>
      <w:r>
        <w:rPr>
          <w:sz w:val="28"/>
        </w:rPr>
        <w:t>Из наблюдаемых метеорологических явлений к ОЯ относятся ветер, осадки, метель, туман, гололедно-изморозевые отложения, если их интенсивность, значение и продолжительность достигают или превосходят критерии, установленные для конкретной территории. Все указанные явления требуют принятия экстренных мер для предупреждения и ликвидации последствий.</w:t>
      </w:r>
    </w:p>
    <w:p w14:paraId="742C0000">
      <w:pPr>
        <w:ind w:firstLine="567" w:left="0"/>
        <w:jc w:val="both"/>
        <w:rPr>
          <w:sz w:val="28"/>
        </w:rPr>
      </w:pPr>
      <w:r>
        <w:rPr>
          <w:sz w:val="28"/>
        </w:rPr>
        <w:t>Климатические данные округа приведены по данным наблюдений по метеостанции «Кемерово», находящейся в аналогичных условиях.</w:t>
      </w:r>
    </w:p>
    <w:p w14:paraId="752C0000">
      <w:pPr>
        <w:ind w:firstLine="567" w:left="0"/>
        <w:jc w:val="both"/>
        <w:rPr>
          <w:sz w:val="28"/>
        </w:rPr>
      </w:pPr>
      <w:r>
        <w:rPr>
          <w:sz w:val="28"/>
        </w:rPr>
        <w:t>Климат округа резко-континентальный с суровой продолжительной зимой и коротким тёплым летом. Особенности климата обусловлены расположением Кемеровской области в умеренных широтах в центре материка Евразии, удаленностью от океанов и морей и наличием гор и кряжей Южной Сибири.</w:t>
      </w:r>
    </w:p>
    <w:p w14:paraId="762C0000">
      <w:pPr>
        <w:ind w:firstLine="567" w:left="0"/>
        <w:jc w:val="both"/>
        <w:rPr>
          <w:sz w:val="28"/>
        </w:rPr>
      </w:pPr>
      <w:r>
        <w:rPr>
          <w:sz w:val="28"/>
        </w:rPr>
        <w:t>Территория населенного пункта по СП 131.13330.2020 «Строительная климатология» относится к строительно-климатической зоне - IВ.</w:t>
      </w:r>
    </w:p>
    <w:p w14:paraId="772C0000">
      <w:pPr>
        <w:ind w:firstLine="567" w:left="0"/>
        <w:jc w:val="both"/>
        <w:rPr>
          <w:sz w:val="28"/>
        </w:rPr>
      </w:pPr>
      <w:r>
        <w:rPr>
          <w:sz w:val="28"/>
        </w:rPr>
        <w:t>Продолжительность отопительного периода - 230 суток.</w:t>
      </w:r>
    </w:p>
    <w:p w14:paraId="782C0000">
      <w:pPr>
        <w:ind w:firstLine="567" w:left="0"/>
        <w:jc w:val="both"/>
        <w:rPr>
          <w:sz w:val="28"/>
        </w:rPr>
      </w:pPr>
      <w:r>
        <w:rPr>
          <w:sz w:val="28"/>
        </w:rPr>
        <w:t>Конкретные мероприятия и размещение сооружений по предотвращению чрезвычайных ситуаций природного характера определяются в составе документации по планировке территории и проектной документации.</w:t>
      </w:r>
    </w:p>
    <w:p w14:paraId="792C0000">
      <w:pPr>
        <w:ind w:firstLine="567" w:left="0"/>
        <w:jc w:val="both"/>
        <w:rPr>
          <w:sz w:val="28"/>
        </w:rPr>
      </w:pPr>
      <w:r>
        <w:rPr>
          <w:sz w:val="28"/>
        </w:rPr>
        <w:t>Одним из наиболее вероятных природных стихийных бедствий наиболее вероятными является чрезвычайная пожароопасность.</w:t>
      </w:r>
    </w:p>
    <w:p w14:paraId="7A2C0000">
      <w:pPr>
        <w:ind w:firstLine="567" w:left="0"/>
        <w:jc w:val="both"/>
        <w:rPr>
          <w:sz w:val="28"/>
        </w:rPr>
      </w:pPr>
      <w:r>
        <w:rPr>
          <w:sz w:val="28"/>
        </w:rPr>
        <w:t>Особую опасность представляют собой природные пожары.</w:t>
      </w:r>
    </w:p>
    <w:p w14:paraId="7B2C0000">
      <w:pPr>
        <w:ind/>
        <w:jc w:val="both"/>
        <w:rPr>
          <w:sz w:val="28"/>
        </w:rPr>
      </w:pPr>
    </w:p>
    <w:p w14:paraId="7C2C0000">
      <w:pPr>
        <w:ind/>
        <w:jc w:val="both"/>
        <w:rPr>
          <w:sz w:val="28"/>
        </w:rPr>
      </w:pPr>
      <w:r>
        <w:rPr>
          <w:sz w:val="28"/>
        </w:rPr>
        <w:t>Рисунок 6.1.1 - Источники природных опасностей</w:t>
      </w:r>
    </w:p>
    <w:p w14:paraId="7D2C0000">
      <w:pPr>
        <w:ind/>
        <w:jc w:val="both"/>
        <w:rPr>
          <w:sz w:val="28"/>
        </w:rPr>
      </w:pPr>
      <w:r>
        <w:rPr>
          <w:sz w:val="28"/>
        </w:rPr>
        <w:drawing>
          <wp:inline>
            <wp:extent cx="5580507" cy="2588768"/>
            <wp:docPr hidden="false" id="8" name="Picture 8"/>
            <a:graphic>
              <a:graphicData uri="http://schemas.openxmlformats.org/drawingml/2006/picture">
                <pic:pic>
                  <pic:nvPicPr>
                    <pic:cNvPr hidden="false" id="7" name="Picture 7"/>
                    <pic:cNvPicPr preferRelativeResize="true"/>
                  </pic:nvPicPr>
                  <pic:blipFill>
                    <a:blip r:embed="rId66"/>
                    <a:srcRect b="0" l="0" r="0" t="0"/>
                    <a:stretch/>
                  </pic:blipFill>
                  <pic:spPr>
                    <a:xfrm flipH="false" flipV="false" rot="0">
                      <a:ext cx="5580507" cy="2588768"/>
                    </a:xfrm>
                    <a:prstGeom prst="rect"/>
                  </pic:spPr>
                </pic:pic>
              </a:graphicData>
            </a:graphic>
          </wp:inline>
        </w:drawing>
      </w:r>
    </w:p>
    <w:p w14:paraId="7E2C0000">
      <w:pPr>
        <w:ind w:firstLine="567" w:left="0"/>
        <w:jc w:val="both"/>
        <w:rPr>
          <w:sz w:val="28"/>
        </w:rPr>
      </w:pPr>
      <w:r>
        <w:rPr>
          <w:sz w:val="28"/>
        </w:rPr>
        <w:t>Лесной фонд Крапивинского муниципального округа (городские леса), расположен в пределах населённых пунктов и исключён из состава земель федерального лесного фонда. Расположены городские леса на земельных участках с кадастровыми 42:05:0201006:582, 42:05:0101003:716, 42:05:0112002:1884, 42:05:0108001:440, 42:05:0107002:599, 42:05:0106004:188, 42:05:0106002:1012, 42:05:0207002:432, 42:05:0103003:714, 42:05:0103002:999, 42:05:0115001:1092, 42:05:0109001:9398, 42:05:0109001:9399, 42:05:0109001:9353, 42:05:0109001:9396, 42:05:0109001:9397, 42:05:0110001:4443.</w:t>
      </w:r>
    </w:p>
    <w:p w14:paraId="7F2C0000">
      <w:pPr>
        <w:ind w:firstLine="567" w:left="0"/>
        <w:jc w:val="both"/>
        <w:rPr>
          <w:sz w:val="28"/>
        </w:rPr>
      </w:pPr>
      <w:r>
        <w:rPr>
          <w:sz w:val="28"/>
        </w:rPr>
        <w:t>Общая площадь городских лесов согласно данным земельного кадастра, составляет 563,7 га. Организационная структура хозяйствования в городских лесах не имеет деления на участковые лесничества. Все семнадцать кварталов городских лесов отнесены к категории защитных лесов.</w:t>
      </w:r>
    </w:p>
    <w:p w14:paraId="802C0000">
      <w:pPr>
        <w:ind w:firstLine="567" w:left="0"/>
        <w:jc w:val="both"/>
        <w:rPr>
          <w:sz w:val="28"/>
        </w:rPr>
      </w:pPr>
      <w:r>
        <w:rPr>
          <w:sz w:val="28"/>
        </w:rPr>
        <w:t>Государственный лесной фонд, расположенный в границах муниципального округа, находится в ведении Крапивинского лесничества. В соответствии со статьей 15 ЛК РФ и приказом Минприроды России 18.08.2014 № 367 «Об утверждении Перечня лесорастительных зон Российской Федерации и Перечня лесных районов Российской Федерации» леса Крапивинского лесничества, расположенные в Крапивинском м.о., относятся к Алтае-Саянскому горно-таежному району южносибирской горной зоны.</w:t>
      </w:r>
    </w:p>
    <w:p w14:paraId="812C0000">
      <w:pPr>
        <w:ind w:firstLine="567" w:left="0"/>
        <w:jc w:val="both"/>
        <w:rPr>
          <w:sz w:val="28"/>
        </w:rPr>
      </w:pPr>
      <w:r>
        <w:rPr>
          <w:sz w:val="28"/>
        </w:rPr>
        <w:t>В настоящее время леса, расположенные на территории округа, относятся к Ивановскому, Медвежскому, Аило-Атынаковскому и Крапивинскому участковым лесничествам.</w:t>
      </w:r>
    </w:p>
    <w:p w14:paraId="822C0000">
      <w:pPr>
        <w:ind w:firstLine="567" w:left="0"/>
        <w:jc w:val="both"/>
        <w:rPr>
          <w:sz w:val="28"/>
        </w:rPr>
      </w:pPr>
      <w:r>
        <w:rPr>
          <w:sz w:val="28"/>
        </w:rPr>
        <w:t>Основные породы деревьев– сосна обыкновенная, ель, лиственница, кедр.</w:t>
      </w:r>
    </w:p>
    <w:p w14:paraId="832C0000">
      <w:pPr>
        <w:ind w:firstLine="567" w:left="0"/>
        <w:jc w:val="both"/>
        <w:rPr>
          <w:sz w:val="28"/>
        </w:rPr>
      </w:pPr>
      <w:r>
        <w:rPr>
          <w:sz w:val="28"/>
        </w:rPr>
        <w:t>В соответствии с Лесохозяйственным регламентом Крапивинского лесничества Кемеровской области на территории определены следующие основные категории лесов:</w:t>
      </w:r>
    </w:p>
    <w:p w14:paraId="842C0000">
      <w:pPr>
        <w:ind w:firstLine="567" w:left="0"/>
        <w:jc w:val="both"/>
        <w:rPr>
          <w:sz w:val="28"/>
        </w:rPr>
      </w:pPr>
      <w:r>
        <w:rPr>
          <w:sz w:val="28"/>
        </w:rPr>
        <w:t>- защитные леса:</w:t>
      </w:r>
    </w:p>
    <w:p w14:paraId="852C0000">
      <w:pPr>
        <w:ind w:firstLine="567" w:left="0"/>
        <w:jc w:val="both"/>
        <w:rPr>
          <w:sz w:val="28"/>
        </w:rPr>
      </w:pPr>
      <w:r>
        <w:rPr>
          <w:sz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находящиеся в собственности субъектов Российской Федерации;</w:t>
      </w:r>
    </w:p>
    <w:p w14:paraId="862C0000">
      <w:pPr>
        <w:ind w:firstLine="567" w:left="0"/>
        <w:jc w:val="both"/>
        <w:rPr>
          <w:sz w:val="28"/>
        </w:rPr>
      </w:pPr>
      <w:r>
        <w:rPr>
          <w:sz w:val="28"/>
        </w:rPr>
        <w:t>- зеленые зоны;</w:t>
      </w:r>
    </w:p>
    <w:p w14:paraId="872C0000">
      <w:pPr>
        <w:ind w:firstLine="567" w:left="0"/>
        <w:jc w:val="both"/>
        <w:rPr>
          <w:sz w:val="28"/>
        </w:rPr>
      </w:pPr>
      <w:r>
        <w:rPr>
          <w:sz w:val="28"/>
        </w:rPr>
        <w:t>- леса, расположенные в первой, второй и третьей зонах округов санитарной охраны лечебно-оздоровительных местностей и курортов;</w:t>
      </w:r>
    </w:p>
    <w:p w14:paraId="882C0000">
      <w:pPr>
        <w:ind w:firstLine="567" w:left="0"/>
        <w:jc w:val="both"/>
        <w:rPr>
          <w:sz w:val="28"/>
        </w:rPr>
      </w:pPr>
      <w:r>
        <w:rPr>
          <w:sz w:val="28"/>
        </w:rPr>
        <w:t>- ценные леса:</w:t>
      </w:r>
    </w:p>
    <w:p w14:paraId="892C0000">
      <w:pPr>
        <w:ind w:firstLine="567" w:left="0"/>
        <w:jc w:val="both"/>
        <w:rPr>
          <w:sz w:val="28"/>
        </w:rPr>
      </w:pPr>
      <w:r>
        <w:rPr>
          <w:sz w:val="28"/>
        </w:rPr>
        <w:t>- запретные полосы лесов, расположенные вдоль водных объектов;</w:t>
      </w:r>
    </w:p>
    <w:p w14:paraId="8A2C0000">
      <w:pPr>
        <w:ind w:firstLine="567" w:left="0"/>
        <w:jc w:val="both"/>
        <w:rPr>
          <w:sz w:val="28"/>
        </w:rPr>
      </w:pPr>
      <w:r>
        <w:rPr>
          <w:sz w:val="28"/>
        </w:rPr>
        <w:t>- нерестоохранные полосы лесов;</w:t>
      </w:r>
    </w:p>
    <w:p w14:paraId="8B2C0000">
      <w:pPr>
        <w:ind w:firstLine="567" w:left="0"/>
        <w:jc w:val="both"/>
        <w:rPr>
          <w:sz w:val="28"/>
        </w:rPr>
      </w:pPr>
      <w:r>
        <w:rPr>
          <w:sz w:val="28"/>
        </w:rPr>
        <w:t>- эксплуатационные леса.</w:t>
      </w:r>
    </w:p>
    <w:p w14:paraId="8C2C0000">
      <w:pPr>
        <w:ind w:firstLine="567" w:left="0"/>
        <w:jc w:val="both"/>
        <w:rPr>
          <w:sz w:val="28"/>
        </w:rPr>
      </w:pPr>
      <w:r>
        <w:rPr>
          <w:sz w:val="28"/>
        </w:rPr>
        <w:t>Территория округа относится к лесостепной зоне. Леса встречаются небольшими массивами и колками.</w:t>
      </w:r>
    </w:p>
    <w:p w14:paraId="8D2C0000">
      <w:pPr>
        <w:ind w:firstLine="567" w:left="0"/>
        <w:jc w:val="both"/>
        <w:rPr>
          <w:sz w:val="28"/>
        </w:rPr>
      </w:pPr>
      <w:r>
        <w:rPr>
          <w:sz w:val="28"/>
        </w:rPr>
        <w:t>Древесная растительность представлена берёзой, осиной, редко - сосной. Из кустарниковых: калина, рябина, акация, шиповник, черёмуха, смородина.</w:t>
      </w:r>
    </w:p>
    <w:p w14:paraId="8E2C0000">
      <w:pPr>
        <w:ind w:firstLine="567" w:left="0"/>
        <w:jc w:val="both"/>
        <w:rPr>
          <w:sz w:val="28"/>
        </w:rPr>
      </w:pPr>
      <w:r>
        <w:rPr>
          <w:sz w:val="28"/>
        </w:rPr>
        <w:t>Травянистая растительность представлена бобово-злаковым разнотравьем в открытых массивах. А в лесах и логах произрастает папоротник, хвощ, крапива, лобазник.</w:t>
      </w:r>
    </w:p>
    <w:p w14:paraId="8F2C0000">
      <w:pPr>
        <w:ind w:firstLine="567" w:left="0"/>
        <w:jc w:val="both"/>
        <w:rPr>
          <w:sz w:val="28"/>
        </w:rPr>
      </w:pPr>
      <w:r>
        <w:rPr>
          <w:sz w:val="28"/>
        </w:rPr>
        <w:t>Вблизи населенных пунктов присутствуют запасы дикоросов: пихта сибирская, житняк гребневидный, полевица виноградниковая, полевица тонкая, обыкновенная, лук угловатый, лук поникающий, слизун, мангыр, лук косой, лук мелкосетчатый, колба, лук красноватый, полевица побегообразующая, лисохвост тростниковый, вздутый, спаржа лекарственная, спаржа съедобная, астрагал болотный, бекмания обыкновенная, гусеницевидная, бекмания восточная, берёза пушистая, или белая, берёза повислая, или бородавчатая, вейник седеющий, лук скорода, шнитт, вейник наземный, конопля посевная, тмин обыкновенный, боярышник кроваво, пырейник собачий, вейник Лангсдорфа, пырейник волокнистый, пырейник Гмелина, пырейник (регнерия) изменчивый, пырей узкочешуйный, пырейник смешиваемый, кострец Пампелла, костер сибирский, пырейник якутский, волоснец сибирский, полевичка волосистая, овсяница ложноовечья, овсяница валлисская, типчак, земляника лесная, зверобой продырявленный, ячмень гривистый, кохия простертая, лиственница сибирская, чина алеутская, чина болотная, чина гороховидная, овсяница арктическая (Ричардсона), чина весенняя, люцерна плоскоплодная, донник зубчатый, чина луговая, эспарцет песчаный, эспарцет дикий, мак голостебельный, пастернак дикий, тимофеевка альпийская, клюква болотная, тимофеевка степная, черемуха обыкновенная, птичья, сосна обыкновенная, мятлик узколистный, мятлик Крылова, мятлик альпигенный, мятлик лесной, мятлик обыкновенный, мятлик сизый, смородина темно, смородина щетинистая, мятлик болотный, тополь дрожащий, осина, роза майская, ежевика сизая, малина сахалинская, роза иглистая, щавель обыкновенный, кислый, щавель пирамидальный, спирея иволистная, таволга иволистная, клевер пашенный, клевер золотистый, щавель водный, клевер средний, клевер люпиновый, клевер земляничный, пустоягодник, вика приятная, горошек приятный, вика тонколистная (горошек тонколистный), вика лесная (горошек лесной), вика однопарная, княженика арктическая, поленика, мамура, терескен серый (роговидный), ломкоколосник ситниковый, солодка уральская, сосна сибирская, копеечник забытый, мятлик урсульский, смородина лежачая или Моховка, мятлик Марии, донник ароматный, донник душистый, копеечник южносибирский, лук тувинский.</w:t>
      </w:r>
    </w:p>
    <w:p w14:paraId="902C0000">
      <w:pPr>
        <w:ind w:firstLine="567" w:left="0"/>
        <w:jc w:val="both"/>
        <w:rPr>
          <w:sz w:val="28"/>
        </w:rPr>
      </w:pPr>
      <w:r>
        <w:rPr>
          <w:sz w:val="28"/>
        </w:rPr>
        <w:t>Опасность торфяных пожаров для территории муниципального округа отсутствует.</w:t>
      </w:r>
    </w:p>
    <w:p w14:paraId="912C0000">
      <w:pPr>
        <w:ind w:firstLine="567" w:left="0"/>
        <w:jc w:val="both"/>
        <w:rPr>
          <w:sz w:val="28"/>
        </w:rPr>
      </w:pPr>
      <w:r>
        <w:rPr>
          <w:sz w:val="28"/>
        </w:rPr>
        <w:t>Лесной пожар — это неконтролируемое горение растительности, стихийно распространившееся на лесную площадь, окруженную не горящей территорией.</w:t>
      </w:r>
    </w:p>
    <w:p w14:paraId="922C0000">
      <w:pPr>
        <w:ind w:firstLine="567" w:left="0"/>
        <w:jc w:val="both"/>
        <w:rPr>
          <w:sz w:val="28"/>
        </w:rPr>
      </w:pPr>
      <w:r>
        <w:rPr>
          <w:sz w:val="28"/>
        </w:rPr>
        <w:t>В лесную площадь, по которой распространяется пожар, входят открытые лесные пространства (вырубки, гари и др.). Именно лесные пожары представляют наибольшую опасность для людей и сельскохозяйственных животных.</w:t>
      </w:r>
    </w:p>
    <w:p w14:paraId="932C0000">
      <w:pPr>
        <w:ind w:firstLine="567" w:left="0"/>
        <w:jc w:val="both"/>
        <w:rPr>
          <w:sz w:val="28"/>
        </w:rPr>
      </w:pPr>
      <w:r>
        <w:rPr>
          <w:sz w:val="28"/>
        </w:rPr>
        <w:t>Под чрезвычайной лесопожарной ситуацией понимается обстановка на определенной территории, сложившаяся в результате возникновения источника природной чрезвычайной ситуации - лесного пожара (лесных пожаров), который может повлечь или повлек за собой человеческие жертвы, ущерб здоровью людей и / или окружающей природной среде, значительные материальные потери и нарушение условий жизнедеятельности людей.</w:t>
      </w:r>
    </w:p>
    <w:p w14:paraId="942C0000">
      <w:pPr>
        <w:ind w:firstLine="567" w:left="0"/>
        <w:jc w:val="both"/>
        <w:rPr>
          <w:sz w:val="28"/>
        </w:rPr>
      </w:pPr>
      <w:r>
        <w:rPr>
          <w:sz w:val="28"/>
        </w:rPr>
        <w:t>Для лесного хозяйства разработана следующая классификация пожаров:</w:t>
      </w:r>
    </w:p>
    <w:p w14:paraId="952C0000">
      <w:pPr>
        <w:ind w:firstLine="567" w:left="0"/>
        <w:jc w:val="both"/>
        <w:rPr>
          <w:sz w:val="28"/>
        </w:rPr>
      </w:pPr>
      <w:r>
        <w:rPr>
          <w:sz w:val="28"/>
        </w:rPr>
        <w:t>- верховые (слабые, средние, сильные);</w:t>
      </w:r>
    </w:p>
    <w:p w14:paraId="962C0000">
      <w:pPr>
        <w:ind w:firstLine="567" w:left="0"/>
        <w:jc w:val="both"/>
        <w:rPr>
          <w:sz w:val="28"/>
        </w:rPr>
      </w:pPr>
      <w:r>
        <w:rPr>
          <w:sz w:val="28"/>
        </w:rPr>
        <w:t>- низовые (слабые, средние, сильные);</w:t>
      </w:r>
    </w:p>
    <w:p w14:paraId="972C0000">
      <w:pPr>
        <w:ind w:firstLine="567" w:left="0"/>
        <w:jc w:val="both"/>
        <w:rPr>
          <w:sz w:val="28"/>
        </w:rPr>
      </w:pPr>
      <w:r>
        <w:rPr>
          <w:sz w:val="28"/>
        </w:rPr>
        <w:t>- подземные и подстилочные (слабые, средние, сильные).</w:t>
      </w:r>
    </w:p>
    <w:p w14:paraId="982C0000">
      <w:pPr>
        <w:ind w:firstLine="567" w:left="0"/>
        <w:jc w:val="both"/>
        <w:rPr>
          <w:sz w:val="28"/>
        </w:rPr>
      </w:pPr>
      <w:r>
        <w:rPr>
          <w:sz w:val="28"/>
        </w:rPr>
        <w:t>Лесные пожары могут быть беглыми (при высокой скорости ветра) и устойчивыми.</w:t>
      </w:r>
    </w:p>
    <w:p w14:paraId="992C0000">
      <w:pPr>
        <w:ind w:firstLine="567" w:left="0"/>
        <w:jc w:val="both"/>
        <w:rPr>
          <w:sz w:val="28"/>
        </w:rPr>
      </w:pPr>
      <w:r>
        <w:rPr>
          <w:sz w:val="28"/>
        </w:rPr>
        <w:t>Отдельно стоит рассматривать травяные пожары (сельскохозяйственные палы).</w:t>
      </w:r>
    </w:p>
    <w:p w14:paraId="9A2C0000">
      <w:pPr>
        <w:ind/>
        <w:jc w:val="both"/>
        <w:rPr>
          <w:sz w:val="28"/>
        </w:rPr>
      </w:pPr>
    </w:p>
    <w:p w14:paraId="9B2C0000">
      <w:pPr>
        <w:ind/>
        <w:jc w:val="both"/>
        <w:rPr>
          <w:sz w:val="28"/>
        </w:rPr>
      </w:pPr>
      <w:r>
        <w:rPr>
          <w:sz w:val="28"/>
        </w:rPr>
        <w:t>Рисунок 6.1.2. - Виды лесных пожаров</w:t>
      </w:r>
    </w:p>
    <w:p w14:paraId="9C2C0000">
      <w:pPr>
        <w:ind/>
        <w:jc w:val="center"/>
        <w:rPr>
          <w:sz w:val="28"/>
        </w:rPr>
      </w:pPr>
      <w:r>
        <w:rPr>
          <w:sz w:val="28"/>
        </w:rPr>
        <w:drawing>
          <wp:inline>
            <wp:extent cx="4733671" cy="1839595"/>
            <wp:docPr hidden="false" id="10" name="Picture 10"/>
            <a:graphic>
              <a:graphicData uri="http://schemas.openxmlformats.org/drawingml/2006/picture">
                <pic:pic>
                  <pic:nvPicPr>
                    <pic:cNvPr hidden="false" id="9" name="Picture 9"/>
                    <pic:cNvPicPr preferRelativeResize="true"/>
                  </pic:nvPicPr>
                  <pic:blipFill>
                    <a:blip r:embed="rId67"/>
                    <a:srcRect b="0" l="0" r="0" t="0"/>
                    <a:stretch/>
                  </pic:blipFill>
                  <pic:spPr>
                    <a:xfrm flipH="false" flipV="false" rot="0">
                      <a:ext cx="4733671" cy="1839595"/>
                    </a:xfrm>
                    <a:prstGeom prst="rect"/>
                  </pic:spPr>
                </pic:pic>
              </a:graphicData>
            </a:graphic>
          </wp:inline>
        </w:drawing>
      </w:r>
    </w:p>
    <w:p w14:paraId="9D2C0000">
      <w:pPr>
        <w:ind w:firstLine="567" w:left="0"/>
        <w:jc w:val="both"/>
        <w:rPr>
          <w:sz w:val="28"/>
        </w:rPr>
      </w:pPr>
      <w:r>
        <w:rPr>
          <w:sz w:val="28"/>
        </w:rPr>
        <w:t>Верховой пожар</w:t>
      </w:r>
    </w:p>
    <w:p w14:paraId="9E2C0000">
      <w:pPr>
        <w:ind w:firstLine="567" w:left="0"/>
        <w:jc w:val="both"/>
        <w:rPr>
          <w:sz w:val="28"/>
        </w:rPr>
      </w:pPr>
      <w:r>
        <w:rPr>
          <w:sz w:val="28"/>
        </w:rPr>
        <w:t xml:space="preserve">При верховом пожаре горят кроны деревьев. Верховые пожары, так же, как и низовые, подразделяется на беглые и устойчивые. При беглом верховом пожаре огонь быстро распространяется по кронам деревьев в направлении ветра, а при устойчивом (повальном) – огонь распространяется по всему древостою: от подстилки до крон. Горят отдельные деревья и куртины. Возникновение и развитие верховых пожаров происходит от перехода огня низовых пожаров на кроны хвойных древостоев с низкоопущенными ветвями, в многоярусных с обильным подростом насаждениях, молодняках, а также в горных лесах. Скорость верховых пожаров: устойчивого – 300…1500 м/ч (5…25 м/мин), беглого - 4500 м/ч и более (75 м/мин и более). </w:t>
      </w:r>
    </w:p>
    <w:p w14:paraId="9F2C0000">
      <w:pPr>
        <w:ind w:firstLine="567" w:left="0"/>
        <w:jc w:val="both"/>
        <w:rPr>
          <w:sz w:val="28"/>
        </w:rPr>
      </w:pPr>
      <w:r>
        <w:rPr>
          <w:sz w:val="28"/>
        </w:rPr>
        <w:t>Верховым пожарам наиболее подвержены хвойные молодняки, заросли кедрового стланика и дуба кустарниковой формы (весной при наличии сухих прошлогодних листьев), в горных лесах – все хвойные насаждения в верхней части крутых склонов (более 25о) и на перевалах. Возникновению верховых пожаров в значительной степени способствуют засухи и сильные ветры.</w:t>
      </w:r>
    </w:p>
    <w:p w14:paraId="A02C0000">
      <w:pPr>
        <w:ind w:firstLine="567" w:left="0"/>
        <w:jc w:val="both"/>
        <w:rPr>
          <w:sz w:val="28"/>
        </w:rPr>
      </w:pPr>
      <w:r>
        <w:rPr>
          <w:sz w:val="28"/>
        </w:rPr>
        <w:t>Низовой пожар</w:t>
      </w:r>
    </w:p>
    <w:p w14:paraId="A12C0000">
      <w:pPr>
        <w:ind w:firstLine="567" w:left="0"/>
        <w:jc w:val="both"/>
        <w:rPr>
          <w:sz w:val="28"/>
        </w:rPr>
      </w:pPr>
      <w:r>
        <w:rPr>
          <w:sz w:val="28"/>
        </w:rPr>
        <w:t>При низовом пожаре горит лесной опад, состоящий из мелких ветвей, коры, хвои, листьев; лесная подстилка, сухая трава, живой напочвенный покров из трав, мхов, мелкий подрост и кора в нижней части древесных стволов.</w:t>
      </w:r>
    </w:p>
    <w:p w14:paraId="A22C0000">
      <w:pPr>
        <w:ind w:firstLine="567" w:left="0"/>
        <w:jc w:val="both"/>
        <w:rPr>
          <w:sz w:val="28"/>
        </w:rPr>
      </w:pPr>
      <w:r>
        <w:rPr>
          <w:sz w:val="28"/>
        </w:rPr>
        <w:t>По скорости распространения огня и характеру горения низовые пожары характеризуются как беглые и устойчивые.</w:t>
      </w:r>
    </w:p>
    <w:p w14:paraId="A32C0000">
      <w:pPr>
        <w:ind w:firstLine="567" w:left="0"/>
        <w:jc w:val="both"/>
        <w:rPr>
          <w:sz w:val="28"/>
        </w:rPr>
      </w:pPr>
      <w:r>
        <w:rPr>
          <w:sz w:val="28"/>
        </w:rPr>
        <w:t>Беглый низовой пожар развивается чаще всего в весенний период, когда подсыхает лишь самый верхний слой мелких горючих материалов напочвенного покрова и прошлогодняя травянистая растительность. Скорость распространения огня довольно значительна – 180…300 м/ч (3…5 м/мин) и находится в прямой зависимости от скорости ветра в приземном слое. Лесная подстилка сгорает на 2…3 см. При этом участки с повышенной влажностью напочвенного покрова остаются нетронутыми огнем и площадь, пройденная беглым огнем, имеет пятнистую форму.</w:t>
      </w:r>
    </w:p>
    <w:p w14:paraId="A42C0000">
      <w:pPr>
        <w:ind w:firstLine="567" w:left="0"/>
        <w:jc w:val="both"/>
        <w:rPr>
          <w:sz w:val="28"/>
        </w:rPr>
      </w:pPr>
      <w:r>
        <w:rPr>
          <w:sz w:val="28"/>
        </w:rPr>
        <w:t>Устойчивый низовой пожар характеризуется полным сгоранием напочвенного покрова и лесной подстилки. Устойчивые низовые пожары развиваются в середине лета, когда подстилка просыхает по всей толщине залегания. На участках, пройденных устойчивым пожаром, полностью сгорает лесная подстилка, подрост и подлесок. Обгорают корни и кора деревьев, в результате чего насаждение получает серьезные повреждения, а часть деревьев прекращает рост и гибнет. Скорость распространения огня при устойчивом низовом пожаре от нескольких метров в час до 180 м/ч (1…3 м/мин). По высоте пламени горения кромки низовые пожары характеризуются как слабые (высота пламени до 0,5 м), средние (высота пламени до 1,5 м) и сильные (высота пламени более 1,5 м).</w:t>
      </w:r>
    </w:p>
    <w:p w14:paraId="A52C0000">
      <w:pPr>
        <w:ind w:firstLine="567" w:left="0"/>
        <w:jc w:val="both"/>
        <w:rPr>
          <w:sz w:val="28"/>
        </w:rPr>
      </w:pPr>
      <w:r>
        <w:rPr>
          <w:sz w:val="28"/>
        </w:rPr>
        <w:t>Травяные пожары (сельхозпалы)</w:t>
      </w:r>
    </w:p>
    <w:p w14:paraId="A62C0000">
      <w:pPr>
        <w:ind w:firstLine="567" w:left="0"/>
        <w:jc w:val="both"/>
        <w:rPr>
          <w:sz w:val="28"/>
        </w:rPr>
      </w:pPr>
      <w:r>
        <w:rPr>
          <w:sz w:val="28"/>
        </w:rPr>
        <w:t xml:space="preserve">Отдельно стоит рассматривать травяные пожары (сельскохозяйственные палы) - сжигание сухой травы на сельскохозяйственных угодьях, лугах и пастбищах, в долинах рек. Обычно травяные пожары возникают в весенний период. При травяных палах горит прошлогодняя сухая трава и стерня, оставленная в поле. Скорость распространения пожара зависит от скорости ветра. </w:t>
      </w:r>
    </w:p>
    <w:p w14:paraId="A72C0000">
      <w:pPr>
        <w:ind w:firstLine="567" w:left="0"/>
        <w:jc w:val="both"/>
        <w:rPr>
          <w:sz w:val="28"/>
        </w:rPr>
      </w:pPr>
      <w:r>
        <w:rPr>
          <w:sz w:val="28"/>
        </w:rPr>
        <w:t xml:space="preserve">При сильном пожаре огонь двигается быстро и бегло. Часто в увлажнённых местах часть травы остаётся нетронутой огнём, а отдельные куртины - непрогоревшими. При слабом ветре - скорость распространения значительно меньше. При этом выгорает вся сухая трава. </w:t>
      </w:r>
      <w:r>
        <w:rPr>
          <w:sz w:val="28"/>
        </w:rPr>
        <w:br/>
      </w:r>
      <w:r>
        <w:rPr>
          <w:sz w:val="28"/>
        </w:rPr>
        <w:t>Высота пламени от нескольких сантиметров на стерне до 1 - 1,5 м на залежи. До 3 - 5 м при горении тростника.</w:t>
      </w:r>
    </w:p>
    <w:p w14:paraId="A82C0000">
      <w:pPr>
        <w:ind w:firstLine="567" w:left="0"/>
        <w:jc w:val="both"/>
        <w:rPr>
          <w:sz w:val="28"/>
        </w:rPr>
      </w:pPr>
      <w:r>
        <w:rPr>
          <w:sz w:val="28"/>
        </w:rPr>
        <w:t>Травяные пожары - основная причина возникновения значительно более разрушительных пожаров в лесах и на торфяниках.</w:t>
      </w:r>
    </w:p>
    <w:p w14:paraId="A92C0000">
      <w:pPr>
        <w:ind w:firstLine="567" w:left="0"/>
        <w:jc w:val="both"/>
        <w:rPr>
          <w:sz w:val="28"/>
        </w:rPr>
      </w:pPr>
      <w:r>
        <w:rPr>
          <w:sz w:val="28"/>
        </w:rPr>
        <w:t>Почвенный пожар</w:t>
      </w:r>
    </w:p>
    <w:p w14:paraId="AA2C0000">
      <w:pPr>
        <w:ind w:firstLine="567" w:left="0"/>
        <w:jc w:val="both"/>
        <w:rPr>
          <w:sz w:val="28"/>
        </w:rPr>
      </w:pPr>
      <w:r>
        <w:rPr>
          <w:sz w:val="28"/>
        </w:rPr>
        <w:t>Почвенный пожар развивается в результате «заглубления» огня низового пожара в подстилку и торфяной слой почвы.</w:t>
      </w:r>
    </w:p>
    <w:p w14:paraId="AB2C0000">
      <w:pPr>
        <w:ind w:firstLine="567" w:left="0"/>
        <w:jc w:val="both"/>
        <w:rPr>
          <w:sz w:val="28"/>
        </w:rPr>
      </w:pPr>
      <w:r>
        <w:rPr>
          <w:sz w:val="28"/>
        </w:rPr>
        <w:t>Почвенные пожары подразделяются на подстилочно-гумусный, при котором горение распространяется на всю толщину лесной подстилки и гумусного слоя, и подземный или торфяной при котором горение распространяется по торфянистому горизонту почвы или торфяной залежи под слоем лесной почвы. При таком пожаре сгорают корни, деревья вываливаются и падают, как правило вершинами к центру пожара. Пожарище в большинстве случаев имеет круглую или овальную форму. Скорость распространения огня незначительна – от нескольких десятков сантиметров до нескольких метров в сутки.</w:t>
      </w:r>
    </w:p>
    <w:p w14:paraId="AC2C0000">
      <w:pPr>
        <w:ind w:firstLine="567" w:left="0"/>
        <w:jc w:val="both"/>
        <w:rPr>
          <w:sz w:val="28"/>
        </w:rPr>
      </w:pPr>
      <w:r>
        <w:rPr>
          <w:sz w:val="28"/>
        </w:rPr>
        <w:t>Элементы пожара</w:t>
      </w:r>
    </w:p>
    <w:p w14:paraId="AD2C0000">
      <w:pPr>
        <w:ind w:firstLine="567" w:left="0"/>
        <w:jc w:val="both"/>
        <w:rPr>
          <w:sz w:val="28"/>
        </w:rPr>
      </w:pPr>
      <w:r>
        <w:rPr>
          <w:sz w:val="28"/>
        </w:rPr>
        <w:t>Названия элементов природного пожара, выработанные практикой лесопожарных работ, приведены на рисунке. Единый подход к названиям отдельных элементов пожара обеспечит взаимопонимание при организации его тушения.</w:t>
      </w:r>
    </w:p>
    <w:p w14:paraId="AE2C0000">
      <w:pPr>
        <w:ind w:firstLine="567" w:left="0"/>
        <w:jc w:val="both"/>
        <w:rPr>
          <w:sz w:val="28"/>
        </w:rPr>
      </w:pPr>
    </w:p>
    <w:p w14:paraId="AF2C0000">
      <w:pPr>
        <w:ind w:firstLine="567" w:left="0"/>
        <w:jc w:val="both"/>
        <w:rPr>
          <w:sz w:val="28"/>
        </w:rPr>
      </w:pPr>
      <w:r>
        <w:rPr>
          <w:sz w:val="28"/>
        </w:rPr>
        <w:t>Особенности возникновения и распространения лесных пожаров</w:t>
      </w:r>
    </w:p>
    <w:p w14:paraId="B02C0000">
      <w:pPr>
        <w:ind w:firstLine="567" w:left="0"/>
        <w:jc w:val="both"/>
        <w:rPr>
          <w:sz w:val="28"/>
        </w:rPr>
      </w:pPr>
      <w:r>
        <w:rPr>
          <w:sz w:val="28"/>
        </w:rPr>
        <w:t>Возникновение, распространение и развитие лесных пожаров зависят от рельефа местности, растительных, погодных и других условий. Эти условия необходимо учитывать, чтобы наиболее целесообразно организовать тушение, обеспечить безопасность лесных пожарных и других лиц, принимающих участие в тушении пожаров.</w:t>
      </w:r>
    </w:p>
    <w:p w14:paraId="B12C0000">
      <w:pPr>
        <w:ind w:firstLine="567" w:left="0"/>
        <w:jc w:val="both"/>
        <w:rPr>
          <w:sz w:val="28"/>
        </w:rPr>
      </w:pPr>
      <w:r>
        <w:rPr>
          <w:sz w:val="28"/>
        </w:rPr>
        <w:t xml:space="preserve">В лесу в изобилии имеются горючие материалы и кислород воздуха. Источник высокой температуры (огня), который может вызвать горение, попадает извне. Это оставленный без присмотра и разведенный вне установленного места костер, горящий окурок или спичка, искры из выхлопных труб различных механизмов, выжигание остатков прошлогодней растительности и горючего хлама, другие источники огня, связанные с деятельностью человека, и разряды молний. </w:t>
      </w:r>
    </w:p>
    <w:p w14:paraId="B22C0000">
      <w:pPr>
        <w:ind w:firstLine="567" w:left="0"/>
        <w:jc w:val="both"/>
        <w:rPr>
          <w:sz w:val="28"/>
        </w:rPr>
      </w:pPr>
      <w:r>
        <w:rPr>
          <w:sz w:val="28"/>
        </w:rPr>
        <w:t>Процесс горения последовательно проходит следующие фазы:</w:t>
      </w:r>
    </w:p>
    <w:p w14:paraId="B32C0000">
      <w:pPr>
        <w:ind w:firstLine="567" w:left="0"/>
        <w:jc w:val="both"/>
        <w:rPr>
          <w:sz w:val="28"/>
        </w:rPr>
      </w:pPr>
      <w:r>
        <w:rPr>
          <w:sz w:val="28"/>
        </w:rPr>
        <w:t>- предварительный нагрев и подсушивание с выделением водяных паров (120 0С);</w:t>
      </w:r>
    </w:p>
    <w:p w14:paraId="B42C0000">
      <w:pPr>
        <w:ind w:firstLine="567" w:left="0"/>
        <w:jc w:val="both"/>
        <w:rPr>
          <w:sz w:val="28"/>
        </w:rPr>
      </w:pPr>
      <w:r>
        <w:rPr>
          <w:sz w:val="28"/>
        </w:rPr>
        <w:t>- высыхание, горение с выделением водяных паров, горючих веществ (кислот, смол) - 260 0С;</w:t>
      </w:r>
    </w:p>
    <w:p w14:paraId="B52C0000">
      <w:pPr>
        <w:ind w:firstLine="567" w:left="0"/>
        <w:jc w:val="both"/>
        <w:rPr>
          <w:sz w:val="28"/>
        </w:rPr>
      </w:pPr>
      <w:r>
        <w:rPr>
          <w:sz w:val="28"/>
        </w:rPr>
        <w:t>- воспламенение газов (315…425 0С);</w:t>
      </w:r>
    </w:p>
    <w:p w14:paraId="B62C0000">
      <w:pPr>
        <w:ind w:firstLine="567" w:left="0"/>
        <w:jc w:val="both"/>
        <w:rPr>
          <w:sz w:val="28"/>
        </w:rPr>
      </w:pPr>
      <w:r>
        <w:rPr>
          <w:sz w:val="28"/>
        </w:rPr>
        <w:t>- пламенное горение с выделением дыма, углекислого газа, водяных паров и несгоревших газов (650…1095 0С);</w:t>
      </w:r>
    </w:p>
    <w:p w14:paraId="B72C0000">
      <w:pPr>
        <w:ind w:firstLine="567" w:left="0"/>
        <w:jc w:val="both"/>
        <w:rPr>
          <w:sz w:val="28"/>
        </w:rPr>
      </w:pPr>
      <w:r>
        <w:rPr>
          <w:sz w:val="28"/>
        </w:rPr>
        <w:t xml:space="preserve">- обугливание и горение углей до полного сгорания горючих материалов. </w:t>
      </w:r>
    </w:p>
    <w:p w14:paraId="B82C0000">
      <w:pPr>
        <w:ind w:firstLine="567" w:left="0"/>
        <w:jc w:val="both"/>
        <w:rPr>
          <w:sz w:val="28"/>
        </w:rPr>
      </w:pPr>
      <w:r>
        <w:rPr>
          <w:sz w:val="28"/>
        </w:rPr>
        <w:t>В процессе горения выделяется большое количество тепла, которое поступает в окружающую среду путем:</w:t>
      </w:r>
    </w:p>
    <w:p w14:paraId="B92C0000">
      <w:pPr>
        <w:ind w:firstLine="567" w:left="0"/>
        <w:jc w:val="both"/>
        <w:rPr>
          <w:sz w:val="28"/>
        </w:rPr>
      </w:pPr>
      <w:r>
        <w:rPr>
          <w:sz w:val="28"/>
        </w:rPr>
        <w:t xml:space="preserve">- конвекции - распространения высоких температур путем подъема массы горячего воздуха над местом горения в виде конвекционной колонки; </w:t>
      </w:r>
    </w:p>
    <w:p w14:paraId="BA2C0000">
      <w:pPr>
        <w:ind w:firstLine="567" w:left="0"/>
        <w:jc w:val="both"/>
        <w:rPr>
          <w:sz w:val="28"/>
        </w:rPr>
      </w:pPr>
      <w:r>
        <w:rPr>
          <w:sz w:val="28"/>
        </w:rPr>
        <w:t xml:space="preserve">- излучения - распространения высоких температур в виде лучистой энергии по радиусу во всех направлениях от источника горения; </w:t>
      </w:r>
    </w:p>
    <w:p w14:paraId="BB2C0000">
      <w:pPr>
        <w:ind w:firstLine="567" w:left="0"/>
        <w:jc w:val="both"/>
        <w:rPr>
          <w:sz w:val="28"/>
        </w:rPr>
      </w:pPr>
      <w:r>
        <w:rPr>
          <w:sz w:val="28"/>
        </w:rPr>
        <w:t xml:space="preserve">- проводимости - распространения высоких температур по горючим материалам от очага горения. </w:t>
      </w:r>
    </w:p>
    <w:p w14:paraId="BC2C0000">
      <w:pPr>
        <w:ind w:firstLine="567" w:left="0"/>
        <w:jc w:val="both"/>
        <w:rPr>
          <w:sz w:val="28"/>
        </w:rPr>
      </w:pPr>
      <w:r>
        <w:rPr>
          <w:sz w:val="28"/>
        </w:rPr>
        <w:t>Кроме выделяемого тепла, существует много факторов, определяющих дальнейшее поведение пожара, однако основными из них, оказывающими решающее влияние на распространение пожара, являются горючий материал, погодные условия и рельеф местности.</w:t>
      </w:r>
    </w:p>
    <w:p w14:paraId="BD2C0000">
      <w:pPr>
        <w:ind w:firstLine="567" w:left="0"/>
        <w:jc w:val="both"/>
        <w:rPr>
          <w:sz w:val="28"/>
        </w:rPr>
      </w:pPr>
      <w:r>
        <w:rPr>
          <w:sz w:val="28"/>
        </w:rPr>
        <w:t>Лесные горючие материалы</w:t>
      </w:r>
    </w:p>
    <w:p w14:paraId="BE2C0000">
      <w:pPr>
        <w:ind w:firstLine="567" w:left="0"/>
        <w:jc w:val="both"/>
        <w:rPr>
          <w:sz w:val="28"/>
        </w:rPr>
      </w:pPr>
      <w:r>
        <w:rPr>
          <w:sz w:val="28"/>
        </w:rPr>
        <w:t>Лесные горючие материалы (далее по тексту - ЛГМ) по условиям загорания можно разделить на две основные группы:</w:t>
      </w:r>
    </w:p>
    <w:p w14:paraId="BF2C0000">
      <w:pPr>
        <w:ind w:firstLine="567" w:left="0"/>
        <w:jc w:val="both"/>
        <w:rPr>
          <w:sz w:val="28"/>
        </w:rPr>
      </w:pPr>
      <w:r>
        <w:rPr>
          <w:sz w:val="28"/>
        </w:rPr>
        <w:t>- легковоспламеняющиеся и быстрогорящие материалы: сухая трава, отмершие листья, хвоя, мелкие ветки, сучья, некоторые кустарники, самосев и др. Эти горючие материалы обеспечивают быстрое распространение огня и служат воспламенителями для медленновоспламеняющихся материалов;</w:t>
      </w:r>
    </w:p>
    <w:p w14:paraId="C02C0000">
      <w:pPr>
        <w:ind w:firstLine="567" w:left="0"/>
        <w:jc w:val="both"/>
        <w:rPr>
          <w:sz w:val="28"/>
        </w:rPr>
      </w:pPr>
      <w:r>
        <w:rPr>
          <w:sz w:val="28"/>
        </w:rPr>
        <w:t>- медленновоспламеняющиеся лесные горючие материалы – валежник, пни, нижние слои лесной подстилки, кустарники и деревья. Эта группа горючих материалов при горении выделяет большое количество тепла и способствует развитию пожара.</w:t>
      </w:r>
    </w:p>
    <w:p w14:paraId="C12C0000">
      <w:pPr>
        <w:ind w:firstLine="567" w:left="0"/>
        <w:jc w:val="both"/>
        <w:rPr>
          <w:sz w:val="28"/>
        </w:rPr>
      </w:pPr>
      <w:r>
        <w:rPr>
          <w:sz w:val="28"/>
        </w:rPr>
        <w:t>Условия погоды</w:t>
      </w:r>
    </w:p>
    <w:p w14:paraId="C22C0000">
      <w:pPr>
        <w:ind w:firstLine="567" w:left="0"/>
        <w:jc w:val="both"/>
        <w:rPr>
          <w:sz w:val="28"/>
        </w:rPr>
      </w:pPr>
      <w:r>
        <w:rPr>
          <w:sz w:val="28"/>
        </w:rPr>
        <w:t>Температура воздуха при тушении пожаров является одним из основных факторов. Известно, что чем выше температура, тем быстрее высыхает горючий материал. Температура поверхности почвы влияет также на движение воздушных потоков. Температура воздуха непосредственно воздействует и на пожарных, затрудняя их работу.</w:t>
      </w:r>
    </w:p>
    <w:p w14:paraId="C32C0000">
      <w:pPr>
        <w:ind w:firstLine="567" w:left="0"/>
        <w:jc w:val="both"/>
        <w:rPr>
          <w:sz w:val="28"/>
        </w:rPr>
      </w:pPr>
      <w:r>
        <w:rPr>
          <w:sz w:val="28"/>
        </w:rPr>
        <w:t>Ветер</w:t>
      </w:r>
    </w:p>
    <w:p w14:paraId="C42C0000">
      <w:pPr>
        <w:ind w:firstLine="567" w:left="0"/>
        <w:jc w:val="both"/>
        <w:rPr>
          <w:sz w:val="28"/>
        </w:rPr>
      </w:pPr>
      <w:r>
        <w:rPr>
          <w:sz w:val="28"/>
        </w:rPr>
        <w:t>Под влиянием ветра горючие материалы высыхают, увеличивается скорость распространения горения, особенно верховых лесных пожаров. Это способствует возникновению новых очагов горения путем переноса горящих частиц. Лесной пожар вызывает возникновение локальных воздушных потоков, чем усиливает влияние преобладающего ветра на распространение огня. Воздух над поверхностью пламени нагревается и поднимается вверх. На его место устремляется свежий воздух, который способствует процессу горения. В результате над пожаром образуется конвекционная (тепловая) колонка. В конвекционной колонке часто находятся горящие ветки, пучки хвои, которые поднимаются над лесным пологом, а затем опускаются на лес на расстоянии 200…300 м и более от основного очага горения, (в зависимости от скорости ветра и наклона конвекционной колонки) и создают новые очаги горения.</w:t>
      </w:r>
    </w:p>
    <w:p w14:paraId="C52C0000">
      <w:pPr>
        <w:ind w:firstLine="567" w:left="0"/>
        <w:jc w:val="both"/>
        <w:rPr>
          <w:sz w:val="28"/>
        </w:rPr>
      </w:pPr>
      <w:r>
        <w:rPr>
          <w:sz w:val="28"/>
        </w:rPr>
        <w:t>Влажность воздуха</w:t>
      </w:r>
    </w:p>
    <w:p w14:paraId="C62C0000">
      <w:pPr>
        <w:ind w:firstLine="567" w:left="0"/>
        <w:jc w:val="both"/>
        <w:rPr>
          <w:sz w:val="28"/>
        </w:rPr>
      </w:pPr>
      <w:r>
        <w:rPr>
          <w:sz w:val="28"/>
        </w:rPr>
        <w:t>В воздухе всегда присутствует влага в виде водяных паров. Количество влаги, содержащееся в воздухе, отражается на влагосодержании горючих материалов. Влажность горючего материала – важный фактор, влияющий на ход тушения пожара, поскольку сырой горючий материал, как и большинство видов «зеленого» горючего материала, не горит.</w:t>
      </w:r>
    </w:p>
    <w:p w14:paraId="C72C0000">
      <w:pPr>
        <w:ind w:firstLine="567" w:left="0"/>
        <w:jc w:val="both"/>
        <w:rPr>
          <w:sz w:val="28"/>
        </w:rPr>
      </w:pPr>
      <w:r>
        <w:rPr>
          <w:sz w:val="28"/>
        </w:rPr>
        <w:t>Суточный цикл развития лесного пожара, примерно следующий:</w:t>
      </w:r>
    </w:p>
    <w:p w14:paraId="C82C0000">
      <w:pPr>
        <w:ind w:firstLine="567" w:left="0"/>
        <w:jc w:val="both"/>
        <w:rPr>
          <w:sz w:val="28"/>
        </w:rPr>
      </w:pPr>
      <w:r>
        <w:rPr>
          <w:sz w:val="28"/>
        </w:rPr>
        <w:t>- максимальная интенсивность горения с 9 до 21 ч - тушить очень трудно;</w:t>
      </w:r>
    </w:p>
    <w:p w14:paraId="C92C0000">
      <w:pPr>
        <w:ind w:firstLine="567" w:left="0"/>
        <w:jc w:val="both"/>
        <w:rPr>
          <w:sz w:val="28"/>
        </w:rPr>
      </w:pPr>
      <w:r>
        <w:rPr>
          <w:sz w:val="28"/>
        </w:rPr>
        <w:t>- снижение интенсивности горения с 21 до 4 ч - эффективность тушения повышается;</w:t>
      </w:r>
    </w:p>
    <w:p w14:paraId="CA2C0000">
      <w:pPr>
        <w:ind w:firstLine="567" w:left="0"/>
        <w:jc w:val="both"/>
        <w:rPr>
          <w:sz w:val="28"/>
        </w:rPr>
      </w:pPr>
      <w:r>
        <w:rPr>
          <w:sz w:val="28"/>
        </w:rPr>
        <w:t>- слабая интенсивность горения с 4 до 6 ч (в основном беспламенное горение) - лучшее время тушения;</w:t>
      </w:r>
    </w:p>
    <w:p w14:paraId="CB2C0000">
      <w:pPr>
        <w:ind w:firstLine="567" w:left="0"/>
        <w:jc w:val="both"/>
        <w:rPr>
          <w:sz w:val="28"/>
        </w:rPr>
      </w:pPr>
      <w:r>
        <w:rPr>
          <w:sz w:val="28"/>
        </w:rPr>
        <w:t>- увеличение интенсивности горения с 6 до 9 ч - хорошее время для тушения.</w:t>
      </w:r>
    </w:p>
    <w:p w14:paraId="CC2C0000">
      <w:pPr>
        <w:ind w:firstLine="567" w:left="0"/>
        <w:jc w:val="both"/>
        <w:rPr>
          <w:sz w:val="28"/>
        </w:rPr>
      </w:pPr>
      <w:r>
        <w:rPr>
          <w:sz w:val="28"/>
        </w:rPr>
        <w:t>Более низкая ночная температура, поглощение влаги горючим материалом, стихание ветра и другие элементы ночной погоды обычно облегчают работу пожарных. Поэтому следует учитывать оптимальное время для локализации и тушения пожаров.</w:t>
      </w:r>
    </w:p>
    <w:p w14:paraId="CD2C0000">
      <w:pPr>
        <w:ind w:firstLine="567" w:left="0"/>
        <w:jc w:val="both"/>
        <w:rPr>
          <w:sz w:val="28"/>
        </w:rPr>
      </w:pPr>
      <w:r>
        <w:rPr>
          <w:sz w:val="28"/>
        </w:rPr>
        <w:t>Рельеф местности, особенно горный, оказывает своеобразное влияние на распространение пожаров.</w:t>
      </w:r>
    </w:p>
    <w:p w14:paraId="CE2C0000">
      <w:pPr>
        <w:ind w:firstLine="567" w:left="0"/>
        <w:jc w:val="both"/>
        <w:rPr>
          <w:sz w:val="28"/>
        </w:rPr>
      </w:pPr>
      <w:r>
        <w:rPr>
          <w:sz w:val="28"/>
        </w:rPr>
        <w:t>В течение дня, по мере того как солнце нагревает земную поверхность, происходит нагрев и подъем вверх слоев воздуха, находящихся у земли. Поэтому в течение дня воздушные потоки обычно «текут» вверх по ложбинам и склонам. Вечером и ночью поверхность земли охлаждается, воздушные потоки меняют свое направление и текут вниз по ложбинам и склонам. Что касается ветровых потоков, то они связаны той же закономерностью: днем ветер дует вверх по склону, ночью – вниз по склону. Это важно помнить при планировании тушения пожара.</w:t>
      </w:r>
    </w:p>
    <w:p w14:paraId="CF2C0000">
      <w:pPr>
        <w:ind w:firstLine="567" w:left="0"/>
        <w:jc w:val="both"/>
        <w:rPr>
          <w:sz w:val="28"/>
        </w:rPr>
      </w:pPr>
      <w:r>
        <w:rPr>
          <w:sz w:val="28"/>
        </w:rPr>
        <w:t>В горных условиях направление и скорость распространения пожара зависят от экспозиции и крутизны склонов. Пожар легко распространяется вверх по склону, и чем круче склон, тем выше скорость движения, если ветер не обладает силой, способной изменить эту ситуацию. Так, при склоне крутизной 50 скорость распространения кромки пожара увеличивается в 1,2 раза, при 100 - в 1,6, при 150 - в 2,1, при 200 - в 2,9 и при крутизне склона в 250 скорость распространения кромки пожара увеличивается в 4,1 раза.</w:t>
      </w:r>
    </w:p>
    <w:p w14:paraId="D02C0000">
      <w:pPr>
        <w:ind w:firstLine="567" w:left="0"/>
        <w:jc w:val="both"/>
        <w:rPr>
          <w:sz w:val="28"/>
        </w:rPr>
      </w:pPr>
      <w:r>
        <w:rPr>
          <w:sz w:val="28"/>
        </w:rPr>
        <w:t>При подъеме вверх по склону огонь пожара находится на незначительном расстоянии от нижней части крон деревьев. Это вызывает их подогрев, подсушивание и более быстрое воспламенение. Теплый воздух поднимается вверх по склону и вызывает «тягу», в результате увеличивается скорость распространения огня.</w:t>
      </w:r>
    </w:p>
    <w:p w14:paraId="D12C0000">
      <w:pPr>
        <w:ind w:firstLine="567" w:left="0"/>
        <w:jc w:val="both"/>
        <w:rPr>
          <w:sz w:val="28"/>
        </w:rPr>
      </w:pPr>
      <w:r>
        <w:rPr>
          <w:sz w:val="28"/>
        </w:rPr>
        <w:t>В то же время на крутых склонах горящие материалы могут скатываться вниз и создавать новые очаги горения.</w:t>
      </w:r>
    </w:p>
    <w:p w14:paraId="D22C0000">
      <w:pPr>
        <w:ind w:firstLine="567" w:left="0"/>
        <w:jc w:val="both"/>
        <w:rPr>
          <w:sz w:val="28"/>
        </w:rPr>
      </w:pPr>
      <w:r>
        <w:rPr>
          <w:sz w:val="28"/>
        </w:rPr>
        <w:t>Лесные пожары при сухой погоде и ветре охватывают значительные пространства. При жаркой погоде, если дождей нет в течение 15 - 18 дней, лес становится настолько сухим, что любое неосторожное обращение с огнем вызывает пожар, быстро распространяющийся по лесной территории.</w:t>
      </w:r>
    </w:p>
    <w:p w14:paraId="D32C0000">
      <w:pPr>
        <w:ind w:firstLine="567" w:left="0"/>
        <w:jc w:val="both"/>
        <w:rPr>
          <w:sz w:val="28"/>
        </w:rPr>
      </w:pPr>
      <w:r>
        <w:rPr>
          <w:sz w:val="28"/>
        </w:rPr>
        <w:t>Грозовые разряды и самовозгорание торфяной крошки в очень редких случаях приводят к возгоранию. Доля пожаров от молний составляет не более 2 % общего количества. В 90 – 97 % случаев пожары возникают из-за неосторожного обращения людей с огнем в местах работы и отдыха.</w:t>
      </w:r>
    </w:p>
    <w:p w14:paraId="D42C0000">
      <w:pPr>
        <w:ind w:firstLine="567" w:left="0"/>
        <w:jc w:val="both"/>
        <w:rPr>
          <w:sz w:val="28"/>
        </w:rPr>
      </w:pPr>
      <w:r>
        <w:rPr>
          <w:sz w:val="28"/>
        </w:rPr>
        <w:t>Главный способ борьбы с пожаром - не допускать его возникновения. Самый простой и достаточно эффективный способ тушения средних низовых пожаров – захлестывание кромки огня ветками. Используя связки проволоки или прутьев (в виде метлы), а также молодые деревья лиственных пород длиной до 2 м, группа из 4 человек способна за 1 ч сбить пламя на кромке пожара до 1 км.</w:t>
      </w:r>
    </w:p>
    <w:p w14:paraId="D52C0000">
      <w:pPr>
        <w:ind w:firstLine="567" w:left="0"/>
        <w:jc w:val="both"/>
        <w:rPr>
          <w:sz w:val="28"/>
        </w:rPr>
      </w:pPr>
      <w:r>
        <w:rPr>
          <w:sz w:val="28"/>
        </w:rPr>
        <w:t>При крупном пожаре и недостатке средств тушения применяют отжиг (сжигание живого и мертвого покрова почвы на пути пожара) и встречный огонь. Встречный огонь пускают от реки или дороги: делают вал из горючих материалов и, когда возникнет тяга воздуха в сторону пожара, поджигают. Ширина выжигаемой полосы 20 м при низовом пожаре и 200 м – при верховом.</w:t>
      </w:r>
    </w:p>
    <w:p w14:paraId="D62C0000">
      <w:pPr>
        <w:ind w:firstLine="567" w:left="0"/>
        <w:jc w:val="both"/>
        <w:rPr>
          <w:sz w:val="28"/>
        </w:rPr>
      </w:pPr>
      <w:r>
        <w:rPr>
          <w:sz w:val="28"/>
        </w:rPr>
        <w:t>Для тушения подземных пожаров роют канаву до грунта и заливают водой, которая движется по подземным пустотам.</w:t>
      </w:r>
    </w:p>
    <w:p w14:paraId="D72C0000">
      <w:pPr>
        <w:ind w:firstLine="567" w:left="0"/>
        <w:jc w:val="both"/>
        <w:rPr>
          <w:sz w:val="28"/>
        </w:rPr>
      </w:pPr>
      <w:r>
        <w:rPr>
          <w:sz w:val="28"/>
        </w:rPr>
        <w:t>Другие способы борьбы с пожарами: засыпка землей, заливка водой, создание заградительных полос.</w:t>
      </w:r>
    </w:p>
    <w:p w14:paraId="D82C0000">
      <w:pPr>
        <w:ind w:firstLine="567" w:left="0"/>
        <w:jc w:val="both"/>
        <w:rPr>
          <w:sz w:val="28"/>
        </w:rPr>
      </w:pPr>
      <w:r>
        <w:rPr>
          <w:sz w:val="28"/>
        </w:rPr>
        <w:t>Вблизи населенных пунктов необходимо произвести расчистку грунтовых полос между застройками и лесными массивами.</w:t>
      </w:r>
    </w:p>
    <w:p w14:paraId="D92C0000">
      <w:pPr>
        <w:ind/>
        <w:jc w:val="both"/>
        <w:rPr>
          <w:sz w:val="28"/>
        </w:rPr>
      </w:pPr>
    </w:p>
    <w:p w14:paraId="DA2C0000">
      <w:pPr>
        <w:ind/>
        <w:jc w:val="both"/>
        <w:rPr>
          <w:sz w:val="28"/>
        </w:rPr>
      </w:pPr>
      <w:r>
        <w:rPr>
          <w:sz w:val="28"/>
        </w:rPr>
        <w:t>Рисунок 6.1.3. - Способы защиты жилых домов от лесных пожаров</w:t>
      </w:r>
    </w:p>
    <w:p w14:paraId="DB2C0000">
      <w:pPr>
        <w:ind/>
        <w:jc w:val="both"/>
        <w:rPr>
          <w:sz w:val="28"/>
        </w:rPr>
      </w:pPr>
    </w:p>
    <w:p w14:paraId="DC2C0000">
      <w:pPr>
        <w:ind/>
        <w:jc w:val="center"/>
        <w:rPr>
          <w:sz w:val="28"/>
        </w:rPr>
      </w:pPr>
      <w:r>
        <w:rPr>
          <w:sz w:val="28"/>
        </w:rPr>
        <w:drawing>
          <wp:inline>
            <wp:extent cx="3930269" cy="2211324"/>
            <wp:docPr hidden="false" id="12" name="Picture 12"/>
            <a:graphic>
              <a:graphicData uri="http://schemas.openxmlformats.org/drawingml/2006/picture">
                <pic:pic>
                  <pic:nvPicPr>
                    <pic:cNvPr hidden="false" id="11" name="Picture 11"/>
                    <pic:cNvPicPr preferRelativeResize="true"/>
                  </pic:nvPicPr>
                  <pic:blipFill>
                    <a:blip r:embed="rId68"/>
                    <a:srcRect b="0" l="0" r="0" t="0"/>
                    <a:stretch/>
                  </pic:blipFill>
                  <pic:spPr>
                    <a:xfrm flipH="false" flipV="false" rot="0">
                      <a:ext cx="3930269" cy="2211324"/>
                    </a:xfrm>
                    <a:prstGeom prst="rect"/>
                  </pic:spPr>
                </pic:pic>
              </a:graphicData>
            </a:graphic>
          </wp:inline>
        </w:drawing>
      </w:r>
    </w:p>
    <w:p w14:paraId="DD2C0000">
      <w:pPr>
        <w:ind w:firstLine="567" w:left="0"/>
        <w:jc w:val="both"/>
        <w:rPr>
          <w:sz w:val="28"/>
        </w:rPr>
      </w:pPr>
      <w:r>
        <w:rPr>
          <w:sz w:val="28"/>
        </w:rPr>
        <w:t>Администрации Крапивинского муниципального округа Кемеровской области рекомендуется рассмотреть возможность создания в лесных массивах, примыкающих к границам населенных пунктов округа пожароустойчивых полос согласно «Рекомендации по противопожарной профилактике в лесах и регламентации работы лесопожарных служб», утвержденной Приказом заместителя руководителя Федеральной службы лесного хозяйства России от 17.11.1997 г.</w:t>
      </w:r>
    </w:p>
    <w:p w14:paraId="DE2C0000">
      <w:pPr>
        <w:ind w:firstLine="567" w:left="0"/>
        <w:jc w:val="both"/>
        <w:rPr>
          <w:sz w:val="28"/>
        </w:rPr>
      </w:pPr>
      <w:r>
        <w:rPr>
          <w:sz w:val="28"/>
        </w:rPr>
        <w:t>Целью создания данных пожароустойчивых полос является останов низового или верхового пожара. Придя на данную полосу, пожар останавливается по причине отсутствия на ней горючих материалов.</w:t>
      </w:r>
    </w:p>
    <w:p w14:paraId="DF2C0000">
      <w:pPr>
        <w:ind w:firstLine="567" w:left="0"/>
        <w:jc w:val="both"/>
        <w:rPr>
          <w:sz w:val="28"/>
        </w:rPr>
      </w:pPr>
      <w:r>
        <w:rPr>
          <w:sz w:val="28"/>
        </w:rPr>
        <w:t>Пожароустойчивая полоса - представляет собой полосу продуцирующего насаждения, с поверхности которого убран весь горючий материал (подстилка, ветки, шишки, самосев, подрост). На деревьях этой полосы поднимается крона до 2 - 3-х метров.</w:t>
      </w:r>
    </w:p>
    <w:p w14:paraId="E02C0000">
      <w:pPr>
        <w:ind w:firstLine="567" w:left="0"/>
        <w:jc w:val="both"/>
        <w:rPr>
          <w:sz w:val="28"/>
        </w:rPr>
      </w:pPr>
      <w:r>
        <w:rPr>
          <w:sz w:val="28"/>
        </w:rPr>
        <w:t>В тех местах, где насаждение вплотную примыкает к населенному пункту, производятся по границе застроек с насаждением разрубка коридора шириной не менее высоты дерева, обычно 15 - 20 метров.</w:t>
      </w:r>
    </w:p>
    <w:p w14:paraId="E12C0000">
      <w:pPr>
        <w:ind w:firstLine="567" w:left="0"/>
        <w:jc w:val="both"/>
        <w:rPr>
          <w:sz w:val="28"/>
        </w:rPr>
      </w:pPr>
      <w:r>
        <w:rPr>
          <w:sz w:val="28"/>
        </w:rPr>
        <w:t>Этот коридор используется для проезда противопожарной техники и выполняет часть пожароустойчивой полосы. Вся его поверхность минерализуется и по нему прокладывается дорога.</w:t>
      </w:r>
    </w:p>
    <w:p w14:paraId="E22C0000">
      <w:pPr>
        <w:ind w:firstLine="567" w:left="0"/>
        <w:jc w:val="both"/>
        <w:rPr>
          <w:sz w:val="28"/>
        </w:rPr>
      </w:pPr>
      <w:r>
        <w:rPr>
          <w:sz w:val="28"/>
        </w:rPr>
        <w:t>Насаждение, примыкающее к разрубленному коридору, используется под пожароустойчивую полосу шириной 70 метров. Она имеет следующие параметры (рисунок 6.1.5.).</w:t>
      </w:r>
    </w:p>
    <w:p w14:paraId="E32C0000">
      <w:pPr>
        <w:ind/>
        <w:jc w:val="both"/>
        <w:rPr>
          <w:sz w:val="28"/>
        </w:rPr>
      </w:pPr>
    </w:p>
    <w:p w14:paraId="E42C0000">
      <w:pPr>
        <w:ind/>
        <w:jc w:val="both"/>
        <w:rPr>
          <w:sz w:val="28"/>
        </w:rPr>
      </w:pPr>
      <w:r>
        <w:rPr>
          <w:sz w:val="28"/>
        </w:rPr>
        <w:t>Рисунок 6.1.4. - Параметры пожароустойчивой полосы шириной 90 метров</w:t>
      </w:r>
    </w:p>
    <w:p w14:paraId="E52C0000">
      <w:pPr>
        <w:ind/>
        <w:jc w:val="center"/>
        <w:rPr>
          <w:sz w:val="28"/>
        </w:rPr>
      </w:pPr>
      <w:r>
        <w:rPr>
          <w:sz w:val="28"/>
        </w:rPr>
        <w:fldChar w:fldCharType="begin"/>
      </w:r>
      <w:r>
        <w:rPr>
          <w:sz w:val="28"/>
        </w:rPr>
        <w:instrText>HYPERLINK "http://donnilos.ucoz.ru/foto/deyatelnost/1.jpg"</w:instrText>
      </w:r>
      <w:r>
        <w:rPr>
          <w:sz w:val="28"/>
        </w:rPr>
        <w:fldChar w:fldCharType="separate"/>
      </w:r>
      <w:r>
        <w:rPr>
          <w:sz w:val="28"/>
        </w:rPr>
        <w:drawing>
          <wp:inline>
            <wp:extent cx="2338959" cy="3022981"/>
            <wp:docPr hidden="false" id="14" name="Picture 14"/>
            <a:graphic>
              <a:graphicData uri="http://schemas.openxmlformats.org/drawingml/2006/picture">
                <pic:pic>
                  <pic:nvPicPr>
                    <pic:cNvPr hidden="false" id="13" name="Picture 13"/>
                    <pic:cNvPicPr preferRelativeResize="true"/>
                  </pic:nvPicPr>
                  <pic:blipFill>
                    <a:blip r:embed="rId69"/>
                    <a:srcRect b="0" l="0" r="0" t="0"/>
                    <a:stretch/>
                  </pic:blipFill>
                  <pic:spPr>
                    <a:xfrm flipH="false" flipV="false" rot="0">
                      <a:ext cx="2338959" cy="3022981"/>
                    </a:xfrm>
                    <a:prstGeom prst="rect"/>
                  </pic:spPr>
                </pic:pic>
              </a:graphicData>
            </a:graphic>
          </wp:inline>
        </w:drawing>
      </w:r>
      <w:r>
        <w:rPr>
          <w:sz w:val="28"/>
        </w:rPr>
        <w:fldChar w:fldCharType="end"/>
      </w:r>
    </w:p>
    <w:p w14:paraId="E62C0000">
      <w:pPr>
        <w:ind w:firstLine="567" w:left="0"/>
        <w:jc w:val="both"/>
        <w:rPr>
          <w:sz w:val="28"/>
        </w:rPr>
      </w:pPr>
      <w:r>
        <w:rPr>
          <w:sz w:val="28"/>
        </w:rPr>
        <w:t>В коридорах производится направленная валка деревьев. Спиливание, которых делается заподлицо с землей. Поверхность в технологических коридорах и на разрыве минерализуется.</w:t>
      </w:r>
    </w:p>
    <w:p w14:paraId="E72C0000">
      <w:pPr>
        <w:ind w:firstLine="567" w:left="0"/>
        <w:jc w:val="both"/>
        <w:rPr>
          <w:sz w:val="28"/>
        </w:rPr>
      </w:pPr>
      <w:r>
        <w:rPr>
          <w:sz w:val="28"/>
        </w:rPr>
        <w:t>В кулисах насаждений производится подъем кроны, уборка захламления, вырубка сухих деревьев, уборка самосева и подроста и в первый год под насаждением удаляется подстилка до минерализованного слоя. Подстилку можно убирать вручную. Она сгребается, складывается в кучки, грузится на тракторную тележку и вывозится за пределы пожароустойчивой полосы.</w:t>
      </w:r>
    </w:p>
    <w:p w14:paraId="E82C0000">
      <w:pPr>
        <w:ind w:firstLine="567" w:left="0"/>
        <w:jc w:val="both"/>
        <w:rPr>
          <w:sz w:val="28"/>
        </w:rPr>
      </w:pPr>
      <w:r>
        <w:rPr>
          <w:sz w:val="28"/>
        </w:rPr>
        <w:t>Возможны и другие способы уборки подстилки, такие как в разреженных древостоях или в насаждениях с 3-метровыми междурядьями проводится минерализация почвы с применением мини трактора и культиватора с активными органами, перемешивающие подстилку с почвой. Сгребание и закапывание подстилки в небольшие ямы, которые готовятся мини экскаватором.</w:t>
      </w:r>
    </w:p>
    <w:p w14:paraId="E92C0000">
      <w:pPr>
        <w:ind w:firstLine="567" w:left="0"/>
        <w:jc w:val="both"/>
        <w:rPr>
          <w:sz w:val="28"/>
        </w:rPr>
      </w:pPr>
      <w:r>
        <w:rPr>
          <w:sz w:val="28"/>
        </w:rPr>
        <w:t>На разрубаемых коридорах уже на четвертый-пятый год корневая система у пеньков перегнивает, и они имеют слабое сцепление с почвой. Бульдозером производится сгребание их в кучи, ручная или механизированная погрузка и вывозка за пределы пожароустойчивой полосы. Поверхность коридоров планируется для того, чтобы можно было работать грунтометами.</w:t>
      </w:r>
    </w:p>
    <w:p w14:paraId="EA2C0000">
      <w:pPr>
        <w:ind w:firstLine="567" w:left="0"/>
        <w:jc w:val="both"/>
        <w:rPr>
          <w:sz w:val="28"/>
        </w:rPr>
      </w:pPr>
      <w:r>
        <w:rPr>
          <w:sz w:val="28"/>
        </w:rPr>
        <w:t>В последующие годы 2-ой, 3-ий, и 4-ый и так далее после уборки подстилки в кулисах насаждении производится контролируемый отжиг упавшей с деревьев хвои, ежегодный запас которой составляет 3 - 6 т/га и уже при отжиге не представляет опасности камбиальному слою деревьев.</w:t>
      </w:r>
    </w:p>
    <w:p w14:paraId="EB2C0000">
      <w:pPr>
        <w:ind w:firstLine="567" w:left="0"/>
        <w:jc w:val="both"/>
        <w:rPr>
          <w:sz w:val="28"/>
        </w:rPr>
      </w:pPr>
      <w:r>
        <w:rPr>
          <w:sz w:val="28"/>
        </w:rPr>
        <w:t>На 10-метровой полосе насаждений, прилегающих к пожароустойчивой полосе, производится подъем кроны до 2 - 3 метров, уборка захламленности и сухостоя, минерализуется или убирается подстилка. На 4-ый или 5-ый год и в последующие годы эту полосу можно будет обрабатывать грунтометом.</w:t>
      </w:r>
    </w:p>
    <w:p w14:paraId="EC2C0000">
      <w:pPr>
        <w:ind w:firstLine="567" w:left="0"/>
        <w:jc w:val="both"/>
        <w:rPr>
          <w:sz w:val="28"/>
        </w:rPr>
      </w:pPr>
      <w:r>
        <w:rPr>
          <w:sz w:val="28"/>
        </w:rPr>
        <w:t>В тех местах, где между населенным пунктом и насаждением имеется безлесное пространство 200 и более метров, обычно задернелое травянистой растительностью, необходимо провести две минерализованные полосы, одну вдоль опушки леса и одну вдоль населенного пункта. Ширина полос не менее 30 метров.</w:t>
      </w:r>
    </w:p>
    <w:p w14:paraId="ED2C0000">
      <w:pPr>
        <w:ind w:firstLine="567" w:left="0"/>
        <w:jc w:val="both"/>
        <w:rPr>
          <w:sz w:val="28"/>
        </w:rPr>
      </w:pPr>
      <w:r>
        <w:rPr>
          <w:sz w:val="28"/>
        </w:rPr>
        <w:t>Лучше в таких местах делать несколько минерализованных полос, а между ними делать контролируемый отжиг растительности. Создавая, таким образом, выжигаемую полосу шириной 30-50 метров, как по периметру населенного пункта, так и вдоль опушки насаждения.</w:t>
      </w:r>
    </w:p>
    <w:p w14:paraId="EE2C0000">
      <w:pPr>
        <w:ind w:firstLine="567" w:left="0"/>
        <w:jc w:val="both"/>
        <w:rPr>
          <w:sz w:val="28"/>
        </w:rPr>
      </w:pPr>
      <w:r>
        <w:rPr>
          <w:sz w:val="28"/>
        </w:rPr>
        <w:t>В тех местах, где между населенным пунктом и насаждением имеется безлесное пространство менее 200 метров, задернелое травяной растительностью, в опушечных насаждениях создается пожароустойчивая полоса, которая от насаждения, ограничивается коридором 8 - 10-метровой ширины и, который выполняется параллельно опушке насаждения на расстоянии 50 метров от опушки (рисунок 6.1.6.).</w:t>
      </w:r>
    </w:p>
    <w:p w14:paraId="EF2C0000">
      <w:pPr>
        <w:ind/>
        <w:jc w:val="both"/>
        <w:rPr>
          <w:sz w:val="28"/>
        </w:rPr>
      </w:pPr>
    </w:p>
    <w:p w14:paraId="F02C0000">
      <w:pPr>
        <w:ind/>
        <w:jc w:val="both"/>
        <w:rPr>
          <w:sz w:val="28"/>
        </w:rPr>
      </w:pPr>
      <w:r>
        <w:rPr>
          <w:sz w:val="28"/>
        </w:rPr>
        <w:t>Рисунок 6.1.5. - Устройство пожароустойчивой полосы, состоящей из безлесного пространства и насаждения</w:t>
      </w:r>
    </w:p>
    <w:p w14:paraId="F12C0000">
      <w:pPr>
        <w:ind/>
        <w:jc w:val="center"/>
        <w:rPr>
          <w:sz w:val="28"/>
        </w:rPr>
      </w:pPr>
      <w:r>
        <w:rPr>
          <w:sz w:val="28"/>
        </w:rPr>
        <w:fldChar w:fldCharType="begin"/>
      </w:r>
      <w:r>
        <w:rPr>
          <w:sz w:val="28"/>
        </w:rPr>
        <w:instrText>HYPERLINK "http://donnilos.ucoz.ru/foto/deyatelnost/2.jpg"</w:instrText>
      </w:r>
      <w:r>
        <w:rPr>
          <w:sz w:val="28"/>
        </w:rPr>
        <w:fldChar w:fldCharType="separate"/>
      </w:r>
      <w:r>
        <w:rPr>
          <w:sz w:val="28"/>
        </w:rPr>
        <w:drawing>
          <wp:inline>
            <wp:extent cx="2303399" cy="2286000"/>
            <wp:docPr hidden="false" id="16" name="Picture 16"/>
            <a:graphic>
              <a:graphicData uri="http://schemas.openxmlformats.org/drawingml/2006/picture">
                <pic:pic>
                  <pic:nvPicPr>
                    <pic:cNvPr hidden="false" id="15" name="Picture 15"/>
                    <pic:cNvPicPr preferRelativeResize="true"/>
                  </pic:nvPicPr>
                  <pic:blipFill>
                    <a:blip r:embed="rId70"/>
                    <a:srcRect b="0" l="0" r="0" t="0"/>
                    <a:stretch/>
                  </pic:blipFill>
                  <pic:spPr>
                    <a:xfrm flipH="false" flipV="false" rot="0">
                      <a:ext cx="2303399" cy="2286000"/>
                    </a:xfrm>
                    <a:prstGeom prst="rect"/>
                  </pic:spPr>
                </pic:pic>
              </a:graphicData>
            </a:graphic>
          </wp:inline>
        </w:drawing>
      </w:r>
      <w:r>
        <w:rPr>
          <w:sz w:val="28"/>
        </w:rPr>
        <w:fldChar w:fldCharType="end"/>
      </w:r>
    </w:p>
    <w:p w14:paraId="F22C0000">
      <w:pPr>
        <w:ind w:firstLine="567" w:left="0"/>
        <w:jc w:val="both"/>
        <w:rPr>
          <w:sz w:val="28"/>
        </w:rPr>
      </w:pPr>
      <w:r>
        <w:rPr>
          <w:sz w:val="28"/>
        </w:rPr>
        <w:t>Насаждение между опушкой и коридором разбивается перпендикулярными коридорами к опушке леса на 100 - 200 метровые и более кулисы насаждения. Это зависит от конфигурации опушки леса. В кулисах насаждений выполняется все те же операции, что и в кулисах насаждений выше представленной пожароустойчивой полосы.</w:t>
      </w:r>
    </w:p>
    <w:p w14:paraId="F32C0000">
      <w:pPr>
        <w:ind w:firstLine="567" w:left="0"/>
        <w:jc w:val="both"/>
        <w:rPr>
          <w:sz w:val="28"/>
        </w:rPr>
      </w:pPr>
      <w:r>
        <w:rPr>
          <w:sz w:val="28"/>
        </w:rPr>
        <w:t>Гидрологические опасные явления</w:t>
      </w:r>
    </w:p>
    <w:p w14:paraId="F42C0000">
      <w:pPr>
        <w:ind w:firstLine="567" w:left="0"/>
        <w:jc w:val="both"/>
        <w:rPr>
          <w:sz w:val="28"/>
        </w:rPr>
      </w:pPr>
      <w:r>
        <w:rPr>
          <w:sz w:val="28"/>
        </w:rPr>
        <w:t xml:space="preserve">Реки Крапивинского м.о. относятся к Верхнеобскому бассейну. </w:t>
      </w:r>
    </w:p>
    <w:p w14:paraId="F52C0000">
      <w:pPr>
        <w:ind w:firstLine="567" w:left="0"/>
        <w:jc w:val="both"/>
        <w:rPr>
          <w:sz w:val="28"/>
        </w:rPr>
      </w:pPr>
      <w:r>
        <w:rPr>
          <w:sz w:val="28"/>
        </w:rPr>
        <w:t>Гидрографическая сеть представлена рекой Томью и двумя её притоками – р.Быструха и р. Мунгат, а также множеством мелких рек: Уньга, Березовка, Мунгат, Каменка, Матиха, Мостовушка, Моховка первая и вторая и другие, многочисленными ручьями и постоянными водотоками логов. В пойме реки Томи много озер, имеющих вытянутую форму, что говорит о их происхождении из стариц.</w:t>
      </w:r>
    </w:p>
    <w:p w14:paraId="F62C0000">
      <w:pPr>
        <w:ind w:firstLine="567" w:left="0"/>
        <w:jc w:val="both"/>
        <w:rPr>
          <w:sz w:val="28"/>
        </w:rPr>
      </w:pPr>
      <w:r>
        <w:rPr>
          <w:sz w:val="28"/>
        </w:rPr>
        <w:t>По гидрогеологическим условиям округ относится к Кузнецкому межгорному адартезианскому бассейну.</w:t>
      </w:r>
    </w:p>
    <w:p w14:paraId="F72C0000">
      <w:pPr>
        <w:ind w:firstLine="567" w:left="0"/>
        <w:jc w:val="both"/>
        <w:rPr>
          <w:sz w:val="28"/>
        </w:rPr>
      </w:pPr>
      <w:r>
        <w:rPr>
          <w:sz w:val="28"/>
        </w:rPr>
        <w:t>. В округе встречаются следующие водоносные комплексы:</w:t>
      </w:r>
    </w:p>
    <w:p w14:paraId="F82C0000">
      <w:pPr>
        <w:ind w:firstLine="567" w:left="0"/>
        <w:jc w:val="both"/>
        <w:rPr>
          <w:sz w:val="28"/>
        </w:rPr>
      </w:pPr>
      <w:r>
        <w:rPr>
          <w:sz w:val="28"/>
        </w:rPr>
        <w:t>1. Подземные воды, имеющие широкое распространение в четвертичных отложениях пойменных террас, приурочены к макропористым суглинкам, к линзам и прослойкам песка и супеси. Чаще всего это подземные вода типа «верховодки», распространены в отрицательных формах рельефа. Глубина залегания колеблется от 0,1-0,5м до 11-14м. Водообильность очень малая. Дебиты 0,01-0,2 л/сек, удельные дебиты – 0,01-0,1 л/с. Питание верховодки местное, за счет инфильтрации атмосферных осадков и талых вод;</w:t>
      </w:r>
    </w:p>
    <w:p w14:paraId="F92C0000">
      <w:pPr>
        <w:ind w:firstLine="567" w:left="0"/>
        <w:jc w:val="both"/>
        <w:rPr>
          <w:sz w:val="28"/>
        </w:rPr>
      </w:pPr>
      <w:r>
        <w:rPr>
          <w:sz w:val="28"/>
        </w:rPr>
        <w:t>2. Водоносный горизонт своевременных верхних и средних четвертичных аллювиальных отложений первой и второй надпойменных террас реки Томи и ее притоков (I водоносный горизонт). Водовмещающие преимущественно гравийно-галечниковые отложения с песчаным или песчано-глинистым заполнителем имеют мощность от 1 до 10м, чаще 5-7м, увеличивающуюся на отдельных участках до 12-16м. Небольшая равнина в отметках цоколей этих террас обуславливает наличие единого водоносного горизонта с подошвой, залегающей на глубине на 1-5м ниже меженного уровня реки. По характеру движения эти воды расположены на надпойменных террасах (напор 10-30м); в депрессиях рельефа скважины самоизливают. В области разгрузки, на пойме, подземные воды, приобретая свободную поверхность, залегают на глубине 0,5-5м. Горизонт обладает довольно равномерной, но чаще высокой (особенно в долине Томи) водообильностью. Средние удельные расходы скважин колеблются от 1-3 до 10-15 л/сек, коэффициенты фильтрации 11-320 м/сутки, средние коэффициенты фильтрации 40-49 м/сутки.</w:t>
      </w:r>
    </w:p>
    <w:p w14:paraId="FA2C0000">
      <w:pPr>
        <w:ind w:firstLine="567" w:left="0"/>
        <w:jc w:val="both"/>
        <w:rPr>
          <w:sz w:val="28"/>
        </w:rPr>
      </w:pPr>
      <w:r>
        <w:rPr>
          <w:sz w:val="28"/>
        </w:rPr>
        <w:t>Питание водоносного горизонта за счет паводковых вод реки Томи, подземные воды коренных пород за счет инфильтрации атмосферных осадков. По химическому составу преимущественно гидрокарбонатные, кальциевые, иногда кальциево-магниевые со средней минерализацией 0,2-0,4 г/л. На отдельных участках встречается двухвалентное железо (до 1-15 мг/л);</w:t>
      </w:r>
    </w:p>
    <w:p w14:paraId="FB2C0000">
      <w:pPr>
        <w:ind w:firstLine="567" w:left="0"/>
        <w:jc w:val="both"/>
        <w:rPr>
          <w:sz w:val="28"/>
        </w:rPr>
      </w:pPr>
      <w:r>
        <w:rPr>
          <w:sz w:val="28"/>
        </w:rPr>
        <w:t xml:space="preserve">3. Водоносный горизонт в среднечетвертичных аллювиальных отложениях третьей надпойменной террасы р. Томи (II водоносный горизонт). </w:t>
      </w:r>
      <w:r>
        <w:rPr>
          <w:sz w:val="28"/>
        </w:rPr>
        <w:t>Водовмещающими горными породами является гравийно-галечниковые отложения, лежащие в основании террасы. Мощность водоносного горизонта составляет в среднем 4-6 метра. Подошвы галечников почти повсеместно лежат на 3-7 м выше кровли галечников первого водоносного горизонта и поэтому прямой гидравлической связи между собой не имеет. По характеру движения относятся к пластово-паровым. Водообильность горизонта высокая, но по площади неравномерная. Максимальные удельные дебиты 0,2 л/сек, максимальные – 4,5 л/сек. Коэффициент фильтрации – 12-67 м/сутки. Воды обладают местным напором. Напор составляет 9-12 метров над кровлей галечников. Питание подземных вод происходит за счет инфильтрации атмосферных осадков.</w:t>
      </w:r>
    </w:p>
    <w:p w14:paraId="FC2C0000">
      <w:pPr>
        <w:ind w:firstLine="567" w:left="0"/>
        <w:jc w:val="both"/>
        <w:rPr>
          <w:sz w:val="28"/>
        </w:rPr>
      </w:pPr>
      <w:r>
        <w:rPr>
          <w:sz w:val="28"/>
        </w:rPr>
        <w:t>4. Подземные воды коренных пород, приуроченных к нижнее-пермским и верхнее-каменноугольным отложениям. Водовмещающие породы – алевролиты, аргелиты, резко конгломераты горных пород. Горные породы интенсивно трещиноваты до глубины 100м. трещины чаще всего крупно попадающие и вертикально зияющие. Обводненность слабая и довольно неравномерная по площади. Дебиты 0,03-0,6 л/сек. Водоносность в пределах водоразделов и склонов малая и многие скважины вообще пустые до глубины 80-120м. Наиболее обводненная зона лежит ниже местного базиса эрозии до глубины 90м. дебиты самоизливающихся скважин – 2-46 л/сек, наиболее часто повторяются расходы – 17-25 л/сек, удельные дебиты не превышают 0,3-0,4 л/сек. Уровни в долинах рек устанавливаются вблизи поверхности земли и выше. Питание – за счет инфильтрации атмосферных осадков;</w:t>
      </w:r>
    </w:p>
    <w:p w14:paraId="FD2C0000">
      <w:pPr>
        <w:ind w:firstLine="567" w:left="0"/>
        <w:jc w:val="both"/>
        <w:rPr>
          <w:sz w:val="28"/>
        </w:rPr>
      </w:pPr>
      <w:r>
        <w:rPr>
          <w:sz w:val="28"/>
        </w:rPr>
        <w:t>5. Водоносный комплекс юрских отложений. Водовмещающими породами являются алевриты, аргеллиты, песчаники, конгломераты прослоями песчаников. Глубина залегания 170 до 300 метров. Уровень воды устанавливается на глубине 15-50м.</w:t>
      </w:r>
    </w:p>
    <w:p w14:paraId="FE2C0000">
      <w:pPr>
        <w:ind w:firstLine="567" w:left="0"/>
        <w:jc w:val="both"/>
        <w:rPr>
          <w:sz w:val="28"/>
        </w:rPr>
      </w:pPr>
      <w:r>
        <w:rPr>
          <w:sz w:val="28"/>
        </w:rPr>
        <w:t>Способы защиты затапливаемых территорий населенных пунктов муниципального округа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14:paraId="FF2C0000">
      <w:pPr>
        <w:ind w:firstLine="567" w:left="0"/>
        <w:jc w:val="both"/>
        <w:rPr>
          <w:sz w:val="28"/>
        </w:rPr>
      </w:pPr>
      <w:r>
        <w:rPr>
          <w:sz w:val="28"/>
        </w:rPr>
        <w:t>В качестве основных средств инженерной защиты от затопления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14:paraId="002D0000">
      <w:pPr>
        <w:ind w:firstLine="567" w:left="0"/>
        <w:jc w:val="both"/>
        <w:rPr>
          <w:sz w:val="28"/>
        </w:rPr>
      </w:pPr>
      <w:r>
        <w:rPr>
          <w:sz w:val="28"/>
        </w:rPr>
        <w:t>5.2. Перечень возможных источников возникновения чрезвычайных ситуаций техногенного характера</w:t>
      </w:r>
    </w:p>
    <w:p w14:paraId="012D0000">
      <w:pPr>
        <w:ind w:firstLine="567" w:left="0"/>
        <w:jc w:val="both"/>
        <w:rPr>
          <w:sz w:val="28"/>
        </w:rPr>
      </w:pPr>
      <w:r>
        <w:rPr>
          <w:sz w:val="28"/>
        </w:rPr>
        <w:t>Опасность чрезвычайных ситуаций техногенного характера для населения и территории Крапивинского мунициплаьного округа Кемеровской области может возникнуть в случае аварий либо проявления террористического акта на потенциально опасных объектах, на которых используются, производятся, перерабатываются, хранятся и транспортируются пожаровзрывоопасные вещества.</w:t>
      </w:r>
    </w:p>
    <w:p w14:paraId="022D0000">
      <w:pPr>
        <w:ind w:firstLine="567" w:left="0"/>
        <w:jc w:val="both"/>
        <w:rPr>
          <w:sz w:val="28"/>
        </w:rPr>
      </w:pPr>
      <w:r>
        <w:rPr>
          <w:sz w:val="28"/>
        </w:rPr>
        <w:t>На территории Крапивинского м.о действуют предприятие по добыче строительного камня ООО «Крапивинский карьер» и предприятие по изучению недр ЗАО «Сибирское»; 2 предприятия ООО «Велес», ООО «СибЛесСбыт»; предприятие по производству железобетонных изделий ЗАО «Зеленогорский завод железобетонных изделий»; предприятия по производству хлебобулочных изделий: ИП Аф</w:t>
      </w:r>
      <w:r>
        <w:rPr>
          <w:sz w:val="28"/>
        </w:rPr>
        <w:t>а</w:t>
      </w:r>
      <w:r>
        <w:rPr>
          <w:sz w:val="28"/>
        </w:rPr>
        <w:t>насьева К.В., ИП Ельцов А.Ю., ПК «Крапивинский».</w:t>
      </w:r>
    </w:p>
    <w:p w14:paraId="032D0000">
      <w:pPr>
        <w:ind w:firstLine="567" w:left="0"/>
        <w:jc w:val="both"/>
        <w:rPr>
          <w:sz w:val="28"/>
        </w:rPr>
      </w:pPr>
      <w:r>
        <w:rPr>
          <w:sz w:val="28"/>
        </w:rPr>
        <w:t>В Крапивинском м.о. отсутствуют рыбопромысловые участки.</w:t>
      </w:r>
    </w:p>
    <w:p w14:paraId="042D0000">
      <w:pPr>
        <w:ind w:firstLine="567" w:left="0"/>
        <w:jc w:val="both"/>
        <w:rPr>
          <w:sz w:val="28"/>
        </w:rPr>
      </w:pPr>
      <w:r>
        <w:rPr>
          <w:sz w:val="28"/>
        </w:rPr>
        <w:t>На территории округа действует Общественная организация охотников и рыболовов Крапивинского района.</w:t>
      </w:r>
    </w:p>
    <w:p w14:paraId="052D0000">
      <w:pPr>
        <w:ind w:firstLine="567" w:left="0"/>
        <w:jc w:val="both"/>
        <w:rPr>
          <w:sz w:val="28"/>
        </w:rPr>
      </w:pPr>
      <w:r>
        <w:rPr>
          <w:sz w:val="28"/>
        </w:rPr>
        <w:t>На территории муниципального образования функционирует автомобильный и трубопроводный транспорт.</w:t>
      </w:r>
    </w:p>
    <w:p w14:paraId="062D0000">
      <w:pPr>
        <w:ind w:firstLine="567" w:left="0"/>
        <w:jc w:val="both"/>
        <w:rPr>
          <w:sz w:val="28"/>
        </w:rPr>
      </w:pPr>
      <w:r>
        <w:rPr>
          <w:sz w:val="28"/>
        </w:rPr>
        <w:t>Основу сети автодорог общего пользования составляют автомобильные дороги, проходящие по территории муниципального округа, регионального и межмуниципального значения, формирующие внутренние связи между населенными пунктами. Остальные автомобильные дороги муниципального образования имеют местное значение и относятся к дорогам общего пользования, имеют дорожную одежду с переходным типом покрытия.</w:t>
      </w:r>
    </w:p>
    <w:p w14:paraId="072D0000">
      <w:pPr>
        <w:ind w:firstLine="567" w:left="0"/>
        <w:jc w:val="both"/>
        <w:rPr>
          <w:sz w:val="28"/>
        </w:rPr>
      </w:pPr>
      <w:r>
        <w:rPr>
          <w:sz w:val="28"/>
        </w:rPr>
        <w:t>На территории округа отсутствует железнодорожный транспорт.</w:t>
      </w:r>
    </w:p>
    <w:p w14:paraId="082D0000">
      <w:pPr>
        <w:ind w:firstLine="567" w:left="0"/>
        <w:jc w:val="both"/>
        <w:rPr>
          <w:sz w:val="28"/>
        </w:rPr>
      </w:pPr>
      <w:r>
        <w:rPr>
          <w:sz w:val="28"/>
        </w:rPr>
        <w:t>На территории муниципального округа отсутствует воздушны</w:t>
      </w:r>
      <w:r>
        <w:rPr>
          <w:sz w:val="28"/>
        </w:rPr>
        <w:tab/>
      </w:r>
      <w:r>
        <w:rPr>
          <w:sz w:val="28"/>
        </w:rPr>
        <w:t>й транспорт.</w:t>
      </w:r>
    </w:p>
    <w:p w14:paraId="092D0000">
      <w:pPr>
        <w:ind w:firstLine="567" w:left="0"/>
        <w:jc w:val="both"/>
        <w:rPr>
          <w:sz w:val="28"/>
        </w:rPr>
      </w:pPr>
      <w:r>
        <w:rPr>
          <w:sz w:val="28"/>
        </w:rPr>
        <w:t>Речной транспорт в структуре грузо - и пассажироперевозок Крапивинского м.о., в частности Крапивинского городского поселения и Зеленогорского городского поселения, расположенных на берегу реки Томь, имеет малый удельный вес, как и всей Кемеровской области. В настоящее время речной флот не функционирует.</w:t>
      </w:r>
    </w:p>
    <w:p w14:paraId="0A2D0000">
      <w:pPr>
        <w:ind w:firstLine="567" w:left="0"/>
        <w:jc w:val="both"/>
        <w:rPr>
          <w:sz w:val="28"/>
        </w:rPr>
      </w:pPr>
      <w:r>
        <w:rPr>
          <w:sz w:val="28"/>
        </w:rPr>
        <w:t>Юго-западную окраину Крапивинского м.о. (Барачатское сельское поселение) пересекает магистральные газопроводы:</w:t>
      </w:r>
    </w:p>
    <w:p w14:paraId="0B2D0000">
      <w:pPr>
        <w:ind w:firstLine="567" w:left="0"/>
        <w:jc w:val="both"/>
        <w:rPr>
          <w:sz w:val="28"/>
        </w:rPr>
      </w:pPr>
      <w:r>
        <w:rPr>
          <w:sz w:val="28"/>
        </w:rPr>
        <w:t>- «Омск – Новосибирск – Кузбасс» диаметром 1020 мм, проектное давление 55 кгс/см2;</w:t>
      </w:r>
    </w:p>
    <w:p w14:paraId="0C2D0000">
      <w:pPr>
        <w:ind w:firstLine="567" w:left="0"/>
        <w:jc w:val="both"/>
        <w:rPr>
          <w:sz w:val="28"/>
        </w:rPr>
      </w:pPr>
      <w:r>
        <w:rPr>
          <w:sz w:val="28"/>
        </w:rPr>
        <w:t>- «Нижневартовск – Парабель - Кузбасс» диаметром 1020 мм, проектное давление 55 кгс/см2.</w:t>
      </w:r>
    </w:p>
    <w:p w14:paraId="0D2D0000">
      <w:pPr>
        <w:ind w:firstLine="567" w:left="0"/>
        <w:jc w:val="both"/>
        <w:rPr>
          <w:sz w:val="28"/>
        </w:rPr>
      </w:pPr>
      <w:r>
        <w:rPr>
          <w:sz w:val="28"/>
        </w:rPr>
        <w:t>Возле села Барачаты расположено Барачатское водохранилище ёмкостью 5,456 млн. м3.</w:t>
      </w:r>
    </w:p>
    <w:p w14:paraId="0E2D0000">
      <w:pPr>
        <w:ind w:firstLine="567" w:left="0"/>
        <w:jc w:val="both"/>
        <w:rPr>
          <w:sz w:val="28"/>
        </w:rPr>
      </w:pPr>
    </w:p>
    <w:p w14:paraId="0F2D0000">
      <w:pPr>
        <w:ind w:firstLine="567" w:left="0"/>
        <w:jc w:val="both"/>
        <w:rPr>
          <w:sz w:val="28"/>
        </w:rPr>
      </w:pPr>
      <w:r>
        <w:rPr>
          <w:sz w:val="28"/>
        </w:rPr>
        <w:t>В настоящее время источниками теплоснабжения Крапивинского м.о. являются муниципальные и ведомственные котельные, отпускающие тепловую энергию на теплоснабжение жилых домов, предприятий и учреждений обслуживания.</w:t>
      </w:r>
    </w:p>
    <w:p w14:paraId="102D0000">
      <w:pPr>
        <w:ind w:firstLine="567" w:left="0"/>
        <w:jc w:val="both"/>
        <w:rPr>
          <w:sz w:val="28"/>
        </w:rPr>
      </w:pPr>
      <w:r>
        <w:rPr>
          <w:sz w:val="28"/>
        </w:rPr>
        <w:t>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различных видах топлива.</w:t>
      </w:r>
    </w:p>
    <w:p w14:paraId="112D0000">
      <w:pPr>
        <w:ind w:firstLine="567" w:left="0"/>
        <w:jc w:val="both"/>
        <w:rPr>
          <w:sz w:val="28"/>
        </w:rPr>
      </w:pPr>
      <w:r>
        <w:rPr>
          <w:sz w:val="28"/>
        </w:rPr>
        <w:t>На территории Крапивинского муниципального округа находятся тридцать один централизованный источник тепловой энергии.</w:t>
      </w:r>
    </w:p>
    <w:p w14:paraId="122D0000">
      <w:pPr>
        <w:ind w:firstLine="567" w:left="0"/>
        <w:jc w:val="both"/>
        <w:rPr>
          <w:sz w:val="28"/>
        </w:rPr>
      </w:pPr>
      <w:r>
        <w:rPr>
          <w:sz w:val="28"/>
        </w:rPr>
        <w:t>Протяженность тепловых сетей в округе ориентировочно составляет 35,4 км.</w:t>
      </w:r>
    </w:p>
    <w:p w14:paraId="132D0000">
      <w:pPr>
        <w:ind w:firstLine="567" w:left="0"/>
        <w:jc w:val="both"/>
        <w:rPr>
          <w:sz w:val="28"/>
        </w:rPr>
      </w:pPr>
      <w:r>
        <w:rPr>
          <w:sz w:val="28"/>
        </w:rPr>
        <w:t>Опасность чрезвычайных ситуаций социально-экономического характера для населения и территории Крапивинского м.о. может возникнуть в случае аварий либо проявления террористического акта на критически важных объектах, разрушение (повреждение) которых может привести к нарушению нормальной жизнедеятельности людей (прекращение обеспечение водой, теплом, электроэнергией, нарушение работы железнодорожного транспорта).</w:t>
      </w:r>
    </w:p>
    <w:p w14:paraId="142D0000">
      <w:pPr>
        <w:ind w:firstLine="567" w:left="0"/>
        <w:jc w:val="both"/>
        <w:rPr>
          <w:sz w:val="28"/>
        </w:rPr>
      </w:pPr>
      <w:r>
        <w:rPr>
          <w:sz w:val="28"/>
        </w:rPr>
        <w:t>Учитывая показатели износа основных фондов, на территории Крапивинского м.о.  объективно существует угроза возникновения чрезвычайных ситуаций природного и техногенного характера.</w:t>
      </w:r>
    </w:p>
    <w:p w14:paraId="152D0000">
      <w:pPr>
        <w:ind w:firstLine="567" w:left="0"/>
        <w:jc w:val="both"/>
        <w:rPr>
          <w:sz w:val="28"/>
        </w:rPr>
      </w:pPr>
      <w:r>
        <w:rPr>
          <w:sz w:val="28"/>
        </w:rPr>
        <w:t>Наиболее частыми чрезвычайными ситуациями природного характера на территории Крапивинского м.о. в зимнее время могут быть:</w:t>
      </w:r>
    </w:p>
    <w:p w14:paraId="162D0000">
      <w:pPr>
        <w:ind w:firstLine="567" w:left="0"/>
        <w:jc w:val="both"/>
        <w:rPr>
          <w:sz w:val="28"/>
        </w:rPr>
      </w:pPr>
      <w:r>
        <w:rPr>
          <w:sz w:val="28"/>
        </w:rPr>
        <w:t>- сильный ветер, метели и снегопады, что может привести к частичному нарушению нормальной работы объектов жизнеобеспечения:</w:t>
      </w:r>
    </w:p>
    <w:p w14:paraId="172D0000">
      <w:pPr>
        <w:ind w:firstLine="567" w:left="0"/>
        <w:jc w:val="both"/>
        <w:rPr>
          <w:sz w:val="28"/>
        </w:rPr>
      </w:pPr>
      <w:r>
        <w:rPr>
          <w:sz w:val="28"/>
        </w:rPr>
        <w:t>* обрыву линий электропередач, размораживанию систем отопления;</w:t>
      </w:r>
    </w:p>
    <w:p w14:paraId="182D0000">
      <w:pPr>
        <w:ind w:firstLine="567" w:left="0"/>
        <w:jc w:val="both"/>
        <w:rPr>
          <w:sz w:val="28"/>
        </w:rPr>
      </w:pPr>
      <w:r>
        <w:rPr>
          <w:sz w:val="28"/>
        </w:rPr>
        <w:t xml:space="preserve">* приостановке движения автомобильного транспорта. </w:t>
      </w:r>
    </w:p>
    <w:p w14:paraId="192D0000">
      <w:pPr>
        <w:ind w:firstLine="567" w:left="0"/>
        <w:jc w:val="both"/>
        <w:rPr>
          <w:sz w:val="28"/>
        </w:rPr>
      </w:pPr>
      <w:r>
        <w:rPr>
          <w:sz w:val="28"/>
        </w:rPr>
        <w:t>Этим опасным природным явлениям подвергаются потенциально опасные объекты, автомобильные дороги, объекты жизнеобеспечения населения.</w:t>
      </w:r>
    </w:p>
    <w:p w14:paraId="1A2D0000">
      <w:pPr>
        <w:ind w:firstLine="567" w:left="0"/>
        <w:jc w:val="both"/>
        <w:rPr>
          <w:sz w:val="28"/>
        </w:rPr>
      </w:pPr>
      <w:r>
        <w:rPr>
          <w:sz w:val="28"/>
        </w:rPr>
        <w:t>Источниками возникновения чрезвычайных ситуаций техногенного характера на планируемой территории могут стать:</w:t>
      </w:r>
    </w:p>
    <w:p w14:paraId="1B2D0000">
      <w:pPr>
        <w:ind w:firstLine="567" w:left="0"/>
        <w:jc w:val="both"/>
        <w:rPr>
          <w:sz w:val="28"/>
        </w:rPr>
      </w:pPr>
      <w:r>
        <w:rPr>
          <w:sz w:val="28"/>
        </w:rPr>
        <w:t>- аварии на потенциально опасных объектах;</w:t>
      </w:r>
    </w:p>
    <w:p w14:paraId="1C2D0000">
      <w:pPr>
        <w:ind w:firstLine="567" w:left="0"/>
        <w:jc w:val="both"/>
        <w:rPr>
          <w:sz w:val="28"/>
        </w:rPr>
      </w:pPr>
      <w:r>
        <w:rPr>
          <w:sz w:val="28"/>
        </w:rPr>
        <w:t>- аварии на транспортных коммуникациях;</w:t>
      </w:r>
    </w:p>
    <w:p w14:paraId="1D2D0000">
      <w:pPr>
        <w:ind w:firstLine="567" w:left="0"/>
        <w:jc w:val="both"/>
        <w:rPr>
          <w:sz w:val="28"/>
        </w:rPr>
      </w:pPr>
      <w:r>
        <w:rPr>
          <w:sz w:val="28"/>
        </w:rPr>
        <w:t>- аварии на наружных и внутренних сетях электроснабжения, водоснабжения, теплоснабжения, канализации и водостока на планируемой территории;</w:t>
      </w:r>
    </w:p>
    <w:p w14:paraId="1E2D0000">
      <w:pPr>
        <w:ind w:firstLine="567" w:left="0"/>
        <w:jc w:val="both"/>
        <w:rPr>
          <w:sz w:val="28"/>
        </w:rPr>
      </w:pPr>
      <w:r>
        <w:rPr>
          <w:sz w:val="28"/>
        </w:rPr>
        <w:t>- аварии на гидротехнических сооружениях;</w:t>
      </w:r>
    </w:p>
    <w:p w14:paraId="1F2D0000">
      <w:pPr>
        <w:ind w:firstLine="567" w:left="0"/>
        <w:jc w:val="both"/>
        <w:rPr>
          <w:sz w:val="28"/>
        </w:rPr>
      </w:pPr>
      <w:r>
        <w:rPr>
          <w:sz w:val="28"/>
        </w:rPr>
        <w:t>- террористические акты.</w:t>
      </w:r>
    </w:p>
    <w:p w14:paraId="202D0000">
      <w:pPr>
        <w:ind w:firstLine="567" w:left="0"/>
        <w:jc w:val="both"/>
        <w:rPr>
          <w:sz w:val="28"/>
        </w:rPr>
      </w:pPr>
      <w:r>
        <w:rPr>
          <w:sz w:val="28"/>
        </w:rPr>
        <w:t>Так же источниками возникновения чрезвычайных ситуаций техногенного характера на планируемой территории могут стать следующие потенциально опасные объекты и объекты транспорта:</w:t>
      </w:r>
    </w:p>
    <w:p w14:paraId="212D0000">
      <w:pPr>
        <w:ind w:firstLine="567" w:left="0"/>
        <w:jc w:val="both"/>
        <w:rPr>
          <w:sz w:val="28"/>
        </w:rPr>
      </w:pPr>
      <w:r>
        <w:rPr>
          <w:sz w:val="28"/>
        </w:rPr>
        <w:t>- взрывопожароопасные объекты - пожары и взрывы на данных объектах (АЗС);</w:t>
      </w:r>
    </w:p>
    <w:p w14:paraId="222D0000">
      <w:pPr>
        <w:ind w:firstLine="567" w:left="0"/>
        <w:jc w:val="both"/>
        <w:rPr>
          <w:sz w:val="28"/>
        </w:rPr>
      </w:pPr>
      <w:r>
        <w:rPr>
          <w:sz w:val="28"/>
        </w:rPr>
        <w:t>- опасные происшествия на транспорте при перевозке опасных грузов, в том числе аварии на автомобильном транспорте при перевозке опасных грузов.</w:t>
      </w:r>
    </w:p>
    <w:p w14:paraId="232D0000">
      <w:pPr>
        <w:rPr>
          <w:sz w:val="28"/>
        </w:rPr>
      </w:pPr>
    </w:p>
    <w:p w14:paraId="242D0000">
      <w:pPr>
        <w:rPr>
          <w:sz w:val="24"/>
        </w:rPr>
      </w:pPr>
    </w:p>
    <w:p w14:paraId="252D0000">
      <w:pPr>
        <w:rPr>
          <w:sz w:val="24"/>
        </w:rPr>
      </w:pPr>
    </w:p>
    <w:p w14:paraId="262D0000">
      <w:pPr>
        <w:rPr>
          <w:sz w:val="24"/>
        </w:rPr>
      </w:pPr>
    </w:p>
    <w:p w14:paraId="272D0000">
      <w:pPr>
        <w:rPr>
          <w:sz w:val="24"/>
        </w:rPr>
      </w:pPr>
    </w:p>
    <w:p w14:paraId="282D0000">
      <w:pPr>
        <w:rPr>
          <w:sz w:val="24"/>
        </w:rPr>
      </w:pPr>
    </w:p>
    <w:p w14:paraId="292D0000">
      <w:pPr>
        <w:rPr>
          <w:sz w:val="24"/>
        </w:rPr>
      </w:pPr>
    </w:p>
    <w:p w14:paraId="2A2D0000">
      <w:pPr>
        <w:rPr>
          <w:sz w:val="24"/>
        </w:rPr>
      </w:pPr>
    </w:p>
    <w:p w14:paraId="2B2D0000">
      <w:pPr>
        <w:rPr>
          <w:sz w:val="24"/>
        </w:rPr>
      </w:pPr>
    </w:p>
    <w:p w14:paraId="2C2D0000">
      <w:pPr>
        <w:rPr>
          <w:sz w:val="24"/>
        </w:rPr>
      </w:pPr>
    </w:p>
    <w:p w14:paraId="2D2D0000">
      <w:pPr>
        <w:rPr>
          <w:sz w:val="24"/>
        </w:rPr>
      </w:pPr>
    </w:p>
    <w:p w14:paraId="2E2D0000">
      <w:pPr>
        <w:rPr>
          <w:sz w:val="24"/>
        </w:rPr>
      </w:pPr>
    </w:p>
    <w:p w14:paraId="2F2D0000">
      <w:pPr>
        <w:rPr>
          <w:sz w:val="24"/>
        </w:rPr>
      </w:pPr>
      <w:r>
        <w:rPr>
          <w:sz w:val="24"/>
        </w:rPr>
        <w:t>Схема 6.2.1 – Источники опасностей промышленности и транспорта</w:t>
      </w:r>
    </w:p>
    <w:p w14:paraId="302D0000">
      <w:pPr>
        <w:ind/>
        <w:jc w:val="center"/>
        <w:rPr>
          <w:sz w:val="28"/>
        </w:rPr>
      </w:pPr>
      <w:r>
        <w:rPr>
          <w:sz w:val="28"/>
        </w:rPr>
        <w:drawing>
          <wp:inline>
            <wp:extent cx="4996815" cy="2851658"/>
            <wp:docPr hidden="false" id="18" name="Picture 18"/>
            <a:graphic>
              <a:graphicData uri="http://schemas.openxmlformats.org/drawingml/2006/picture">
                <pic:pic>
                  <pic:nvPicPr>
                    <pic:cNvPr hidden="false" id="17" name="Picture 17"/>
                    <pic:cNvPicPr preferRelativeResize="true"/>
                  </pic:nvPicPr>
                  <pic:blipFill>
                    <a:blip r:embed="rId71"/>
                    <a:srcRect b="0" l="0" r="0" t="0"/>
                    <a:stretch/>
                  </pic:blipFill>
                  <pic:spPr>
                    <a:xfrm flipH="false" flipV="false" rot="0">
                      <a:ext cx="4996815" cy="2851658"/>
                    </a:xfrm>
                    <a:prstGeom prst="rect"/>
                  </pic:spPr>
                </pic:pic>
              </a:graphicData>
            </a:graphic>
          </wp:inline>
        </w:drawing>
      </w:r>
    </w:p>
    <w:p w14:paraId="312D0000">
      <w:pPr>
        <w:rPr>
          <w:sz w:val="24"/>
        </w:rPr>
      </w:pPr>
      <w:r>
        <w:rPr>
          <w:sz w:val="24"/>
        </w:rPr>
        <w:t>Схема 6.2.2 – Источники опасностей жилищно-коммунального хозяйства</w:t>
      </w:r>
    </w:p>
    <w:p w14:paraId="322D0000">
      <w:pPr>
        <w:ind/>
        <w:jc w:val="center"/>
        <w:rPr>
          <w:sz w:val="28"/>
        </w:rPr>
      </w:pPr>
      <w:r>
        <w:rPr>
          <w:sz w:val="28"/>
        </w:rPr>
        <w:drawing>
          <wp:inline>
            <wp:extent cx="5053838" cy="2711450"/>
            <wp:docPr hidden="false" id="20" name="Picture 20"/>
            <a:graphic>
              <a:graphicData uri="http://schemas.openxmlformats.org/drawingml/2006/picture">
                <pic:pic>
                  <pic:nvPicPr>
                    <pic:cNvPr hidden="false" id="19" name="Picture 19"/>
                    <pic:cNvPicPr preferRelativeResize="true"/>
                  </pic:nvPicPr>
                  <pic:blipFill>
                    <a:blip r:embed="rId72"/>
                    <a:srcRect b="0" l="787" r="0" t="0"/>
                    <a:stretch/>
                  </pic:blipFill>
                  <pic:spPr>
                    <a:xfrm flipH="false" flipV="false" rot="0">
                      <a:ext cx="5053838" cy="2711450"/>
                    </a:xfrm>
                    <a:prstGeom prst="rect"/>
                  </pic:spPr>
                </pic:pic>
              </a:graphicData>
            </a:graphic>
          </wp:inline>
        </w:drawing>
      </w:r>
    </w:p>
    <w:p w14:paraId="332D0000">
      <w:pPr>
        <w:rPr>
          <w:sz w:val="24"/>
        </w:rPr>
      </w:pPr>
      <w:r>
        <w:rPr>
          <w:sz w:val="24"/>
        </w:rPr>
        <w:t>Схема 6.2.3 - Источники опасностей агропромышленного комплекса</w:t>
      </w:r>
    </w:p>
    <w:p w14:paraId="342D0000">
      <w:pPr>
        <w:rPr>
          <w:sz w:val="28"/>
        </w:rPr>
      </w:pPr>
    </w:p>
    <w:p w14:paraId="352D0000">
      <w:pPr>
        <w:ind/>
        <w:jc w:val="center"/>
        <w:rPr>
          <w:sz w:val="28"/>
        </w:rPr>
      </w:pPr>
      <w:r>
        <w:rPr>
          <w:sz w:val="28"/>
        </w:rPr>
        <w:drawing>
          <wp:inline>
            <wp:extent cx="5059426" cy="2996438"/>
            <wp:docPr hidden="false" id="22" name="Picture 22"/>
            <a:graphic>
              <a:graphicData uri="http://schemas.openxmlformats.org/drawingml/2006/picture">
                <pic:pic>
                  <pic:nvPicPr>
                    <pic:cNvPr hidden="false" id="21" name="Picture 21"/>
                    <pic:cNvPicPr preferRelativeResize="true"/>
                  </pic:nvPicPr>
                  <pic:blipFill>
                    <a:blip r:embed="rId73"/>
                    <a:srcRect b="0" l="0" r="0" t="0"/>
                    <a:stretch/>
                  </pic:blipFill>
                  <pic:spPr>
                    <a:xfrm flipH="false" flipV="false" rot="0">
                      <a:ext cx="5059426" cy="2996438"/>
                    </a:xfrm>
                    <a:prstGeom prst="rect"/>
                  </pic:spPr>
                </pic:pic>
              </a:graphicData>
            </a:graphic>
          </wp:inline>
        </w:drawing>
      </w:r>
    </w:p>
    <w:p w14:paraId="362D0000">
      <w:pPr>
        <w:ind w:firstLine="567" w:left="0"/>
        <w:jc w:val="both"/>
        <w:rPr>
          <w:sz w:val="28"/>
        </w:rPr>
      </w:pPr>
      <w:r>
        <w:rPr>
          <w:sz w:val="28"/>
        </w:rPr>
        <w:t>Защита от чрезвычайных ситуаций техногенного характера</w:t>
      </w:r>
    </w:p>
    <w:p w14:paraId="372D0000">
      <w:pPr>
        <w:ind w:firstLine="567" w:left="0"/>
        <w:jc w:val="both"/>
        <w:rPr>
          <w:sz w:val="28"/>
        </w:rPr>
      </w:pPr>
      <w:r>
        <w:rPr>
          <w:sz w:val="28"/>
        </w:rPr>
        <w:t>Планируемая территория попадает в зону поражающих факторов при возникновении аварий на опасных производственных объектах.</w:t>
      </w:r>
    </w:p>
    <w:p w14:paraId="382D0000">
      <w:pPr>
        <w:ind w:firstLine="567" w:left="0"/>
        <w:jc w:val="both"/>
        <w:rPr>
          <w:sz w:val="28"/>
        </w:rPr>
      </w:pPr>
      <w:r>
        <w:rPr>
          <w:sz w:val="28"/>
        </w:rPr>
        <w:t xml:space="preserve">В населенных пунктах </w:t>
      </w:r>
      <w:r>
        <w:rPr>
          <w:sz w:val="28"/>
        </w:rPr>
        <w:t xml:space="preserve">Крапивинского м.о. </w:t>
      </w:r>
      <w:r>
        <w:rPr>
          <w:sz w:val="28"/>
        </w:rPr>
        <w:t>размещены системы жизнеобеспечения населения (сооружения и коммуникации инженерного обеспечения).</w:t>
      </w:r>
    </w:p>
    <w:p w14:paraId="392D0000">
      <w:pPr>
        <w:ind w:firstLine="567" w:left="0"/>
        <w:jc w:val="both"/>
        <w:rPr>
          <w:sz w:val="28"/>
        </w:rPr>
      </w:pPr>
      <w:r>
        <w:rPr>
          <w:sz w:val="28"/>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 действия основных поражающих факторов чрезвычайных ситуаций. </w:t>
      </w:r>
    </w:p>
    <w:p w14:paraId="3A2D0000">
      <w:pPr>
        <w:ind w:firstLine="567" w:left="0"/>
        <w:jc w:val="both"/>
        <w:rPr>
          <w:sz w:val="28"/>
        </w:rPr>
      </w:pPr>
      <w:r>
        <w:rPr>
          <w:sz w:val="28"/>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14:paraId="3B2D0000">
      <w:pPr>
        <w:ind w:firstLine="567" w:left="0"/>
        <w:jc w:val="both"/>
        <w:rPr>
          <w:sz w:val="28"/>
        </w:rPr>
      </w:pPr>
      <w:r>
        <w:rPr>
          <w:sz w:val="28"/>
        </w:rPr>
        <w:t>Мероприятия по предупреждению ЧС при авариях на пожаровзрывоопасных объектах заключаются в соблюдении при размещении объектов капитального строительства требуемых противопожарных разрывов от пожаровзрывоопасных объектов (согласно Федеральному закону от 22.07.2008 г., № 123-ФЗ «Технический регламент о требованиях пожарной безопасности»), в развитии и модернизации существующей системы водоснабжения, по обеспечению пожарной безопасности, развитие систем связи.</w:t>
      </w:r>
    </w:p>
    <w:p w14:paraId="3C2D0000">
      <w:pPr>
        <w:ind w:firstLine="567" w:left="0"/>
        <w:jc w:val="both"/>
        <w:rPr>
          <w:sz w:val="28"/>
        </w:rPr>
      </w:pPr>
      <w:r>
        <w:rPr>
          <w:sz w:val="28"/>
        </w:rPr>
        <w:t xml:space="preserve">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(согласно </w:t>
      </w:r>
      <w:r>
        <w:rPr>
          <w:sz w:val="28"/>
        </w:rPr>
        <w:t>СП 42.13330.2016 «Градостроительство. Планировка и застройка городских и сельских поселений. Актуализированная редакция СНиП 2.07.01-89»</w:t>
      </w:r>
      <w:r>
        <w:rPr>
          <w:sz w:val="28"/>
        </w:rPr>
        <w:t>), в развитии объектов транспортной инфраструктуры.</w:t>
      </w:r>
    </w:p>
    <w:p w14:paraId="3D2D0000">
      <w:pPr>
        <w:ind w:firstLine="567" w:left="0"/>
        <w:jc w:val="both"/>
        <w:rPr>
          <w:sz w:val="28"/>
        </w:rPr>
      </w:pPr>
      <w:r>
        <w:rPr>
          <w:sz w:val="28"/>
        </w:rPr>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14:paraId="3E2D0000">
      <w:pPr>
        <w:ind w:firstLine="567" w:left="0"/>
        <w:jc w:val="both"/>
        <w:rPr>
          <w:sz w:val="28"/>
        </w:rPr>
      </w:pPr>
      <w:r>
        <w:rPr>
          <w:sz w:val="28"/>
        </w:rPr>
        <w:t>Оценка последствий возникновения аварий на потенциально опасных объектах</w:t>
      </w:r>
    </w:p>
    <w:p w14:paraId="3F2D0000">
      <w:pPr>
        <w:ind w:firstLine="567" w:left="0"/>
        <w:jc w:val="both"/>
        <w:rPr>
          <w:sz w:val="28"/>
        </w:rPr>
      </w:pPr>
      <w:r>
        <w:rPr>
          <w:sz w:val="28"/>
        </w:rPr>
        <w:t>На территории Крапивинского м.о. осуществляют свою деятельность объекты жизнеобеспечения населения, так же отсутствуют потенциально опасные объекты трубопроводного транспорта.</w:t>
      </w:r>
    </w:p>
    <w:p w14:paraId="402D0000">
      <w:pPr>
        <w:ind w:firstLine="567" w:left="0"/>
        <w:jc w:val="both"/>
        <w:rPr>
          <w:sz w:val="28"/>
        </w:rPr>
      </w:pPr>
      <w:r>
        <w:rPr>
          <w:sz w:val="28"/>
        </w:rPr>
        <w:t>На территории населенных пунктов Крапивинского м.о. расположен ряд критически важных объектов - объектов,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муниципального округа, или существенному ухудшению безопасности, а также нормальных условий жизнедеятельности населения, проживающего на этих территориях на длительный период времени. Учитывая большую значимость критически важных объектов муниципального образования для населения и предприятий, расположенных на его территории, каждый из этих объектов представляет определенный вид опасности (социально-экономической и техногенной), связанный либо с прекращением деятельности данного (объекты жизнеобеспечения), либо с опасными веществами, находящимися на территории объекта.</w:t>
      </w:r>
    </w:p>
    <w:p w14:paraId="412D0000">
      <w:pPr>
        <w:ind w:firstLine="567" w:left="0"/>
        <w:jc w:val="both"/>
        <w:rPr>
          <w:sz w:val="28"/>
        </w:rPr>
      </w:pPr>
      <w:r>
        <w:rPr>
          <w:sz w:val="28"/>
        </w:rPr>
        <w:t>Воздействие вышеперечисленных объектов на планируемую территорию, зоны поражения и мероприятия по защите территории предусмотреть в соответствии с мероприятиями в составе проектной документации на каждый объект.</w:t>
      </w:r>
    </w:p>
    <w:p w14:paraId="422D0000">
      <w:pPr>
        <w:ind w:firstLine="567" w:left="0"/>
        <w:jc w:val="both"/>
        <w:rPr>
          <w:sz w:val="28"/>
        </w:rPr>
      </w:pPr>
      <w:r>
        <w:rPr>
          <w:sz w:val="28"/>
        </w:rPr>
        <w:t>Оценка последствий возникновения аварий на транспортных коммуникациях</w:t>
      </w:r>
    </w:p>
    <w:p w14:paraId="432D0000">
      <w:pPr>
        <w:ind w:firstLine="567" w:left="0"/>
        <w:jc w:val="both"/>
        <w:rPr>
          <w:sz w:val="28"/>
        </w:rPr>
      </w:pPr>
      <w:r>
        <w:rPr>
          <w:sz w:val="28"/>
        </w:rPr>
        <w:t>Основными причинами возникновения чрезвычайных ситуаций на транспорте являются:</w:t>
      </w:r>
    </w:p>
    <w:p w14:paraId="442D0000">
      <w:pPr>
        <w:ind w:firstLine="567" w:left="0"/>
        <w:jc w:val="both"/>
        <w:rPr>
          <w:sz w:val="28"/>
        </w:rPr>
      </w:pPr>
      <w:r>
        <w:rPr>
          <w:sz w:val="28"/>
        </w:rPr>
        <w:t>- 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14:paraId="452D0000">
      <w:pPr>
        <w:ind w:firstLine="567" w:left="0"/>
        <w:jc w:val="both"/>
        <w:rPr>
          <w:sz w:val="28"/>
        </w:rPr>
      </w:pPr>
      <w:r>
        <w:rPr>
          <w:sz w:val="28"/>
        </w:rPr>
        <w:t>Учитывая то, что причинами аварий являются неудовлетворительное техническое состояние транспортных средств, автомобильных дорог и слабая личная дисциплина, и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 и локомотивного парка.</w:t>
      </w:r>
    </w:p>
    <w:p w14:paraId="462D0000">
      <w:pPr>
        <w:ind w:firstLine="567" w:left="0"/>
        <w:jc w:val="both"/>
        <w:rPr>
          <w:sz w:val="28"/>
        </w:rPr>
      </w:pPr>
      <w:r>
        <w:rPr>
          <w:sz w:val="28"/>
        </w:rPr>
        <w:t>Большую вероятность возникновения техногенных аварий, способных перерасти в крупную экологическую катастрофу, придает высокая степень изношенности основных производственных фондов.</w:t>
      </w:r>
    </w:p>
    <w:p w14:paraId="472D0000">
      <w:pPr>
        <w:ind w:firstLine="567" w:left="0"/>
        <w:jc w:val="both"/>
        <w:rPr>
          <w:sz w:val="28"/>
        </w:rPr>
      </w:pPr>
      <w:r>
        <w:rPr>
          <w:sz w:val="28"/>
        </w:rPr>
        <w:t>Риски возникновения ЧС на автомобильном транспорте</w:t>
      </w:r>
    </w:p>
    <w:p w14:paraId="482D0000">
      <w:pPr>
        <w:ind w:firstLine="567" w:left="0"/>
        <w:jc w:val="both"/>
        <w:rPr>
          <w:sz w:val="28"/>
        </w:rPr>
      </w:pPr>
      <w:r>
        <w:rPr>
          <w:sz w:val="28"/>
        </w:rPr>
        <w:t xml:space="preserve">Чрезвычайные ситуации связаны с дорожными авариями при транспортировке опасных грузов по дорогам. Непосредственно к опасным маршрутам относятся дороги, используемые для доставки нефтепродуктов. </w:t>
      </w:r>
    </w:p>
    <w:p w14:paraId="492D0000">
      <w:pPr>
        <w:ind w:firstLine="567" w:left="0"/>
        <w:jc w:val="both"/>
        <w:rPr>
          <w:sz w:val="28"/>
        </w:rPr>
      </w:pPr>
      <w:r>
        <w:rPr>
          <w:sz w:val="28"/>
        </w:rPr>
        <w:t>Наибольшую опасность при перевозке опасных веществ представляет аварии на автомобильном транспорте, что в свою очередь приведет к опрокидыванию цистерны, разливу нефтепродуктов с последующим возгоранием и взрывом емкости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населенного пункта.</w:t>
      </w:r>
    </w:p>
    <w:p w14:paraId="4A2D0000">
      <w:pPr>
        <w:ind w:firstLine="567" w:left="0"/>
        <w:jc w:val="both"/>
        <w:rPr>
          <w:sz w:val="28"/>
        </w:rPr>
      </w:pPr>
      <w:r>
        <w:rPr>
          <w:sz w:val="28"/>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влечет за собой взрыв автомобильной цистерны.</w:t>
      </w:r>
    </w:p>
    <w:p w14:paraId="4B2D0000">
      <w:pPr>
        <w:ind w:firstLine="567" w:left="0"/>
        <w:jc w:val="both"/>
        <w:rPr>
          <w:sz w:val="28"/>
        </w:rPr>
      </w:pPr>
      <w:r>
        <w:rPr>
          <w:sz w:val="28"/>
        </w:rPr>
        <w:t>Наиболее уязвимый участок путей сообщения:</w:t>
      </w:r>
    </w:p>
    <w:p w14:paraId="4C2D0000">
      <w:pPr>
        <w:ind w:firstLine="567" w:left="0"/>
        <w:jc w:val="both"/>
        <w:rPr>
          <w:sz w:val="28"/>
        </w:rPr>
      </w:pPr>
      <w:r>
        <w:rPr>
          <w:sz w:val="28"/>
        </w:rPr>
        <w:t>-</w:t>
      </w:r>
      <w:r>
        <w:rPr>
          <w:sz w:val="28"/>
        </w:rPr>
        <w:tab/>
      </w:r>
      <w:r>
        <w:rPr>
          <w:sz w:val="28"/>
        </w:rPr>
        <w:t xml:space="preserve"> в зимний период в результате снежных заносов может быть нарушено движение транспорта на автомобильных дорогах, проходящих по территории муниципального округа регионального значения (32 ОП РЗ К-107 «Панфилово-Крапивинский», 32 ОП РЗ К-108 «Панфилово-Крапивинский-Банново», 32 ОП РЗ К-109 «Панфилово-Крапивинский-Борисово», 32 ОП РЗ К-110 «Чусовитино-Борисово-Каменка-Арсеново», 32 ОП РЗ К-111 «Панфилово-Крапивинский-Каменный», 32 ОП РЗ К-112 «Крапивинский-Поперечное-Каменка», 32 ОП РЗ К-113 «Подъезд к с. Тараданово», 32 ОП РЗ К-114 «Панфилово-Крапивинский-Плотниковский-Березовка», 32 ОП РЗ К-115 «Крапивинский-Зеленогорский», 32 ОП РЗ К-116 «Березовка-Сарапки», 32 ОП РЗ К-118 «Тараданово-Карьер «Елбак», 32 ОП РЗ К-119 «Перехляй-Бердюгино», 32 ОП РЗ К-75 «Подъезд к д. Сарапки», 32 ОП РЗ К-76 «Подъезд к п. Зеленовский», 32 ОП РЗ К-82 «Подъезд к с. Барачаты», 32 ОП РЗ Р-67 «Новосибирск-Ленинск-Кузнецкий-Кемерово-Юрга»).</w:t>
      </w:r>
    </w:p>
    <w:p w14:paraId="4D2D0000">
      <w:pPr>
        <w:ind w:firstLine="567" w:left="0"/>
        <w:jc w:val="both"/>
        <w:rPr>
          <w:sz w:val="28"/>
        </w:rPr>
      </w:pPr>
      <w:r>
        <w:rPr>
          <w:sz w:val="28"/>
        </w:rPr>
        <w:t>На данных автомобильных дорогах покрытие - переходное. Остальные автомобильные дороги на территории муниципального округа имеют местное значение и относятся к дорогам общего пользования, имеют дорожную одежду с переходным типом покрытия.</w:t>
      </w:r>
    </w:p>
    <w:p w14:paraId="4E2D0000">
      <w:pPr>
        <w:ind w:firstLine="567" w:left="0"/>
        <w:jc w:val="both"/>
        <w:rPr>
          <w:sz w:val="28"/>
        </w:rPr>
      </w:pPr>
      <w:r>
        <w:rPr>
          <w:sz w:val="28"/>
        </w:rPr>
        <w:t>Оценка последствий возникновения аварий на наружных и внутренних сетях электроснабжения, водоснабжения, теплоснабжения, канализации и водостока жилой застройки</w:t>
      </w:r>
    </w:p>
    <w:p w14:paraId="4F2D0000">
      <w:pPr>
        <w:ind w:firstLine="567" w:left="0"/>
        <w:jc w:val="both"/>
        <w:rPr>
          <w:sz w:val="28"/>
        </w:rPr>
      </w:pPr>
      <w:r>
        <w:rPr>
          <w:sz w:val="28"/>
        </w:rPr>
        <w:t>Из аварий на внутренних инженерных коммуникациях наибольшую опасность представляют аварии на системах электроснабжения.</w:t>
      </w:r>
    </w:p>
    <w:p w14:paraId="502D0000">
      <w:pPr>
        <w:ind w:firstLine="567" w:left="0"/>
        <w:jc w:val="both"/>
        <w:rPr>
          <w:sz w:val="28"/>
        </w:rPr>
      </w:pPr>
      <w:r>
        <w:rPr>
          <w:sz w:val="28"/>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w:t>
      </w:r>
    </w:p>
    <w:p w14:paraId="512D0000">
      <w:pPr>
        <w:ind w:firstLine="567" w:left="0"/>
        <w:jc w:val="both"/>
        <w:rPr>
          <w:sz w:val="28"/>
        </w:rPr>
      </w:pPr>
      <w:r>
        <w:rPr>
          <w:sz w:val="28"/>
        </w:rPr>
        <w:t>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14:paraId="522D0000">
      <w:pPr>
        <w:ind w:firstLine="567" w:left="0"/>
        <w:jc w:val="both"/>
        <w:rPr>
          <w:sz w:val="28"/>
        </w:rPr>
      </w:pPr>
      <w:r>
        <w:rPr>
          <w:sz w:val="28"/>
        </w:rPr>
        <w:t>Оценка последствий возникновения аварий на наружных и внутренних сетях электроснабжения, водоснабжения, теплоснабжения, канализации и водостока жилой застройки</w:t>
      </w:r>
    </w:p>
    <w:p w14:paraId="532D0000">
      <w:pPr>
        <w:ind w:firstLine="567" w:left="0"/>
        <w:jc w:val="both"/>
        <w:rPr>
          <w:sz w:val="28"/>
        </w:rPr>
      </w:pPr>
      <w:r>
        <w:rPr>
          <w:sz w:val="28"/>
        </w:rPr>
        <w:t>Из аварий на внутренних инженерных коммуникациях наибольшую опасность представляют аварии на системах электроснабжения.</w:t>
      </w:r>
    </w:p>
    <w:p w14:paraId="542D0000">
      <w:pPr>
        <w:ind w:firstLine="567" w:left="0"/>
        <w:jc w:val="both"/>
        <w:rPr>
          <w:sz w:val="28"/>
        </w:rPr>
      </w:pPr>
      <w:r>
        <w:rPr>
          <w:sz w:val="28"/>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w:t>
      </w:r>
    </w:p>
    <w:p w14:paraId="552D0000">
      <w:pPr>
        <w:ind w:firstLine="567" w:left="0"/>
        <w:jc w:val="both"/>
        <w:rPr>
          <w:sz w:val="28"/>
        </w:rPr>
      </w:pPr>
      <w:r>
        <w:rPr>
          <w:sz w:val="28"/>
        </w:rPr>
        <w:t>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14:paraId="562D0000">
      <w:pPr>
        <w:ind w:firstLine="567" w:left="0"/>
        <w:jc w:val="both"/>
        <w:rPr>
          <w:sz w:val="28"/>
        </w:rPr>
      </w:pPr>
    </w:p>
    <w:p w14:paraId="572D0000">
      <w:pPr>
        <w:ind w:firstLine="567" w:left="0"/>
        <w:jc w:val="both"/>
        <w:rPr>
          <w:sz w:val="28"/>
        </w:rPr>
      </w:pPr>
      <w:r>
        <w:rPr>
          <w:sz w:val="28"/>
        </w:rPr>
        <w:t>Оценка последствий возникновения аварий на гидротехнических сооружениях</w:t>
      </w:r>
    </w:p>
    <w:p w14:paraId="582D0000">
      <w:pPr>
        <w:ind w:firstLine="567" w:left="0"/>
        <w:jc w:val="both"/>
        <w:rPr>
          <w:sz w:val="28"/>
        </w:rPr>
      </w:pPr>
      <w:r>
        <w:rPr>
          <w:sz w:val="28"/>
        </w:rPr>
        <w:t>Разрушение (прорыв) гидротехнических сооружений происходит в результате действия сил природы (землетрясений, ураганов, размывов плотин) или воздействия человека (нанесения ударов ядерным или обычным оружием по гидротехническим сооружениям, крупным естественным плотинам, диверсионных актов), а также из-за конструктивных дефектов или ошибок проектирования.</w:t>
      </w:r>
    </w:p>
    <w:p w14:paraId="592D0000">
      <w:pPr>
        <w:ind w:firstLine="567" w:left="0"/>
        <w:jc w:val="both"/>
        <w:rPr>
          <w:sz w:val="28"/>
        </w:rPr>
      </w:pPr>
      <w:r>
        <w:rPr>
          <w:sz w:val="28"/>
        </w:rPr>
        <w:t>Последствиями гидродинамических аварий являются:</w:t>
      </w:r>
    </w:p>
    <w:p w14:paraId="5A2D0000">
      <w:pPr>
        <w:ind w:firstLine="567" w:left="0"/>
        <w:jc w:val="both"/>
        <w:rPr>
          <w:sz w:val="28"/>
        </w:rPr>
      </w:pPr>
      <w:r>
        <w:rPr>
          <w:sz w:val="28"/>
        </w:rPr>
        <w:t>- повреждение и разрушение гидроузлов и кратковременное или долговременное прекращение выполнения ими своих функций;</w:t>
      </w:r>
    </w:p>
    <w:p w14:paraId="5B2D0000">
      <w:pPr>
        <w:ind w:firstLine="567" w:left="0"/>
        <w:jc w:val="both"/>
        <w:rPr>
          <w:sz w:val="28"/>
        </w:rPr>
      </w:pPr>
      <w:r>
        <w:rPr>
          <w:sz w:val="28"/>
        </w:rPr>
        <w:t>- поражение людей и разрушение сооружений волной прорыва, образующейся в результате разрушения гидротехнического сооружения, имеющей высоту от 2 до 12 м и скорость движения от 3 до 25 км/ч;</w:t>
      </w:r>
    </w:p>
    <w:p w14:paraId="5C2D0000">
      <w:pPr>
        <w:ind w:firstLine="567" w:left="0"/>
        <w:jc w:val="both"/>
        <w:rPr>
          <w:sz w:val="28"/>
        </w:rPr>
      </w:pPr>
      <w:r>
        <w:rPr>
          <w:sz w:val="28"/>
        </w:rPr>
        <w:t>- катастрофическое затопление обширных территорий слоем воды от 0,5 до 10 м и более.</w:t>
      </w:r>
    </w:p>
    <w:p w14:paraId="5D2D0000">
      <w:pPr>
        <w:ind w:firstLine="567" w:left="0"/>
        <w:jc w:val="both"/>
        <w:rPr>
          <w:sz w:val="28"/>
        </w:rPr>
      </w:pPr>
      <w:r>
        <w:rPr>
          <w:sz w:val="28"/>
        </w:rPr>
        <w:t>Возможная частота реализации чрезвычайных ситуаций на Барачатском водохранилище составляет 3,4 × 10-4 случаев в год. Размеры зон вероятной чрезвычайной ситуации – 1,018 км2, численность населения, у которого могут быть нарушены условия жизнедеятельности – 77 человек.</w:t>
      </w:r>
      <w:r>
        <w:rPr>
          <w:sz w:val="28"/>
        </w:rPr>
        <w:tab/>
      </w:r>
      <w:r>
        <w:rPr>
          <w:sz w:val="28"/>
        </w:rPr>
        <w:tab/>
      </w:r>
      <w:r>
        <w:rPr>
          <w:sz w:val="28"/>
        </w:rPr>
        <w:tab/>
      </w:r>
      <w:r>
        <w:rPr>
          <w:sz w:val="28"/>
        </w:rPr>
        <w:t>Возможное число погибших и пострадавших – 2 и 10 человек соответственно.</w:t>
      </w:r>
    </w:p>
    <w:p w14:paraId="5E2D0000">
      <w:pPr>
        <w:ind w:firstLine="567" w:left="0"/>
        <w:jc w:val="both"/>
        <w:rPr>
          <w:sz w:val="28"/>
        </w:rPr>
      </w:pPr>
      <w:r>
        <w:rPr>
          <w:sz w:val="28"/>
        </w:rPr>
        <w:t>Оценка последствий террористических актов</w:t>
      </w:r>
    </w:p>
    <w:p w14:paraId="5F2D0000">
      <w:pPr>
        <w:ind w:firstLine="567" w:left="0"/>
        <w:jc w:val="both"/>
        <w:rPr>
          <w:sz w:val="28"/>
        </w:rPr>
      </w:pPr>
      <w:r>
        <w:rPr>
          <w:sz w:val="28"/>
        </w:rPr>
        <w:t>Ниже приведены ориентировочные границы зон возможных разрушений при расчете последствий подрыва заряда конденсированных взрывчатых веществ - 50 кг тротила на планируемой территории.</w:t>
      </w:r>
    </w:p>
    <w:p w14:paraId="602D0000">
      <w:pPr>
        <w:ind w:firstLine="567" w:left="0"/>
        <w:jc w:val="both"/>
        <w:rPr>
          <w:sz w:val="28"/>
        </w:rPr>
      </w:pPr>
      <w:r>
        <w:rPr>
          <w:sz w:val="28"/>
        </w:rPr>
        <w:t>Расчеты последствий террористического акта необходимо выполнять согласно методикам, изложенных в Сборнике методик по прогнозированию возможных аварий, катастроф, стихийных бедствий (Книга 2), М., МЧС России, 1994.</w:t>
      </w:r>
    </w:p>
    <w:p w14:paraId="612D0000">
      <w:pPr>
        <w:ind w:firstLine="567" w:left="0"/>
        <w:jc w:val="both"/>
        <w:rPr>
          <w:sz w:val="28"/>
        </w:rPr>
      </w:pPr>
      <w:r>
        <w:rPr>
          <w:sz w:val="28"/>
        </w:rPr>
        <w:t>В общем виде, параметры взрыва конденсированных взрывчатых определяются в зависимости от вида, эффективной массы, характера подстилающей поверхности и расстояния до центра взрыва.</w:t>
      </w:r>
    </w:p>
    <w:p w14:paraId="622D0000">
      <w:pPr>
        <w:ind w:firstLine="567" w:left="0"/>
        <w:jc w:val="both"/>
        <w:rPr>
          <w:sz w:val="28"/>
        </w:rPr>
      </w:pPr>
      <w:r>
        <w:rPr>
          <w:sz w:val="28"/>
        </w:rPr>
        <w:t>Ориентировочные границы зон возможных разрушений:</w:t>
      </w:r>
    </w:p>
    <w:p w14:paraId="632D0000">
      <w:pPr>
        <w:ind w:firstLine="567" w:left="0"/>
        <w:jc w:val="both"/>
        <w:rPr>
          <w:sz w:val="28"/>
        </w:rPr>
      </w:pPr>
      <w:r>
        <w:rPr>
          <w:sz w:val="28"/>
        </w:rPr>
        <w:t>- радиус зоны полных разрушений - 23 м;</w:t>
      </w:r>
    </w:p>
    <w:p w14:paraId="642D0000">
      <w:pPr>
        <w:ind w:firstLine="567" w:left="0"/>
        <w:jc w:val="both"/>
        <w:rPr>
          <w:sz w:val="28"/>
        </w:rPr>
      </w:pPr>
      <w:r>
        <w:rPr>
          <w:sz w:val="28"/>
        </w:rPr>
        <w:t>- радиус зоны сильных разрушений - 53 м;</w:t>
      </w:r>
    </w:p>
    <w:p w14:paraId="652D0000">
      <w:pPr>
        <w:ind w:firstLine="567" w:left="0"/>
        <w:jc w:val="both"/>
        <w:rPr>
          <w:sz w:val="28"/>
        </w:rPr>
      </w:pPr>
      <w:r>
        <w:rPr>
          <w:sz w:val="28"/>
        </w:rPr>
        <w:t>- радиус зоны средних разрушений - 107 м;</w:t>
      </w:r>
    </w:p>
    <w:p w14:paraId="662D0000">
      <w:pPr>
        <w:ind w:firstLine="567" w:left="0"/>
        <w:jc w:val="both"/>
        <w:rPr>
          <w:sz w:val="28"/>
        </w:rPr>
      </w:pPr>
      <w:r>
        <w:rPr>
          <w:sz w:val="28"/>
        </w:rPr>
        <w:t>- радиус зоны слабых разрушений - 196 м.</w:t>
      </w:r>
    </w:p>
    <w:p w14:paraId="672D0000">
      <w:pPr>
        <w:ind w:firstLine="567" w:left="0"/>
        <w:jc w:val="both"/>
        <w:rPr>
          <w:sz w:val="28"/>
        </w:rPr>
      </w:pPr>
      <w:r>
        <w:rPr>
          <w:sz w:val="28"/>
        </w:rPr>
        <w:t>Мероприятия по предотвращению чрезвычайных ситуаций природного и техногенного характера</w:t>
      </w:r>
    </w:p>
    <w:p w14:paraId="682D0000">
      <w:pPr>
        <w:ind w:firstLine="567" w:left="0"/>
        <w:jc w:val="both"/>
        <w:rPr>
          <w:sz w:val="28"/>
        </w:rPr>
      </w:pPr>
      <w:r>
        <w:rPr>
          <w:sz w:val="28"/>
        </w:rPr>
        <w:t>Для предотвращения чрезвычайных ситуаций техногенного характера необходимо проведение следующих мероприятий:</w:t>
      </w:r>
    </w:p>
    <w:p w14:paraId="692D0000">
      <w:pPr>
        <w:ind w:firstLine="567" w:left="0"/>
        <w:jc w:val="both"/>
        <w:rPr>
          <w:sz w:val="28"/>
        </w:rPr>
      </w:pPr>
      <w:r>
        <w:rPr>
          <w:sz w:val="28"/>
        </w:rPr>
        <w:t>- обеспечение санитарно-защитной зоны и противопожарных разрывов от существующих и проектируемых автозаправочных станций, складов ГСМ;</w:t>
      </w:r>
    </w:p>
    <w:p w14:paraId="6A2D0000">
      <w:pPr>
        <w:ind w:firstLine="567" w:left="0"/>
        <w:jc w:val="both"/>
        <w:rPr>
          <w:sz w:val="28"/>
        </w:rPr>
      </w:pPr>
      <w:r>
        <w:rPr>
          <w:sz w:val="28"/>
        </w:rPr>
        <w:t>- оснащение территорий автозаправочных станций современным оборудованием, предотвращающим возникновение чрезвычайных ситуаций;</w:t>
      </w:r>
    </w:p>
    <w:p w14:paraId="6B2D0000">
      <w:pPr>
        <w:ind w:firstLine="567" w:left="0"/>
        <w:jc w:val="both"/>
        <w:rPr>
          <w:sz w:val="28"/>
        </w:rPr>
      </w:pPr>
      <w:r>
        <w:rPr>
          <w:sz w:val="28"/>
        </w:rPr>
        <w:t>- контроль за состоянием емкостей на складах ГСМ, автозаправочных станциях, замена поврежденного коррозией оборудования;</w:t>
      </w:r>
    </w:p>
    <w:p w14:paraId="6C2D0000">
      <w:pPr>
        <w:ind w:firstLine="567" w:left="0"/>
        <w:jc w:val="both"/>
        <w:rPr>
          <w:sz w:val="28"/>
        </w:rPr>
      </w:pPr>
      <w:r>
        <w:rPr>
          <w:sz w:val="28"/>
        </w:rPr>
        <w:t>- применение изоляционных покрытий на территории складов ГСМ и АЗС исключающих попадание нефтепродуктов в почву;</w:t>
      </w:r>
    </w:p>
    <w:p w14:paraId="6D2D0000">
      <w:pPr>
        <w:ind w:firstLine="567" w:left="0"/>
        <w:jc w:val="both"/>
        <w:rPr>
          <w:sz w:val="28"/>
        </w:rPr>
      </w:pPr>
      <w:r>
        <w:rPr>
          <w:sz w:val="28"/>
        </w:rPr>
        <w:t>- строгое соблюдение противопожарных нормативов и требований;</w:t>
      </w:r>
    </w:p>
    <w:p w14:paraId="6E2D0000">
      <w:pPr>
        <w:ind w:firstLine="567" w:left="0"/>
        <w:jc w:val="both"/>
        <w:rPr>
          <w:sz w:val="28"/>
        </w:rPr>
      </w:pPr>
      <w:r>
        <w:rPr>
          <w:sz w:val="28"/>
        </w:rPr>
        <w:t>- формирование аварийных подразделений, обеспеченных соответствующими машинами и механизмами, мощными средствами пожаротушения.</w:t>
      </w:r>
    </w:p>
    <w:p w14:paraId="6F2D0000">
      <w:pPr>
        <w:ind w:firstLine="567" w:left="0"/>
        <w:jc w:val="both"/>
        <w:rPr>
          <w:sz w:val="28"/>
        </w:rPr>
      </w:pPr>
      <w:r>
        <w:rPr>
          <w:sz w:val="28"/>
        </w:rPr>
        <w:t>На объектах повышенной опасности (помещениях котельных) необходимо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котлоагрегатов.</w:t>
      </w:r>
    </w:p>
    <w:p w14:paraId="702D0000">
      <w:pPr>
        <w:ind w:firstLine="567" w:left="0"/>
        <w:jc w:val="both"/>
        <w:rPr>
          <w:sz w:val="28"/>
        </w:rPr>
      </w:pPr>
      <w:r>
        <w:rPr>
          <w:sz w:val="28"/>
        </w:rPr>
        <w:t>Предотвращение образования взрывов пожароопасной среды на объектах теплоснабжения обеспечивается:</w:t>
      </w:r>
    </w:p>
    <w:p w14:paraId="712D0000">
      <w:pPr>
        <w:ind w:firstLine="567" w:left="0"/>
        <w:jc w:val="both"/>
        <w:rPr>
          <w:sz w:val="28"/>
        </w:rPr>
      </w:pPr>
      <w:r>
        <w:rPr>
          <w:sz w:val="28"/>
        </w:rPr>
        <w:t>- применением герметичного производственного оборудования;</w:t>
      </w:r>
    </w:p>
    <w:p w14:paraId="722D0000">
      <w:pPr>
        <w:ind w:firstLine="567" w:left="0"/>
        <w:jc w:val="both"/>
        <w:rPr>
          <w:sz w:val="28"/>
        </w:rPr>
      </w:pPr>
      <w:r>
        <w:rPr>
          <w:sz w:val="28"/>
        </w:rPr>
        <w:t>- соблюдением норм технологического режима;</w:t>
      </w:r>
    </w:p>
    <w:p w14:paraId="732D0000">
      <w:pPr>
        <w:ind w:firstLine="567" w:left="0"/>
        <w:jc w:val="both"/>
        <w:rPr>
          <w:sz w:val="28"/>
        </w:rPr>
      </w:pPr>
      <w:r>
        <w:rPr>
          <w:sz w:val="28"/>
        </w:rPr>
        <w:t xml:space="preserve">- контролем состава воздушной среды и применением аварийной вентиляции. </w:t>
      </w:r>
    </w:p>
    <w:p w14:paraId="742D0000">
      <w:pPr>
        <w:ind w:firstLine="567" w:left="0"/>
        <w:jc w:val="both"/>
        <w:rPr>
          <w:sz w:val="28"/>
        </w:rPr>
      </w:pPr>
      <w:r>
        <w:rPr>
          <w:sz w:val="28"/>
        </w:rPr>
        <w:t>- установлением в помещениях котельных сигнализаторы взрывоопасных концентраций, срабатывание которых, происходит при достижении 20 % величины нижнего предела воспламеняемости с автоматическим включением звукового сигнала в операторной.</w:t>
      </w:r>
    </w:p>
    <w:p w14:paraId="752D0000">
      <w:pPr>
        <w:ind w:firstLine="567" w:left="0"/>
        <w:jc w:val="both"/>
        <w:rPr>
          <w:sz w:val="28"/>
        </w:rPr>
      </w:pPr>
      <w:r>
        <w:rPr>
          <w:sz w:val="28"/>
        </w:rPr>
        <w:t>Надежность водоснабжения населенных пунктов обеспечивается при проведении следующих мероприятий:</w:t>
      </w:r>
    </w:p>
    <w:p w14:paraId="762D0000">
      <w:pPr>
        <w:ind w:firstLine="567" w:left="0"/>
        <w:jc w:val="both"/>
        <w:rPr>
          <w:sz w:val="28"/>
        </w:rPr>
      </w:pPr>
      <w:r>
        <w:rPr>
          <w:sz w:val="28"/>
        </w:rPr>
        <w:t>- защита водоисточников и резервуаров чистой воды от радиационного, химического и бактериологического заражения;</w:t>
      </w:r>
    </w:p>
    <w:p w14:paraId="772D0000">
      <w:pPr>
        <w:ind w:firstLine="567" w:left="0"/>
        <w:jc w:val="both"/>
        <w:rPr>
          <w:sz w:val="28"/>
        </w:rPr>
      </w:pPr>
      <w:r>
        <w:rPr>
          <w:sz w:val="28"/>
        </w:rPr>
        <w:t>- усиление охраны водоочистных сооружений, котельных и других жизнеобеспечивающих объектов;</w:t>
      </w:r>
    </w:p>
    <w:p w14:paraId="782D0000">
      <w:pPr>
        <w:ind w:firstLine="567" w:left="0"/>
        <w:jc w:val="both"/>
        <w:rPr>
          <w:sz w:val="28"/>
        </w:rPr>
      </w:pPr>
      <w:r>
        <w:rPr>
          <w:sz w:val="28"/>
        </w:rPr>
        <w:t>- наличие резервного электроснабжения;</w:t>
      </w:r>
    </w:p>
    <w:p w14:paraId="792D0000">
      <w:pPr>
        <w:ind w:firstLine="567" w:left="0"/>
        <w:jc w:val="both"/>
        <w:rPr>
          <w:sz w:val="28"/>
        </w:rPr>
      </w:pPr>
      <w:r>
        <w:rPr>
          <w:sz w:val="28"/>
        </w:rPr>
        <w:t>- заменой устаревшего оборудования на новое, применение новых технологий производства;</w:t>
      </w:r>
    </w:p>
    <w:p w14:paraId="7A2D0000">
      <w:pPr>
        <w:ind w:firstLine="567" w:left="0"/>
        <w:jc w:val="both"/>
        <w:rPr>
          <w:sz w:val="28"/>
        </w:rPr>
      </w:pPr>
      <w:r>
        <w:rPr>
          <w:sz w:val="28"/>
        </w:rPr>
        <w:t>- обучения и повышения квалификации работников предприятий; созданием аварийного запаса материалов.</w:t>
      </w:r>
    </w:p>
    <w:p w14:paraId="7B2D0000">
      <w:pPr>
        <w:ind w:firstLine="567" w:left="0"/>
        <w:jc w:val="both"/>
        <w:rPr>
          <w:sz w:val="28"/>
        </w:rPr>
      </w:pPr>
      <w:r>
        <w:rPr>
          <w:sz w:val="28"/>
        </w:rPr>
        <w:t>Меры защиты от гидродинамических аварий:</w:t>
      </w:r>
    </w:p>
    <w:p w14:paraId="7C2D0000">
      <w:pPr>
        <w:ind w:firstLine="567" w:left="0"/>
        <w:jc w:val="both"/>
        <w:rPr>
          <w:sz w:val="28"/>
        </w:rPr>
      </w:pPr>
      <w:r>
        <w:rPr>
          <w:sz w:val="28"/>
        </w:rPr>
        <w:t>- уменьшение максимального расхода воды путем перераспределения стока во времени;</w:t>
      </w:r>
    </w:p>
    <w:p w14:paraId="7D2D0000">
      <w:pPr>
        <w:ind w:firstLine="567" w:left="0"/>
        <w:jc w:val="both"/>
        <w:rPr>
          <w:sz w:val="28"/>
        </w:rPr>
      </w:pPr>
      <w:r>
        <w:rPr>
          <w:sz w:val="28"/>
        </w:rPr>
        <w:t>- регулирование паводковых стоков с помощью водохранилищ;</w:t>
      </w:r>
    </w:p>
    <w:p w14:paraId="7E2D0000">
      <w:pPr>
        <w:ind w:firstLine="567" w:left="0"/>
        <w:jc w:val="both"/>
        <w:rPr>
          <w:sz w:val="28"/>
        </w:rPr>
      </w:pPr>
      <w:r>
        <w:rPr>
          <w:sz w:val="28"/>
        </w:rPr>
        <w:t>- укрепление и своевременный ремонт гидротехнических сооружений и ограждающих дамб (валов);</w:t>
      </w:r>
    </w:p>
    <w:p w14:paraId="7F2D0000">
      <w:pPr>
        <w:ind w:firstLine="567" w:left="0"/>
        <w:jc w:val="both"/>
        <w:rPr>
          <w:sz w:val="28"/>
        </w:rPr>
      </w:pPr>
      <w:r>
        <w:rPr>
          <w:sz w:val="28"/>
        </w:rPr>
        <w:t>- проведение берегоукрепительных и дноуглубительных работ, подсыпка низких мест.</w:t>
      </w:r>
    </w:p>
    <w:p w14:paraId="802D0000">
      <w:pPr>
        <w:ind w:firstLine="567" w:left="0"/>
        <w:jc w:val="both"/>
        <w:rPr>
          <w:sz w:val="28"/>
        </w:rPr>
      </w:pPr>
      <w:r>
        <w:rPr>
          <w:sz w:val="28"/>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14:paraId="812D0000">
      <w:pPr>
        <w:ind w:firstLine="567" w:left="0"/>
        <w:jc w:val="both"/>
        <w:rPr>
          <w:sz w:val="28"/>
        </w:rPr>
      </w:pPr>
      <w:r>
        <w:rPr>
          <w:sz w:val="28"/>
        </w:rPr>
        <w:t xml:space="preserve">В чрезвычайных ситуациях резко увеличиваются грузо - и пассажиропотоки. Этот фактор следует учитывать при подготовке сети автомобильных 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ее 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ее последствий. </w:t>
      </w:r>
    </w:p>
    <w:p w14:paraId="822D0000">
      <w:pPr>
        <w:ind w:firstLine="567" w:left="0"/>
        <w:jc w:val="both"/>
        <w:rPr>
          <w:sz w:val="28"/>
        </w:rPr>
      </w:pPr>
      <w:r>
        <w:rPr>
          <w:sz w:val="28"/>
        </w:rPr>
        <w:t>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размещения должен доводиться до всех категорий населения. Регистрация эвакоконтингента производится непосредственно в местах его размещения.</w:t>
      </w:r>
    </w:p>
    <w:p w14:paraId="832D0000">
      <w:pPr>
        <w:ind w:firstLine="567" w:left="0"/>
        <w:jc w:val="both"/>
        <w:rPr>
          <w:sz w:val="28"/>
        </w:rPr>
      </w:pPr>
      <w:r>
        <w:rPr>
          <w:sz w:val="28"/>
        </w:rPr>
        <w:t>Транспортное обеспечение и временное размещение эваконаселения осуществляется по заранее отработанным планам и в оперативном порядке.</w:t>
      </w:r>
    </w:p>
    <w:p w14:paraId="842D0000">
      <w:pPr>
        <w:ind w:firstLine="567" w:left="0"/>
        <w:jc w:val="both"/>
        <w:rPr>
          <w:sz w:val="28"/>
        </w:rPr>
      </w:pPr>
      <w:r>
        <w:rPr>
          <w:sz w:val="28"/>
        </w:rPr>
        <w:t xml:space="preserve">5.3. </w:t>
      </w:r>
      <w:r>
        <w:rPr>
          <w:sz w:val="28"/>
        </w:rPr>
        <w:t>Перечень возможных источников чрезвычайных ситуаций биолого-социального характера</w:t>
      </w:r>
    </w:p>
    <w:p w14:paraId="852D0000">
      <w:pPr>
        <w:ind w:firstLine="567" w:left="0"/>
        <w:jc w:val="both"/>
        <w:rPr>
          <w:sz w:val="28"/>
        </w:rPr>
      </w:pPr>
      <w:r>
        <w:rPr>
          <w:sz w:val="28"/>
        </w:rPr>
        <w:t>Анализ возможных последствий воздействия ЧС биолого-социального характера на функционирование застраиваемой территории</w:t>
      </w:r>
    </w:p>
    <w:p w14:paraId="862D0000">
      <w:pPr>
        <w:ind w:firstLine="567" w:left="0"/>
        <w:jc w:val="both"/>
        <w:rPr>
          <w:sz w:val="28"/>
        </w:rPr>
      </w:pPr>
      <w:r>
        <w:rPr>
          <w:sz w:val="28"/>
        </w:rPr>
        <w:t>ЧС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 паразиты,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прионы.</w:t>
      </w:r>
    </w:p>
    <w:p w14:paraId="872D0000">
      <w:pPr>
        <w:ind w:firstLine="567" w:left="0"/>
        <w:jc w:val="both"/>
        <w:rPr>
          <w:sz w:val="28"/>
        </w:rPr>
      </w:pPr>
      <w:r>
        <w:rPr>
          <w:sz w:val="28"/>
        </w:rPr>
        <w:t>В основу классификации инфекционных болезней людей положен механизм передачи возбудителя.</w:t>
      </w:r>
    </w:p>
    <w:p w14:paraId="882D0000">
      <w:pPr>
        <w:ind w:firstLine="567" w:left="0"/>
        <w:jc w:val="both"/>
        <w:rPr>
          <w:sz w:val="28"/>
        </w:rPr>
      </w:pPr>
      <w:r>
        <w:rPr>
          <w:sz w:val="28"/>
        </w:rPr>
        <w:t>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протозойные, гельминтозы, болезни системы крови. Заболевания людей и животных проявляются в виде особо опасной инфекции.</w:t>
      </w:r>
    </w:p>
    <w:p w14:paraId="892D0000">
      <w:pPr>
        <w:ind w:firstLine="567" w:left="0"/>
        <w:jc w:val="both"/>
        <w:rPr>
          <w:sz w:val="28"/>
        </w:rPr>
      </w:pPr>
      <w:r>
        <w:rPr>
          <w:sz w:val="28"/>
        </w:rPr>
        <w:t>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К особо опасным болезням людей относятся: чума, холера, СПИД, сибирская язва, дизентерия, туляремия, сап, туберкулез, менингит, дифтерия, гепатит, грипп, корь и др. К особо опасным болезням животных относятся: ящур, классическая чума свиней, псевдочума птиц, инфекционный гепатит, бешенство, бруцеллез, столбняк и др.</w:t>
      </w:r>
    </w:p>
    <w:p w14:paraId="8A2D0000">
      <w:pPr>
        <w:ind w:firstLine="567" w:left="0"/>
        <w:jc w:val="both"/>
        <w:rPr>
          <w:sz w:val="28"/>
        </w:rPr>
      </w:pPr>
      <w:r>
        <w:rPr>
          <w:sz w:val="28"/>
        </w:rPr>
        <w:t xml:space="preserve">Риски возникновения ЧС, связанных с инфекционной заболеваемости людей на территории </w:t>
      </w:r>
      <w:r>
        <w:rPr>
          <w:sz w:val="28"/>
        </w:rPr>
        <w:t>муниципального округа</w:t>
      </w:r>
      <w:r>
        <w:rPr>
          <w:sz w:val="28"/>
        </w:rPr>
        <w:t xml:space="preserve">, отсутствуют. За последние годы на территории </w:t>
      </w:r>
      <w:r>
        <w:rPr>
          <w:sz w:val="28"/>
        </w:rPr>
        <w:t>округа</w:t>
      </w:r>
      <w:r>
        <w:rPr>
          <w:sz w:val="28"/>
        </w:rPr>
        <w:t xml:space="preserve"> вспышек и массовых заболеваний животных не наблюдалось. Эпифитотийных вспышек болезней сельскохозяйственных культур на территории муниципального округа не наблюдалось.</w:t>
      </w:r>
    </w:p>
    <w:p w14:paraId="8B2D0000">
      <w:pPr>
        <w:ind w:firstLine="567" w:left="0"/>
        <w:jc w:val="both"/>
        <w:rPr>
          <w:sz w:val="28"/>
        </w:rPr>
      </w:pPr>
      <w:r>
        <w:rPr>
          <w:sz w:val="28"/>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w:t>
      </w:r>
    </w:p>
    <w:p w14:paraId="8C2D0000">
      <w:pPr>
        <w:ind w:firstLine="567" w:left="0"/>
        <w:jc w:val="both"/>
        <w:rPr>
          <w:sz w:val="28"/>
        </w:rPr>
      </w:pPr>
      <w:r>
        <w:rPr>
          <w:sz w:val="28"/>
        </w:rPr>
        <w:t>На территории Крапивинского м.о. расположено 4 скотомогильника:</w:t>
      </w:r>
    </w:p>
    <w:p w14:paraId="8D2D0000">
      <w:pPr>
        <w:ind w:firstLine="567" w:left="0"/>
        <w:jc w:val="both"/>
        <w:rPr>
          <w:sz w:val="28"/>
        </w:rPr>
      </w:pPr>
      <w:r>
        <w:rPr>
          <w:sz w:val="28"/>
        </w:rPr>
        <w:t>- в 260 метрах восточнее п. Березовка, площадью 600 м2, кадастровый номер земельного участка 42:05:0103004:468;</w:t>
      </w:r>
    </w:p>
    <w:p w14:paraId="8E2D0000">
      <w:pPr>
        <w:ind w:firstLine="567" w:left="0"/>
        <w:jc w:val="both"/>
        <w:rPr>
          <w:sz w:val="28"/>
        </w:rPr>
      </w:pPr>
      <w:r>
        <w:rPr>
          <w:sz w:val="28"/>
        </w:rPr>
        <w:t>- д. Скарюпино, 5 метров влево от забора дома № 20 по ул. Совхозная и 20 метров от дороги, площадью 64 м2, кадастровый номер земельного участка 42:05:0101002:438;</w:t>
      </w:r>
    </w:p>
    <w:p w14:paraId="8F2D0000">
      <w:pPr>
        <w:ind w:firstLine="567" w:left="0"/>
        <w:jc w:val="both"/>
        <w:rPr>
          <w:sz w:val="28"/>
        </w:rPr>
      </w:pPr>
      <w:r>
        <w:rPr>
          <w:sz w:val="28"/>
        </w:rPr>
        <w:t>- в 720 метрах в Южном направлении от границы п. Красные Ключи, площадью 230 м2, кадастровый номер земельного участка 42:05:0101004:465;</w:t>
      </w:r>
    </w:p>
    <w:p w14:paraId="902D0000">
      <w:pPr>
        <w:ind w:firstLine="567" w:left="0"/>
        <w:jc w:val="both"/>
        <w:rPr>
          <w:sz w:val="28"/>
        </w:rPr>
      </w:pPr>
      <w:r>
        <w:rPr>
          <w:sz w:val="28"/>
        </w:rPr>
        <w:t>- в 133 метрах в северо-западном направлении от с Банново, площадью 118 м2, кадастровый номер земельного участка 42:05:0104002:183.</w:t>
      </w:r>
    </w:p>
    <w:p w14:paraId="912D0000">
      <w:pPr>
        <w:ind w:firstLine="567" w:left="0"/>
        <w:jc w:val="both"/>
        <w:rPr>
          <w:sz w:val="28"/>
        </w:rPr>
      </w:pPr>
      <w:bookmarkStart w:id="81" w:name="_Hlk72490776"/>
      <w:r>
        <w:rPr>
          <w:sz w:val="28"/>
        </w:rPr>
        <w:t>5.4. Проведение мероприятий по обеспечению пожарной безопасности</w:t>
      </w:r>
    </w:p>
    <w:p w14:paraId="922D0000">
      <w:pPr>
        <w:ind w:firstLine="567" w:left="0"/>
        <w:jc w:val="both"/>
        <w:rPr>
          <w:sz w:val="28"/>
        </w:rPr>
      </w:pPr>
      <w:bookmarkEnd w:id="81"/>
      <w:r>
        <w:rPr>
          <w:sz w:val="28"/>
        </w:rPr>
        <w:t>Состояние системы обеспечения пожарной безопасности на проектируемой территории</w:t>
      </w:r>
    </w:p>
    <w:p w14:paraId="932D0000">
      <w:pPr>
        <w:ind w:firstLine="567" w:left="0"/>
        <w:jc w:val="both"/>
        <w:rPr>
          <w:sz w:val="28"/>
        </w:rPr>
      </w:pPr>
      <w:r>
        <w:rPr>
          <w:sz w:val="28"/>
        </w:rPr>
        <w:t>В состав муниципального округа входит 33 населенных пунктов: с. Арсеново, с. Банново, с. Барачаты, д. Бердюгино, п. Березовка, с. Борисово, д. Долгополово, п. Зеленовский, пгт. Зеленогорский, д. Змеинка, д. Ивановка, д. Кабаново, с. Каменка, п. Каменный, д. Ключи, д. Комаровка, пгт. Крапивинский, п. Красные Ключи, п. Ленинка, с. Максимово, п. Медвежка, с. Междугорное, п. Михайловский, д. Новобарачаты, п. Перехляй, п. Плотниковский, с. Поперечное, с. Салтымаково, д. Сарапки, д. Скарюпино, с. Тараданово, д. Фомиха, д. Шевели.</w:t>
      </w:r>
    </w:p>
    <w:p w14:paraId="942D0000">
      <w:pPr>
        <w:ind w:firstLine="567" w:left="0"/>
        <w:jc w:val="both"/>
        <w:rPr>
          <w:sz w:val="28"/>
        </w:rPr>
      </w:pPr>
      <w:r>
        <w:rPr>
          <w:sz w:val="28"/>
        </w:rPr>
        <w:t>Система водоснабжения Крапивинского м.о.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 протекающими в различные сроки.</w:t>
      </w:r>
    </w:p>
    <w:p w14:paraId="952D0000">
      <w:pPr>
        <w:ind w:firstLine="567" w:left="0"/>
        <w:jc w:val="both"/>
        <w:rPr>
          <w:sz w:val="28"/>
        </w:rPr>
      </w:pPr>
      <w:r>
        <w:rPr>
          <w:sz w:val="28"/>
        </w:rPr>
        <w:t xml:space="preserve">Суммарная протяженность водопроводных сетей Крапивинского муниципального округа составляет 205,352 км. </w:t>
      </w:r>
    </w:p>
    <w:p w14:paraId="962D0000">
      <w:pPr>
        <w:ind w:firstLine="567" w:left="0"/>
        <w:jc w:val="both"/>
        <w:rPr>
          <w:sz w:val="28"/>
        </w:rPr>
      </w:pPr>
      <w:r>
        <w:rPr>
          <w:sz w:val="28"/>
        </w:rPr>
        <w:t>На территории Крапивинского муниципального округа деятельность по водоснабжению осуществляет одна организация – ООО «Тепло-энергетические предприятия».</w:t>
      </w:r>
    </w:p>
    <w:p w14:paraId="972D0000">
      <w:pPr>
        <w:ind w:firstLine="567" w:left="0"/>
        <w:jc w:val="both"/>
        <w:rPr>
          <w:sz w:val="28"/>
        </w:rPr>
      </w:pPr>
      <w:r>
        <w:rPr>
          <w:sz w:val="28"/>
        </w:rPr>
        <w:t>пгт. Зеленогорский</w:t>
      </w:r>
    </w:p>
    <w:p w14:paraId="982D0000">
      <w:pPr>
        <w:ind w:firstLine="567" w:left="0"/>
        <w:jc w:val="both"/>
        <w:rPr>
          <w:sz w:val="28"/>
        </w:rPr>
      </w:pPr>
      <w:r>
        <w:rPr>
          <w:sz w:val="28"/>
        </w:rPr>
        <w:t>Эксплуатируемый комплекс водоснабжения из поймы реки Томь включает:</w:t>
      </w:r>
    </w:p>
    <w:p w14:paraId="992D0000">
      <w:pPr>
        <w:ind w:firstLine="567" w:left="0"/>
        <w:jc w:val="both"/>
        <w:rPr>
          <w:sz w:val="28"/>
        </w:rPr>
      </w:pPr>
      <w:r>
        <w:rPr>
          <w:sz w:val="28"/>
        </w:rPr>
        <w:t>- инфильтрационный водозабор первого подъёма проектной производительностью 7800 куб.м. сутки, расположенного по адресу: пгт. Зеленогорский, ул. Промплощадка,122;</w:t>
      </w:r>
    </w:p>
    <w:p w14:paraId="9A2D0000">
      <w:pPr>
        <w:ind w:firstLine="567" w:left="0"/>
        <w:jc w:val="both"/>
        <w:rPr>
          <w:sz w:val="28"/>
        </w:rPr>
      </w:pPr>
      <w:r>
        <w:rPr>
          <w:sz w:val="28"/>
        </w:rPr>
        <w:t>- насосно-фильтровальную станцию производительностью 5000 м3/сутки, расположенную по адресу: пгт. Зеленогорский, ул. Промплощадка, 121;</w:t>
      </w:r>
    </w:p>
    <w:p w14:paraId="9B2D0000">
      <w:pPr>
        <w:ind w:firstLine="567" w:left="0"/>
        <w:jc w:val="both"/>
        <w:rPr>
          <w:sz w:val="28"/>
        </w:rPr>
      </w:pPr>
      <w:r>
        <w:rPr>
          <w:sz w:val="28"/>
        </w:rPr>
        <w:t>- насосную станцию второго подъёма, расположенную по адресу: пгт. Зеленогорский, ул. Промплощадка, 121;</w:t>
      </w:r>
    </w:p>
    <w:p w14:paraId="9C2D0000">
      <w:pPr>
        <w:ind w:firstLine="567" w:left="0"/>
        <w:jc w:val="both"/>
        <w:rPr>
          <w:sz w:val="28"/>
        </w:rPr>
      </w:pPr>
      <w:r>
        <w:rPr>
          <w:sz w:val="28"/>
        </w:rPr>
        <w:t>- водозабор 1-го подъёма расположен в левобережной пойме реки Томь на площади 7,64 га.</w:t>
      </w:r>
    </w:p>
    <w:p w14:paraId="9D2D0000">
      <w:pPr>
        <w:ind w:firstLine="567" w:left="0"/>
        <w:jc w:val="both"/>
        <w:rPr>
          <w:sz w:val="28"/>
        </w:rPr>
      </w:pPr>
      <w:r>
        <w:rPr>
          <w:sz w:val="28"/>
        </w:rPr>
        <w:t>В составе водозаборных сооружений 1го подъёма находятся: 23 скважины глубиной 20 метров и 6 скважин глубиной 100 метров, расположенных друг от друга от 15 до 50 метров. Года бурения скважин 1976 - 1995 г.</w:t>
      </w:r>
    </w:p>
    <w:p w14:paraId="9E2D0000">
      <w:pPr>
        <w:ind w:firstLine="567" w:left="0"/>
        <w:jc w:val="both"/>
        <w:rPr>
          <w:sz w:val="28"/>
        </w:rPr>
      </w:pPr>
      <w:r>
        <w:rPr>
          <w:sz w:val="28"/>
        </w:rPr>
        <w:t>Постоянно в работе находятся 5 скважин:</w:t>
      </w:r>
    </w:p>
    <w:p w14:paraId="9F2D0000">
      <w:pPr>
        <w:ind w:firstLine="567" w:left="0"/>
        <w:jc w:val="both"/>
        <w:rPr>
          <w:sz w:val="28"/>
        </w:rPr>
      </w:pPr>
      <w:r>
        <w:rPr>
          <w:sz w:val="28"/>
        </w:rPr>
        <w:t>- скважина № 5а, 2557 (7176) - пробурена в 1994 году, глубина бурения 98 метров, дебит 9,36 м3/час, абсолютная отметка устья 139,0 м. Подъем воды из скважины осуществляется насосом марки Grundfos SP 17-12, веденным в эксплуатацию 26.10.2021, производительностью 17 м3/час, Н-98 м.;</w:t>
      </w:r>
    </w:p>
    <w:p w14:paraId="A02D0000">
      <w:pPr>
        <w:ind w:firstLine="567" w:left="0"/>
        <w:jc w:val="both"/>
        <w:rPr>
          <w:sz w:val="28"/>
        </w:rPr>
      </w:pPr>
      <w:r>
        <w:rPr>
          <w:sz w:val="28"/>
        </w:rPr>
        <w:t>- скважина № 6а, 2563 (7173) - пробурена в 1995 году, глубина бурения 100 метров, дебит 18,00 м3/час, абсолютная отметка устья 139,0 м. Подъем воды из скважины осуществляется насосом марки Grundfos SP 17-12, веденным в эксплуатацию 29.10.2021, производительностью 17 м3/час, Н-98 м;</w:t>
      </w:r>
    </w:p>
    <w:p w14:paraId="A12D0000">
      <w:pPr>
        <w:ind w:firstLine="567" w:left="0"/>
        <w:jc w:val="both"/>
        <w:rPr>
          <w:sz w:val="28"/>
        </w:rPr>
      </w:pPr>
      <w:r>
        <w:rPr>
          <w:sz w:val="28"/>
        </w:rPr>
        <w:t>- скважина №4 (К2222) - пробурена в 1976 году, глубина бурения 20 метров, дебит 12,00 м3/час, абсолютная отметка устья 139,0 м. Подъем воды из скважины осуществляется насосом марки Grundfos SP 17-13, веденным в эксплуатацию 27.10.2021, производительностью 17куб.м./час, Н-108 м;</w:t>
      </w:r>
    </w:p>
    <w:p w14:paraId="A22D0000">
      <w:pPr>
        <w:ind w:firstLine="567" w:left="0"/>
        <w:jc w:val="both"/>
        <w:rPr>
          <w:sz w:val="28"/>
        </w:rPr>
      </w:pPr>
      <w:r>
        <w:rPr>
          <w:sz w:val="28"/>
        </w:rPr>
        <w:t>- скважина №12 (7174) - пробурена в 1979 году, глубина бурения 20 метров, дебит 25,00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A32D0000">
      <w:pPr>
        <w:ind w:firstLine="567" w:left="0"/>
        <w:jc w:val="both"/>
        <w:rPr>
          <w:sz w:val="28"/>
        </w:rPr>
      </w:pPr>
      <w:r>
        <w:rPr>
          <w:sz w:val="28"/>
        </w:rPr>
        <w:t>- скважина №11, 9-227 (5056) - пробурена в 1979 году, глубина бурения 20 метров, дебит 16,00 м3/час, абсолютная отметка устья 133,0 м. Подъем воды из скважины осуществляется насосом марки Grundfos SP 30-3, веденным в эксплуатацию 08.11.2021, производительностью 30 куб.м./час, Н-22 м;</w:t>
      </w:r>
    </w:p>
    <w:p w14:paraId="A42D0000">
      <w:pPr>
        <w:ind w:firstLine="567" w:left="0"/>
        <w:jc w:val="both"/>
        <w:rPr>
          <w:sz w:val="28"/>
        </w:rPr>
      </w:pPr>
      <w:r>
        <w:rPr>
          <w:sz w:val="28"/>
        </w:rPr>
        <w:t>- скважины: № 2560, № К-2220, № К-2221, № 2559, №2, № 2568, № 2557, № 2563, № 9-222, № 9-223, № 9-226, № 9- 358, № 9-359, № 9-360, № 9-361, № 9-365, № 2561, № 9-373, № 9-374, №19(7170); №20(7168); №21(7167); №22(7165); №23(7163) прокачаны, находятся в резерве, устья за герметизированы, скважины оборудованы наземными и подземными павильонами.</w:t>
      </w:r>
    </w:p>
    <w:p w14:paraId="A52D0000">
      <w:pPr>
        <w:ind w:firstLine="567" w:left="0"/>
        <w:jc w:val="both"/>
        <w:rPr>
          <w:sz w:val="28"/>
        </w:rPr>
      </w:pPr>
      <w:r>
        <w:rPr>
          <w:sz w:val="28"/>
        </w:rPr>
        <w:t xml:space="preserve">Вода из скважин подается в резервуар чистой воды (РЧВ), в 2021 году выполнена полная замена стальных трубопроводов на полиэтиленовые диаметром 63мм и 90мм общей протяженностью 2749 м/п от оголовников скважин до РЧВ. </w:t>
      </w:r>
    </w:p>
    <w:p w14:paraId="A62D0000">
      <w:pPr>
        <w:ind w:firstLine="567" w:left="0"/>
        <w:jc w:val="both"/>
        <w:rPr>
          <w:sz w:val="28"/>
        </w:rPr>
      </w:pPr>
      <w:r>
        <w:rPr>
          <w:sz w:val="28"/>
        </w:rPr>
        <w:t>Резервуар (РЧВ-1) представляет собой заглубленное инженерное сооружение, обвалованное грунтом. Объем резервуара 1000 м3. Конструктивная схема – бескаркасная, из монолитного железобетона. Дефекты и повреждения не выявлены. Визуальных признаков аварийного и предаварийного состояния не имеет.</w:t>
      </w:r>
    </w:p>
    <w:p w14:paraId="A72D0000">
      <w:pPr>
        <w:ind w:firstLine="567" w:left="0"/>
        <w:jc w:val="both"/>
        <w:rPr>
          <w:sz w:val="28"/>
        </w:rPr>
      </w:pPr>
      <w:r>
        <w:rPr>
          <w:sz w:val="28"/>
        </w:rPr>
        <w:t>Построен резервуар в 2004 году. Имеет общую площадь 216 м2. Износ составляет 20%.</w:t>
      </w:r>
    </w:p>
    <w:p w14:paraId="A82D0000">
      <w:pPr>
        <w:ind w:firstLine="567" w:left="0"/>
        <w:jc w:val="both"/>
        <w:rPr>
          <w:sz w:val="28"/>
        </w:rPr>
      </w:pPr>
      <w:r>
        <w:rPr>
          <w:sz w:val="28"/>
        </w:rPr>
        <w:t xml:space="preserve"> Здание насосной станции располагается на площади 161,2 м2. Построено в 1997 году. </w:t>
      </w:r>
    </w:p>
    <w:p w14:paraId="A92D0000">
      <w:pPr>
        <w:ind w:firstLine="567" w:left="0"/>
        <w:jc w:val="both"/>
        <w:rPr>
          <w:sz w:val="28"/>
        </w:rPr>
      </w:pPr>
      <w:r>
        <w:rPr>
          <w:sz w:val="28"/>
        </w:rPr>
        <w:t>Насосная станция первого подъема - здание одноэтажное со встроенными бытовыми и технологическими помещениями, с заглубленной частью, прямоугольной формы в плане. Конструктивная схема здания – кирпичное, заглубленная часть машинного отделения выполнена из монолитного железобетона. Габаритные размеры здания 12,7х30,7х8,8 м., Кровля здания выполнена из профилированного железа.</w:t>
      </w:r>
    </w:p>
    <w:p w14:paraId="AA2D0000">
      <w:pPr>
        <w:ind w:firstLine="567" w:left="0"/>
        <w:jc w:val="both"/>
        <w:rPr>
          <w:sz w:val="28"/>
        </w:rPr>
      </w:pPr>
      <w:r>
        <w:rPr>
          <w:sz w:val="28"/>
        </w:rPr>
        <w:t>Водопроводные сети пгт. Зеленогорский</w:t>
      </w:r>
    </w:p>
    <w:p w14:paraId="AB2D0000">
      <w:pPr>
        <w:ind w:firstLine="567" w:left="0"/>
        <w:jc w:val="both"/>
        <w:rPr>
          <w:sz w:val="28"/>
        </w:rPr>
      </w:pPr>
      <w:r>
        <w:rPr>
          <w:sz w:val="28"/>
        </w:rPr>
        <w:t>Система водопровода принята централизованная, с учетом удовлетворения хозяйственно-питьевых и противопожарных нужд.</w:t>
      </w:r>
    </w:p>
    <w:p w14:paraId="AC2D0000">
      <w:pPr>
        <w:ind w:firstLine="567" w:left="0"/>
        <w:jc w:val="both"/>
        <w:rPr>
          <w:sz w:val="28"/>
        </w:rPr>
      </w:pPr>
      <w:r>
        <w:rPr>
          <w:sz w:val="28"/>
        </w:rPr>
        <w:t xml:space="preserve"> Протяженность водопроводных сетей составляет 9,573 км, диаметром от 63 до 250 мм. </w:t>
      </w:r>
    </w:p>
    <w:p w14:paraId="AD2D0000">
      <w:pPr>
        <w:ind w:firstLine="567" w:left="0"/>
        <w:jc w:val="both"/>
        <w:rPr>
          <w:sz w:val="28"/>
        </w:rPr>
      </w:pPr>
      <w:r>
        <w:rPr>
          <w:sz w:val="28"/>
        </w:rPr>
        <w:t>Основная часть трубопровода выполнена из стали. Максимальный эксплуатационный срок службы участков водопровода до 45 лет. Общая протяженность ветхих сетей 8,585 км, при этом износ сетей составляет 90%.</w:t>
      </w:r>
    </w:p>
    <w:p w14:paraId="AE2D0000">
      <w:pPr>
        <w:ind w:firstLine="567" w:left="0"/>
        <w:jc w:val="both"/>
        <w:rPr>
          <w:sz w:val="28"/>
        </w:rPr>
      </w:pPr>
      <w:r>
        <w:rPr>
          <w:sz w:val="28"/>
        </w:rPr>
        <w:t>пгт. Крапивинский</w:t>
      </w:r>
    </w:p>
    <w:p w14:paraId="AF2D0000">
      <w:pPr>
        <w:ind w:firstLine="567" w:left="0"/>
        <w:jc w:val="both"/>
        <w:rPr>
          <w:sz w:val="28"/>
        </w:rPr>
      </w:pPr>
      <w:r>
        <w:rPr>
          <w:sz w:val="28"/>
        </w:rPr>
        <w:t>Водоснабжение пгт. Крапивинский осуществляется девятью артезианскими скважинами:</w:t>
      </w:r>
    </w:p>
    <w:p w14:paraId="B02D0000">
      <w:pPr>
        <w:ind w:firstLine="567" w:left="0"/>
        <w:jc w:val="both"/>
        <w:rPr>
          <w:sz w:val="28"/>
        </w:rPr>
      </w:pPr>
      <w:r>
        <w:rPr>
          <w:sz w:val="28"/>
        </w:rPr>
        <w:t>- скважина №248 «Д: пробурена в 2003 году, глубина бурения 120 метров, дебит 10,3 м3/час, абсолютная отметка устья 150,8 м (общий износ скважины 55%). Подъем воды из скважины осуществляется насосом ЭЦВ 8-25-125, введенным в эксплуатацию 24.12.2021, имеет производительность 25 м3/час;</w:t>
      </w:r>
    </w:p>
    <w:p w14:paraId="B12D0000">
      <w:pPr>
        <w:ind w:firstLine="567" w:left="0"/>
        <w:jc w:val="both"/>
        <w:rPr>
          <w:sz w:val="28"/>
        </w:rPr>
      </w:pPr>
      <w:r>
        <w:rPr>
          <w:sz w:val="28"/>
        </w:rPr>
        <w:t>- скважина №249 «Д»: пробурена в 2003 году, глубина бурения 120 метров, дебит 19,5 м3/час, абсолютная отметка устья 150,8 м (общий износ скважины 55%). Подъем воды из скважины осуществляется насосом ЭЦВ 8-25-125, введенным в эксплуатацию 01.04.2021, имеет производительность 25 м3/час;</w:t>
      </w:r>
    </w:p>
    <w:p w14:paraId="B22D0000">
      <w:pPr>
        <w:ind w:firstLine="567" w:left="0"/>
        <w:jc w:val="both"/>
        <w:rPr>
          <w:sz w:val="28"/>
        </w:rPr>
      </w:pPr>
      <w:r>
        <w:rPr>
          <w:sz w:val="28"/>
        </w:rPr>
        <w:t>- скважина №2415 (Иманская): пробурена в 1992 году, глубина бурения 100метров, дебит 10 м3/час, абсолютная отметка устья 155,0 м (общий износ скважины 45%). Подъем воды из скважины осуществляется насосом ЭЦВ6-10-80, введенным в эксплуатацию 23.12.2020, производительностью 10 м3/час;</w:t>
      </w:r>
    </w:p>
    <w:p w14:paraId="B32D0000">
      <w:pPr>
        <w:ind w:firstLine="567" w:left="0"/>
        <w:jc w:val="both"/>
        <w:rPr>
          <w:sz w:val="28"/>
        </w:rPr>
      </w:pPr>
      <w:r>
        <w:rPr>
          <w:sz w:val="28"/>
        </w:rPr>
        <w:t>- скважина №2309 (Степная): пробурена в 1990 году, глубина бурения 95метров, дебит 10 м3/час, абсолютная отметка устья 154,7 м (общий износ скважины 60%). Подъем воды из скважины осуществляется насосом ЭЦВ6-10-80, введенным в эксплуатацию 14.04.2019, имеет производительность 10 м3/час;</w:t>
      </w:r>
    </w:p>
    <w:p w14:paraId="B42D0000">
      <w:pPr>
        <w:ind w:firstLine="567" w:left="0"/>
        <w:jc w:val="both"/>
        <w:rPr>
          <w:sz w:val="28"/>
        </w:rPr>
      </w:pPr>
      <w:r>
        <w:rPr>
          <w:sz w:val="28"/>
        </w:rPr>
        <w:t>- скважина №2548 (ДРСУ): пробурена в 1994 году, глубина бурения 116метров, дебит 16 м3/час, абсолютная отметка устья 170,0 м (общий износ скважины 55%). Подъем воды из скважины осуществляется насосом ЭЦВ6-16-140, введенным в эксплуатацию 13.10.2021, производительностью 16 м3/час;</w:t>
      </w:r>
    </w:p>
    <w:p w14:paraId="B52D0000">
      <w:pPr>
        <w:ind w:firstLine="567" w:left="0"/>
        <w:jc w:val="both"/>
        <w:rPr>
          <w:sz w:val="28"/>
        </w:rPr>
      </w:pPr>
      <w:r>
        <w:rPr>
          <w:sz w:val="28"/>
        </w:rPr>
        <w:t>- скважина №2410 (ГРП): пробурена в 1980 году, глубина бурения 120 метров, дебит 10 м3/час, абсолютная отметка устья 167,0 м (общий износ скважины 43%). Подъем воды из скважины осуществляется насосом ЭЦВ6-10-80, введенным в эксплуатацию 31.12.2020, производительностью 10 м3/час;</w:t>
      </w:r>
    </w:p>
    <w:p w14:paraId="B62D0000">
      <w:pPr>
        <w:ind w:firstLine="567" w:left="0"/>
        <w:jc w:val="both"/>
        <w:rPr>
          <w:sz w:val="28"/>
        </w:rPr>
      </w:pPr>
      <w:r>
        <w:rPr>
          <w:sz w:val="28"/>
        </w:rPr>
        <w:t>- скважина МСО: пробурена в 1972году, глубина бурения 80 метров, дебит 12,6 м3/час, абсолютная отметка устья 145,0 м (общий износ скважины 65%). Подъем воды из скважины осуществляется насосом ЭЦВ6-10-80, веденным в эксплуатацию 05.05.2013, производительностью 10 м3/час;</w:t>
      </w:r>
    </w:p>
    <w:p w14:paraId="B72D0000">
      <w:pPr>
        <w:ind w:firstLine="567" w:left="0"/>
        <w:jc w:val="both"/>
        <w:rPr>
          <w:sz w:val="28"/>
        </w:rPr>
      </w:pPr>
      <w:r>
        <w:rPr>
          <w:sz w:val="28"/>
        </w:rPr>
        <w:t>- скважина №2578 (Вучичевича): пробурена в 1995 году, глубина бурения 106 метров, дебит 10 м3/час, абсолютная отметка устья 150,0 м (общий износ скважины 15%);</w:t>
      </w:r>
    </w:p>
    <w:p w14:paraId="B82D0000">
      <w:pPr>
        <w:ind w:firstLine="567" w:left="0"/>
        <w:jc w:val="both"/>
        <w:rPr>
          <w:sz w:val="28"/>
        </w:rPr>
      </w:pPr>
      <w:r>
        <w:rPr>
          <w:sz w:val="28"/>
        </w:rPr>
        <w:t>- скважина№2497 (</w:t>
      </w:r>
      <w:r>
        <w:rPr>
          <w:sz w:val="28"/>
        </w:rPr>
        <w:t>Пр</w:t>
      </w:r>
      <w:r>
        <w:rPr>
          <w:sz w:val="28"/>
        </w:rPr>
        <w:t>о</w:t>
      </w:r>
      <w:r>
        <w:rPr>
          <w:sz w:val="28"/>
        </w:rPr>
        <w:t>винциальная</w:t>
      </w:r>
      <w:r>
        <w:rPr>
          <w:sz w:val="28"/>
        </w:rPr>
        <w:t>): пробурена в 1993 году, глубина бурения 100 метров, дебит 10 м3/час, абсолютная отметка устья 150,5 м (общий износ скважины 65%). Подъем воды из скважины осуществляется насосом ЭЦВ6-16-100, введенным в эксплуатацию 08.05.2018, производительностью 16 м3/час.</w:t>
      </w:r>
    </w:p>
    <w:p w14:paraId="B92D0000">
      <w:pPr>
        <w:ind w:firstLine="567" w:left="0"/>
        <w:jc w:val="both"/>
        <w:rPr>
          <w:sz w:val="28"/>
        </w:rPr>
      </w:pPr>
      <w:r>
        <w:rPr>
          <w:sz w:val="28"/>
        </w:rPr>
        <w:t>Насосная станция третьего подъема (НС-3): расположена по адресу пгт. Крапивинский ул. Строителей 1А, здание одноэтажное со встроенными бытовым и технологическими помещениями, прямоугольной формы в плане. Конструктивная схема здания – кирпичное, на окнах установлены пластиковые окна. Кровля здания выполнена из профилированного железа, имеет общую площадь 228,8 м2. Здание эксплуатируется с 2012 года.</w:t>
      </w:r>
    </w:p>
    <w:p w14:paraId="BA2D0000">
      <w:pPr>
        <w:ind w:firstLine="567" w:left="0"/>
        <w:jc w:val="both"/>
        <w:rPr>
          <w:sz w:val="28"/>
        </w:rPr>
      </w:pPr>
      <w:r>
        <w:rPr>
          <w:sz w:val="28"/>
        </w:rPr>
        <w:t>На площадке НС-3 установлены два стальных резервуара чистой воды (РЧВ) объёмом 700 м3. каждый, выполнена обвязка резервуаров полиэтиленовыми трубопроводами с устройством железобетонных переключающих камер, от насосной станции в пгт. Крапивинский проложены водоводы в четыре нитки диаметром 160 мм и 225 мм.</w:t>
      </w:r>
    </w:p>
    <w:p w14:paraId="BB2D0000">
      <w:pPr>
        <w:ind w:firstLine="567" w:left="0"/>
        <w:jc w:val="both"/>
        <w:rPr>
          <w:sz w:val="28"/>
        </w:rPr>
      </w:pPr>
      <w:r>
        <w:rPr>
          <w:sz w:val="28"/>
        </w:rPr>
        <w:t>Водопроводные сети пгт. Крапивинский: система водопровода принята низкого давления. Протяженность водопроводных сетей составляет 58,396 км, диаметром от 32 до 250мм. Большая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18, 088 км, при этом износ сетей составляет 31%.</w:t>
      </w:r>
    </w:p>
    <w:p w14:paraId="BC2D0000">
      <w:pPr>
        <w:ind w:firstLine="567" w:left="0"/>
        <w:jc w:val="both"/>
        <w:rPr>
          <w:sz w:val="28"/>
        </w:rPr>
      </w:pPr>
      <w:r>
        <w:rPr>
          <w:sz w:val="28"/>
        </w:rPr>
        <w:t>с. Борисово (санаторий «Борисовский»)</w:t>
      </w:r>
    </w:p>
    <w:p w14:paraId="BD2D0000">
      <w:pPr>
        <w:ind w:firstLine="567" w:left="0"/>
        <w:jc w:val="both"/>
        <w:rPr>
          <w:sz w:val="28"/>
        </w:rPr>
      </w:pPr>
      <w:r>
        <w:rPr>
          <w:sz w:val="28"/>
        </w:rPr>
        <w:t>Санаторий «Борисовский»: водоснабжение санатория «Борисовский» (исключая с. Борисово) осуществляется из 4-х скважин, которые расположены на правом берегу р. Южная Уньга:</w:t>
      </w:r>
    </w:p>
    <w:p w14:paraId="BE2D0000">
      <w:pPr>
        <w:ind w:firstLine="567" w:left="0"/>
        <w:jc w:val="both"/>
        <w:rPr>
          <w:sz w:val="28"/>
        </w:rPr>
      </w:pPr>
      <w:r>
        <w:rPr>
          <w:sz w:val="28"/>
        </w:rPr>
        <w:t>- скважина№1: глубина бурения 153 м/п. Дебет скважины составляет 21,00 м3/час. Год ввода объекта в эксплуатацию 1980 г. (общий износ скважины 50%);</w:t>
      </w:r>
    </w:p>
    <w:p w14:paraId="BF2D0000">
      <w:pPr>
        <w:ind w:firstLine="567" w:left="0"/>
        <w:jc w:val="both"/>
        <w:rPr>
          <w:sz w:val="28"/>
        </w:rPr>
      </w:pPr>
      <w:r>
        <w:rPr>
          <w:sz w:val="28"/>
        </w:rPr>
        <w:t>- скважина№2: глубина бурения 130 м/п. Дебет скважины составляет 22,30 м3/час. Год ввода объекта в эксплуатацию 1971 г. (общий износ скважины 65%). Подъем воды из скважины осуществляется насосом ЭЦВ6-16-160 насос опущен на глубину 102,6 м/п, введен в эксплуатацию 15.11.2021;</w:t>
      </w:r>
    </w:p>
    <w:p w14:paraId="C02D0000">
      <w:pPr>
        <w:ind w:firstLine="567" w:left="0"/>
        <w:jc w:val="both"/>
        <w:rPr>
          <w:sz w:val="28"/>
        </w:rPr>
      </w:pPr>
      <w:r>
        <w:rPr>
          <w:sz w:val="28"/>
        </w:rPr>
        <w:t>- скважина№3: глубина бурения 100,3м/п. Дебет скважины составляет 18,80 м3/час. Год ввода объекта в эксплуатацию 1979 г. (общий износ скважины 60%). Подъем воды из скважины осуществляется насосом ЭЦВ6-16-160 опущен на глубину 56 м/п, введен в эксплуатацию 02.12.2020;</w:t>
      </w:r>
    </w:p>
    <w:p w14:paraId="C12D0000">
      <w:pPr>
        <w:ind w:firstLine="567" w:left="0"/>
        <w:jc w:val="both"/>
        <w:rPr>
          <w:sz w:val="28"/>
        </w:rPr>
      </w:pPr>
      <w:r>
        <w:rPr>
          <w:sz w:val="28"/>
        </w:rPr>
        <w:t>- скважина№4: глубина бурения 53м/п. Дебет скважины составляет 35 м3/час. Год ввода объекта в эксплуатацию 1978 г. (общий износ скважины 60%). Подъем воды из скважины осуществляется насосом UNIPUMP ЭКОМИНИ 3 (Н-90 м, Qmax- 5 м3) насос введен в эксплуатацию 12.07.2018, опущен на глубину 35 м.</w:t>
      </w:r>
    </w:p>
    <w:p w14:paraId="C22D0000">
      <w:pPr>
        <w:ind w:firstLine="567" w:left="0"/>
        <w:jc w:val="both"/>
        <w:rPr>
          <w:sz w:val="28"/>
        </w:rPr>
      </w:pPr>
      <w:r>
        <w:rPr>
          <w:sz w:val="28"/>
        </w:rPr>
        <w:t>Станция водоподготовки питьевой воды НФС: вода из скважин №1, №2, №3 подается по полиэтиленовым водоводам, диаметром 160 мм. на станцию водоподготовки (модульное здание выполнено из сэндвич панелей), год ввода объекта в эксплуатацию 2008г. Производительность станции 400 м3/сутки. Общий износ основного оборудования 60%.</w:t>
      </w:r>
    </w:p>
    <w:p w14:paraId="C32D0000">
      <w:pPr>
        <w:ind w:firstLine="567" w:left="0"/>
        <w:jc w:val="both"/>
        <w:rPr>
          <w:sz w:val="28"/>
        </w:rPr>
      </w:pPr>
      <w:r>
        <w:rPr>
          <w:sz w:val="28"/>
        </w:rPr>
        <w:t>Водопроводные сети санаторий «Борисовский»: система водопровода принята низкого давления. Протяженность водопроводных сетей составляет 0,143 км, диаметром от 110 до 200 мм. Трубопровод выполнен из полиэтилена. Максимальный эксплуатационный срок службы участков водопровода 14 лет. Общая протяженность ветхих сетей 0 км, при этом износ сетей составляет 15 %.</w:t>
      </w:r>
    </w:p>
    <w:p w14:paraId="C42D0000">
      <w:pPr>
        <w:ind w:firstLine="567" w:left="0"/>
        <w:jc w:val="both"/>
        <w:rPr>
          <w:sz w:val="28"/>
        </w:rPr>
      </w:pPr>
      <w:r>
        <w:rPr>
          <w:sz w:val="28"/>
        </w:rPr>
        <w:t>с. Борисово</w:t>
      </w:r>
    </w:p>
    <w:p w14:paraId="C52D0000">
      <w:pPr>
        <w:ind w:firstLine="567" w:left="0"/>
        <w:jc w:val="both"/>
        <w:rPr>
          <w:sz w:val="28"/>
        </w:rPr>
      </w:pPr>
      <w:r>
        <w:rPr>
          <w:sz w:val="28"/>
        </w:rPr>
        <w:t>Водоснабжение с. Борисово осуществляется четырьмя водозаборами:</w:t>
      </w:r>
    </w:p>
    <w:p w14:paraId="C62D0000">
      <w:pPr>
        <w:ind w:firstLine="567" w:left="0"/>
        <w:jc w:val="both"/>
        <w:rPr>
          <w:sz w:val="28"/>
        </w:rPr>
      </w:pPr>
      <w:r>
        <w:rPr>
          <w:sz w:val="28"/>
        </w:rPr>
        <w:t>- скважина №1 (Кузнецкая):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27 м/п, введен в эксплуатацию 09.03.2021. Производительность насоса 10 м3/час;</w:t>
      </w:r>
    </w:p>
    <w:p w14:paraId="C72D0000">
      <w:pPr>
        <w:ind w:firstLine="567" w:left="0"/>
        <w:jc w:val="both"/>
        <w:rPr>
          <w:sz w:val="28"/>
        </w:rPr>
      </w:pPr>
      <w:r>
        <w:rPr>
          <w:sz w:val="28"/>
        </w:rPr>
        <w:t>- скважина№2 (Монголинская): глубина бурения 100,0 м/п. Дебет скважины составляет 10,00 м3/час. Год ввода объекта в эксплуатацию 1977 г. (общий износ скважины 70%). Подъем воды из скважины осуществляется насосом ЭЦВ6-10-80 опущен на глубину 28 м/п, введен в эксплуатацию 19.03.2021. Производительность насоса 10 м3/час;</w:t>
      </w:r>
    </w:p>
    <w:p w14:paraId="C82D0000">
      <w:pPr>
        <w:ind w:firstLine="567" w:left="0"/>
        <w:jc w:val="both"/>
        <w:rPr>
          <w:sz w:val="28"/>
        </w:rPr>
      </w:pPr>
      <w:r>
        <w:rPr>
          <w:sz w:val="28"/>
        </w:rPr>
        <w:t>- скважина №3(Центральная котельная): глубина бурения 100,0 м/п. Дебет скважины составляет 10,00 м3/час. Год ввода объекта в эксплуатацию 1977 г. (общий износ скважины 50%). Подъем воды из скважины осуществляется насосом ЭЦВ6-10-80 опущен на глубину 50 м/п, введен в эксплуатацию 02.03.2022. Производительность насоса 10 м3/час;</w:t>
      </w:r>
    </w:p>
    <w:p w14:paraId="C92D0000">
      <w:pPr>
        <w:ind w:firstLine="567" w:left="0"/>
        <w:jc w:val="both"/>
        <w:rPr>
          <w:sz w:val="28"/>
        </w:rPr>
      </w:pPr>
      <w:r>
        <w:rPr>
          <w:sz w:val="28"/>
        </w:rPr>
        <w:t>- скважина №4 (2я ферма):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13.04.2020. Производительность насоса 10 м3/час.</w:t>
      </w:r>
    </w:p>
    <w:p w14:paraId="CA2D0000">
      <w:pPr>
        <w:ind w:firstLine="567" w:left="0"/>
        <w:jc w:val="both"/>
        <w:rPr>
          <w:sz w:val="28"/>
        </w:rPr>
      </w:pPr>
      <w:r>
        <w:rPr>
          <w:sz w:val="28"/>
        </w:rPr>
        <w:t>Водопроводные сети с. Борисово: система водопровода принята низкого давления. Протяженность водопроводных сетей составляет 11,923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51 года. Общая протяженность ветхих сетей 6,048 км, при этом износ сетей составляет 51%.</w:t>
      </w:r>
    </w:p>
    <w:p w14:paraId="CB2D0000">
      <w:pPr>
        <w:ind w:firstLine="567" w:left="0"/>
        <w:jc w:val="both"/>
        <w:rPr>
          <w:sz w:val="28"/>
        </w:rPr>
      </w:pPr>
      <w:r>
        <w:rPr>
          <w:sz w:val="28"/>
        </w:rPr>
        <w:t>д. Максимово</w:t>
      </w:r>
    </w:p>
    <w:p w14:paraId="CC2D0000">
      <w:pPr>
        <w:ind w:firstLine="567" w:left="0"/>
        <w:jc w:val="both"/>
        <w:rPr>
          <w:sz w:val="28"/>
        </w:rPr>
      </w:pPr>
      <w:r>
        <w:rPr>
          <w:sz w:val="28"/>
        </w:rPr>
        <w:t>Водоснабжение д. Максимово осуществляется от артезианской скважины №5: глубина бурения 100,0 м/п. Дебет скважины составляет 10,00 м3/час. Год ввода объекта в эксплуатацию 1978 г. (общий износ скважины 50%). Подъем воды из скважины осуществляется насосом ЭЦВ6-10-80 опущен на глубину 27 м/п, введен в эксплуатацию 15.01.2014 году. Производительность насоса 10 м3/час.</w:t>
      </w:r>
    </w:p>
    <w:p w14:paraId="CD2D0000">
      <w:pPr>
        <w:ind w:firstLine="567" w:left="0"/>
        <w:jc w:val="both"/>
        <w:rPr>
          <w:sz w:val="28"/>
        </w:rPr>
      </w:pPr>
      <w:r>
        <w:rPr>
          <w:sz w:val="28"/>
        </w:rPr>
        <w:t>Водопроводные сети д. Максимово: система водопровода принята низкого давления. Протяженность водопроводных сетей составляет 1,970 км, диаметром от 50 до 110 мм. Большая часть трубопровода выполнена из полиэтилена, часть из стали. Максимальный эксплуатационный срок службы участков водопровода до 18 лет. Общая протяженность ветхих сетей 0,30 км, при этом износ сетей составляет 17%.</w:t>
      </w:r>
    </w:p>
    <w:p w14:paraId="CE2D0000">
      <w:pPr>
        <w:ind w:firstLine="567" w:left="0"/>
        <w:jc w:val="both"/>
        <w:rPr>
          <w:sz w:val="28"/>
        </w:rPr>
      </w:pPr>
      <w:r>
        <w:rPr>
          <w:sz w:val="28"/>
        </w:rPr>
        <w:t>с. Каменка</w:t>
      </w:r>
    </w:p>
    <w:p w14:paraId="CF2D0000">
      <w:pPr>
        <w:ind w:firstLine="567" w:left="0"/>
        <w:jc w:val="both"/>
        <w:rPr>
          <w:sz w:val="28"/>
        </w:rPr>
      </w:pPr>
      <w:r>
        <w:rPr>
          <w:sz w:val="28"/>
        </w:rPr>
        <w:t>Водоснабжение с. Каменка осуществляется от трех артезианских скважин:</w:t>
      </w:r>
    </w:p>
    <w:p w14:paraId="D02D0000">
      <w:pPr>
        <w:ind w:firstLine="567" w:left="0"/>
        <w:jc w:val="both"/>
        <w:rPr>
          <w:sz w:val="28"/>
        </w:rPr>
      </w:pPr>
      <w:r>
        <w:rPr>
          <w:sz w:val="28"/>
        </w:rPr>
        <w:t>- скважина №1(7712): глубина бурения 100,0 м/п. Дебет скважины составляет 10,00 м3/час. Год ввода объекта в эксплуатацию 1991 г. (общий износ скважины 75%). Подъем воды из скважины осуществляется насосом ЭЦВ 6-6,5-80 опущен на глубину 63 м/п, введен в эксплуатацию 28.12.2021. Производительность насоса 10 м3/час;</w:t>
      </w:r>
    </w:p>
    <w:p w14:paraId="D12D0000">
      <w:pPr>
        <w:ind w:firstLine="567" w:left="0"/>
        <w:jc w:val="both"/>
        <w:rPr>
          <w:sz w:val="28"/>
        </w:rPr>
      </w:pPr>
      <w:r>
        <w:rPr>
          <w:sz w:val="28"/>
        </w:rPr>
        <w:t>- скважина №2(7713): глубина бурения 100,0 м/п. Дебет скважины составляет 10,00 м3/час. Год ввода объекта в эксплуатацию 1991 г. (общий износ скважины 100%). Выведена из эксплуатации 20.11.2021. (произошёл обвал колонны обсадных труб);</w:t>
      </w:r>
    </w:p>
    <w:p w14:paraId="D22D0000">
      <w:pPr>
        <w:ind w:firstLine="567" w:left="0"/>
        <w:jc w:val="both"/>
        <w:rPr>
          <w:sz w:val="28"/>
        </w:rPr>
      </w:pPr>
      <w:r>
        <w:rPr>
          <w:sz w:val="28"/>
        </w:rPr>
        <w:t>- скважина №3: глубина бурения 92,6 м/п. Дебет скважины составляет 10,00 м3/час. Год ввода объекта в эксплуатацию 2021 г. (общий износ скважины 0%). Подъем воды из скважины осуществляется насосом ЭЦВ 4-8-110 опущен на глубину 60 м/п, введен в эксплуатацию 28.12.2021. Производительность насоса 10 м3/час.</w:t>
      </w:r>
    </w:p>
    <w:p w14:paraId="D32D0000">
      <w:pPr>
        <w:ind w:firstLine="567" w:left="0"/>
        <w:jc w:val="both"/>
        <w:rPr>
          <w:sz w:val="28"/>
        </w:rPr>
      </w:pPr>
      <w:r>
        <w:rPr>
          <w:sz w:val="28"/>
        </w:rPr>
        <w:t>Сети водопровода с. Каменка: система водопровода принята низкого давления. Протяженность водопроводных сетей составляет 8,166 км, диаметром от 32 до 200 мм. Часть трубопровода выполнена из полиэтилена, часть из стали, чугуна, асбеста. Максимальный эксплуатационный срок службы участков водопровода до 54 лет. Общая протяженность ветхих сетей 7,02 км, при этом износ сетей составляет 88%.</w:t>
      </w:r>
    </w:p>
    <w:p w14:paraId="D42D0000">
      <w:pPr>
        <w:ind w:firstLine="567" w:left="0"/>
        <w:jc w:val="both"/>
        <w:rPr>
          <w:sz w:val="28"/>
        </w:rPr>
      </w:pPr>
      <w:r>
        <w:rPr>
          <w:sz w:val="28"/>
        </w:rPr>
        <w:t>д. Ключи</w:t>
      </w:r>
    </w:p>
    <w:p w14:paraId="D52D0000">
      <w:pPr>
        <w:ind w:firstLine="567" w:left="0"/>
        <w:jc w:val="both"/>
        <w:rPr>
          <w:sz w:val="28"/>
        </w:rPr>
      </w:pPr>
      <w:r>
        <w:rPr>
          <w:sz w:val="28"/>
        </w:rPr>
        <w:t>Водоснабжение д. Ключи осуществляется от скважины: скважина №1(7709). Глубина бурения 100,0 м/п. Дебет скважины составляет 10,00 м3/час. Год ввода объекта в эксплуатацию 1970 г. (общий износ скважины 50%). Подъем воды из скважины осуществляется насосом ЭЦВ 6-10-80 опущен на глубину 56 м/п, введен в эксплуатацию 13.07.2020. Производительность насоса 10 м3/час.</w:t>
      </w:r>
    </w:p>
    <w:p w14:paraId="D62D0000">
      <w:pPr>
        <w:ind w:firstLine="567" w:left="0"/>
        <w:jc w:val="both"/>
        <w:rPr>
          <w:sz w:val="28"/>
        </w:rPr>
      </w:pPr>
      <w:r>
        <w:rPr>
          <w:sz w:val="28"/>
        </w:rPr>
        <w:t>Водопроводные сети д. Ключи: система водопровода принята низкого давления. Протяженность водопроводных сетей составляет 5,489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4,96 км, при этом износ сетей составляет 90%.</w:t>
      </w:r>
    </w:p>
    <w:p w14:paraId="D72D0000">
      <w:pPr>
        <w:ind w:firstLine="567" w:left="0"/>
        <w:jc w:val="both"/>
        <w:rPr>
          <w:sz w:val="28"/>
        </w:rPr>
      </w:pPr>
      <w:r>
        <w:rPr>
          <w:sz w:val="28"/>
        </w:rPr>
        <w:t>д. Арсеново</w:t>
      </w:r>
    </w:p>
    <w:p w14:paraId="D82D0000">
      <w:pPr>
        <w:ind w:firstLine="567" w:left="0"/>
        <w:jc w:val="both"/>
        <w:rPr>
          <w:sz w:val="28"/>
        </w:rPr>
      </w:pPr>
      <w:r>
        <w:rPr>
          <w:sz w:val="28"/>
        </w:rPr>
        <w:t>Водоснабжение д. Арсеново осуществляется от скважины: скважина №1 (7710). Глубина бурения 100,0 м/п. Дебет скважины составляет 10,00 м3/час. Год ввода объекта в эксплуатацию 1982 г. (общий износ скважины 50%). Подъем воды из скважины осуществляется насосом ЭЦВ 6-10-80 опущен на глубину 65 м/п, введен в эксплуатацию 14.12.2020. Производительность насоса 10 м3/час.</w:t>
      </w:r>
    </w:p>
    <w:p w14:paraId="D92D0000">
      <w:pPr>
        <w:ind w:firstLine="567" w:left="0"/>
        <w:jc w:val="both"/>
        <w:rPr>
          <w:sz w:val="28"/>
        </w:rPr>
      </w:pPr>
      <w:r>
        <w:rPr>
          <w:sz w:val="28"/>
        </w:rPr>
        <w:t>Водопроводные сети д. Арсеново: система водопровода принята низкого давления. Протяженность водопроводных сетей составляет 4,646 км, диаметром от 32 до 150 мм. Часть трубопровода выполнена из полиэтилена, часть из стали, чугуна. Максимальный эксплуатационный срок службы участков водопровода до 40 лет. Общая протяженность ветхих сетей 3,586 км, при этом износ сетей составляет 77%.</w:t>
      </w:r>
    </w:p>
    <w:p w14:paraId="DA2D0000">
      <w:pPr>
        <w:ind w:firstLine="567" w:left="0"/>
        <w:jc w:val="both"/>
        <w:rPr>
          <w:sz w:val="28"/>
        </w:rPr>
      </w:pPr>
      <w:r>
        <w:rPr>
          <w:sz w:val="28"/>
        </w:rPr>
        <w:t>п. Каменный</w:t>
      </w:r>
    </w:p>
    <w:p w14:paraId="DB2D0000">
      <w:pPr>
        <w:ind w:firstLine="567" w:left="0"/>
        <w:jc w:val="both"/>
        <w:rPr>
          <w:sz w:val="28"/>
        </w:rPr>
      </w:pPr>
      <w:r>
        <w:rPr>
          <w:sz w:val="28"/>
        </w:rPr>
        <w:t>Водоснабжение п. Каменный осуществляется от 3 артезианских скважин:</w:t>
      </w:r>
    </w:p>
    <w:p w14:paraId="DC2D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1980г. (общий износ скважины 50%). Подъем воды из скважины осуществляется насосом ЭЦВ 6-10-80 опущен на глубину 30 м/п. Производительность насоса 10 м3/час;</w:t>
      </w:r>
    </w:p>
    <w:p w14:paraId="DD2D0000">
      <w:pPr>
        <w:ind w:firstLine="567" w:left="0"/>
        <w:jc w:val="both"/>
        <w:rPr>
          <w:sz w:val="28"/>
        </w:rPr>
      </w:pPr>
      <w:r>
        <w:rPr>
          <w:sz w:val="28"/>
        </w:rPr>
        <w:t>- скважина №2 (спальный корпус): глубина бурения 100,0 м/п. Дебет скважины составляет 10,00 м3/час. Год ввода объекта в эксплуатацию 1973 г. (общий износ скважины 60%). Подъем воды из скважины осуществляется насосом ЭЦВ 6-10-110 опущен на глубину 62,5 м/п, введен в эксплуатацию 28.02.2022. Производительность насоса 10 м3/час;</w:t>
      </w:r>
    </w:p>
    <w:p w14:paraId="DE2D0000">
      <w:pPr>
        <w:ind w:firstLine="567" w:left="0"/>
        <w:jc w:val="both"/>
        <w:rPr>
          <w:sz w:val="28"/>
        </w:rPr>
      </w:pPr>
      <w:r>
        <w:rPr>
          <w:sz w:val="28"/>
        </w:rPr>
        <w:t>- скважина №3 (Березовая): глубина бурения 100,0 м/п. Дебет скважины составляет 10,00 м3/час. Год ввода объекта в эксплуатацию 1980 г. (общий износ скважины 70%).</w:t>
      </w:r>
    </w:p>
    <w:p w14:paraId="DF2D0000">
      <w:pPr>
        <w:ind w:firstLine="567" w:left="0"/>
        <w:jc w:val="both"/>
        <w:rPr>
          <w:sz w:val="28"/>
        </w:rPr>
      </w:pPr>
      <w:r>
        <w:rPr>
          <w:sz w:val="28"/>
        </w:rPr>
        <w:t>Подъем воды из скважины осуществляется насосом ЭЦВ 5-6,5-140 опущен на глубину 42 м/п, введен в эксплуатацию 18.12.2018. Производительность насоса 6,5 м3/час.</w:t>
      </w:r>
    </w:p>
    <w:p w14:paraId="E02D0000">
      <w:pPr>
        <w:ind w:firstLine="567" w:left="0"/>
        <w:jc w:val="both"/>
        <w:rPr>
          <w:sz w:val="28"/>
        </w:rPr>
      </w:pPr>
      <w:r>
        <w:rPr>
          <w:sz w:val="28"/>
        </w:rPr>
        <w:t>Водопроводные сети п. Каменный: система водопровода принята низкого давления. Протяженность водопроводных сетей составляет 4,367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50 лет. Общая протяженность ветхих сетей 3,364 км, при этом износ сетей составляет 77%.</w:t>
      </w:r>
    </w:p>
    <w:p w14:paraId="E12D0000">
      <w:pPr>
        <w:ind w:firstLine="567" w:left="0"/>
        <w:jc w:val="both"/>
        <w:rPr>
          <w:sz w:val="28"/>
        </w:rPr>
      </w:pPr>
      <w:r>
        <w:rPr>
          <w:sz w:val="28"/>
        </w:rPr>
        <w:t>с. Междугорное</w:t>
      </w:r>
    </w:p>
    <w:p w14:paraId="E22D0000">
      <w:pPr>
        <w:ind w:firstLine="567" w:left="0"/>
        <w:jc w:val="both"/>
        <w:rPr>
          <w:sz w:val="28"/>
        </w:rPr>
      </w:pPr>
      <w:r>
        <w:rPr>
          <w:sz w:val="28"/>
        </w:rPr>
        <w:t>Водоснабжение с. Междугорное осуществляется от 2 артезианских скважин:</w:t>
      </w:r>
    </w:p>
    <w:p w14:paraId="E32D0000">
      <w:pPr>
        <w:ind w:firstLine="567" w:left="0"/>
        <w:jc w:val="both"/>
        <w:rPr>
          <w:sz w:val="28"/>
        </w:rPr>
      </w:pPr>
      <w:r>
        <w:rPr>
          <w:sz w:val="28"/>
        </w:rPr>
        <w:t>- скважина №1: глубина бурения 100,0 м/п. Дебет скважины составляет 10,00 м3/час. Год ввода объекта в эксплуатацию 1980 г. (общий износ скважины 70%). Подъем воды из скважины осуществляется насосом ЭЦВ 6-10-80, опущен на глубину 50 м/п, введен в эксплуатацию 26.06.2020. Производительность насоса 10 м3/час;</w:t>
      </w:r>
    </w:p>
    <w:p w14:paraId="E42D0000">
      <w:pPr>
        <w:ind w:firstLine="567" w:left="0"/>
        <w:jc w:val="both"/>
        <w:rPr>
          <w:sz w:val="28"/>
        </w:rPr>
      </w:pPr>
      <w:r>
        <w:rPr>
          <w:sz w:val="28"/>
        </w:rPr>
        <w:t>- скважина №2: глубина бурения 100,0 м/п. Дебет скважины составляет 10,00 м3/час. Год ввода объекта в эксплуатацию 2020 г. (общий износ скважины 0%). Подъем воды из скважины осуществляется насосом UNIPUMP ЭЦВ 4-3кW, опущен на глубину 65 м/п, введен в эксплуатацию 02.04.2020. Производительность насоса 10 м3/час.</w:t>
      </w:r>
    </w:p>
    <w:p w14:paraId="E52D0000">
      <w:pPr>
        <w:ind w:firstLine="567" w:left="0"/>
        <w:jc w:val="both"/>
        <w:rPr>
          <w:sz w:val="28"/>
        </w:rPr>
      </w:pPr>
      <w:r>
        <w:rPr>
          <w:sz w:val="28"/>
        </w:rPr>
        <w:t>Водопроводные сети с. Междугорное: система водопровода принята низкого давления. Протяженность водопроводных сетей составляет 3,026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36 лет. Общая протяженность ветхих сетей 1,26 км, при этом износ сетей составляет 45%.</w:t>
      </w:r>
    </w:p>
    <w:p w14:paraId="E62D0000">
      <w:pPr>
        <w:ind w:firstLine="567" w:left="0"/>
        <w:jc w:val="both"/>
        <w:rPr>
          <w:sz w:val="28"/>
        </w:rPr>
      </w:pPr>
      <w:r>
        <w:rPr>
          <w:sz w:val="28"/>
        </w:rPr>
        <w:t>с. Поперечное</w:t>
      </w:r>
    </w:p>
    <w:p w14:paraId="E72D0000">
      <w:pPr>
        <w:ind w:firstLine="567" w:left="0"/>
        <w:jc w:val="both"/>
        <w:rPr>
          <w:sz w:val="28"/>
        </w:rPr>
      </w:pPr>
      <w:r>
        <w:rPr>
          <w:sz w:val="28"/>
        </w:rPr>
        <w:t>Водоснабжение с. Поперечное осуществляется от скважины: скважина №1. Глубина бурения 100,0 м/п. Дебет скважины составляет 10,00 м3/час. Год ввода объекта в эксплуатацию 1991 г. (общий износ скважины 40%). Подъем воды из скважины осуществляется насосом ЭЦВ 6-10-80, опущен на глубину 50 м/п, введен в эксплуатацию 24.01.2021. Производительность насоса 10 м3/час.</w:t>
      </w:r>
    </w:p>
    <w:p w14:paraId="E82D0000">
      <w:pPr>
        <w:ind w:firstLine="567" w:left="0"/>
        <w:jc w:val="both"/>
        <w:rPr>
          <w:sz w:val="28"/>
        </w:rPr>
      </w:pPr>
      <w:r>
        <w:rPr>
          <w:sz w:val="28"/>
        </w:rPr>
        <w:t>Водопроводные сети с. Поперечное: система водопровода принята низкого давления. Протяженность водопроводных сетей составляет 2,616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0,527 км, при этом износ сетей составляет 20%.</w:t>
      </w:r>
    </w:p>
    <w:p w14:paraId="E92D0000">
      <w:pPr>
        <w:ind w:firstLine="567" w:left="0"/>
        <w:jc w:val="both"/>
        <w:rPr>
          <w:sz w:val="28"/>
        </w:rPr>
      </w:pPr>
      <w:r>
        <w:rPr>
          <w:sz w:val="28"/>
        </w:rPr>
        <w:t>д. Бердюгино</w:t>
      </w:r>
    </w:p>
    <w:p w14:paraId="EA2D0000">
      <w:pPr>
        <w:ind w:firstLine="567" w:left="0"/>
        <w:jc w:val="both"/>
        <w:rPr>
          <w:sz w:val="28"/>
        </w:rPr>
      </w:pPr>
      <w:r>
        <w:rPr>
          <w:sz w:val="28"/>
        </w:rPr>
        <w:t>Водоснабжение д. Бердюгино осуществляется от 2 артезианских скважин:</w:t>
      </w:r>
    </w:p>
    <w:p w14:paraId="EB2D0000">
      <w:pPr>
        <w:ind w:firstLine="567" w:left="0"/>
        <w:jc w:val="both"/>
        <w:rPr>
          <w:sz w:val="28"/>
        </w:rPr>
      </w:pPr>
      <w:r>
        <w:rPr>
          <w:sz w:val="28"/>
        </w:rPr>
        <w:t>- скважина №1 (животноводство):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EKO UNIPUMP MIDI -4, опущен на глубину 58 м/п, введен в эксплуатацию 20.10.2021. Производительность насоса 2,5 м3/час;</w:t>
      </w:r>
    </w:p>
    <w:p w14:paraId="EC2D0000">
      <w:pPr>
        <w:ind w:firstLine="567" w:left="0"/>
        <w:jc w:val="both"/>
        <w:rPr>
          <w:sz w:val="28"/>
        </w:rPr>
      </w:pPr>
      <w:r>
        <w:rPr>
          <w:sz w:val="28"/>
        </w:rPr>
        <w:t>- скважина №2 (береговая): глубина бурения 100,0 м/п. Дебет скважины составляет 10,00 м3/час. Год ввода объекта в эксплуатацию 1990 г. (общий износ скважины 40%). Подъем воды из скважины осуществляется насосом ЭЦВ 6-10-80, опущен на глубину 20 м/п, введен в эксплуатацию 22.12.2019. Производительность насоса 10 м3/час.</w:t>
      </w:r>
    </w:p>
    <w:p w14:paraId="ED2D0000">
      <w:pPr>
        <w:ind w:firstLine="567" w:left="0"/>
        <w:jc w:val="both"/>
        <w:rPr>
          <w:sz w:val="28"/>
        </w:rPr>
      </w:pPr>
      <w:r>
        <w:rPr>
          <w:sz w:val="28"/>
        </w:rPr>
        <w:t>Водопроводные сети д. Бердюгино: система водопровода принята низкого давления. Протяженность водопроводных сетей составляет 4,378 км, диаметром от 32 до 63 мм. Большая часть трубопровода выполнена из полиэтилена, часть из стали. Максимальный эксплуатационный срок службы участков водопровода до 45 лет. Общая протяженность ветхих сетей 0,611 км, при этом износ сетей составляет 14%.</w:t>
      </w:r>
    </w:p>
    <w:p w14:paraId="EE2D0000">
      <w:pPr>
        <w:ind w:firstLine="567" w:left="0"/>
        <w:jc w:val="both"/>
        <w:rPr>
          <w:sz w:val="28"/>
        </w:rPr>
      </w:pPr>
      <w:r>
        <w:rPr>
          <w:sz w:val="28"/>
        </w:rPr>
        <w:t>п. Перехляй</w:t>
      </w:r>
    </w:p>
    <w:p w14:paraId="EF2D0000">
      <w:pPr>
        <w:ind w:firstLine="567" w:left="0"/>
        <w:jc w:val="both"/>
        <w:rPr>
          <w:sz w:val="28"/>
        </w:rPr>
      </w:pPr>
      <w:r>
        <w:rPr>
          <w:sz w:val="28"/>
        </w:rPr>
        <w:t>Водоснабжение п. Перехляй осуществляется от 2 артезианских скважин:</w:t>
      </w:r>
    </w:p>
    <w:p w14:paraId="F02D0000">
      <w:pPr>
        <w:ind w:firstLine="567" w:left="0"/>
        <w:jc w:val="both"/>
        <w:rPr>
          <w:sz w:val="28"/>
        </w:rPr>
      </w:pPr>
      <w:r>
        <w:rPr>
          <w:sz w:val="28"/>
        </w:rPr>
        <w:t>- скважина №1 (школьная): глубина бурения 100,0 м/п. Дебет скважины составляет 16,00 м3/час. Год ввода объекта в эксплуатацию 1989 г. (общий износ скважины 40%). Подъем воды из скважины осуществляется насосом ЭЦВ 6-16-160, опущен на глубину 75 м/п, введен в эксплуатацию 10.12.2020. Производительность насоса 16 м3/час;</w:t>
      </w:r>
    </w:p>
    <w:p w14:paraId="F12D0000">
      <w:pPr>
        <w:ind w:firstLine="567" w:left="0"/>
        <w:jc w:val="both"/>
        <w:rPr>
          <w:sz w:val="28"/>
        </w:rPr>
      </w:pPr>
      <w:r>
        <w:rPr>
          <w:sz w:val="28"/>
        </w:rPr>
        <w:t>- скважина №2 (ПМК): глубина бурения 100,0 м/п. Дебет скважины составляет 10,00 м3/час. Год ввода объекта в эксплуатацию 1974 г. (общий износ скважины 60%). Подъем воды из скважины осуществляется насосом ЭЦВ 6-10-80, опущен на глубину 59 м/п, введен в эксплуатацию 05.05.2020. Производительность насоса 10 м3/час.</w:t>
      </w:r>
    </w:p>
    <w:p w14:paraId="F22D0000">
      <w:pPr>
        <w:ind w:firstLine="567" w:left="0"/>
        <w:jc w:val="both"/>
        <w:rPr>
          <w:sz w:val="28"/>
        </w:rPr>
      </w:pPr>
      <w:r>
        <w:rPr>
          <w:sz w:val="28"/>
        </w:rPr>
        <w:t>Водопроводные сети п. Перехляй: система водопровода принята низкого давления. Протяженность водопроводных сетей составляет 9,112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55 лет. Общая протяженность ветхих сетей 5,194 км, при этом износ сетей составляет 57%.</w:t>
      </w:r>
    </w:p>
    <w:p w14:paraId="F32D0000">
      <w:pPr>
        <w:ind w:firstLine="567" w:left="0"/>
        <w:jc w:val="both"/>
        <w:rPr>
          <w:sz w:val="28"/>
        </w:rPr>
      </w:pPr>
      <w:r>
        <w:rPr>
          <w:sz w:val="28"/>
        </w:rPr>
        <w:t>д. Ленинка</w:t>
      </w:r>
    </w:p>
    <w:p w14:paraId="F42D0000">
      <w:pPr>
        <w:ind w:firstLine="567" w:left="0"/>
        <w:jc w:val="both"/>
        <w:rPr>
          <w:sz w:val="28"/>
        </w:rPr>
      </w:pPr>
      <w:r>
        <w:rPr>
          <w:sz w:val="28"/>
        </w:rPr>
        <w:t>Водоснабжение д. Ленинка осуществляется от скважины: скважина №1. Глубина бурения 100,0 м/п. Дебет скважины составляет 10,00 м3/час. Год ввода объекта в эксплуатацию 1989 г. (общий износ скважины 45%). Подъем воды из скважины осуществляется насосом ЭЦВ 6-10-80, опущен на глубину 78 м/п, введен в эксплуатацию 25.01.2022 году. Производительность насоса 10 м3/час.</w:t>
      </w:r>
    </w:p>
    <w:p w14:paraId="F52D0000">
      <w:pPr>
        <w:ind w:firstLine="567" w:left="0"/>
        <w:jc w:val="both"/>
        <w:rPr>
          <w:sz w:val="28"/>
        </w:rPr>
      </w:pPr>
      <w:r>
        <w:rPr>
          <w:sz w:val="28"/>
        </w:rPr>
        <w:t>Водопроводные сети д. Ленинка: система водопровода принята низкого давления. Протяженность водопроводных сетей составляет 0,914 км, диаметром от 32 до 100 мм. Часть трубопровода выполнена из полиэтилена, часть из стали. Максимальный эксплуатационный срок службы участков водопровода до 32 лет. Общая протяженность ветхих сетей 0,750 км, при этом износ сетей составляет 85%.</w:t>
      </w:r>
    </w:p>
    <w:p w14:paraId="F62D0000">
      <w:pPr>
        <w:ind w:firstLine="567" w:left="0"/>
        <w:jc w:val="both"/>
        <w:rPr>
          <w:sz w:val="28"/>
        </w:rPr>
      </w:pPr>
      <w:r>
        <w:rPr>
          <w:sz w:val="28"/>
        </w:rPr>
        <w:t>д. Березовка</w:t>
      </w:r>
    </w:p>
    <w:p w14:paraId="F72D0000">
      <w:pPr>
        <w:ind w:firstLine="567" w:left="0"/>
        <w:jc w:val="both"/>
        <w:rPr>
          <w:sz w:val="28"/>
        </w:rPr>
      </w:pPr>
      <w:r>
        <w:rPr>
          <w:sz w:val="28"/>
        </w:rPr>
        <w:t>Водоснабжение д. Березовка осуществляется от 2 артезианских скважин:</w:t>
      </w:r>
    </w:p>
    <w:p w14:paraId="F82D0000">
      <w:pPr>
        <w:ind w:firstLine="567" w:left="0"/>
        <w:jc w:val="both"/>
        <w:rPr>
          <w:sz w:val="28"/>
        </w:rPr>
      </w:pPr>
      <w:r>
        <w:rPr>
          <w:sz w:val="28"/>
        </w:rPr>
        <w:t>- скважина №1: глубина бурения 100,0 м/п. Дебет скважины составляет 2,20 м3/час. Год ввода объекта в эксплуатацию 1982 г. (общий износ скважины 75%). Подъем воды из скважины осуществляется насосом UNIPUMP ECO MIDI-4, опущен на глубину 64 м/п, введен в эксплуатацию 05.02.2021году. Производительность насоса 2,5 м3/час;</w:t>
      </w:r>
    </w:p>
    <w:p w14:paraId="F92D0000">
      <w:pPr>
        <w:ind w:firstLine="567" w:left="0"/>
        <w:jc w:val="both"/>
        <w:rPr>
          <w:sz w:val="28"/>
        </w:rPr>
      </w:pPr>
      <w:r>
        <w:rPr>
          <w:sz w:val="28"/>
        </w:rPr>
        <w:t>- скважина №2: глубина бурения 100,0 м/п. Дебет скважины составляет 2,20 м3/час. Год ввода объекта в эксплуатацию 1982 г. (общий износ скважины 70%). Подъем воды из скважины осуществляется насосом UNIPUMP ECO MIDI-4 опущен на глубину 64 м/п, введен в эксплуатацию 22.11.2021. Производительность насоса 2,5 м3/час.</w:t>
      </w:r>
    </w:p>
    <w:p w14:paraId="FA2D0000">
      <w:pPr>
        <w:ind w:firstLine="567" w:left="0"/>
        <w:jc w:val="both"/>
        <w:rPr>
          <w:sz w:val="28"/>
        </w:rPr>
      </w:pPr>
      <w:r>
        <w:rPr>
          <w:sz w:val="28"/>
        </w:rPr>
        <w:t>Водопроводные сети д. Берёзовка: система водопровода принята низкого давления. Протяженность водопроводных сетей составляет 4,186 км, диаметром от 32 до 110 мм. Большая часть трубопровода выполнена из полиэтилена, часть из стали. Максимальный эксплуатационный срок службы участков водопровода до 37 лет. Общая протяженность ветхих сетей 0,169 км, при этом износ сетей составляет 3%.</w:t>
      </w:r>
    </w:p>
    <w:p w14:paraId="FB2D0000">
      <w:pPr>
        <w:ind w:firstLine="567" w:left="0"/>
        <w:jc w:val="both"/>
        <w:rPr>
          <w:sz w:val="28"/>
        </w:rPr>
      </w:pPr>
      <w:r>
        <w:rPr>
          <w:sz w:val="28"/>
        </w:rPr>
        <w:t>д. Новобарачаты</w:t>
      </w:r>
    </w:p>
    <w:p w14:paraId="FC2D0000">
      <w:pPr>
        <w:ind w:firstLine="567" w:left="0"/>
        <w:jc w:val="both"/>
        <w:rPr>
          <w:sz w:val="28"/>
        </w:rPr>
      </w:pPr>
      <w:r>
        <w:rPr>
          <w:sz w:val="28"/>
        </w:rPr>
        <w:t>Водоснабжение д. Новобарачаты осуществляется от скважины: скважина №1. Глубина бурения 100,0 м/п. Дебет скважины составляет 10,00 м3/час. Год ввода объекта в эксплуатацию 1976 г. (общий износ скважины 65%).</w:t>
      </w:r>
    </w:p>
    <w:p w14:paraId="FD2D0000">
      <w:pPr>
        <w:ind w:firstLine="567" w:left="0"/>
        <w:jc w:val="both"/>
        <w:rPr>
          <w:sz w:val="28"/>
        </w:rPr>
      </w:pPr>
      <w:r>
        <w:rPr>
          <w:sz w:val="28"/>
        </w:rPr>
        <w:t>Подъем воды из скважины осуществляется насосом ЭЦВ 6-10-80, опущен на глубину35 м/п, введен в эксплуатацию 28.04.2021. Производительность насоса 10 м3/час.</w:t>
      </w:r>
    </w:p>
    <w:p w14:paraId="FE2D0000">
      <w:pPr>
        <w:ind w:firstLine="567" w:left="0"/>
        <w:jc w:val="both"/>
        <w:rPr>
          <w:sz w:val="28"/>
        </w:rPr>
      </w:pPr>
      <w:r>
        <w:rPr>
          <w:sz w:val="28"/>
        </w:rPr>
        <w:t>Водопроводные сети д. Новобарачаты: система водопровода принята низкого давления. Протяженность водопроводных сетей составляет 2,837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1,93 км, при этом износ сетей составляет 68%.</w:t>
      </w:r>
    </w:p>
    <w:p w14:paraId="FF2D0000">
      <w:pPr>
        <w:ind w:firstLine="567" w:left="0"/>
        <w:jc w:val="both"/>
        <w:rPr>
          <w:sz w:val="28"/>
        </w:rPr>
      </w:pPr>
      <w:r>
        <w:rPr>
          <w:sz w:val="28"/>
        </w:rPr>
        <w:t>д. Шевели</w:t>
      </w:r>
    </w:p>
    <w:p w14:paraId="002E0000">
      <w:pPr>
        <w:ind w:firstLine="567" w:left="0"/>
        <w:jc w:val="both"/>
        <w:rPr>
          <w:sz w:val="28"/>
        </w:rPr>
      </w:pPr>
      <w:r>
        <w:rPr>
          <w:sz w:val="28"/>
        </w:rPr>
        <w:t>Водоснабжение д. Шевели осуществляется от 3 артезианских скважин:</w:t>
      </w:r>
    </w:p>
    <w:p w14:paraId="012E0000">
      <w:pPr>
        <w:ind w:firstLine="567" w:left="0"/>
        <w:jc w:val="both"/>
        <w:rPr>
          <w:sz w:val="28"/>
        </w:rPr>
      </w:pPr>
      <w:r>
        <w:rPr>
          <w:sz w:val="28"/>
        </w:rPr>
        <w:t>- скважина №1 (центральная): глубина бурения 100,0 м/п. Дебет скважины составляет 16,00 м3/час. Год ввода объекта в эксплуатацию 1980 г. (общий износ скважины 50%). Подъем воды из скважины осуществляется насосом ЭЦВ 6-16-140, опущен на глубину 57 м/п, введен в эксплуатацию 27.09.2019. Производительность насоса 16 м3/час;</w:t>
      </w:r>
    </w:p>
    <w:p w14:paraId="022E0000">
      <w:pPr>
        <w:ind w:firstLine="567" w:left="0"/>
        <w:jc w:val="both"/>
        <w:rPr>
          <w:sz w:val="28"/>
        </w:rPr>
      </w:pPr>
      <w:r>
        <w:rPr>
          <w:sz w:val="28"/>
        </w:rPr>
        <w:t>- скважина №2 (центральная) (расположена на одной территории со скважиной №1 находится в резерве): глубина бурения 100,0 м/п. Дебет скважины составляет 16,00 м3/час. Год ввода объекта в эксплуатацию 1980 г. (общий износ скважины 55%). Подъем воды из скважины осуществляется насосом ЭЦВ 6-16-140, опущен на глубину 57 м/п, введен в эксплуатацию 14.06.2015. Производительность насоса 16 м3/час;</w:t>
      </w:r>
    </w:p>
    <w:p w14:paraId="032E0000">
      <w:pPr>
        <w:ind w:firstLine="567" w:left="0"/>
        <w:jc w:val="both"/>
        <w:rPr>
          <w:sz w:val="28"/>
        </w:rPr>
      </w:pPr>
      <w:r>
        <w:rPr>
          <w:sz w:val="28"/>
        </w:rPr>
        <w:t>- скважина №3 (сушилка): глубина бурения 100,0 м/п. Дебет скважины составляет 10,00 м3/час. Год ввода объекта в эксплуатацию 1980 г. (общий износ скважины 50%). Подъем воды из скважины осуществляется насосом ЭЦВ 6-10-80, опущен на глубин 26 м/п, введен в эксплуатацию 08.10.2019. Производительность насоса 10 м3/час.</w:t>
      </w:r>
    </w:p>
    <w:p w14:paraId="042E0000">
      <w:pPr>
        <w:ind w:firstLine="567" w:left="0"/>
        <w:jc w:val="both"/>
        <w:rPr>
          <w:sz w:val="28"/>
        </w:rPr>
      </w:pPr>
      <w:r>
        <w:rPr>
          <w:sz w:val="28"/>
        </w:rPr>
        <w:t>Водопроводные сети д. Шевели: система водопровода принята низкого давления. Протяженность водопроводных сетей составляет 8,348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4,039 км, при этом износ сетей составляет 48 %.</w:t>
      </w:r>
    </w:p>
    <w:p w14:paraId="052E0000">
      <w:pPr>
        <w:ind w:firstLine="567" w:left="0"/>
        <w:jc w:val="both"/>
        <w:rPr>
          <w:sz w:val="28"/>
        </w:rPr>
      </w:pPr>
      <w:r>
        <w:rPr>
          <w:sz w:val="28"/>
        </w:rPr>
        <w:t>д. Сарапки</w:t>
      </w:r>
    </w:p>
    <w:p w14:paraId="062E0000">
      <w:pPr>
        <w:ind w:firstLine="567" w:left="0"/>
        <w:jc w:val="both"/>
        <w:rPr>
          <w:sz w:val="28"/>
        </w:rPr>
      </w:pPr>
      <w:r>
        <w:rPr>
          <w:sz w:val="28"/>
        </w:rPr>
        <w:t>Водоснабжение д. Сарапки осуществляется от скважины: скважина №1. Глубина бурения 60,0 м/п. Дебет скважины составляет 10,00 м3/час. Год ввода объекта в эксплуатацию 1985 г. (общий износ скважины 55%). Подъем воды из скважины осуществляется насосом ЭЦВ 6-10-80, опущен на глубину 44 м/п, введен в эксплуатацию 30.11.2021. Производительность насоса 10 м3/час.</w:t>
      </w:r>
    </w:p>
    <w:p w14:paraId="072E0000">
      <w:pPr>
        <w:ind w:firstLine="567" w:left="0"/>
        <w:jc w:val="both"/>
        <w:rPr>
          <w:sz w:val="28"/>
        </w:rPr>
      </w:pPr>
      <w:r>
        <w:rPr>
          <w:sz w:val="28"/>
        </w:rPr>
        <w:t>Водопроводные сети д. Сарапки: система водопровода принята низкого давления. Протяженность водопроводных сетей составляет 1,303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34 лет. Общая протяженность ветхих сетей 0,821 км, при этом износ сетей составляет 63 %.</w:t>
      </w:r>
    </w:p>
    <w:p w14:paraId="082E0000">
      <w:pPr>
        <w:ind w:firstLine="567" w:left="0"/>
        <w:jc w:val="both"/>
        <w:rPr>
          <w:sz w:val="28"/>
        </w:rPr>
      </w:pPr>
      <w:r>
        <w:rPr>
          <w:sz w:val="28"/>
        </w:rPr>
        <w:t>д. Скарюпино</w:t>
      </w:r>
    </w:p>
    <w:p w14:paraId="092E0000">
      <w:pPr>
        <w:ind w:firstLine="567" w:left="0"/>
        <w:jc w:val="both"/>
        <w:rPr>
          <w:sz w:val="28"/>
        </w:rPr>
      </w:pPr>
      <w:r>
        <w:rPr>
          <w:sz w:val="28"/>
        </w:rPr>
        <w:t>Водоснабжение д. Скарюпино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EBARA 4WN8-23 Q-80-200, опущен на глубину 60 м/п, введен в эксплуатацию 28.05.2021. Производительность насоса 10 м3/час.</w:t>
      </w:r>
    </w:p>
    <w:p w14:paraId="0A2E0000">
      <w:pPr>
        <w:ind w:firstLine="567" w:left="0"/>
        <w:jc w:val="both"/>
        <w:rPr>
          <w:sz w:val="28"/>
        </w:rPr>
      </w:pPr>
      <w:r>
        <w:rPr>
          <w:sz w:val="28"/>
        </w:rPr>
        <w:t>Водопроводные сети д. Скарюпино: система водопровода принята низкого давления. Протяженность водопроводных сетей составляет 4,436 км, диаметром от 63 до 110 мм. Большая часть трубопровода выполнена из полиэтилена. Максимальный эксплуатационный срок службы участков водопровода до 14 лет. Общая протяженность ветхих сетей 0 км, при этом износ сетей составляет 10 %.</w:t>
      </w:r>
    </w:p>
    <w:p w14:paraId="0B2E0000">
      <w:pPr>
        <w:ind w:firstLine="567" w:left="0"/>
        <w:jc w:val="both"/>
        <w:rPr>
          <w:sz w:val="28"/>
        </w:rPr>
      </w:pPr>
      <w:r>
        <w:rPr>
          <w:sz w:val="28"/>
        </w:rPr>
        <w:t>с. Барачаты</w:t>
      </w:r>
    </w:p>
    <w:p w14:paraId="0C2E0000">
      <w:pPr>
        <w:ind w:firstLine="567" w:left="0"/>
        <w:jc w:val="both"/>
        <w:rPr>
          <w:sz w:val="28"/>
        </w:rPr>
      </w:pPr>
      <w:r>
        <w:rPr>
          <w:sz w:val="28"/>
        </w:rPr>
        <w:t>Водоснабжение с. Барачаты осуществляется от 2 артезианских скважин:</w:t>
      </w:r>
    </w:p>
    <w:p w14:paraId="0D2E0000">
      <w:pPr>
        <w:ind w:firstLine="567" w:left="0"/>
        <w:jc w:val="both"/>
        <w:rPr>
          <w:sz w:val="28"/>
        </w:rPr>
      </w:pPr>
      <w:r>
        <w:rPr>
          <w:sz w:val="28"/>
        </w:rPr>
        <w:t>- скважина №1 (Октябрьская): глубина бурения 100,0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50 м/п, введен в эксплуатацию 01.11.2020. Производительность насоса 10 м3/час;</w:t>
      </w:r>
    </w:p>
    <w:p w14:paraId="0E2E0000">
      <w:pPr>
        <w:ind w:firstLine="567" w:left="0"/>
        <w:jc w:val="both"/>
        <w:rPr>
          <w:sz w:val="28"/>
        </w:rPr>
      </w:pPr>
      <w:r>
        <w:rPr>
          <w:sz w:val="28"/>
        </w:rPr>
        <w:t>- скважина №2 (новая): глубина бурения 100,0 м/п. Дебет скважины составляет 10,00 м3/час;. Год ввода объекта в эксплуатацию 1976 г. (общий износ скважины 55%). Подъем воды из скважины осуществляется насосом ЭЦВ 6-10-110, опущен на глубину 66 м/п, введен в эксплуатацию 11.03.2021. Производительность насоса 10 м3/час;</w:t>
      </w:r>
    </w:p>
    <w:p w14:paraId="0F2E0000">
      <w:pPr>
        <w:ind w:firstLine="567" w:left="0"/>
        <w:jc w:val="both"/>
        <w:rPr>
          <w:sz w:val="28"/>
        </w:rPr>
      </w:pPr>
      <w:r>
        <w:rPr>
          <w:sz w:val="28"/>
        </w:rPr>
        <w:t>Водопроводные сети д. Барачаты: система водопровода принята низкого давления. Протяженность водопроводных сетей составляет 8,715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61 лет. Общая протяженность ветхих сетей 5,351 км, при этом износ сетей составляет 77%.</w:t>
      </w:r>
    </w:p>
    <w:p w14:paraId="102E0000">
      <w:pPr>
        <w:ind w:firstLine="567" w:left="0"/>
        <w:jc w:val="both"/>
        <w:rPr>
          <w:sz w:val="28"/>
        </w:rPr>
      </w:pPr>
      <w:r>
        <w:rPr>
          <w:sz w:val="28"/>
        </w:rPr>
        <w:t>д. Красный Ключ</w:t>
      </w:r>
    </w:p>
    <w:p w14:paraId="112E0000">
      <w:pPr>
        <w:ind w:firstLine="567" w:left="0"/>
        <w:jc w:val="both"/>
        <w:rPr>
          <w:sz w:val="28"/>
        </w:rPr>
      </w:pPr>
      <w:r>
        <w:rPr>
          <w:sz w:val="28"/>
        </w:rPr>
        <w:t>Водоснабжение д. красный Ключ осуществляется от 2 артезианских скважин:</w:t>
      </w:r>
    </w:p>
    <w:p w14:paraId="122E0000">
      <w:pPr>
        <w:ind w:firstLine="567" w:left="0"/>
        <w:jc w:val="both"/>
        <w:rPr>
          <w:sz w:val="28"/>
        </w:rPr>
      </w:pPr>
      <w:r>
        <w:rPr>
          <w:sz w:val="28"/>
        </w:rPr>
        <w:t xml:space="preserve">- скважина №1(школьная):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45 м/п, введен в эксплуатацию 11.02.2021. Производительность насоса 10 м3/час. </w:t>
      </w:r>
    </w:p>
    <w:p w14:paraId="132E0000">
      <w:pPr>
        <w:ind w:firstLine="567" w:left="0"/>
        <w:jc w:val="both"/>
        <w:rPr>
          <w:sz w:val="28"/>
        </w:rPr>
      </w:pPr>
      <w:r>
        <w:rPr>
          <w:sz w:val="28"/>
        </w:rPr>
        <w:t xml:space="preserve">- скважина №2(вторая плотина):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34м/п, введен в эксплуатацию 22.02.2021. Производительность насоса 10 м3/час. </w:t>
      </w:r>
    </w:p>
    <w:p w14:paraId="142E0000">
      <w:pPr>
        <w:ind w:firstLine="567" w:left="0"/>
        <w:jc w:val="both"/>
        <w:rPr>
          <w:sz w:val="28"/>
        </w:rPr>
      </w:pPr>
      <w:r>
        <w:rPr>
          <w:sz w:val="28"/>
        </w:rPr>
        <w:t>Водопроводные сети д. Красный Ключ: система водопровода принята низкого давления. Протяженность водопроводных сетей составляет 6,763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3,939 км, при этом износ сетей составляет 58 %.</w:t>
      </w:r>
    </w:p>
    <w:p w14:paraId="152E0000">
      <w:pPr>
        <w:ind w:firstLine="567" w:left="0"/>
        <w:jc w:val="both"/>
        <w:rPr>
          <w:sz w:val="28"/>
        </w:rPr>
      </w:pPr>
      <w:r>
        <w:rPr>
          <w:sz w:val="28"/>
        </w:rPr>
        <w:t>д. Кабаново</w:t>
      </w:r>
    </w:p>
    <w:p w14:paraId="162E0000">
      <w:pPr>
        <w:ind w:firstLine="567" w:left="0"/>
        <w:jc w:val="both"/>
        <w:rPr>
          <w:sz w:val="28"/>
        </w:rPr>
      </w:pPr>
      <w:r>
        <w:rPr>
          <w:sz w:val="28"/>
        </w:rPr>
        <w:t xml:space="preserve">Водоснабжение от д. Кабаново осуществляется от скважины: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4-8-110 опущен на глубину 33 м/п, введен в эксплуатацию 07.12.2020. Производительность насоса 10 м3/час. </w:t>
      </w:r>
    </w:p>
    <w:p w14:paraId="172E0000">
      <w:pPr>
        <w:ind w:firstLine="567" w:left="0"/>
        <w:jc w:val="both"/>
        <w:rPr>
          <w:sz w:val="28"/>
        </w:rPr>
      </w:pPr>
      <w:r>
        <w:rPr>
          <w:sz w:val="28"/>
        </w:rPr>
        <w:t>Водопроводные сети д. Кабаново: система водопровода принята низкого давления. Протяженность водопроводных сетей составляет 2,769 км, диаметром от 50 до 63 мм. Часть трубопровода выполнена из полиэтилена, часть из стали, чугуна. Максимальный эксплуатационный срок службы участков водопровода до 43 лет. Общая протяженность ветхих сетей 1,384 км, при этом износ сетей составляет 50%.</w:t>
      </w:r>
    </w:p>
    <w:p w14:paraId="182E0000">
      <w:pPr>
        <w:ind w:firstLine="567" w:left="0"/>
        <w:jc w:val="both"/>
        <w:rPr>
          <w:sz w:val="28"/>
        </w:rPr>
      </w:pPr>
      <w:r>
        <w:rPr>
          <w:sz w:val="28"/>
        </w:rPr>
        <w:t>п. Зеленовский</w:t>
      </w:r>
    </w:p>
    <w:p w14:paraId="192E0000">
      <w:pPr>
        <w:ind w:firstLine="567" w:left="0"/>
        <w:jc w:val="both"/>
        <w:rPr>
          <w:sz w:val="28"/>
        </w:rPr>
      </w:pPr>
      <w:r>
        <w:rPr>
          <w:sz w:val="28"/>
        </w:rPr>
        <w:t xml:space="preserve">Водоснабжение п. Зеленовский осуществляется от скважины: скважина №1(верхняя). Глубина бурения 100 м/п. Дебет скважины составляет 10,00 м3/час. Год ввода объекта в эксплуатацию 1973 г. (общий износ скважины 55%). Подъем воды из скважины осуществляется насосом ЭЦВ 6-10-80, опущен на глубину 38 м/п, введен в эксплуатацию 10.06.2019. Производительность насоса 10 м3/час. </w:t>
      </w:r>
    </w:p>
    <w:p w14:paraId="1A2E0000">
      <w:pPr>
        <w:ind w:firstLine="567" w:left="0"/>
        <w:jc w:val="both"/>
        <w:rPr>
          <w:sz w:val="28"/>
        </w:rPr>
      </w:pPr>
      <w:r>
        <w:rPr>
          <w:sz w:val="28"/>
        </w:rPr>
        <w:t>Водопроводные сети п. Зеленовский: система водопровода принята низкого давления. Протяженность водопроводных сетей составляет 9,595 км, диаметром от 63 до 110 мм. Большая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0,195 км, при этом износ сетей составляет 2%.</w:t>
      </w:r>
    </w:p>
    <w:p w14:paraId="1B2E0000">
      <w:pPr>
        <w:ind w:firstLine="567" w:left="0"/>
        <w:jc w:val="both"/>
        <w:rPr>
          <w:sz w:val="28"/>
        </w:rPr>
      </w:pPr>
      <w:r>
        <w:rPr>
          <w:sz w:val="28"/>
        </w:rPr>
        <w:t>п. Плотниковский</w:t>
      </w:r>
    </w:p>
    <w:p w14:paraId="1C2E0000">
      <w:pPr>
        <w:ind w:firstLine="567" w:left="0"/>
        <w:jc w:val="both"/>
        <w:rPr>
          <w:sz w:val="28"/>
        </w:rPr>
      </w:pPr>
      <w:r>
        <w:rPr>
          <w:sz w:val="28"/>
        </w:rPr>
        <w:t xml:space="preserve">Водоснабжение п. Плотниковский осуществляется от сквадины: скважина №1. Глубина бурения 100 м/п. Дебет скважины составляет 10,00 м3/час. Год ввода объекта в эксплуатацию 1976 г. (общий износ скважины 45%). Подъем воды из скважины осуществляется насосом ЭЦВ 6-10-80, опущен на глубину 40,7 м/п, введен в эксплуатацию 13.10.2021. Производительность насоса 10 м3/час. </w:t>
      </w:r>
    </w:p>
    <w:p w14:paraId="1D2E0000">
      <w:pPr>
        <w:ind w:firstLine="567" w:left="0"/>
        <w:jc w:val="both"/>
        <w:rPr>
          <w:sz w:val="28"/>
        </w:rPr>
      </w:pPr>
      <w:r>
        <w:rPr>
          <w:sz w:val="28"/>
        </w:rPr>
        <w:t>Водопроводные сети п. Плотниковский: система водопровода принята низкого давления. Протяженность водопроводных сетей составляет 3,960 км, диаметром от 32 до 110 мм. Часть трубопровода выполнена из полиэтилена, часть из стали. Максимальный эксплуатационный срок службы участков водопровода до 43 лет. Общая протяженность ветхих сетей 3,960 км, при этом износ сетей составляет 100 %.</w:t>
      </w:r>
    </w:p>
    <w:p w14:paraId="1E2E0000">
      <w:pPr>
        <w:ind w:firstLine="567" w:left="0"/>
        <w:jc w:val="both"/>
        <w:rPr>
          <w:sz w:val="28"/>
        </w:rPr>
      </w:pPr>
      <w:r>
        <w:rPr>
          <w:sz w:val="28"/>
        </w:rPr>
        <w:t>с. Тараданово</w:t>
      </w:r>
    </w:p>
    <w:p w14:paraId="1F2E0000">
      <w:pPr>
        <w:ind w:firstLine="567" w:left="0"/>
        <w:jc w:val="both"/>
        <w:rPr>
          <w:sz w:val="28"/>
        </w:rPr>
      </w:pPr>
      <w:r>
        <w:rPr>
          <w:sz w:val="28"/>
        </w:rPr>
        <w:t>Водоснабжение с. Тараданово осуществляется от 3 артезианских скважин:</w:t>
      </w:r>
    </w:p>
    <w:p w14:paraId="202E0000">
      <w:pPr>
        <w:ind w:firstLine="567" w:left="0"/>
        <w:jc w:val="both"/>
        <w:rPr>
          <w:sz w:val="28"/>
        </w:rPr>
      </w:pPr>
      <w:r>
        <w:rPr>
          <w:sz w:val="28"/>
        </w:rPr>
        <w:t>- скважина №1(сушилка):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6-10-80, опущен на глубину 55 м/п, введен в эксплуатацию 04.04.2017 году. Производительность насоса 10 м3/час;</w:t>
      </w:r>
    </w:p>
    <w:p w14:paraId="212E0000">
      <w:pPr>
        <w:ind w:firstLine="567" w:left="0"/>
        <w:jc w:val="both"/>
        <w:rPr>
          <w:sz w:val="28"/>
        </w:rPr>
      </w:pPr>
      <w:r>
        <w:rPr>
          <w:sz w:val="28"/>
        </w:rPr>
        <w:t xml:space="preserve">- скважина №3(красные орлы):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6-10-110, опущен на глубину 29 м/п, введен в эксплуатацию 08.05.2021. Производительность насоса 10 м3/час. </w:t>
      </w:r>
    </w:p>
    <w:p w14:paraId="222E0000">
      <w:pPr>
        <w:ind w:firstLine="567" w:left="0"/>
        <w:jc w:val="both"/>
        <w:rPr>
          <w:sz w:val="28"/>
        </w:rPr>
      </w:pPr>
      <w:r>
        <w:rPr>
          <w:sz w:val="28"/>
        </w:rPr>
        <w:t xml:space="preserve">- скважина №2 (не эксплуатируется находится в резерве): глубина бурения 100 м/п. Год ввода объекта в эксплуатацию 1965 г. (общий износ скважины 55%). </w:t>
      </w:r>
    </w:p>
    <w:p w14:paraId="232E0000">
      <w:pPr>
        <w:ind w:firstLine="567" w:left="0"/>
        <w:jc w:val="both"/>
        <w:rPr>
          <w:sz w:val="28"/>
        </w:rPr>
      </w:pPr>
      <w:r>
        <w:rPr>
          <w:sz w:val="28"/>
        </w:rPr>
        <w:t>Водопроводные сети с. Тараданово: система водопровода принята низкого давления. Протяженность водопроводных сетей составляет 15,954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39 лет. Общая протяженность ветхих сетей 7,977 км, при этом износ сетей составляет 50%.</w:t>
      </w:r>
    </w:p>
    <w:p w14:paraId="242E0000">
      <w:pPr>
        <w:ind w:firstLine="567" w:left="0"/>
        <w:jc w:val="both"/>
        <w:rPr>
          <w:sz w:val="28"/>
        </w:rPr>
      </w:pPr>
      <w:r>
        <w:rPr>
          <w:sz w:val="28"/>
        </w:rPr>
        <w:t>д. Долгополово</w:t>
      </w:r>
    </w:p>
    <w:p w14:paraId="252E0000">
      <w:pPr>
        <w:ind w:firstLine="567" w:left="0"/>
        <w:jc w:val="both"/>
        <w:rPr>
          <w:sz w:val="28"/>
        </w:rPr>
      </w:pPr>
      <w:r>
        <w:rPr>
          <w:sz w:val="28"/>
        </w:rPr>
        <w:t xml:space="preserve">Водоснабжение д. Долгополово осуществляется от скважины: скважина №4. Глубина бурения 100 м/п. Дебет скважины составляет 10,00 м3/час. Год ввода объекта в эксплуатацию 1965 г. (общий износ скважины 55%). Подъем воды из скважины осуществляется насосом ЭЦВ 5-6,5-80, опущен на глубину 30 м/п, введен в эксплуатацию 03.08.2019. Производительность насоса 6,5 м3/час. </w:t>
      </w:r>
    </w:p>
    <w:p w14:paraId="262E0000">
      <w:pPr>
        <w:ind w:firstLine="567" w:left="0"/>
        <w:jc w:val="both"/>
        <w:rPr>
          <w:sz w:val="28"/>
        </w:rPr>
      </w:pPr>
      <w:r>
        <w:rPr>
          <w:sz w:val="28"/>
        </w:rPr>
        <w:t>Водопроводные сети д. Долгополово: система водопровода принята низкого давления. Протяженность водопроводных сетей составляет 1,767 км, диаметром от 50 до 110 мм. Часть трубопровода выполнена из полиэтилена, часть из стали, чугуна. Максимальный эксплуатационный срок службы участков водопровода до 39 лет. Общая протяженность ветхих сетей 0,884 км, при этом износ сетей составляет 50 %.</w:t>
      </w:r>
    </w:p>
    <w:p w14:paraId="272E0000">
      <w:pPr>
        <w:ind w:firstLine="567" w:left="0"/>
        <w:jc w:val="both"/>
        <w:rPr>
          <w:sz w:val="28"/>
        </w:rPr>
      </w:pPr>
      <w:r>
        <w:rPr>
          <w:sz w:val="28"/>
        </w:rPr>
        <w:t>с. Банново</w:t>
      </w:r>
    </w:p>
    <w:p w14:paraId="282E0000">
      <w:pPr>
        <w:ind w:firstLine="567" w:left="0"/>
        <w:jc w:val="both"/>
        <w:rPr>
          <w:sz w:val="28"/>
        </w:rPr>
      </w:pPr>
      <w:r>
        <w:rPr>
          <w:sz w:val="28"/>
        </w:rPr>
        <w:t>Водоснабжение с. Банново осуществляется от 2 артезианских скважин:</w:t>
      </w:r>
    </w:p>
    <w:p w14:paraId="292E0000">
      <w:pPr>
        <w:ind w:firstLine="567" w:left="0"/>
        <w:jc w:val="both"/>
        <w:rPr>
          <w:sz w:val="28"/>
        </w:rPr>
      </w:pPr>
      <w:r>
        <w:rPr>
          <w:sz w:val="28"/>
        </w:rPr>
        <w:t>- скважина №1(Николаева):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6-10-80, опущен на глубину 40 м/п, введен в эксплуатацию 26.09.2019. Производительность насоса 10 м3/час;</w:t>
      </w:r>
    </w:p>
    <w:p w14:paraId="2A2E0000">
      <w:pPr>
        <w:ind w:firstLine="567" w:left="0"/>
        <w:jc w:val="both"/>
        <w:rPr>
          <w:sz w:val="28"/>
        </w:rPr>
      </w:pPr>
      <w:r>
        <w:rPr>
          <w:sz w:val="28"/>
        </w:rPr>
        <w:t xml:space="preserve">- скважина №2(РТМ): глубина бурения 100 м/п. Дебет скважины составляет 10,00 м3/час. Год ввода объекта в эксплуатацию 1967 г. (общий износ скважины 75%). Подъем воды из скважины осуществляется насосом ЭЦВ 6-10-110, опущен на глубину 55 м/п, введен в эксплуатацию 16.08.2021. Производительность насоса 10 м3/час. </w:t>
      </w:r>
    </w:p>
    <w:p w14:paraId="2B2E0000">
      <w:pPr>
        <w:ind w:firstLine="567" w:left="0"/>
        <w:jc w:val="both"/>
        <w:rPr>
          <w:sz w:val="28"/>
        </w:rPr>
      </w:pPr>
      <w:r>
        <w:rPr>
          <w:sz w:val="28"/>
        </w:rPr>
        <w:t>Водопроводные сети с. Банново: система водопровода принята низкого давления. Протяженность водопроводных сетей составляет 7,800 км, диаметром от 50 до 110 мм. Часть трубопровода выполнена из полиэтилена, часть из стали. Максимальный эксплуатационный срок службы участков водопровода до 52 лет. Общая протяженность ветхих сетей 3,716 км, при этом износ сетей составляет 48%.</w:t>
      </w:r>
    </w:p>
    <w:p w14:paraId="2C2E0000">
      <w:pPr>
        <w:ind w:firstLine="567" w:left="0"/>
        <w:jc w:val="both"/>
        <w:rPr>
          <w:sz w:val="28"/>
        </w:rPr>
      </w:pPr>
      <w:r>
        <w:rPr>
          <w:sz w:val="28"/>
        </w:rPr>
        <w:t>п. Михайловский</w:t>
      </w:r>
    </w:p>
    <w:p w14:paraId="2D2E0000">
      <w:pPr>
        <w:ind w:firstLine="567" w:left="0"/>
        <w:jc w:val="both"/>
        <w:rPr>
          <w:sz w:val="28"/>
        </w:rPr>
      </w:pPr>
      <w:r>
        <w:rPr>
          <w:sz w:val="28"/>
        </w:rPr>
        <w:t xml:space="preserve">Водоснабжение п. Михайловский осуществляется от скважины: скважина №1. Глубина бурения 100 м/п. Дебет скважины составляет 10,00 м3/час. Год ввода объекта в эксплуатацию 1978 г. (общий износ скважины 55%). Подъем воды из скважины осуществляется насосом ЭЦВ 6-10-80, опущен на глубину 45 м/п, введен в эксплуатацию 19.11.2020. Производительность насоса 10 м3/час. </w:t>
      </w:r>
    </w:p>
    <w:p w14:paraId="2E2E0000">
      <w:pPr>
        <w:ind w:firstLine="567" w:left="0"/>
        <w:jc w:val="both"/>
        <w:rPr>
          <w:sz w:val="28"/>
        </w:rPr>
      </w:pPr>
      <w:r>
        <w:rPr>
          <w:sz w:val="28"/>
        </w:rPr>
        <w:t>Водопроводные сети п. Михайловский: система водопровода принята низкого давления. Протяженность водопроводных сетей составляет 2,200 км, диаметром от 50 до 110мм. Часть трубопровода выполнена из полиэтилена, часть из стали. Максимальный эксплуатационный срок службы участков водопровода до 38 лет. Общая протяженность ветхих сетей 1,1 км, при этом износ сетей составляет 50%.</w:t>
      </w:r>
    </w:p>
    <w:p w14:paraId="2F2E0000">
      <w:pPr>
        <w:ind w:firstLine="567" w:left="0"/>
        <w:jc w:val="both"/>
        <w:rPr>
          <w:sz w:val="28"/>
        </w:rPr>
      </w:pPr>
      <w:r>
        <w:rPr>
          <w:sz w:val="28"/>
        </w:rPr>
        <w:t>д. Ивановка, д. Змеинка, д. Комаровка, с. Салтымаково, д. Долгополово, д. Сарапки, д. Фомиха</w:t>
      </w:r>
    </w:p>
    <w:p w14:paraId="302E0000">
      <w:pPr>
        <w:ind w:firstLine="567" w:left="0"/>
        <w:jc w:val="both"/>
        <w:rPr>
          <w:sz w:val="28"/>
        </w:rPr>
      </w:pPr>
      <w:r>
        <w:rPr>
          <w:sz w:val="28"/>
        </w:rPr>
        <w:t>Центральное водоснабжение в населенных пунктах д. Ивановка, д. Змеинка, д. Комаровка, с. Салтымаково, д. Долгополово, д. Сарапки, д. Фомиха отсутствует. Источниками водоснабжения являются колодцы и колонки.</w:t>
      </w:r>
    </w:p>
    <w:p w14:paraId="312E0000">
      <w:pPr>
        <w:ind w:firstLine="567" w:left="0"/>
        <w:jc w:val="both"/>
        <w:rPr>
          <w:sz w:val="28"/>
        </w:rPr>
      </w:pPr>
      <w:r>
        <w:rPr>
          <w:sz w:val="28"/>
        </w:rPr>
        <w:t>Основные недостатки существующей системы водоснабжения:</w:t>
      </w:r>
    </w:p>
    <w:p w14:paraId="322E0000">
      <w:pPr>
        <w:ind w:firstLine="567" w:left="0"/>
        <w:jc w:val="both"/>
        <w:rPr>
          <w:sz w:val="28"/>
        </w:rPr>
      </w:pPr>
      <w:r>
        <w:rPr>
          <w:sz w:val="28"/>
        </w:rPr>
        <w:t>- отсутствие централизованной системы водоснабжения в д. Ивановка, д. Змеинка, д. Комаровка, с. Салтымаково, д. Долгополово, д. Сарапки, д. Фомиха;</w:t>
      </w:r>
    </w:p>
    <w:p w14:paraId="332E0000">
      <w:pPr>
        <w:ind w:firstLine="567" w:left="0"/>
        <w:jc w:val="both"/>
        <w:rPr>
          <w:sz w:val="28"/>
        </w:rPr>
      </w:pPr>
      <w:r>
        <w:rPr>
          <w:sz w:val="28"/>
        </w:rPr>
        <w:t>- высокая степень износа водопроводных сетей и объектов водоснабжения;</w:t>
      </w:r>
    </w:p>
    <w:p w14:paraId="342E0000">
      <w:pPr>
        <w:ind w:firstLine="567" w:left="0"/>
        <w:jc w:val="both"/>
        <w:rPr>
          <w:sz w:val="28"/>
        </w:rPr>
      </w:pPr>
      <w:r>
        <w:rPr>
          <w:sz w:val="28"/>
        </w:rPr>
        <w:t>- применение неэффективных технологий очистки;</w:t>
      </w:r>
    </w:p>
    <w:p w14:paraId="352E0000">
      <w:pPr>
        <w:ind w:firstLine="567" w:left="0"/>
        <w:jc w:val="both"/>
        <w:rPr>
          <w:sz w:val="28"/>
        </w:rPr>
      </w:pPr>
      <w:r>
        <w:rPr>
          <w:sz w:val="28"/>
        </w:rPr>
        <w:t>- отсутствие разработанных и утвержденных проектов зон санитарной охраны.</w:t>
      </w:r>
    </w:p>
    <w:p w14:paraId="362E0000">
      <w:pPr>
        <w:ind w:firstLine="567" w:left="0"/>
        <w:jc w:val="both"/>
        <w:rPr>
          <w:sz w:val="28"/>
        </w:rPr>
      </w:pPr>
      <w:r>
        <w:rPr>
          <w:sz w:val="28"/>
        </w:rPr>
        <w:t>На территории Крапивинского м.о. Кемеровской области дислоцируется пожарная часть в д. Шевели.</w:t>
      </w:r>
    </w:p>
    <w:p w14:paraId="372E0000">
      <w:pPr>
        <w:ind w:firstLine="567" w:left="0"/>
        <w:jc w:val="both"/>
        <w:rPr>
          <w:sz w:val="28"/>
        </w:rPr>
      </w:pPr>
      <w:r>
        <w:rPr>
          <w:sz w:val="28"/>
        </w:rPr>
        <w:t>В соответствии с Федеральным законом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населенных пунктах не должно превышать 10 минут, а в сельских населеленных пунктах - 20 минут.</w:t>
      </w:r>
    </w:p>
    <w:p w14:paraId="382E0000">
      <w:pPr>
        <w:ind w:firstLine="567" w:left="0"/>
        <w:jc w:val="both"/>
        <w:rPr>
          <w:sz w:val="28"/>
        </w:rPr>
      </w:pPr>
      <w:r>
        <w:rPr>
          <w:sz w:val="28"/>
        </w:rPr>
        <w:t>В удаленных населенных пунктах, с малой численностью населения, оказывающихся за двадцатиминутным временным радиусом выезда, необходима организация добровольных пожарных дружин и снабжение их необходимыми техническими средствами тушения пожаров.</w:t>
      </w:r>
    </w:p>
    <w:p w14:paraId="392E0000">
      <w:pPr>
        <w:ind w:firstLine="567" w:left="0"/>
        <w:jc w:val="both"/>
        <w:rPr>
          <w:sz w:val="28"/>
        </w:rPr>
      </w:pPr>
      <w:r>
        <w:rPr>
          <w:sz w:val="28"/>
        </w:rPr>
        <w:t>Мероприятия по обеспечению пожарной безопасности на проектируемой территории</w:t>
      </w:r>
    </w:p>
    <w:p w14:paraId="3A2E0000">
      <w:pPr>
        <w:ind w:firstLine="567" w:left="0"/>
        <w:jc w:val="both"/>
        <w:rPr>
          <w:sz w:val="28"/>
        </w:rPr>
      </w:pPr>
      <w:r>
        <w:rPr>
          <w:sz w:val="28"/>
        </w:rPr>
        <w:t>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водопроводных сетях в соответствии с требованиями нормативно-технических документов, ремонт (замену) существующей водопроводной инфраструктуры. Установку пожарных гидрантов необходимо произвести в соответствии с СП 8.13130.2020.</w:t>
      </w:r>
    </w:p>
    <w:p w14:paraId="3B2E0000">
      <w:pPr>
        <w:ind w:firstLine="567" w:left="0"/>
        <w:jc w:val="both"/>
        <w:rPr>
          <w:sz w:val="28"/>
        </w:rPr>
      </w:pPr>
      <w:r>
        <w:rPr>
          <w:sz w:val="28"/>
        </w:rPr>
        <w:t>На водопроводной сети в смотровых колодцах должны устанавливаться противопожарные гидранты с радиусом действия 100 м.</w:t>
      </w:r>
    </w:p>
    <w:p w14:paraId="3C2E0000">
      <w:pPr>
        <w:ind w:firstLine="567" w:left="0"/>
        <w:jc w:val="both"/>
        <w:rPr>
          <w:sz w:val="28"/>
        </w:rPr>
      </w:pPr>
      <w:r>
        <w:rPr>
          <w:sz w:val="28"/>
        </w:rPr>
        <w:t>Вода для тушения пожара на территории населенных пунктов Крапивинского м.о. должна хранится в противопожарных резервуарах, каждый водопровод должен иметь их не менее двух.</w:t>
      </w:r>
    </w:p>
    <w:p w14:paraId="3D2E0000">
      <w:pPr>
        <w:ind w:firstLine="567" w:left="0"/>
        <w:jc w:val="both"/>
        <w:rPr>
          <w:sz w:val="28"/>
        </w:rPr>
      </w:pPr>
      <w:r>
        <w:rPr>
          <w:sz w:val="28"/>
        </w:rPr>
        <w:t>В населенных пунктах предусматривается объединение противопожарного водопровода с хозяйственно-питьевым.</w:t>
      </w:r>
    </w:p>
    <w:p w14:paraId="3E2E0000">
      <w:pPr>
        <w:ind w:firstLine="567" w:left="0"/>
        <w:jc w:val="both"/>
        <w:rPr>
          <w:sz w:val="28"/>
        </w:rPr>
      </w:pPr>
      <w:r>
        <w:rPr>
          <w:sz w:val="28"/>
        </w:rPr>
        <w:t>Расчетная продолжительность тушения одного пожара составляет 3 часа, а время пополнения противопожарного запаса 24 часа.</w:t>
      </w:r>
    </w:p>
    <w:p w14:paraId="3F2E0000">
      <w:pPr>
        <w:ind w:firstLine="567" w:left="0"/>
        <w:jc w:val="both"/>
        <w:rPr>
          <w:sz w:val="28"/>
        </w:rPr>
      </w:pPr>
      <w:r>
        <w:rPr>
          <w:sz w:val="28"/>
        </w:rPr>
        <w:t>Противопожарный расход определяется суммарно на пожаротушение жилой застройки и промышленных предприятий.</w:t>
      </w:r>
    </w:p>
    <w:p w14:paraId="402E0000">
      <w:pPr>
        <w:ind w:firstLine="567" w:left="0"/>
        <w:jc w:val="both"/>
        <w:rPr>
          <w:sz w:val="28"/>
        </w:rPr>
      </w:pPr>
      <w:r>
        <w:rPr>
          <w:sz w:val="28"/>
        </w:rPr>
        <w:t>Принимается - один пожар в одном населенном пункте округа, с расходом воды на наружное пожаротушение 5 л/сек.</w:t>
      </w:r>
    </w:p>
    <w:p w14:paraId="412E0000">
      <w:pPr>
        <w:ind w:firstLine="567" w:left="0"/>
        <w:jc w:val="both"/>
        <w:rPr>
          <w:sz w:val="28"/>
        </w:rPr>
      </w:pPr>
      <w:r>
        <w:rPr>
          <w:sz w:val="28"/>
        </w:rPr>
        <w:t xml:space="preserve">Требуемый противопожарный запас воды составит: (3 × 5 × 3600) </w:t>
      </w:r>
      <w:r>
        <w:rPr>
          <w:rFonts w:ascii="Symbol" w:hAnsi="Symbol"/>
          <w:sz w:val="28"/>
        </w:rPr>
        <w:t>:</w:t>
      </w:r>
      <w:r>
        <w:rPr>
          <w:sz w:val="28"/>
        </w:rPr>
        <w:t xml:space="preserve"> 1000 = 54 м3.</w:t>
      </w:r>
    </w:p>
    <w:p w14:paraId="422E0000">
      <w:pPr>
        <w:ind w:firstLine="567" w:left="0"/>
        <w:jc w:val="both"/>
        <w:rPr>
          <w:sz w:val="28"/>
        </w:rPr>
      </w:pPr>
      <w:r>
        <w:rPr>
          <w:sz w:val="28"/>
        </w:rPr>
        <w:t>В населенных пунктах Крапивинского м.о. (в которых отсутствует) централизованная система водоснабжения, должно быть предусмотрено строительство местных противопожарных водоемов.</w:t>
      </w:r>
    </w:p>
    <w:p w14:paraId="432E0000">
      <w:pPr>
        <w:ind w:firstLine="567" w:left="0"/>
        <w:jc w:val="both"/>
        <w:rPr>
          <w:sz w:val="28"/>
        </w:rPr>
      </w:pPr>
      <w:r>
        <w:rPr>
          <w:sz w:val="28"/>
        </w:rPr>
        <w:t>Во всех населенных пунктах на искусственных и естественных водоемах необходимо строительство пирсов и подъездов для забора воды пожарными автомобилями.</w:t>
      </w:r>
    </w:p>
    <w:p w14:paraId="442E0000">
      <w:pPr>
        <w:ind w:firstLine="567" w:left="0"/>
        <w:jc w:val="both"/>
        <w:rPr>
          <w:sz w:val="28"/>
        </w:rPr>
      </w:pPr>
      <w:r>
        <w:rPr>
          <w:sz w:val="28"/>
        </w:rPr>
        <w:t>Так же проектом предусмотрены следующие планировочные мероприятия по пожарной безопасности:</w:t>
      </w:r>
    </w:p>
    <w:p w14:paraId="452E0000">
      <w:pPr>
        <w:ind w:firstLine="567" w:left="0"/>
        <w:jc w:val="both"/>
        <w:rPr>
          <w:sz w:val="28"/>
        </w:rPr>
      </w:pPr>
      <w:r>
        <w:rPr>
          <w:sz w:val="28"/>
        </w:rPr>
        <w:t>- разрывы между селитебной зоной и производственными территориями - магистралями, санитарно-защитными зонами;</w:t>
      </w:r>
    </w:p>
    <w:p w14:paraId="462E0000">
      <w:pPr>
        <w:ind w:firstLine="567" w:left="0"/>
        <w:jc w:val="both"/>
        <w:rPr>
          <w:sz w:val="28"/>
        </w:rPr>
      </w:pPr>
      <w:r>
        <w:rPr>
          <w:sz w:val="28"/>
        </w:rPr>
        <w:t>- членение селитебной территории на локальные жилые образования, соединенные между собой водно-зелеными пространствами;</w:t>
      </w:r>
    </w:p>
    <w:p w14:paraId="472E0000">
      <w:pPr>
        <w:ind w:firstLine="567" w:left="0"/>
        <w:jc w:val="both"/>
        <w:rPr>
          <w:sz w:val="28"/>
        </w:rPr>
      </w:pPr>
      <w:r>
        <w:rPr>
          <w:sz w:val="28"/>
        </w:rPr>
        <w:t>- единая система озеленения территории, что позволяет использовать зеленые насаждения как противопожарные разрывы;</w:t>
      </w:r>
    </w:p>
    <w:p w14:paraId="482E0000">
      <w:pPr>
        <w:ind w:firstLine="567" w:left="0"/>
        <w:jc w:val="both"/>
        <w:rPr>
          <w:sz w:val="28"/>
        </w:rPr>
      </w:pPr>
      <w:r>
        <w:rPr>
          <w:sz w:val="28"/>
        </w:rPr>
        <w:t>- противопожарные расстояния от границ населенных пунктов муниципального округа до лесных насаждений в лесничествах (лесопарках) должны быть не менее 50 м, а от границ застройки населенных пунктов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14:paraId="492E0000">
      <w:pPr>
        <w:ind w:firstLine="567" w:left="0"/>
        <w:jc w:val="both"/>
        <w:rPr>
          <w:sz w:val="28"/>
        </w:rPr>
      </w:pPr>
      <w:r>
        <w:rPr>
          <w:sz w:val="28"/>
        </w:rPr>
        <w:t>- дальнейшее развитие улично-дорожной сети со строительством магистралей, улиц с твердым покрытием;</w:t>
      </w:r>
    </w:p>
    <w:p w14:paraId="4A2E0000">
      <w:pPr>
        <w:ind w:firstLine="567" w:left="0"/>
        <w:jc w:val="both"/>
        <w:rPr>
          <w:sz w:val="28"/>
        </w:rPr>
      </w:pPr>
      <w:r>
        <w:rPr>
          <w:sz w:val="28"/>
        </w:rPr>
        <w:t>- устройство пожарных подъездов (пирсов) через каждые 500 м береговой полосы водных объектов в пределах застройки для забора воды на пожаротушение.</w:t>
      </w:r>
    </w:p>
    <w:p w14:paraId="4B2E0000">
      <w:pPr>
        <w:ind w:firstLine="567" w:left="0"/>
        <w:jc w:val="both"/>
        <w:rPr>
          <w:sz w:val="28"/>
        </w:rPr>
      </w:pPr>
      <w:r>
        <w:rPr>
          <w:sz w:val="28"/>
        </w:rPr>
        <w:t>- при размещении проектируемых объектов соблюдены противопожарные разрывы от существующих пожаровзрывоопасных объектов;</w:t>
      </w:r>
    </w:p>
    <w:p w14:paraId="4C2E0000">
      <w:pPr>
        <w:ind w:firstLine="567" w:left="0"/>
        <w:jc w:val="both"/>
        <w:rPr>
          <w:sz w:val="28"/>
        </w:rPr>
      </w:pPr>
      <w:r>
        <w:rPr>
          <w:sz w:val="28"/>
        </w:rPr>
        <w:t>- размещение проектируемых пожаровзрывоопасных объектов на территории должны быть предусмотрены согласно требований, ст. 66 Федерального закона от 22.07.2008 № 123-ФЗ «Технический регламент о требованиях пожарной безопасности».</w:t>
      </w:r>
    </w:p>
    <w:p w14:paraId="4D2E0000">
      <w:pPr>
        <w:ind w:firstLine="567" w:left="0"/>
        <w:jc w:val="both"/>
        <w:rPr>
          <w:sz w:val="28"/>
        </w:rPr>
      </w:pPr>
      <w:r>
        <w:rPr>
          <w:sz w:val="28"/>
        </w:rPr>
        <w:t>Подъезд пожарных автомобилей должен быть обеспечен:</w:t>
      </w:r>
    </w:p>
    <w:p w14:paraId="4E2E0000">
      <w:pPr>
        <w:ind w:firstLine="567" w:left="0"/>
        <w:jc w:val="both"/>
        <w:rPr>
          <w:sz w:val="28"/>
        </w:rPr>
      </w:pPr>
      <w:r>
        <w:rPr>
          <w:sz w:val="28"/>
        </w:rPr>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14:paraId="4F2E0000">
      <w:pPr>
        <w:ind w:firstLine="567" w:left="0"/>
        <w:jc w:val="both"/>
        <w:rPr>
          <w:sz w:val="28"/>
        </w:rPr>
      </w:pPr>
      <w:r>
        <w:rPr>
          <w:sz w:val="28"/>
        </w:rPr>
        <w:t>- по всей длине - к зданиям, сооружениям и строениям производственных объектов.</w:t>
      </w:r>
    </w:p>
    <w:p w14:paraId="502E0000">
      <w:pPr>
        <w:ind w:firstLine="567" w:left="0"/>
        <w:jc w:val="both"/>
        <w:rPr>
          <w:sz w:val="28"/>
        </w:rPr>
      </w:pPr>
      <w:r>
        <w:rPr>
          <w:sz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 Ширина проездов для пожарной техники должно составлять не менее 6 м. Тупиковые проезды должны заканчиваться площадками для разворота пожарной техники размером не менее чем 15 × 15 м. Максимальная протяженность тупикового проезда не должна превышать 150 м.</w:t>
      </w:r>
    </w:p>
    <w:p w14:paraId="512E0000">
      <w:pPr>
        <w:ind w:firstLine="567" w:left="0"/>
        <w:jc w:val="both"/>
        <w:rPr>
          <w:sz w:val="28"/>
        </w:rPr>
      </w:pPr>
      <w:r>
        <w:rPr>
          <w:sz w:val="28"/>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СП 1.13130.2020.</w:t>
      </w:r>
    </w:p>
    <w:p w14:paraId="522E0000">
      <w:pPr>
        <w:ind w:firstLine="567" w:left="0"/>
        <w:jc w:val="both"/>
        <w:rPr>
          <w:sz w:val="28"/>
        </w:rPr>
      </w:pPr>
      <w:r>
        <w:rPr>
          <w:sz w:val="28"/>
        </w:rPr>
        <w:t>В части, касающейся противопожарного водоснабжения округа, необходимо учитывать требования ст. 68 Федерального закона от 22.07.2008 г., № 123-ФЗ «Технический регламент о требованиях пожарной безопасности».</w:t>
      </w:r>
    </w:p>
    <w:p w14:paraId="532E0000">
      <w:pPr>
        <w:ind w:firstLine="567" w:left="0"/>
        <w:jc w:val="both"/>
        <w:rPr>
          <w:sz w:val="28"/>
        </w:rPr>
      </w:pPr>
      <w:r>
        <w:rPr>
          <w:sz w:val="28"/>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14:paraId="542E0000">
      <w:pPr>
        <w:ind w:firstLine="567" w:left="0"/>
        <w:jc w:val="both"/>
        <w:rPr>
          <w:sz w:val="28"/>
        </w:rPr>
      </w:pPr>
      <w:r>
        <w:rPr>
          <w:sz w:val="28"/>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2 гидрантов, учитывая, что расход воды на наружное пожаротушение в населенных пунктах составляет менее 40 литров в секунду на пожар.</w:t>
      </w:r>
    </w:p>
    <w:p w14:paraId="552E0000">
      <w:pPr>
        <w:ind w:firstLine="567" w:left="0"/>
        <w:jc w:val="both"/>
        <w:rPr>
          <w:sz w:val="28"/>
        </w:rPr>
      </w:pPr>
      <w:r>
        <w:rPr>
          <w:sz w:val="28"/>
        </w:rPr>
        <w:t>Мероприятия по пожаротушению предусмотрены согласно СП 8.13130.2020 «Системы противопожарной защиты. Наружное противопожарное водоснабжение. Требования пожарной безопасности» и Приказа Министерство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w:t>
      </w:r>
    </w:p>
    <w:p w14:paraId="562E0000">
      <w:pPr>
        <w:ind w:firstLine="567" w:left="0"/>
        <w:jc w:val="both"/>
        <w:rPr>
          <w:sz w:val="28"/>
        </w:rPr>
      </w:pPr>
      <w:r>
        <w:rPr>
          <w:sz w:val="28"/>
        </w:rPr>
        <w:t>Расчетное количество одновременных пожаров принято равным двум.</w:t>
      </w:r>
    </w:p>
    <w:p w14:paraId="572E0000">
      <w:pPr>
        <w:ind w:firstLine="567" w:left="0"/>
        <w:jc w:val="both"/>
        <w:rPr>
          <w:sz w:val="28"/>
        </w:rPr>
      </w:pPr>
      <w:r>
        <w:rPr>
          <w:sz w:val="28"/>
        </w:rPr>
        <w:t>Расход воды на наружное пожаротушение для населенных пунктов с населением менее 1 тысячи человек составляет 10 л/с.</w:t>
      </w:r>
    </w:p>
    <w:p w14:paraId="582E0000">
      <w:pPr>
        <w:ind w:firstLine="567" w:left="0"/>
        <w:jc w:val="both"/>
        <w:rPr>
          <w:sz w:val="28"/>
        </w:rPr>
      </w:pPr>
      <w:r>
        <w:rPr>
          <w:sz w:val="28"/>
        </w:rPr>
        <w:t>Время тушения пожара три часа. Неприкосновенный пожарный запас должен храниться в резервуарах, расположенных на территории насосных станций II подъема.</w:t>
      </w:r>
    </w:p>
    <w:p w14:paraId="592E0000">
      <w:pPr>
        <w:ind w:firstLine="567" w:left="0"/>
        <w:jc w:val="both"/>
        <w:rPr>
          <w:sz w:val="28"/>
        </w:rPr>
      </w:pPr>
      <w:r>
        <w:rPr>
          <w:sz w:val="28"/>
        </w:rPr>
        <w:t>Для пожаротушения на водопроводной сети необходимо установить пожарные гидранты. Местоположение пожарных гидрантов и водоемов уточнить на стадии подготовки рабочей проектной документации для системы водоснабжения отдельных микрорайонов и кварталов.</w:t>
      </w:r>
    </w:p>
    <w:p w14:paraId="5A2E0000">
      <w:pPr>
        <w:ind w:firstLine="567" w:left="0"/>
        <w:jc w:val="both"/>
        <w:rPr>
          <w:sz w:val="28"/>
        </w:rPr>
      </w:pPr>
      <w:r>
        <w:rPr>
          <w:sz w:val="28"/>
        </w:rPr>
        <w:t>В соответствии с п. 4.4.2.5 МНГП показатель удельного среднесуточного водопотребления на хозяйственно-питьевые нужды в жилых домах квартирного типа с водопроводом, канализацией и ваннами с централизованным горячим водоснабжением 350 л/сут. на человека в год (показатель используется для расчетов волопотребления в городских населенных пунктах). В соответствии с таблицей 9 п. 4.4.2.6 МНГП для сельских населенных населенных пунктов удельное среднесуточное водопотребление равняется 150 л/сут. На человека в год.</w:t>
      </w:r>
    </w:p>
    <w:p w14:paraId="5B2E0000">
      <w:pPr>
        <w:ind w:firstLine="567" w:left="0"/>
        <w:jc w:val="both"/>
        <w:rPr>
          <w:sz w:val="28"/>
        </w:rPr>
      </w:pPr>
      <w:r>
        <w:rPr>
          <w:sz w:val="28"/>
        </w:rPr>
        <w:t>Дополнительно требуется проведение следующих мероприятий:</w:t>
      </w:r>
    </w:p>
    <w:p w14:paraId="5C2E0000">
      <w:pPr>
        <w:ind w:firstLine="567" w:left="0"/>
        <w:jc w:val="both"/>
        <w:rPr>
          <w:sz w:val="28"/>
        </w:rPr>
      </w:pPr>
      <w:r>
        <w:rPr>
          <w:sz w:val="28"/>
        </w:rPr>
        <w:t>1.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14:paraId="5D2E0000">
      <w:pPr>
        <w:ind w:firstLine="567" w:left="0"/>
        <w:jc w:val="both"/>
        <w:rPr>
          <w:sz w:val="28"/>
        </w:rPr>
      </w:pPr>
      <w:r>
        <w:rPr>
          <w:sz w:val="28"/>
        </w:rPr>
        <w:t xml:space="preserve">2. Разработка программы развития водоснабжения на территории населенного пункта на основании расчетных показателей утвержденного генерального плана с учетом расхода; </w:t>
      </w:r>
    </w:p>
    <w:p w14:paraId="5E2E0000">
      <w:pPr>
        <w:ind w:firstLine="567" w:left="0"/>
        <w:jc w:val="both"/>
        <w:rPr>
          <w:sz w:val="28"/>
        </w:rPr>
      </w:pPr>
      <w:r>
        <w:rPr>
          <w:sz w:val="28"/>
        </w:rPr>
        <w:t>3. Оборудование приборами учета расхода воды всех бюджетных учреждений на территории населенных пунктов;</w:t>
      </w:r>
    </w:p>
    <w:p w14:paraId="5F2E0000">
      <w:pPr>
        <w:ind w:firstLine="567" w:left="0"/>
        <w:jc w:val="both"/>
        <w:rPr>
          <w:sz w:val="28"/>
        </w:rPr>
      </w:pPr>
      <w:r>
        <w:rPr>
          <w:sz w:val="28"/>
        </w:rPr>
        <w:t>4. Реконструкция трубопроводов системы водоснабжения;</w:t>
      </w:r>
    </w:p>
    <w:p w14:paraId="602E0000">
      <w:pPr>
        <w:ind w:firstLine="567" w:left="0"/>
        <w:jc w:val="both"/>
        <w:rPr>
          <w:sz w:val="28"/>
        </w:rPr>
      </w:pPr>
      <w:r>
        <w:rPr>
          <w:sz w:val="28"/>
        </w:rPr>
        <w:t>5.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2.1.3684-21 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w:t>
      </w:r>
    </w:p>
    <w:p w14:paraId="612E0000">
      <w:pPr>
        <w:ind w:firstLine="567" w:left="0"/>
        <w:jc w:val="both"/>
        <w:rPr>
          <w:sz w:val="28"/>
        </w:rPr>
      </w:pPr>
      <w:r>
        <w:rPr>
          <w:sz w:val="28"/>
        </w:rPr>
        <w:t>6. 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СанПиН 2.1.3684-21.</w:t>
      </w:r>
    </w:p>
    <w:p w14:paraId="622E0000">
      <w:pPr>
        <w:ind w:firstLine="567" w:left="0"/>
        <w:jc w:val="both"/>
        <w:rPr>
          <w:sz w:val="28"/>
        </w:rPr>
      </w:pPr>
      <w:r>
        <w:rPr>
          <w:sz w:val="28"/>
        </w:rPr>
        <w:t>Мероприятия по созданию муниципальной системы оповещения населения о чрезвычайных ситуациях сопряжением её с региональной системы оповещения</w:t>
      </w:r>
    </w:p>
    <w:p w14:paraId="632E0000">
      <w:pPr>
        <w:ind w:firstLine="567" w:left="0"/>
        <w:jc w:val="both"/>
        <w:rPr>
          <w:sz w:val="28"/>
        </w:rPr>
      </w:pPr>
      <w:r>
        <w:rPr>
          <w:sz w:val="28"/>
        </w:rPr>
        <w:t xml:space="preserve">Генеральным планом предлагается дальнейшее развитие инфраструктуры связи. </w:t>
      </w:r>
    </w:p>
    <w:p w14:paraId="642E0000">
      <w:pPr>
        <w:ind w:firstLine="567" w:left="0"/>
        <w:jc w:val="both"/>
        <w:rPr>
          <w:sz w:val="28"/>
        </w:rPr>
      </w:pPr>
      <w:r>
        <w:rPr>
          <w:sz w:val="28"/>
        </w:rPr>
        <w:t xml:space="preserve">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w:t>
      </w:r>
    </w:p>
    <w:p w14:paraId="652E0000">
      <w:pPr>
        <w:ind w:firstLine="567" w:left="0"/>
        <w:jc w:val="both"/>
        <w:rPr>
          <w:sz w:val="28"/>
        </w:rPr>
      </w:pPr>
      <w:r>
        <w:rPr>
          <w:sz w:val="28"/>
        </w:rPr>
        <w:t>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населенных пунктов.</w:t>
      </w:r>
    </w:p>
    <w:p w14:paraId="662E0000">
      <w:pPr>
        <w:ind w:firstLine="567" w:left="0"/>
        <w:jc w:val="both"/>
        <w:rPr>
          <w:sz w:val="28"/>
        </w:rPr>
      </w:pPr>
      <w:r>
        <w:rPr>
          <w:sz w:val="28"/>
        </w:rPr>
        <w:t xml:space="preserve">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 </w:t>
      </w:r>
    </w:p>
    <w:p w14:paraId="672E0000">
      <w:pPr>
        <w:ind w:firstLine="567" w:left="0"/>
        <w:jc w:val="both"/>
        <w:rPr>
          <w:sz w:val="28"/>
        </w:rPr>
      </w:pPr>
      <w:r>
        <w:rPr>
          <w:sz w:val="28"/>
        </w:rPr>
        <w:t xml:space="preserve">Основными направлениями развития отрасли связи являются формирование сети связи, на основе интеграции сетей фиксированной и подвижной связи, повышение уровня цифровизации телефонной сети общего пользования до 100 %. </w:t>
      </w:r>
    </w:p>
    <w:p w14:paraId="682E0000">
      <w:pPr>
        <w:ind w:firstLine="567" w:left="0"/>
        <w:jc w:val="both"/>
        <w:rPr>
          <w:sz w:val="28"/>
        </w:rPr>
      </w:pPr>
      <w:r>
        <w:rPr>
          <w:sz w:val="28"/>
        </w:rPr>
        <w:t>На основе анализа существующего положения предлагаются следующие основные пути развития телефонной связи:</w:t>
      </w:r>
    </w:p>
    <w:p w14:paraId="692E0000">
      <w:pPr>
        <w:ind w:firstLine="567" w:left="0"/>
        <w:jc w:val="both"/>
        <w:rPr>
          <w:sz w:val="28"/>
        </w:rPr>
      </w:pPr>
      <w:r>
        <w:rPr>
          <w:sz w:val="28"/>
        </w:rPr>
        <w:t>- строительство новых и реконструкция существующих объектов связи;</w:t>
      </w:r>
    </w:p>
    <w:p w14:paraId="6A2E0000">
      <w:pPr>
        <w:ind w:firstLine="567" w:left="0"/>
        <w:jc w:val="both"/>
        <w:rPr>
          <w:sz w:val="28"/>
        </w:rPr>
      </w:pPr>
      <w:r>
        <w:rPr>
          <w:sz w:val="28"/>
        </w:rPr>
        <w:t>- развитие мобильной телефонной сети стандарта GSM;</w:t>
      </w:r>
    </w:p>
    <w:p w14:paraId="6B2E0000">
      <w:pPr>
        <w:ind w:firstLine="567" w:left="0"/>
        <w:jc w:val="both"/>
        <w:rPr>
          <w:sz w:val="28"/>
        </w:rPr>
      </w:pPr>
      <w:r>
        <w:rPr>
          <w:sz w:val="28"/>
        </w:rPr>
        <w:t xml:space="preserve">- дальнейшее использования технологии широкополосной стационарной беспроводной связи WiMAX. </w:t>
      </w:r>
    </w:p>
    <w:p w14:paraId="6C2E0000">
      <w:pPr>
        <w:ind w:firstLine="567" w:left="0"/>
        <w:jc w:val="both"/>
        <w:rPr>
          <w:sz w:val="28"/>
        </w:rPr>
      </w:pPr>
      <w:r>
        <w:rPr>
          <w:sz w:val="28"/>
        </w:rPr>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14:paraId="6D2E0000">
      <w:pPr>
        <w:ind w:firstLine="567" w:left="0"/>
        <w:jc w:val="both"/>
        <w:rPr>
          <w:sz w:val="28"/>
        </w:rPr>
      </w:pPr>
      <w:r>
        <w:rPr>
          <w:sz w:val="28"/>
        </w:rPr>
        <w:t>Развивая сети сотовой связи стандарта GSM на основе технологии 4G,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14:paraId="6E2E0000">
      <w:pPr>
        <w:ind w:firstLine="567" w:left="0"/>
        <w:jc w:val="both"/>
        <w:rPr>
          <w:sz w:val="28"/>
        </w:rPr>
      </w:pPr>
      <w:r>
        <w:rPr>
          <w:sz w:val="28"/>
        </w:rPr>
        <w:t>Для обеспечения надежности оповещения населения об угрозе чрезвычайных ситуаций необходимо выполнить следующие мероприятия:</w:t>
      </w:r>
    </w:p>
    <w:p w14:paraId="6F2E0000">
      <w:pPr>
        <w:ind w:firstLine="567" w:left="0"/>
        <w:jc w:val="both"/>
        <w:rPr>
          <w:sz w:val="28"/>
        </w:rPr>
      </w:pPr>
      <w:r>
        <w:rPr>
          <w:sz w:val="28"/>
        </w:rPr>
        <w:t>- сохранение сети оповещения населения об угрозе ЧС;</w:t>
      </w:r>
    </w:p>
    <w:p w14:paraId="702E0000">
      <w:pPr>
        <w:ind w:firstLine="567" w:left="0"/>
        <w:jc w:val="both"/>
        <w:rPr>
          <w:sz w:val="28"/>
        </w:rPr>
      </w:pPr>
      <w:r>
        <w:rPr>
          <w:sz w:val="28"/>
        </w:rPr>
        <w:t>- на стадиях проектирвоания в жилой и общественной застройке предусмотреть монтаж сетей пожарной сигнализации и установку групповых и индивидуальных источников оповещения о ЧС.</w:t>
      </w:r>
    </w:p>
    <w:p w14:paraId="712E0000">
      <w:pPr>
        <w:ind w:firstLine="567" w:left="0"/>
        <w:jc w:val="both"/>
        <w:rPr>
          <w:sz w:val="28"/>
        </w:rPr>
      </w:pPr>
      <w:r>
        <w:rPr>
          <w:sz w:val="28"/>
        </w:rPr>
        <w:t>Система оповещения населения является составной частью системы управления гражданской обороной (далее по тексту - ГО) и единой государственной системой предупреждения и ликвидации чрезвычайных ситуаций (далее - РСЧС), обеспечивает доведение до населения, органов управления и сил ГО и РСЧС сигналов оповещения и (или) экстренной информации, и состоит из взаимодействующих элементов, включающих специальные программно-технические средства оповещения, средства комплексной системы экстренного оповещения населения, общероссийской комплексной системы информирования и оповещения населения в местах массового пребывания людей, громкоговорящие средства на подвижных объектах, мобильные и носимые средства оповещения, а также обеспечивающие ее функционирование каналы, линии связи и сети передачи данных единой сети электросвязи Российской Федерации.</w:t>
      </w:r>
    </w:p>
    <w:p w14:paraId="722E0000">
      <w:pPr>
        <w:ind w:firstLine="567" w:left="0"/>
        <w:jc w:val="both"/>
        <w:rPr>
          <w:sz w:val="28"/>
        </w:rPr>
      </w:pPr>
      <w:r>
        <w:rPr>
          <w:sz w:val="28"/>
        </w:rPr>
        <w:t>Системы оповещения населения создаются на следующих уровнях функционирования ГО и РСЧС:</w:t>
      </w:r>
    </w:p>
    <w:p w14:paraId="732E0000">
      <w:pPr>
        <w:ind w:firstLine="567" w:left="0"/>
        <w:jc w:val="both"/>
        <w:rPr>
          <w:sz w:val="28"/>
        </w:rPr>
      </w:pPr>
      <w:r>
        <w:rPr>
          <w:sz w:val="28"/>
        </w:rPr>
        <w:t>- на региональном уровне - региональная автоматизированная система централизованного оповещения (далее - региональная система оповещения населения);</w:t>
      </w:r>
    </w:p>
    <w:p w14:paraId="742E0000">
      <w:pPr>
        <w:ind w:firstLine="567" w:left="0"/>
        <w:jc w:val="both"/>
        <w:rPr>
          <w:sz w:val="28"/>
        </w:rPr>
      </w:pPr>
      <w:r>
        <w:rPr>
          <w:sz w:val="28"/>
        </w:rPr>
        <w:t>- на муниципальном уровне - муниципальная автоматизированная система централизованного оповещения (далее - муниципальная система оповещения населения);</w:t>
      </w:r>
    </w:p>
    <w:p w14:paraId="752E0000">
      <w:pPr>
        <w:ind w:firstLine="567" w:left="0"/>
        <w:jc w:val="both"/>
        <w:rPr>
          <w:sz w:val="28"/>
        </w:rPr>
      </w:pPr>
      <w:r>
        <w:rPr>
          <w:sz w:val="28"/>
        </w:rPr>
        <w:t>- на объектовом уровне - локальная система оповещения населения.</w:t>
      </w:r>
    </w:p>
    <w:p w14:paraId="762E0000">
      <w:pPr>
        <w:ind w:firstLine="567" w:left="0"/>
        <w:jc w:val="both"/>
        <w:rPr>
          <w:sz w:val="28"/>
        </w:rPr>
      </w:pPr>
      <w:r>
        <w:rPr>
          <w:sz w:val="28"/>
        </w:rPr>
        <w:t>Региональные системы оповещения населения создают органы государственной власти субъектов Российской Федерации.</w:t>
      </w:r>
    </w:p>
    <w:p w14:paraId="772E0000">
      <w:pPr>
        <w:ind w:firstLine="567" w:left="0"/>
        <w:jc w:val="both"/>
        <w:rPr>
          <w:sz w:val="28"/>
        </w:rPr>
      </w:pPr>
      <w:r>
        <w:rPr>
          <w:sz w:val="28"/>
        </w:rPr>
        <w:t>Муниципальные системы оповещения населения создают органы местного самоуправления.</w:t>
      </w:r>
    </w:p>
    <w:p w14:paraId="782E0000">
      <w:pPr>
        <w:ind w:firstLine="567" w:left="0"/>
        <w:jc w:val="both"/>
        <w:rPr>
          <w:sz w:val="28"/>
        </w:rPr>
      </w:pPr>
      <w:r>
        <w:rPr>
          <w:sz w:val="28"/>
        </w:rPr>
        <w:t>Мероприятия создания (реконструкции) региональной (муниципальной) системы оповещения населения проводятся в три этапа:</w:t>
      </w:r>
    </w:p>
    <w:p w14:paraId="792E0000">
      <w:pPr>
        <w:ind w:firstLine="567" w:left="0"/>
        <w:jc w:val="both"/>
        <w:rPr>
          <w:sz w:val="28"/>
        </w:rPr>
      </w:pPr>
      <w:r>
        <w:rPr>
          <w:sz w:val="28"/>
        </w:rPr>
        <w:t>- первый этап - планирование, подготовка к проектированию (проектно-изыскательские работы) и проектирование региональной (муниципальной) системы оповещения населения с учетом мероприятий по обеспечению информационной безопасности;</w:t>
      </w:r>
    </w:p>
    <w:p w14:paraId="7A2E0000">
      <w:pPr>
        <w:ind w:firstLine="567" w:left="0"/>
        <w:jc w:val="both"/>
        <w:rPr>
          <w:sz w:val="28"/>
        </w:rPr>
      </w:pPr>
      <w:r>
        <w:rPr>
          <w:sz w:val="28"/>
        </w:rPr>
        <w:t>- второй этап - поставка оборудования, проведение монтажных и пусконаладочных работ, выполнение мероприятий по обеспечению информационной безопасности;</w:t>
      </w:r>
    </w:p>
    <w:p w14:paraId="7B2E0000">
      <w:pPr>
        <w:ind w:firstLine="567" w:left="0"/>
        <w:jc w:val="both"/>
        <w:rPr>
          <w:sz w:val="28"/>
        </w:rPr>
      </w:pPr>
      <w:r>
        <w:rPr>
          <w:sz w:val="28"/>
        </w:rPr>
        <w:t>- третий этап - приемка и ввод в эксплуатацию системы оповещения населения.</w:t>
      </w:r>
    </w:p>
    <w:p w14:paraId="7C2E0000">
      <w:pPr>
        <w:ind w:firstLine="567" w:left="0"/>
        <w:jc w:val="both"/>
        <w:rPr>
          <w:sz w:val="28"/>
        </w:rPr>
      </w:pPr>
      <w:r>
        <w:rPr>
          <w:sz w:val="28"/>
        </w:rPr>
        <w:t>На первом этапе:</w:t>
      </w:r>
    </w:p>
    <w:p w14:paraId="7D2E0000">
      <w:pPr>
        <w:ind w:firstLine="567" w:left="0"/>
        <w:jc w:val="both"/>
        <w:rPr>
          <w:sz w:val="28"/>
        </w:rPr>
      </w:pPr>
      <w:r>
        <w:rPr>
          <w:sz w:val="28"/>
        </w:rPr>
        <w:t>- разрабатывается план мероприятий по созданию (реконструкции) региональной (муниципальной) системы оповещения населения;</w:t>
      </w:r>
    </w:p>
    <w:p w14:paraId="7E2E0000">
      <w:pPr>
        <w:ind w:firstLine="567" w:left="0"/>
        <w:jc w:val="both"/>
        <w:rPr>
          <w:sz w:val="28"/>
        </w:rPr>
      </w:pPr>
      <w:r>
        <w:rPr>
          <w:sz w:val="28"/>
        </w:rPr>
        <w:t>- разрабатывается техническое задание на создание (реконструкцию) региональной (муниципальной) системы оповещения населения;</w:t>
      </w:r>
    </w:p>
    <w:p w14:paraId="7F2E0000">
      <w:pPr>
        <w:ind w:firstLine="567" w:left="0"/>
        <w:jc w:val="both"/>
        <w:rPr>
          <w:sz w:val="28"/>
        </w:rPr>
      </w:pPr>
      <w:r>
        <w:rPr>
          <w:sz w:val="28"/>
        </w:rPr>
        <w:t>- в соответствии с законодательством определяется проектная организация и заключается договор на выполнение проектных работ;</w:t>
      </w:r>
    </w:p>
    <w:p w14:paraId="802E0000">
      <w:pPr>
        <w:ind w:firstLine="567" w:left="0"/>
        <w:jc w:val="both"/>
        <w:rPr>
          <w:sz w:val="28"/>
        </w:rPr>
      </w:pPr>
      <w:r>
        <w:rPr>
          <w:sz w:val="28"/>
        </w:rPr>
        <w:t>- у операторов связи и вещания, балансодержателей (собственников) зданий и сооружений, где планируется установка и функционирование технических средств оповещения (далее - ТСО), запрашиваются технические условия на размещение ТСО и подключение их к сетям связи и вещания, сети электропитания и системам заземления и др. требования;</w:t>
      </w:r>
    </w:p>
    <w:p w14:paraId="812E0000">
      <w:pPr>
        <w:ind w:firstLine="567" w:left="0"/>
        <w:jc w:val="both"/>
        <w:rPr>
          <w:sz w:val="28"/>
        </w:rPr>
      </w:pPr>
      <w:r>
        <w:rPr>
          <w:sz w:val="28"/>
        </w:rPr>
        <w:t>- проводится проектирование.</w:t>
      </w:r>
    </w:p>
    <w:p w14:paraId="822E0000">
      <w:pPr>
        <w:ind w:firstLine="567" w:left="0"/>
        <w:jc w:val="both"/>
        <w:rPr>
          <w:sz w:val="28"/>
        </w:rPr>
      </w:pPr>
      <w:r>
        <w:rPr>
          <w:sz w:val="28"/>
        </w:rPr>
        <w:t>На втором этапе:</w:t>
      </w:r>
    </w:p>
    <w:p w14:paraId="832E0000">
      <w:pPr>
        <w:ind w:firstLine="567" w:left="0"/>
        <w:jc w:val="both"/>
        <w:rPr>
          <w:sz w:val="28"/>
        </w:rPr>
      </w:pPr>
      <w:r>
        <w:rPr>
          <w:sz w:val="28"/>
        </w:rPr>
        <w:t>а) государственным заказчиком-координатором работ:</w:t>
      </w:r>
    </w:p>
    <w:p w14:paraId="842E0000">
      <w:pPr>
        <w:ind w:firstLine="567" w:left="0"/>
        <w:jc w:val="both"/>
        <w:rPr>
          <w:sz w:val="28"/>
        </w:rPr>
      </w:pPr>
      <w:r>
        <w:rPr>
          <w:sz w:val="28"/>
        </w:rPr>
        <w:t>- определяется генеральный подрядчик (исполнитель) и, при необходимости, субподрядчики на выполнение работ по созданию (реконструкции) региональной (муниципальной) системы оповещения населения;</w:t>
      </w:r>
    </w:p>
    <w:p w14:paraId="852E0000">
      <w:pPr>
        <w:ind w:firstLine="567" w:left="0"/>
        <w:jc w:val="both"/>
        <w:rPr>
          <w:sz w:val="28"/>
        </w:rPr>
      </w:pPr>
      <w:r>
        <w:rPr>
          <w:sz w:val="28"/>
        </w:rPr>
        <w:t>- в соответствии с проектно-сметной документацией заключаются договора на поставку оборудования и необходимых материалов (в случае, если генеральный подрядчик (исполнитель работ) не осуществляет поставку оборудования);</w:t>
      </w:r>
    </w:p>
    <w:p w14:paraId="862E0000">
      <w:pPr>
        <w:ind w:firstLine="567" w:left="0"/>
        <w:jc w:val="both"/>
        <w:rPr>
          <w:sz w:val="28"/>
        </w:rPr>
      </w:pPr>
      <w:r>
        <w:rPr>
          <w:sz w:val="28"/>
        </w:rPr>
        <w:t>- в соответствии с проектно-сметной документацией с операторами связи и вещания и балансодержателями (собственниками) зданий и сооружений, где планируется установка и функционирование ТСО, заключаются договора на размещение, охрану и подключение ТСО к соответствующим сетям;</w:t>
      </w:r>
    </w:p>
    <w:p w14:paraId="872E0000">
      <w:pPr>
        <w:ind w:firstLine="567" w:left="0"/>
        <w:jc w:val="both"/>
        <w:rPr>
          <w:sz w:val="28"/>
        </w:rPr>
      </w:pPr>
      <w:r>
        <w:rPr>
          <w:sz w:val="28"/>
        </w:rPr>
        <w:t>- осуществляется разработка и реализация комплекса мероприятий по обеспечению информационной безопасности (проведение аттестации объекта по требованиям безопасности информации);</w:t>
      </w:r>
    </w:p>
    <w:p w14:paraId="882E0000">
      <w:pPr>
        <w:ind w:firstLine="567" w:left="0"/>
        <w:jc w:val="both"/>
        <w:rPr>
          <w:sz w:val="28"/>
        </w:rPr>
      </w:pPr>
      <w:r>
        <w:rPr>
          <w:sz w:val="28"/>
        </w:rPr>
        <w:t>- осуществляется разработка комплекса организационно-технических мероприятий по исключению несанкционированного задействования ТСО региональной (муниципальной) системы оповещения населения;</w:t>
      </w:r>
    </w:p>
    <w:p w14:paraId="892E0000">
      <w:pPr>
        <w:ind w:firstLine="567" w:left="0"/>
        <w:jc w:val="both"/>
        <w:rPr>
          <w:sz w:val="28"/>
        </w:rPr>
      </w:pPr>
      <w:r>
        <w:rPr>
          <w:sz w:val="28"/>
        </w:rPr>
        <w:t>б) генеральным подрядчиком (исполнителем работ):</w:t>
      </w:r>
    </w:p>
    <w:p w14:paraId="8A2E0000">
      <w:pPr>
        <w:ind w:firstLine="567" w:left="0"/>
        <w:jc w:val="both"/>
        <w:rPr>
          <w:sz w:val="28"/>
        </w:rPr>
      </w:pPr>
      <w:r>
        <w:rPr>
          <w:sz w:val="28"/>
        </w:rPr>
        <w:t>- разрабатывается календарный план строительно-монтажных и пусконаладочных работ. План согласовывается с государственным заказчиком-координатором работ;</w:t>
      </w:r>
    </w:p>
    <w:p w14:paraId="8B2E0000">
      <w:pPr>
        <w:ind w:firstLine="567" w:left="0"/>
        <w:jc w:val="both"/>
        <w:rPr>
          <w:sz w:val="28"/>
        </w:rPr>
      </w:pPr>
      <w:r>
        <w:rPr>
          <w:sz w:val="28"/>
        </w:rPr>
        <w:t>- осуществляется, в соответствии с проектно-сметной документацией, поставка оборудования и необходимых материалов;</w:t>
      </w:r>
    </w:p>
    <w:p w14:paraId="8C2E0000">
      <w:pPr>
        <w:ind w:firstLine="567" w:left="0"/>
        <w:jc w:val="both"/>
        <w:rPr>
          <w:sz w:val="28"/>
        </w:rPr>
      </w:pPr>
      <w:r>
        <w:rPr>
          <w:sz w:val="28"/>
        </w:rPr>
        <w:t>- проводятся строительно-монтажные, в том числе подключение к сетям связи и вещания, а также пусконаладочные работы;</w:t>
      </w:r>
    </w:p>
    <w:p w14:paraId="8D2E0000">
      <w:pPr>
        <w:ind w:firstLine="567" w:left="0"/>
        <w:jc w:val="both"/>
        <w:rPr>
          <w:sz w:val="28"/>
        </w:rPr>
      </w:pPr>
      <w:r>
        <w:rPr>
          <w:sz w:val="28"/>
        </w:rPr>
        <w:t>- проводится обучение правилам эксплуатации ТСО оперативного дежурного и технического персоналов органов повседневного управления РСЧС, уполномоченных на оповещение населения и планируемых эксплуатировать эти технические средства оповещения;</w:t>
      </w:r>
    </w:p>
    <w:p w14:paraId="8E2E0000">
      <w:pPr>
        <w:ind w:firstLine="567" w:left="0"/>
        <w:jc w:val="both"/>
        <w:rPr>
          <w:sz w:val="28"/>
        </w:rPr>
      </w:pPr>
      <w:r>
        <w:rPr>
          <w:sz w:val="28"/>
        </w:rPr>
        <w:t>- по согласованию с государственным заказчиком-координатором работ проводятся предварительные испытания на соответствие региональной (муниципальной) системы оповещения населения требованиям технического задания и проектно-сметной документации, в процессе которых все параметры оборудования и системы должны быть доведены до нормативных и оформляет акт по результатам предварительных испытаний;</w:t>
      </w:r>
    </w:p>
    <w:p w14:paraId="8F2E0000">
      <w:pPr>
        <w:ind w:firstLine="567" w:left="0"/>
        <w:jc w:val="both"/>
        <w:rPr>
          <w:sz w:val="28"/>
        </w:rPr>
      </w:pPr>
      <w:r>
        <w:rPr>
          <w:sz w:val="28"/>
        </w:rPr>
        <w:t>- готовятся протоколы о соответствии смонтированного оборудования региональной (муниципальной) системы оповещения населения утвержденной проектно-сметной документации, о результатах контрольных измерений, испытаний и опробования оборудования и системы;</w:t>
      </w:r>
    </w:p>
    <w:p w14:paraId="902E0000">
      <w:pPr>
        <w:ind w:firstLine="567" w:left="0"/>
        <w:jc w:val="both"/>
        <w:rPr>
          <w:sz w:val="28"/>
        </w:rPr>
      </w:pPr>
      <w:r>
        <w:rPr>
          <w:sz w:val="28"/>
        </w:rPr>
        <w:t>- разрабатывается и согласовывается с государственным заказчиком-координатором работ и с территориальным органом МЧС России Программа и методики приемо-сдаточных испытаний (далее по тексту - ПМИ);</w:t>
      </w:r>
    </w:p>
    <w:p w14:paraId="912E0000">
      <w:pPr>
        <w:ind w:firstLine="567" w:left="0"/>
        <w:jc w:val="both"/>
        <w:rPr>
          <w:sz w:val="28"/>
        </w:rPr>
      </w:pPr>
      <w:r>
        <w:rPr>
          <w:sz w:val="28"/>
        </w:rPr>
        <w:t>- государственному заказчику-координатору работ направляются уведомление о завершении строительства, готовности системы оповещения к проведению испытаний и приему в эксплуатацию, а также предложения о сроках проведения испытаний и составе приемочной комиссии (от подрядных организаций).</w:t>
      </w:r>
    </w:p>
    <w:p w14:paraId="922E0000">
      <w:pPr>
        <w:ind w:firstLine="567" w:left="0"/>
        <w:jc w:val="both"/>
        <w:rPr>
          <w:sz w:val="28"/>
        </w:rPr>
      </w:pPr>
      <w:r>
        <w:rPr>
          <w:sz w:val="28"/>
        </w:rPr>
        <w:t>На третьем этапе:</w:t>
      </w:r>
    </w:p>
    <w:p w14:paraId="932E0000">
      <w:pPr>
        <w:ind w:firstLine="567" w:left="0"/>
        <w:jc w:val="both"/>
        <w:rPr>
          <w:sz w:val="28"/>
        </w:rPr>
      </w:pPr>
      <w:r>
        <w:rPr>
          <w:sz w:val="28"/>
        </w:rPr>
        <w:t>Основанием для начала работ по приемке региональной (муниципальной) системы оповещения в эксплуатацию является распорядительный документ государственного заказчика-координатора о назначении приемочной комиссии и проведении мероприятий по вводу в эксплуатацию.</w:t>
      </w:r>
    </w:p>
    <w:p w14:paraId="942E0000">
      <w:pPr>
        <w:ind w:firstLine="567" w:left="0"/>
        <w:jc w:val="both"/>
        <w:rPr>
          <w:sz w:val="28"/>
        </w:rPr>
      </w:pPr>
      <w:r>
        <w:rPr>
          <w:sz w:val="28"/>
        </w:rPr>
        <w:t>Мероприятия по созданию аварийно-спасательной службы и (или) аварийно-спасательного формирования для ликвидации чрезвычайных ситуаций</w:t>
      </w:r>
    </w:p>
    <w:p w14:paraId="952E0000">
      <w:pPr>
        <w:ind w:firstLine="567" w:left="0"/>
        <w:jc w:val="both"/>
        <w:rPr>
          <w:sz w:val="28"/>
        </w:rPr>
      </w:pPr>
      <w:r>
        <w:rPr>
          <w:sz w:val="28"/>
        </w:rPr>
        <w:t>1. В соответствии с законодательством Российской Федерации аварийно-спасательные службы, аварийно-спасательные формирования могут создаваться:</w:t>
      </w:r>
    </w:p>
    <w:p w14:paraId="962E0000">
      <w:pPr>
        <w:ind w:firstLine="567" w:left="0"/>
        <w:jc w:val="both"/>
        <w:rPr>
          <w:sz w:val="28"/>
        </w:rPr>
      </w:pPr>
      <w:r>
        <w:rPr>
          <w:sz w:val="28"/>
        </w:rPr>
        <w:t>- на постоянной штатной основе - профессиональные аварийно-спасательные службы, профессиональные аварийно-спасательные формирования;</w:t>
      </w:r>
    </w:p>
    <w:p w14:paraId="972E0000">
      <w:pPr>
        <w:ind w:firstLine="567" w:left="0"/>
        <w:jc w:val="both"/>
        <w:rPr>
          <w:sz w:val="28"/>
        </w:rPr>
      </w:pPr>
      <w:r>
        <w:rPr>
          <w:sz w:val="28"/>
        </w:rPr>
        <w:t>- на нештатной основе - нештатные аварийно-спасательные формирования;</w:t>
      </w:r>
    </w:p>
    <w:p w14:paraId="982E0000">
      <w:pPr>
        <w:ind w:firstLine="567" w:left="0"/>
        <w:jc w:val="both"/>
        <w:rPr>
          <w:sz w:val="28"/>
        </w:rPr>
      </w:pPr>
      <w:r>
        <w:rPr>
          <w:sz w:val="28"/>
        </w:rPr>
        <w:t>- на общественных началах - общественные аварийно-спасательные формирования.</w:t>
      </w:r>
    </w:p>
    <w:p w14:paraId="992E0000">
      <w:pPr>
        <w:ind w:firstLine="567" w:left="0"/>
        <w:jc w:val="both"/>
        <w:rPr>
          <w:sz w:val="28"/>
        </w:rPr>
      </w:pPr>
      <w:r>
        <w:rPr>
          <w:sz w:val="28"/>
        </w:rPr>
        <w:t>2. Профессиональные аварийно-спасательные службы, профессиональные аварийно-спасательные формирования,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 создаются:</w:t>
      </w:r>
    </w:p>
    <w:p w14:paraId="9A2E0000">
      <w:pPr>
        <w:ind w:firstLine="567" w:left="0"/>
        <w:jc w:val="both"/>
        <w:rPr>
          <w:sz w:val="28"/>
        </w:rPr>
      </w:pPr>
      <w:r>
        <w:rPr>
          <w:sz w:val="28"/>
        </w:rPr>
        <w:t>- в федеральных органах исполнительной власти - решениями Правительства Российской Федерации по представлениям соответствующих федеральных органов исполнительной власти и организаций Российской Федерации, согласованным с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 и другими заинтересованными федеральными органами исполнительной власти;</w:t>
      </w:r>
    </w:p>
    <w:p w14:paraId="9B2E0000">
      <w:pPr>
        <w:ind w:firstLine="567" w:left="0"/>
        <w:jc w:val="both"/>
        <w:rPr>
          <w:sz w:val="28"/>
        </w:rPr>
      </w:pPr>
      <w:r>
        <w:rPr>
          <w:sz w:val="28"/>
        </w:rPr>
        <w:t>- в субъектах Российской Федерации - органами исполнительной власти субъектов Российской Федерации в соответствии с законодательством Российской Федерации;</w:t>
      </w:r>
    </w:p>
    <w:p w14:paraId="9C2E0000">
      <w:pPr>
        <w:ind w:firstLine="567" w:left="0"/>
        <w:jc w:val="both"/>
        <w:rPr>
          <w:sz w:val="28"/>
        </w:rPr>
      </w:pPr>
      <w:r>
        <w:rPr>
          <w:sz w:val="28"/>
        </w:rPr>
        <w:t xml:space="preserve">- в организациях, занимающихся одним или несколькими видами деятельности, при осуществлении которых </w:t>
      </w:r>
      <w:r>
        <w:rPr>
          <w:sz w:val="28"/>
        </w:rPr>
        <w:fldChar w:fldCharType="begin"/>
      </w:r>
      <w:r>
        <w:rPr>
          <w:sz w:val="28"/>
        </w:rPr>
        <w:instrText>HYPERLINK "http://www.consultant.ru/document/cons_doc_LAW_7746/fbac4aa4df50a8dc4f10e30c18e050c76a1e60ea/"</w:instrText>
      </w:r>
      <w:r>
        <w:rPr>
          <w:sz w:val="28"/>
        </w:rPr>
        <w:fldChar w:fldCharType="separate"/>
      </w:r>
      <w:r>
        <w:rPr>
          <w:sz w:val="28"/>
        </w:rPr>
        <w:t>законодательством</w:t>
      </w:r>
      <w:r>
        <w:rPr>
          <w:sz w:val="28"/>
        </w:rPr>
        <w:fldChar w:fldCharType="end"/>
      </w:r>
      <w:r>
        <w:rPr>
          <w:sz w:val="28"/>
        </w:rPr>
        <w:t xml:space="preserve"> Российской Федерации предусмотрено обязательное наличие у организаций собственных аварийно-спасательных служб, аварийно-спасательных формирований, - руководством организаций по согласованию с территориальными органами федерального органа исполнительной власти, специально уполномоченного на решение задач в области защиты населения и территорий от чрезвычайных ситуаций, в </w:t>
      </w:r>
      <w:r>
        <w:rPr>
          <w:sz w:val="28"/>
        </w:rPr>
        <w:fldChar w:fldCharType="begin"/>
      </w:r>
      <w:r>
        <w:rPr>
          <w:sz w:val="28"/>
        </w:rPr>
        <w:instrText>HYPERLINK "http://www.consultant.ru/document/cons_doc_LAW_366137/7a90354fd2342b2776d3b14685992573e2c2537b/#dst100012"</w:instrText>
      </w:r>
      <w:r>
        <w:rPr>
          <w:sz w:val="28"/>
        </w:rPr>
        <w:fldChar w:fldCharType="separate"/>
      </w:r>
      <w:r>
        <w:rPr>
          <w:sz w:val="28"/>
        </w:rPr>
        <w:t>порядке</w:t>
      </w:r>
      <w:r>
        <w:rPr>
          <w:sz w:val="28"/>
        </w:rPr>
        <w:fldChar w:fldCharType="end"/>
      </w:r>
      <w:r>
        <w:rPr>
          <w:sz w:val="28"/>
        </w:rPr>
        <w:t>, установленном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w:t>
      </w:r>
    </w:p>
    <w:p w14:paraId="9D2E0000">
      <w:pPr>
        <w:ind w:firstLine="567" w:left="0"/>
        <w:jc w:val="both"/>
        <w:rPr>
          <w:sz w:val="28"/>
        </w:rPr>
      </w:pPr>
      <w:r>
        <w:rPr>
          <w:sz w:val="28"/>
        </w:rPr>
        <w:t>- в органах местного самоуправления - по решению органов местного самоуправления, если иное не предусмотрено законодательством Российской Федерации.</w:t>
      </w:r>
    </w:p>
    <w:p w14:paraId="9E2E0000">
      <w:pPr>
        <w:ind w:firstLine="567" w:left="0"/>
        <w:jc w:val="both"/>
        <w:rPr>
          <w:sz w:val="28"/>
        </w:rPr>
      </w:pPr>
      <w:r>
        <w:rPr>
          <w:sz w:val="28"/>
        </w:rPr>
        <w:t>2.1. Профессиональные аварийно-спасательные службы, профессиональные аварийно-спасательные формирования, выполняющие горноспасательные работы, создаются решениями Правительства Российской Федерации по представлению федерального органа исполнительной власти, специально уполномоченного на решение задач в области защиты населения и территорий от чрезвычайных ситуаций, согласованному с заинтересованными федеральными органами исполнительной власти.</w:t>
      </w:r>
    </w:p>
    <w:p w14:paraId="9F2E0000">
      <w:pPr>
        <w:ind w:firstLine="567" w:left="0"/>
        <w:jc w:val="both"/>
        <w:rPr>
          <w:sz w:val="28"/>
        </w:rPr>
      </w:pPr>
      <w:r>
        <w:rPr>
          <w:sz w:val="28"/>
        </w:rPr>
        <w:t xml:space="preserve">3. Нештатные аварийно-спасательные формирования создаются организациями из числа своих работников в обязательном </w:t>
      </w:r>
      <w:r>
        <w:rPr>
          <w:sz w:val="28"/>
        </w:rPr>
        <w:fldChar w:fldCharType="begin"/>
      </w:r>
      <w:r>
        <w:rPr>
          <w:sz w:val="28"/>
        </w:rPr>
        <w:instrText>HYPERLINK "http://www.consultant.ru/document/cons_doc_LAW_337855/439ed17c1d7617095ae8487f3117353a7b62cbc3/#dst100010"</w:instrText>
      </w:r>
      <w:r>
        <w:rPr>
          <w:sz w:val="28"/>
        </w:rPr>
        <w:fldChar w:fldCharType="separate"/>
      </w:r>
      <w:r>
        <w:rPr>
          <w:sz w:val="28"/>
        </w:rPr>
        <w:t>порядке</w:t>
      </w:r>
      <w:r>
        <w:rPr>
          <w:sz w:val="28"/>
        </w:rPr>
        <w:fldChar w:fldCharType="end"/>
      </w:r>
      <w:r>
        <w:rPr>
          <w:sz w:val="28"/>
        </w:rPr>
        <w:t>, если это предусмотрено законодательством Российской Федерации, или по решению администраций организаций в порядке, предусмотренном законодательством Российской Федерации.</w:t>
      </w:r>
    </w:p>
    <w:p w14:paraId="A02E0000">
      <w:pPr>
        <w:ind w:firstLine="567" w:left="0"/>
        <w:jc w:val="both"/>
        <w:rPr>
          <w:sz w:val="28"/>
        </w:rPr>
      </w:pPr>
      <w:r>
        <w:rPr>
          <w:sz w:val="28"/>
        </w:rPr>
        <w:t>4. Общественные аварийно-спасательные формирования создаются общественными объединениями, уставными задачами которых является участие в проведении работ по ликвидации чрезвычайных ситуаций.</w:t>
      </w:r>
    </w:p>
    <w:p w14:paraId="A12E0000">
      <w:pPr>
        <w:ind w:firstLine="567" w:left="0"/>
        <w:jc w:val="both"/>
        <w:rPr>
          <w:sz w:val="28"/>
        </w:rPr>
      </w:pPr>
      <w:r>
        <w:rPr>
          <w:sz w:val="28"/>
        </w:rPr>
        <w:t>5. Органы государственной власти субъектов Российской Федерации и органы местного самоуправления, на соответствующих территориях вправе:</w:t>
      </w:r>
    </w:p>
    <w:p w14:paraId="A22E0000">
      <w:pPr>
        <w:ind w:firstLine="567" w:left="0"/>
        <w:jc w:val="both"/>
        <w:rPr>
          <w:sz w:val="28"/>
        </w:rPr>
      </w:pPr>
      <w:r>
        <w:rPr>
          <w:sz w:val="28"/>
        </w:rPr>
        <w:t>- определять организации, находящиеся в сфере их ведения, которые создают нештатные аварийно-спасательные формирования;</w:t>
      </w:r>
    </w:p>
    <w:p w14:paraId="A32E0000">
      <w:pPr>
        <w:ind w:firstLine="567" w:left="0"/>
        <w:jc w:val="both"/>
        <w:rPr>
          <w:sz w:val="28"/>
        </w:rPr>
      </w:pPr>
      <w:r>
        <w:rPr>
          <w:sz w:val="28"/>
        </w:rPr>
        <w:t>- организовывать создание, подготовку и оснащение нештатных аварийно-спасательных формирований;</w:t>
      </w:r>
    </w:p>
    <w:p w14:paraId="A42E0000">
      <w:pPr>
        <w:ind w:firstLine="567" w:left="0"/>
        <w:jc w:val="both"/>
        <w:rPr>
          <w:sz w:val="28"/>
        </w:rPr>
      </w:pPr>
      <w:r>
        <w:rPr>
          <w:sz w:val="28"/>
        </w:rPr>
        <w:t>- вести реестры организаций, создающих нештатные аварийно-спасательные формирования, и осуществляют их учет;</w:t>
      </w:r>
    </w:p>
    <w:p w14:paraId="A52E0000">
      <w:pPr>
        <w:ind w:firstLine="567" w:left="0"/>
        <w:jc w:val="both"/>
        <w:rPr>
          <w:sz w:val="28"/>
        </w:rPr>
      </w:pPr>
      <w:r>
        <w:rPr>
          <w:sz w:val="28"/>
        </w:rPr>
        <w:t>- организовывать планирование применения нештатных аварийно-спасательных формирований.</w:t>
      </w:r>
    </w:p>
    <w:p w14:paraId="A62E0000">
      <w:pPr>
        <w:ind w:firstLine="567" w:left="0"/>
        <w:jc w:val="both"/>
        <w:rPr>
          <w:sz w:val="28"/>
        </w:rPr>
      </w:pPr>
      <w:r>
        <w:rPr>
          <w:sz w:val="28"/>
        </w:rPr>
        <w:t>6. Организации, создающие нештатные аварийно-спасательные формирования:</w:t>
      </w:r>
    </w:p>
    <w:p w14:paraId="A72E0000">
      <w:pPr>
        <w:ind w:firstLine="567" w:left="0"/>
        <w:jc w:val="both"/>
        <w:rPr>
          <w:sz w:val="28"/>
        </w:rPr>
      </w:pPr>
      <w:r>
        <w:rPr>
          <w:sz w:val="28"/>
        </w:rPr>
        <w:t>- разрабатывают структуру и табели оснащения нештатных аварийно-спасательных формирований специальными техникой, оборудованием, снаряжением, инструментами и материалами;</w:t>
      </w:r>
    </w:p>
    <w:p w14:paraId="A82E0000">
      <w:pPr>
        <w:ind w:firstLine="567" w:left="0"/>
        <w:jc w:val="both"/>
        <w:rPr>
          <w:sz w:val="28"/>
        </w:rPr>
      </w:pPr>
      <w:r>
        <w:rPr>
          <w:sz w:val="28"/>
        </w:rPr>
        <w:t>- укомплектовывают нештатные аварийно-спасательные формирования личным составом, оснащают их специальными техникой, оборудованием, снаряжением, инструментами и материалами, в том числе за счет существующих аварийно-восстановительных, ремонтно-восстановительных, медицинских и других подразделений;</w:t>
      </w:r>
    </w:p>
    <w:p w14:paraId="A92E0000">
      <w:pPr>
        <w:ind w:firstLine="567" w:left="0"/>
        <w:jc w:val="both"/>
        <w:rPr>
          <w:sz w:val="28"/>
        </w:rPr>
      </w:pPr>
      <w:r>
        <w:rPr>
          <w:sz w:val="28"/>
        </w:rPr>
        <w:t>- осуществляют подготовку и руководство деятельностью нештатных аварийно-спасательных формирований;</w:t>
      </w:r>
    </w:p>
    <w:p w14:paraId="AA2E0000">
      <w:pPr>
        <w:ind w:firstLine="567" w:left="0"/>
        <w:jc w:val="both"/>
        <w:rPr>
          <w:sz w:val="28"/>
        </w:rPr>
      </w:pPr>
      <w:r>
        <w:rPr>
          <w:sz w:val="28"/>
        </w:rPr>
        <w:t>- осуществляют всестороннее обеспечение применения нештатных аварийно-спасательных формирований;</w:t>
      </w:r>
    </w:p>
    <w:p w14:paraId="AB2E0000">
      <w:pPr>
        <w:ind w:firstLine="567" w:left="0"/>
        <w:jc w:val="both"/>
        <w:rPr>
          <w:sz w:val="28"/>
        </w:rPr>
      </w:pPr>
      <w:r>
        <w:rPr>
          <w:sz w:val="28"/>
        </w:rPr>
        <w:t>- осуществляют планирование и применение нештатных аварийно-спасательных формирований;</w:t>
      </w:r>
    </w:p>
    <w:p w14:paraId="AC2E0000">
      <w:pPr>
        <w:ind w:firstLine="567" w:left="0"/>
        <w:jc w:val="both"/>
        <w:rPr>
          <w:sz w:val="28"/>
        </w:rPr>
      </w:pPr>
      <w:r>
        <w:rPr>
          <w:sz w:val="28"/>
        </w:rPr>
        <w:t>- поддерживают нештатные аварийно-спасательные формирования в состоянии готовности к выполнению задач по предназначению.</w:t>
      </w:r>
    </w:p>
    <w:p w14:paraId="AD2E0000">
      <w:pPr>
        <w:ind w:firstLine="567" w:left="0"/>
        <w:jc w:val="both"/>
        <w:rPr>
          <w:sz w:val="28"/>
        </w:rPr>
      </w:pPr>
      <w:r>
        <w:rPr>
          <w:sz w:val="28"/>
        </w:rPr>
        <w:t>7. При создании нештатных аварийно-спасательных формирований учитываются наличие и возможности штатных аварийно-спасательных формирований и аварийно-спасательных служб.</w:t>
      </w:r>
    </w:p>
    <w:p w14:paraId="AE2E0000">
      <w:pPr>
        <w:ind w:firstLine="567" w:left="0"/>
        <w:jc w:val="both"/>
        <w:rPr>
          <w:sz w:val="28"/>
        </w:rPr>
      </w:pPr>
      <w:r>
        <w:rPr>
          <w:sz w:val="28"/>
        </w:rPr>
        <w:t>8. МЧС России и его территориальные органы осуществляют методическое руководство созданием и обеспечением готовности нештатных аварийно-спасательных формирований, а также контроль в этой области.</w:t>
      </w:r>
    </w:p>
    <w:p w14:paraId="AF2E0000">
      <w:pPr>
        <w:ind w:firstLine="567" w:left="0"/>
        <w:jc w:val="both"/>
        <w:rPr>
          <w:sz w:val="28"/>
        </w:rPr>
      </w:pPr>
      <w:r>
        <w:rPr>
          <w:sz w:val="28"/>
        </w:rPr>
        <w:t>9. Нештатные аварийно-спасательные формирования подразделяются:</w:t>
      </w:r>
    </w:p>
    <w:p w14:paraId="B02E0000">
      <w:pPr>
        <w:ind w:firstLine="567" w:left="0"/>
        <w:jc w:val="both"/>
        <w:rPr>
          <w:sz w:val="28"/>
        </w:rPr>
      </w:pPr>
      <w:r>
        <w:rPr>
          <w:sz w:val="28"/>
        </w:rPr>
        <w:t>- по подчиненности: территориальные и организаций;</w:t>
      </w:r>
    </w:p>
    <w:p w14:paraId="B12E0000">
      <w:pPr>
        <w:ind w:firstLine="567" w:left="0"/>
        <w:jc w:val="both"/>
        <w:rPr>
          <w:sz w:val="28"/>
        </w:rPr>
      </w:pPr>
      <w:r>
        <w:rPr>
          <w:sz w:val="28"/>
        </w:rPr>
        <w:t>- по численности: отряды, команды, группы, звенья, посты.</w:t>
      </w:r>
    </w:p>
    <w:p w14:paraId="B22E0000">
      <w:pPr>
        <w:ind w:firstLine="567" w:left="0"/>
        <w:jc w:val="both"/>
        <w:rPr>
          <w:sz w:val="28"/>
        </w:rPr>
      </w:pPr>
      <w:r>
        <w:rPr>
          <w:sz w:val="28"/>
        </w:rPr>
        <w:t>Количество и перечень создаваемых нештатных аварийно-спасательных формирований определяется исходя из прогнозируемых объемов проведения аварийно-спасательных и других неотложных работ при возникновении чрезвычайных ситуаций и их возможностей по проведению указанных работ.</w:t>
      </w:r>
    </w:p>
    <w:p w14:paraId="B32E0000">
      <w:pPr>
        <w:ind w:firstLine="567" w:left="0"/>
        <w:jc w:val="both"/>
        <w:rPr>
          <w:sz w:val="28"/>
        </w:rPr>
      </w:pPr>
      <w:r>
        <w:rPr>
          <w:sz w:val="28"/>
        </w:rPr>
        <w:t>Для нештатных аварийно-спасательных формирований сроки приведения в готовность не должны превышать: в мирное время - 6 часов, военное время - 3 часов.</w:t>
      </w:r>
    </w:p>
    <w:p w14:paraId="B42E0000">
      <w:pPr>
        <w:ind w:firstLine="567" w:left="0"/>
        <w:jc w:val="both"/>
        <w:rPr>
          <w:sz w:val="28"/>
        </w:rPr>
      </w:pPr>
      <w:r>
        <w:rPr>
          <w:sz w:val="28"/>
        </w:rPr>
        <w:t>10. Личный состав нештатных аварийно-спасательных формирований комплектуется за счет работников организаций. Военнообязанные, имеющие мобилизационные предписания, могут включаться в нештатные аварийно-спасательные формирования на период до их призыва (мобилизации).</w:t>
      </w:r>
    </w:p>
    <w:p w14:paraId="B52E0000">
      <w:pPr>
        <w:ind w:firstLine="567" w:left="0"/>
        <w:jc w:val="both"/>
        <w:rPr>
          <w:sz w:val="28"/>
        </w:rPr>
      </w:pPr>
      <w:r>
        <w:rPr>
          <w:sz w:val="28"/>
        </w:rPr>
        <w:t>Зачисление граждан в состав нештатных аварийно-спасательных формирований производится приказом руководителя организации.</w:t>
      </w:r>
    </w:p>
    <w:p w14:paraId="B62E0000">
      <w:pPr>
        <w:ind w:firstLine="567" w:left="0"/>
        <w:jc w:val="both"/>
        <w:rPr>
          <w:sz w:val="28"/>
        </w:rPr>
      </w:pPr>
      <w:r>
        <w:rPr>
          <w:sz w:val="28"/>
        </w:rPr>
        <w:t>Основной состав руководителей и специалистов нештатных аварийно-спасательных формирований, предназначенных для непосредственного выполнения аварийно-спасательных работ, в первую очередь комплектуется аттестованными спасателями, а также квалифицированными специалистами существующих аварийно-восстановительных, ремонтно-восстановительных, медицинских и других подразделений.</w:t>
      </w:r>
    </w:p>
    <w:p w14:paraId="B72E0000">
      <w:pPr>
        <w:ind w:firstLine="567" w:left="0"/>
        <w:jc w:val="both"/>
        <w:rPr>
          <w:sz w:val="28"/>
        </w:rPr>
      </w:pPr>
      <w:r>
        <w:rPr>
          <w:sz w:val="28"/>
        </w:rPr>
        <w:t>11. Обеспечение нештатных аварийно-спасательных формирований специальными техникой, оборудованием, снаряжением, инструментами и материалами осуществляется за счет техники и имущества, имеющихся в организациях.</w:t>
      </w:r>
    </w:p>
    <w:p w14:paraId="B82E0000">
      <w:pPr>
        <w:ind w:firstLine="567" w:left="0"/>
        <w:jc w:val="both"/>
        <w:rPr>
          <w:sz w:val="28"/>
        </w:rPr>
      </w:pPr>
      <w:r>
        <w:rPr>
          <w:sz w:val="28"/>
        </w:rPr>
        <w:t>Сведения о наличии сил и средств в пожарно-спасательных подразделениях Крапивинского муниципального округа</w:t>
      </w:r>
    </w:p>
    <w:p w14:paraId="B92E0000">
      <w:pPr>
        <w:ind w:firstLine="567" w:left="0"/>
        <w:jc w:val="both"/>
        <w:rPr>
          <w:sz w:val="28"/>
        </w:rPr>
      </w:pPr>
      <w:r>
        <w:rPr>
          <w:sz w:val="28"/>
        </w:rPr>
        <w:t>На территории Крапивинского муниципального округа действуют 4 государственный пожарно-спасательных подразделения и 13 подразделений добровольной пожарной о</w:t>
      </w:r>
      <w:r>
        <w:rPr>
          <w:sz w:val="28"/>
        </w:rPr>
        <w:t>х</w:t>
      </w:r>
      <w:r>
        <w:rPr>
          <w:sz w:val="28"/>
        </w:rPr>
        <w:t>раны.</w:t>
      </w:r>
    </w:p>
    <w:p w14:paraId="BA2E0000">
      <w:pPr>
        <w:ind/>
        <w:jc w:val="right"/>
        <w:rPr>
          <w:sz w:val="24"/>
        </w:rPr>
      </w:pPr>
    </w:p>
    <w:p w14:paraId="BB2E0000">
      <w:pPr>
        <w:ind/>
        <w:jc w:val="right"/>
        <w:rPr>
          <w:sz w:val="24"/>
        </w:rPr>
      </w:pPr>
    </w:p>
    <w:p w14:paraId="BC2E0000">
      <w:pPr>
        <w:ind/>
        <w:jc w:val="right"/>
        <w:rPr>
          <w:sz w:val="24"/>
        </w:rPr>
      </w:pPr>
    </w:p>
    <w:p w14:paraId="BD2E0000">
      <w:pPr>
        <w:ind/>
        <w:jc w:val="right"/>
        <w:rPr>
          <w:sz w:val="24"/>
        </w:rPr>
      </w:pPr>
    </w:p>
    <w:p w14:paraId="BE2E0000">
      <w:pPr>
        <w:ind/>
        <w:jc w:val="right"/>
        <w:rPr>
          <w:sz w:val="24"/>
        </w:rPr>
      </w:pPr>
    </w:p>
    <w:p w14:paraId="BF2E0000">
      <w:pPr>
        <w:ind/>
        <w:jc w:val="right"/>
        <w:rPr>
          <w:sz w:val="24"/>
        </w:rPr>
      </w:pPr>
      <w:r>
        <w:rPr>
          <w:sz w:val="24"/>
        </w:rPr>
        <w:t>Таблица 70</w:t>
      </w:r>
    </w:p>
    <w:p w14:paraId="C02E0000">
      <w:pPr>
        <w:ind/>
        <w:jc w:val="center"/>
        <w:rPr>
          <w:b w:val="1"/>
          <w:sz w:val="28"/>
        </w:rPr>
      </w:pPr>
      <w:r>
        <w:rPr>
          <w:b w:val="1"/>
          <w:sz w:val="28"/>
        </w:rPr>
        <w:t>Сведения о наличии сил и средств государственных пожарно-спасательных подразделений</w:t>
      </w:r>
    </w:p>
    <w:tbl>
      <w:tblPr>
        <w:tblStyle w:val="Style_3"/>
        <w:tblW w:type="auto" w:w="0"/>
        <w:jc w:val="center"/>
        <w:tblInd w:type="dxa" w:w="-3"/>
        <w:tblLayout w:type="fixed"/>
        <w:tblCellMar>
          <w:left w:type="dxa" w:w="28"/>
          <w:right w:type="dxa" w:w="28"/>
        </w:tblCellMar>
      </w:tblPr>
      <w:tblGrid>
        <w:gridCol w:w="567"/>
        <w:gridCol w:w="3828"/>
        <w:gridCol w:w="1984"/>
        <w:gridCol w:w="1136"/>
        <w:gridCol w:w="2268"/>
      </w:tblGrid>
      <w:tr>
        <w:tc>
          <w:tcPr>
            <w:tcW w:type="dxa" w:w="567"/>
            <w:tcBorders>
              <w:top w:color="000000" w:sz="2" w:val="single"/>
              <w:left w:color="000000" w:sz="2" w:val="single"/>
              <w:bottom w:color="000000" w:sz="2" w:val="single"/>
              <w:right w:color="000000" w:sz="2" w:val="single"/>
            </w:tcBorders>
            <w:tcMar>
              <w:left w:type="dxa" w:w="28"/>
              <w:right w:type="dxa" w:w="28"/>
            </w:tcMar>
            <w:vAlign w:val="center"/>
          </w:tcPr>
          <w:p w14:paraId="C12E0000">
            <w:pPr>
              <w:rPr>
                <w:sz w:val="24"/>
              </w:rPr>
            </w:pPr>
            <w:r>
              <w:rPr>
                <w:sz w:val="24"/>
              </w:rPr>
              <w:t>№</w:t>
            </w:r>
          </w:p>
          <w:p w14:paraId="C22E0000">
            <w:pPr>
              <w:rPr>
                <w:sz w:val="24"/>
              </w:rPr>
            </w:pPr>
            <w:r>
              <w:rPr>
                <w:sz w:val="24"/>
              </w:rPr>
              <w:t>п/п</w:t>
            </w: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C32E0000">
            <w:pPr>
              <w:rPr>
                <w:sz w:val="24"/>
              </w:rPr>
            </w:pPr>
            <w:r>
              <w:rPr>
                <w:sz w:val="24"/>
              </w:rPr>
              <w:t>Наименование подразделения</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C42E0000">
            <w:pPr>
              <w:rPr>
                <w:sz w:val="24"/>
              </w:rPr>
            </w:pPr>
            <w:r>
              <w:rPr>
                <w:sz w:val="24"/>
              </w:rPr>
              <w:t>Местоположение</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C52E0000">
            <w:pPr>
              <w:rPr>
                <w:sz w:val="24"/>
              </w:rPr>
            </w:pPr>
            <w:r>
              <w:rPr>
                <w:sz w:val="24"/>
              </w:rPr>
              <w:t>Штатная численность, чел.</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C62E0000">
            <w:pPr>
              <w:rPr>
                <w:sz w:val="24"/>
              </w:rPr>
            </w:pPr>
            <w:r>
              <w:rPr>
                <w:sz w:val="24"/>
              </w:rPr>
              <w:t xml:space="preserve">Количество пожарной техники в распоряжении подразделения, ед. </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C7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C82E0000">
            <w:pPr>
              <w:rPr>
                <w:sz w:val="24"/>
              </w:rPr>
            </w:pPr>
            <w:r>
              <w:rPr>
                <w:sz w:val="24"/>
              </w:rPr>
              <w:t>7 ПСЧ ФПС ГПС ГУ МЧС России по Кемеровской области – Кузбасс</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C92E0000">
            <w:pPr>
              <w:rPr>
                <w:sz w:val="24"/>
              </w:rPr>
            </w:pPr>
            <w:r>
              <w:rPr>
                <w:sz w:val="24"/>
              </w:rPr>
              <w:t>пгт. Крапивинский</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CA2E0000">
            <w:pPr>
              <w:rPr>
                <w:sz w:val="24"/>
              </w:rPr>
            </w:pPr>
            <w:r>
              <w:rPr>
                <w:sz w:val="24"/>
              </w:rPr>
              <w:t>42</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CB2E0000">
            <w:pPr>
              <w:rPr>
                <w:sz w:val="24"/>
              </w:rPr>
            </w:pPr>
            <w:r>
              <w:rPr>
                <w:sz w:val="24"/>
              </w:rPr>
              <w:t>5</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CC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CD2E0000">
            <w:pPr>
              <w:rPr>
                <w:sz w:val="24"/>
              </w:rPr>
            </w:pPr>
            <w:r>
              <w:rPr>
                <w:sz w:val="24"/>
              </w:rPr>
              <w:t>8 ПСЧ ФПС ГПС ГУ МЧС России по Кемеровской области - Кузбасс</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CE2E0000">
            <w:pPr>
              <w:rPr>
                <w:sz w:val="24"/>
              </w:rPr>
            </w:pPr>
            <w:r>
              <w:rPr>
                <w:sz w:val="24"/>
              </w:rPr>
              <w:t>пгт. Зеленогорский</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CF2E0000">
            <w:pPr>
              <w:rPr>
                <w:sz w:val="24"/>
              </w:rPr>
            </w:pPr>
            <w:r>
              <w:rPr>
                <w:sz w:val="24"/>
              </w:rPr>
              <w:t>26</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D02E0000">
            <w:pPr>
              <w:rPr>
                <w:sz w:val="24"/>
              </w:rPr>
            </w:pPr>
            <w:r>
              <w:rPr>
                <w:sz w:val="24"/>
              </w:rPr>
              <w:t>3</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D1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D22E0000">
            <w:pPr>
              <w:rPr>
                <w:sz w:val="24"/>
              </w:rPr>
            </w:pPr>
            <w:r>
              <w:rPr>
                <w:sz w:val="24"/>
              </w:rPr>
              <w:t>ПЧ-9 ГКУ «Агентство по защите населения и территории Кузбасса»</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D32E0000">
            <w:pPr>
              <w:rPr>
                <w:sz w:val="24"/>
              </w:rPr>
            </w:pPr>
            <w:r>
              <w:rPr>
                <w:sz w:val="24"/>
              </w:rPr>
              <w:t>с. Борисово</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D42E0000">
            <w:pPr>
              <w:rPr>
                <w:sz w:val="24"/>
              </w:rPr>
            </w:pPr>
            <w:r>
              <w:rPr>
                <w:sz w:val="24"/>
              </w:rPr>
              <w:t>23</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D52E0000">
            <w:pPr>
              <w:rPr>
                <w:sz w:val="24"/>
              </w:rPr>
            </w:pPr>
            <w:r>
              <w:rPr>
                <w:sz w:val="24"/>
              </w:rPr>
              <w:t>2</w:t>
            </w:r>
          </w:p>
        </w:tc>
      </w:tr>
      <w:tr>
        <w:tc>
          <w:tcPr>
            <w:tcW w:type="dxa" w:w="567"/>
            <w:tcBorders>
              <w:top w:color="000000" w:sz="2" w:val="single"/>
              <w:left w:color="000000" w:sz="2" w:val="single"/>
              <w:bottom w:color="000000" w:sz="2" w:val="single"/>
              <w:right w:color="000000" w:sz="2" w:val="single"/>
            </w:tcBorders>
            <w:tcMar>
              <w:left w:type="dxa" w:w="28"/>
              <w:right w:type="dxa" w:w="28"/>
            </w:tcMar>
          </w:tcPr>
          <w:p w14:paraId="D62E0000">
            <w:pPr>
              <w:pStyle w:val="Style_4"/>
              <w:numPr>
                <w:ilvl w:val="0"/>
                <w:numId w:val="8"/>
              </w:numPr>
              <w:ind w:firstLine="0" w:left="0"/>
              <w:rPr>
                <w:sz w:val="24"/>
              </w:rPr>
            </w:pPr>
          </w:p>
        </w:tc>
        <w:tc>
          <w:tcPr>
            <w:tcW w:type="dxa" w:w="3828"/>
            <w:tcBorders>
              <w:top w:color="000000" w:sz="2" w:val="single"/>
              <w:left w:color="000000" w:sz="2" w:val="single"/>
              <w:bottom w:color="000000" w:sz="2" w:val="single"/>
              <w:right w:color="000000" w:sz="2" w:val="single"/>
            </w:tcBorders>
            <w:tcMar>
              <w:left w:type="dxa" w:w="28"/>
              <w:right w:type="dxa" w:w="28"/>
            </w:tcMar>
            <w:vAlign w:val="center"/>
          </w:tcPr>
          <w:p w14:paraId="D72E0000">
            <w:pPr>
              <w:rPr>
                <w:sz w:val="24"/>
              </w:rPr>
            </w:pPr>
            <w:r>
              <w:rPr>
                <w:sz w:val="24"/>
              </w:rPr>
              <w:t>ПЧ-15 ГКУ «Агентство по защите населения и территории Кузбасса»</w:t>
            </w:r>
          </w:p>
        </w:tc>
        <w:tc>
          <w:tcPr>
            <w:tcW w:type="dxa" w:w="1984"/>
            <w:tcBorders>
              <w:top w:color="000000" w:sz="2" w:val="single"/>
              <w:left w:color="000000" w:sz="2" w:val="single"/>
              <w:bottom w:color="000000" w:sz="2" w:val="single"/>
              <w:right w:color="000000" w:sz="2" w:val="single"/>
            </w:tcBorders>
            <w:tcMar>
              <w:left w:type="dxa" w:w="28"/>
              <w:right w:type="dxa" w:w="28"/>
            </w:tcMar>
            <w:vAlign w:val="center"/>
          </w:tcPr>
          <w:p w14:paraId="D82E0000">
            <w:pPr>
              <w:rPr>
                <w:sz w:val="24"/>
              </w:rPr>
            </w:pPr>
            <w:r>
              <w:rPr>
                <w:sz w:val="24"/>
              </w:rPr>
              <w:t>д. Шевели</w:t>
            </w:r>
          </w:p>
        </w:tc>
        <w:tc>
          <w:tcPr>
            <w:tcW w:type="dxa" w:w="1136"/>
            <w:tcBorders>
              <w:top w:color="000000" w:sz="2" w:val="single"/>
              <w:left w:color="000000" w:sz="2" w:val="single"/>
              <w:bottom w:color="000000" w:sz="2" w:val="single"/>
              <w:right w:color="000000" w:sz="2" w:val="single"/>
            </w:tcBorders>
            <w:tcMar>
              <w:left w:type="dxa" w:w="28"/>
              <w:right w:type="dxa" w:w="28"/>
            </w:tcMar>
            <w:vAlign w:val="center"/>
          </w:tcPr>
          <w:p w14:paraId="D92E0000">
            <w:pPr>
              <w:rPr>
                <w:sz w:val="24"/>
              </w:rPr>
            </w:pPr>
            <w:r>
              <w:rPr>
                <w:sz w:val="24"/>
              </w:rPr>
              <w:t>23</w:t>
            </w:r>
          </w:p>
        </w:tc>
        <w:tc>
          <w:tcPr>
            <w:tcW w:type="dxa" w:w="2268"/>
            <w:tcBorders>
              <w:top w:color="000000" w:sz="2" w:val="single"/>
              <w:left w:color="000000" w:sz="2" w:val="single"/>
              <w:bottom w:color="000000" w:sz="2" w:val="single"/>
              <w:right w:color="000000" w:sz="2" w:val="single"/>
            </w:tcBorders>
            <w:tcMar>
              <w:left w:type="dxa" w:w="28"/>
              <w:right w:type="dxa" w:w="28"/>
            </w:tcMar>
            <w:vAlign w:val="center"/>
          </w:tcPr>
          <w:p w14:paraId="DA2E0000">
            <w:pPr>
              <w:rPr>
                <w:sz w:val="24"/>
              </w:rPr>
            </w:pPr>
            <w:r>
              <w:rPr>
                <w:sz w:val="24"/>
              </w:rPr>
              <w:t>2</w:t>
            </w:r>
          </w:p>
        </w:tc>
      </w:tr>
    </w:tbl>
    <w:p w14:paraId="DB2E0000">
      <w:pPr>
        <w:ind/>
        <w:jc w:val="right"/>
        <w:rPr>
          <w:sz w:val="24"/>
        </w:rPr>
      </w:pPr>
    </w:p>
    <w:p w14:paraId="DC2E0000">
      <w:pPr>
        <w:ind/>
        <w:jc w:val="right"/>
        <w:rPr>
          <w:sz w:val="24"/>
        </w:rPr>
      </w:pPr>
      <w:r>
        <w:rPr>
          <w:sz w:val="24"/>
        </w:rPr>
        <w:t>Таблица 71</w:t>
      </w:r>
    </w:p>
    <w:p w14:paraId="DD2E0000">
      <w:pPr>
        <w:ind/>
        <w:jc w:val="center"/>
        <w:rPr>
          <w:b w:val="1"/>
          <w:sz w:val="28"/>
        </w:rPr>
      </w:pPr>
      <w:r>
        <w:rPr>
          <w:b w:val="1"/>
          <w:sz w:val="28"/>
        </w:rPr>
        <w:t>Сведения о наличии сил и средств подразделений добровольной пожарной</w:t>
      </w:r>
      <w:r>
        <w:rPr>
          <w:sz w:val="28"/>
        </w:rPr>
        <w:t xml:space="preserve"> </w:t>
      </w:r>
      <w:r>
        <w:rPr>
          <w:b w:val="1"/>
          <w:sz w:val="28"/>
        </w:rPr>
        <w:t>охраны</w:t>
      </w:r>
    </w:p>
    <w:tbl>
      <w:tblPr>
        <w:tblStyle w:val="Style_3"/>
        <w:tblW w:type="auto" w:w="0"/>
        <w:jc w:val="center"/>
        <w:tblInd w:type="dxa" w:w="-3"/>
        <w:tblLayout w:type="fixed"/>
        <w:tblCellMar>
          <w:left w:type="dxa" w:w="105"/>
          <w:right w:type="dxa" w:w="105"/>
        </w:tblCellMar>
      </w:tblPr>
      <w:tblGrid>
        <w:gridCol w:w="567"/>
        <w:gridCol w:w="2410"/>
        <w:gridCol w:w="992"/>
        <w:gridCol w:w="1278"/>
        <w:gridCol w:w="4679"/>
      </w:tblGrid>
      <w:tr>
        <w:tc>
          <w:tcPr>
            <w:tcW w:type="dxa" w:w="567"/>
            <w:tcBorders>
              <w:top w:color="000000" w:sz="2" w:val="single"/>
              <w:left w:color="000000" w:sz="2" w:val="single"/>
              <w:bottom w:color="000000" w:sz="2" w:val="single"/>
              <w:right w:color="000000" w:sz="2" w:val="single"/>
            </w:tcBorders>
            <w:tcMar>
              <w:left w:type="dxa" w:w="105"/>
              <w:right w:type="dxa" w:w="105"/>
            </w:tcMar>
            <w:vAlign w:val="center"/>
          </w:tcPr>
          <w:p w14:paraId="DE2E0000">
            <w:pPr>
              <w:rPr>
                <w:sz w:val="24"/>
              </w:rPr>
            </w:pPr>
            <w:r>
              <w:rPr>
                <w:sz w:val="24"/>
              </w:rPr>
              <w:t>№</w:t>
            </w:r>
          </w:p>
          <w:p w14:paraId="DF2E0000">
            <w:pPr>
              <w:rPr>
                <w:sz w:val="24"/>
              </w:rPr>
            </w:pPr>
            <w:r>
              <w:rPr>
                <w:sz w:val="24"/>
              </w:rPr>
              <w:t>п/п</w:t>
            </w: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02E0000">
            <w:pPr>
              <w:rPr>
                <w:sz w:val="24"/>
              </w:rPr>
            </w:pPr>
            <w:r>
              <w:rPr>
                <w:sz w:val="24"/>
              </w:rPr>
              <w:t>Местоположение подразделения</w:t>
            </w:r>
          </w:p>
        </w:tc>
        <w:tc>
          <w:tcPr>
            <w:tcW w:type="dxa" w:w="992"/>
            <w:tcBorders>
              <w:top w:color="000000" w:sz="2" w:val="single"/>
              <w:left w:color="000000" w:sz="2" w:val="single"/>
              <w:bottom w:color="000000" w:sz="2" w:val="single"/>
              <w:right w:color="000000" w:sz="2" w:val="single"/>
            </w:tcBorders>
            <w:tcMar>
              <w:left w:type="dxa" w:w="105"/>
              <w:right w:type="dxa" w:w="105"/>
            </w:tcMar>
            <w:vAlign w:val="center"/>
          </w:tcPr>
          <w:p w14:paraId="E12E0000">
            <w:pPr>
              <w:rPr>
                <w:sz w:val="24"/>
              </w:rPr>
            </w:pPr>
            <w:r>
              <w:rPr>
                <w:sz w:val="24"/>
              </w:rPr>
              <w:t>Вид ДПО*</w:t>
            </w:r>
          </w:p>
        </w:tc>
        <w:tc>
          <w:tcPr>
            <w:tcW w:type="dxa" w:w="1278"/>
            <w:tcBorders>
              <w:top w:color="000000" w:sz="2" w:val="single"/>
              <w:left w:color="000000" w:sz="2" w:val="single"/>
              <w:bottom w:color="000000" w:sz="2" w:val="single"/>
              <w:right w:color="000000" w:sz="2" w:val="single"/>
            </w:tcBorders>
            <w:tcMar>
              <w:left w:type="dxa" w:w="105"/>
              <w:right w:type="dxa" w:w="105"/>
            </w:tcMar>
            <w:vAlign w:val="center"/>
          </w:tcPr>
          <w:p w14:paraId="E22E0000">
            <w:pPr>
              <w:rPr>
                <w:sz w:val="24"/>
              </w:rPr>
            </w:pPr>
            <w:r>
              <w:rPr>
                <w:sz w:val="24"/>
              </w:rPr>
              <w:t>Численность ДПО*, чел.</w:t>
            </w:r>
          </w:p>
        </w:tc>
        <w:tc>
          <w:tcPr>
            <w:tcW w:type="dxa" w:w="4679"/>
            <w:tcBorders>
              <w:top w:color="000000" w:sz="2" w:val="single"/>
              <w:left w:color="000000" w:sz="2" w:val="single"/>
              <w:bottom w:color="000000" w:sz="2" w:val="single"/>
              <w:right w:color="000000" w:sz="2" w:val="single"/>
            </w:tcBorders>
            <w:tcMar>
              <w:left w:type="dxa" w:w="105"/>
              <w:right w:type="dxa" w:w="105"/>
            </w:tcMar>
            <w:vAlign w:val="center"/>
          </w:tcPr>
          <w:p w14:paraId="E32E0000">
            <w:pPr>
              <w:rPr>
                <w:sz w:val="24"/>
              </w:rPr>
            </w:pPr>
            <w:r>
              <w:rPr>
                <w:sz w:val="24"/>
              </w:rPr>
              <w:t>Пожарная техника и пожарно-техническое вооружение в распоряжении подразделения ДПО*</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E4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52E0000">
            <w:pPr>
              <w:rPr>
                <w:sz w:val="24"/>
              </w:rPr>
            </w:pPr>
            <w:r>
              <w:rPr>
                <w:sz w:val="24"/>
              </w:rPr>
              <w:t>АО «Крапивиноавтодор»</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E6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E72E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E82E0000">
            <w:pPr>
              <w:rPr>
                <w:sz w:val="24"/>
              </w:rPr>
            </w:pPr>
            <w:r>
              <w:rPr>
                <w:sz w:val="24"/>
              </w:rPr>
              <w:t>Камаз поливомоечный, 2 рукава 51 мм, 1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E9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A2E0000">
            <w:pPr>
              <w:rPr>
                <w:sz w:val="24"/>
              </w:rPr>
            </w:pPr>
            <w:r>
              <w:rPr>
                <w:sz w:val="24"/>
              </w:rPr>
              <w:t>д. Фомиха</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EB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EC2E0000">
            <w:pPr>
              <w:rPr>
                <w:sz w:val="24"/>
              </w:rPr>
            </w:pPr>
            <w:r>
              <w:rPr>
                <w:sz w:val="24"/>
              </w:rPr>
              <w:t>2</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ED2E0000">
            <w:pPr>
              <w:rPr>
                <w:sz w:val="24"/>
              </w:rPr>
            </w:pPr>
            <w:r>
              <w:rPr>
                <w:sz w:val="24"/>
              </w:rPr>
              <w:t>ДТ-75 с бочкой, 2 рукава 51 мм, 1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EE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EF2E0000">
            <w:pPr>
              <w:rPr>
                <w:sz w:val="24"/>
              </w:rPr>
            </w:pPr>
            <w:r>
              <w:rPr>
                <w:sz w:val="24"/>
              </w:rPr>
              <w:t>с. Арсеново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0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F12E0000">
            <w:pPr>
              <w:rPr>
                <w:sz w:val="24"/>
              </w:rPr>
            </w:pPr>
            <w:r>
              <w:rPr>
                <w:sz w:val="24"/>
              </w:rPr>
              <w:t>3</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F22E0000">
            <w:pPr>
              <w:rPr>
                <w:sz w:val="24"/>
              </w:rPr>
            </w:pPr>
            <w:r>
              <w:rPr>
                <w:sz w:val="24"/>
              </w:rPr>
              <w:t>МТЗ-80 водолей, 4 рукава 51 мм, 1 ствол, 2 всасывающих рукава,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F3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F42E0000">
            <w:pPr>
              <w:rPr>
                <w:sz w:val="24"/>
              </w:rPr>
            </w:pPr>
            <w:r>
              <w:rPr>
                <w:sz w:val="24"/>
              </w:rPr>
              <w:t>с. Ключи</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5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F62E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F72E0000">
            <w:pPr>
              <w:rPr>
                <w:sz w:val="24"/>
              </w:rPr>
            </w:pPr>
            <w:r>
              <w:rPr>
                <w:sz w:val="24"/>
              </w:rPr>
              <w:t>МТЗ-80 с бочкой, 1 рукав 77, 4 рукава 51 мм, 1 ствол, РТ-80</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F8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F92E0000">
            <w:pPr>
              <w:rPr>
                <w:sz w:val="24"/>
              </w:rPr>
            </w:pPr>
            <w:r>
              <w:rPr>
                <w:sz w:val="24"/>
              </w:rPr>
              <w:t>с. Тараданово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A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FB2E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FC2E0000">
            <w:pPr>
              <w:rPr>
                <w:sz w:val="24"/>
              </w:rPr>
            </w:pPr>
            <w:r>
              <w:rPr>
                <w:sz w:val="24"/>
              </w:rPr>
              <w:t>МТЗ-82 с бочкой, 3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FD2E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FE2E0000">
            <w:pPr>
              <w:rPr>
                <w:sz w:val="24"/>
              </w:rPr>
            </w:pPr>
            <w:r>
              <w:rPr>
                <w:sz w:val="24"/>
              </w:rPr>
              <w:t>с. Банново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FF2E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0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012F0000">
            <w:pPr>
              <w:rPr>
                <w:sz w:val="24"/>
              </w:rPr>
            </w:pPr>
            <w:r>
              <w:rPr>
                <w:sz w:val="24"/>
              </w:rPr>
              <w:t>К-700 с емкостью, 2 рукава51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02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032F0000">
            <w:pPr>
              <w:rPr>
                <w:sz w:val="24"/>
              </w:rPr>
            </w:pPr>
            <w:r>
              <w:rPr>
                <w:sz w:val="24"/>
              </w:rPr>
              <w:t>с. Ивановка</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04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5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062F0000">
            <w:pPr>
              <w:rPr>
                <w:sz w:val="24"/>
              </w:rPr>
            </w:pPr>
            <w:r>
              <w:rPr>
                <w:sz w:val="24"/>
              </w:rPr>
              <w:t>МТЗ-80 с бочкой, 2 рукава51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07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082F0000">
            <w:pPr>
              <w:rPr>
                <w:sz w:val="24"/>
              </w:rPr>
            </w:pPr>
            <w:r>
              <w:rPr>
                <w:sz w:val="24"/>
              </w:rPr>
              <w:t>п. Зеленовский</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09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A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0B2F0000">
            <w:pPr>
              <w:rPr>
                <w:sz w:val="24"/>
              </w:rPr>
            </w:pPr>
            <w:r>
              <w:rPr>
                <w:sz w:val="24"/>
              </w:rPr>
              <w:t>МТЗ-80 с бочкой, 2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0C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0D2F0000">
            <w:pPr>
              <w:rPr>
                <w:sz w:val="24"/>
              </w:rPr>
            </w:pPr>
            <w:r>
              <w:rPr>
                <w:sz w:val="24"/>
              </w:rPr>
              <w:t>п. Плотниковский</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0E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0F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02F0000">
            <w:pPr>
              <w:rPr>
                <w:sz w:val="24"/>
              </w:rPr>
            </w:pPr>
            <w:r>
              <w:rPr>
                <w:sz w:val="24"/>
              </w:rPr>
              <w:t>МТЗ-80 с бочкой, 3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11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122F0000">
            <w:pPr>
              <w:rPr>
                <w:sz w:val="24"/>
              </w:rPr>
            </w:pPr>
            <w:r>
              <w:rPr>
                <w:sz w:val="24"/>
              </w:rPr>
              <w:t>с. Барачаты</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13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14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52F0000">
            <w:pPr>
              <w:rPr>
                <w:sz w:val="24"/>
              </w:rPr>
            </w:pPr>
            <w:r>
              <w:rPr>
                <w:sz w:val="24"/>
              </w:rPr>
              <w:t>МТЗ-80 с бочкой, 3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16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172F0000">
            <w:pPr>
              <w:rPr>
                <w:sz w:val="24"/>
              </w:rPr>
            </w:pPr>
            <w:r>
              <w:rPr>
                <w:sz w:val="24"/>
              </w:rPr>
              <w:t>с. Салтымаково</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18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19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A2F0000">
            <w:pPr>
              <w:rPr>
                <w:sz w:val="24"/>
              </w:rPr>
            </w:pPr>
            <w:r>
              <w:rPr>
                <w:sz w:val="24"/>
              </w:rPr>
              <w:t>МТЗ-80 с бочкой, 2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1B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1C2F0000">
            <w:pPr>
              <w:rPr>
                <w:sz w:val="24"/>
              </w:rPr>
            </w:pPr>
            <w:r>
              <w:rPr>
                <w:sz w:val="24"/>
              </w:rPr>
              <w:t>ИП Сметанина</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1D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1E2F0000">
            <w:pPr>
              <w:rPr>
                <w:sz w:val="24"/>
              </w:rPr>
            </w:pPr>
            <w:r>
              <w:rPr>
                <w:sz w:val="24"/>
              </w:rPr>
              <w:t>3</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1F2F0000">
            <w:pPr>
              <w:rPr>
                <w:sz w:val="24"/>
              </w:rPr>
            </w:pPr>
            <w:r>
              <w:rPr>
                <w:sz w:val="24"/>
              </w:rPr>
              <w:t>Камаз ДМК-40, 2 рукава 51 мм, РСК-50, мотопомпа</w:t>
            </w:r>
          </w:p>
        </w:tc>
      </w:tr>
      <w:tr>
        <w:tc>
          <w:tcPr>
            <w:tcW w:type="dxa" w:w="567"/>
            <w:tcBorders>
              <w:top w:color="000000" w:sz="2" w:val="single"/>
              <w:left w:color="000000" w:sz="2" w:val="single"/>
              <w:bottom w:color="000000" w:sz="2" w:val="single"/>
              <w:right w:color="000000" w:sz="2" w:val="single"/>
            </w:tcBorders>
            <w:tcMar>
              <w:left w:type="dxa" w:w="105"/>
              <w:right w:type="dxa" w:w="105"/>
            </w:tcMar>
          </w:tcPr>
          <w:p w14:paraId="202F0000">
            <w:pPr>
              <w:pStyle w:val="Style_4"/>
              <w:numPr>
                <w:ilvl w:val="0"/>
                <w:numId w:val="9"/>
              </w:numPr>
              <w:ind w:firstLine="0" w:left="0"/>
              <w:rPr>
                <w:sz w:val="24"/>
              </w:rPr>
            </w:pPr>
          </w:p>
        </w:tc>
        <w:tc>
          <w:tcPr>
            <w:tcW w:type="dxa" w:w="2410"/>
            <w:tcBorders>
              <w:top w:color="000000" w:sz="2" w:val="single"/>
              <w:left w:color="000000" w:sz="2" w:val="single"/>
              <w:bottom w:color="000000" w:sz="2" w:val="single"/>
              <w:right w:color="000000" w:sz="2" w:val="single"/>
            </w:tcBorders>
            <w:tcMar>
              <w:left w:type="dxa" w:w="105"/>
              <w:right w:type="dxa" w:w="105"/>
            </w:tcMar>
            <w:vAlign w:val="center"/>
          </w:tcPr>
          <w:p w14:paraId="212F0000">
            <w:pPr>
              <w:rPr>
                <w:sz w:val="24"/>
              </w:rPr>
            </w:pPr>
            <w:r>
              <w:rPr>
                <w:sz w:val="24"/>
              </w:rPr>
              <w:t>ООО «ТЭП»</w:t>
            </w:r>
          </w:p>
        </w:tc>
        <w:tc>
          <w:tcPr>
            <w:tcW w:type="dxa" w:w="992"/>
            <w:tcBorders>
              <w:top w:color="000000" w:sz="2" w:val="single"/>
              <w:left w:color="000000" w:sz="2" w:val="single"/>
              <w:bottom w:color="000000" w:sz="2" w:val="single"/>
              <w:right w:color="000000" w:sz="2" w:val="single"/>
            </w:tcBorders>
            <w:tcMar>
              <w:left w:type="dxa" w:w="105"/>
              <w:right w:type="dxa" w:w="105"/>
            </w:tcMar>
          </w:tcPr>
          <w:p w14:paraId="222F0000">
            <w:pPr>
              <w:rPr>
                <w:sz w:val="24"/>
              </w:rPr>
            </w:pPr>
            <w:r>
              <w:rPr>
                <w:sz w:val="24"/>
              </w:rPr>
              <w:t>ДПК**</w:t>
            </w:r>
          </w:p>
        </w:tc>
        <w:tc>
          <w:tcPr>
            <w:tcW w:type="dxa" w:w="1278"/>
            <w:tcBorders>
              <w:top w:color="000000" w:sz="2" w:val="single"/>
              <w:left w:color="000000" w:sz="2" w:val="single"/>
              <w:bottom w:color="000000" w:sz="2" w:val="single"/>
              <w:right w:color="000000" w:sz="2" w:val="single"/>
            </w:tcBorders>
            <w:tcMar>
              <w:left w:type="dxa" w:w="105"/>
              <w:right w:type="dxa" w:w="105"/>
            </w:tcMar>
          </w:tcPr>
          <w:p w14:paraId="232F0000">
            <w:pPr>
              <w:rPr>
                <w:sz w:val="24"/>
              </w:rPr>
            </w:pPr>
            <w:r>
              <w:rPr>
                <w:sz w:val="24"/>
              </w:rPr>
              <w:t>4</w:t>
            </w:r>
          </w:p>
        </w:tc>
        <w:tc>
          <w:tcPr>
            <w:tcW w:type="dxa" w:w="4679"/>
            <w:tcBorders>
              <w:top w:color="000000" w:sz="2" w:val="single"/>
              <w:left w:color="000000" w:sz="2" w:val="single"/>
              <w:bottom w:color="000000" w:sz="2" w:val="single"/>
              <w:right w:color="000000" w:sz="2" w:val="single"/>
            </w:tcBorders>
            <w:tcMar>
              <w:left w:type="dxa" w:w="105"/>
              <w:right w:type="dxa" w:w="105"/>
            </w:tcMar>
          </w:tcPr>
          <w:p w14:paraId="242F0000">
            <w:pPr>
              <w:rPr>
                <w:sz w:val="24"/>
              </w:rPr>
            </w:pPr>
            <w:r>
              <w:rPr>
                <w:sz w:val="24"/>
              </w:rPr>
              <w:t>МТЗ-80 с бочкой, 2 рукава 51 мм, РСК-50, мотопомпа</w:t>
            </w:r>
          </w:p>
        </w:tc>
      </w:tr>
    </w:tbl>
    <w:p w14:paraId="252F0000">
      <w:pPr>
        <w:rPr>
          <w:sz w:val="24"/>
        </w:rPr>
      </w:pPr>
      <w:r>
        <w:rPr>
          <w:sz w:val="24"/>
        </w:rPr>
        <w:t xml:space="preserve">* </w:t>
      </w:r>
      <w:r>
        <w:rPr>
          <w:sz w:val="24"/>
        </w:rPr>
        <w:t>ДПО – добровольная пожарная охрана.</w:t>
      </w:r>
    </w:p>
    <w:p w14:paraId="262F0000">
      <w:pPr>
        <w:rPr>
          <w:sz w:val="24"/>
        </w:rPr>
      </w:pPr>
      <w:r>
        <w:rPr>
          <w:sz w:val="24"/>
        </w:rPr>
        <w:t>** ДПК – добровольная пожарная команда.</w:t>
      </w:r>
    </w:p>
    <w:p w14:paraId="272F0000">
      <w:pPr>
        <w:rPr>
          <w:sz w:val="28"/>
        </w:rPr>
      </w:pPr>
    </w:p>
    <w:p w14:paraId="282F0000">
      <w:pPr>
        <w:ind w:firstLine="567" w:left="0"/>
        <w:jc w:val="both"/>
        <w:rPr>
          <w:sz w:val="28"/>
        </w:rPr>
      </w:pPr>
      <w:r>
        <w:rPr>
          <w:sz w:val="28"/>
        </w:rPr>
        <w:t>Время прибытия первого подразделения к месту вызова составляет до 10 минут для пгт. Крапивинский и пгт. Зеленогорский, до 20 минут для остальных населённых пунктов муниципального округа.</w:t>
      </w:r>
    </w:p>
    <w:p w14:paraId="292F0000">
      <w:pPr>
        <w:ind w:firstLine="567" w:left="0"/>
        <w:jc w:val="both"/>
        <w:rPr>
          <w:sz w:val="28"/>
        </w:rPr>
      </w:pPr>
    </w:p>
    <w:p w14:paraId="2A2F0000">
      <w:pPr>
        <w:ind w:firstLine="567" w:left="0"/>
        <w:jc w:val="both"/>
        <w:rPr>
          <w:sz w:val="28"/>
        </w:rPr>
      </w:pPr>
      <w:r>
        <w:rPr>
          <w:sz w:val="28"/>
        </w:rPr>
        <w:t>6. ПЕРЕЧЕНЬ ЗЕМЕЛЬНЫХ УЧАСТКОВ, КОТОРЫЕ ВКЛЮЧАЮТСЯ В ГРАНИЦЫ НАСЕЛЕННЫХ ПУНКТОВ, ВХОДЯЩИХ В СОСТАВ МУНИЦИПАЛЬНОГО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2B2F0000">
      <w:pPr>
        <w:ind w:firstLine="567" w:left="0"/>
        <w:jc w:val="both"/>
        <w:rPr>
          <w:sz w:val="28"/>
        </w:rPr>
      </w:pPr>
      <w:bookmarkStart w:id="82" w:name="_Hlk496173073"/>
      <w:r>
        <w:rPr>
          <w:sz w:val="28"/>
        </w:rPr>
        <w:t xml:space="preserve">В соответствии с п.3 ч.1 ст.11 Федерального закона от 06.10.2003 № 131-ФЗ «Об общих принципах организации местного самоуправления в Российской Федерации» территорию </w:t>
      </w:r>
      <w:r>
        <w:rPr>
          <w:sz w:val="28"/>
        </w:rPr>
        <w:t>муниципального округа</w:t>
      </w:r>
      <w:r>
        <w:rPr>
          <w:sz w:val="28"/>
        </w:rPr>
        <w:t xml:space="preserve"> составляют исторически сложившиеся земли населенных пунктов, прилегающие к ним земли общего пользования, рекреационные земли, земли для развития.</w:t>
      </w:r>
    </w:p>
    <w:p w14:paraId="2C2F0000">
      <w:pPr>
        <w:ind w:firstLine="567" w:left="0"/>
        <w:jc w:val="both"/>
        <w:rPr>
          <w:sz w:val="28"/>
        </w:rPr>
      </w:pPr>
      <w:r>
        <w:rPr>
          <w:sz w:val="28"/>
        </w:rPr>
        <w:t xml:space="preserve">Границы </w:t>
      </w:r>
      <w:r>
        <w:rPr>
          <w:sz w:val="28"/>
        </w:rPr>
        <w:t>муниципального округа и населенных пунктов</w:t>
      </w:r>
      <w:r>
        <w:rPr>
          <w:sz w:val="28"/>
        </w:rPr>
        <w:t xml:space="preserve"> установлены </w:t>
      </w:r>
      <w:r>
        <w:rPr>
          <w:sz w:val="28"/>
        </w:rPr>
        <w:t>Законом Кемеровской области от 17.12.2004 № 104-ОЗ «О статусе и границах муниципальных образований»</w:t>
      </w:r>
      <w:r>
        <w:rPr>
          <w:sz w:val="28"/>
        </w:rPr>
        <w:t xml:space="preserve">. </w:t>
      </w:r>
    </w:p>
    <w:p w14:paraId="2D2F0000">
      <w:pPr>
        <w:ind w:firstLine="567" w:left="0"/>
        <w:jc w:val="both"/>
        <w:rPr>
          <w:sz w:val="28"/>
        </w:rPr>
      </w:pPr>
      <w:r>
        <w:rPr>
          <w:sz w:val="28"/>
        </w:rPr>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14:paraId="2E2F0000">
      <w:pPr>
        <w:ind w:firstLine="567" w:left="0"/>
        <w:jc w:val="both"/>
        <w:rPr>
          <w:sz w:val="28"/>
        </w:rPr>
      </w:pPr>
      <w:r>
        <w:rPr>
          <w:sz w:val="28"/>
        </w:rPr>
        <w:t>Землями населенных пунктов признаются земли, используемые и предназначенные для застройки и развития населенных пунктов.</w:t>
      </w:r>
    </w:p>
    <w:p w14:paraId="2F2F0000">
      <w:pPr>
        <w:ind w:firstLine="567" w:left="0"/>
        <w:jc w:val="both"/>
        <w:rPr>
          <w:sz w:val="28"/>
        </w:rPr>
      </w:pPr>
      <w:r>
        <w:rPr>
          <w:sz w:val="28"/>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 и законами субъектов Российской Федерации.</w:t>
      </w:r>
    </w:p>
    <w:p w14:paraId="302F0000">
      <w:pPr>
        <w:ind w:firstLine="567" w:left="0"/>
        <w:jc w:val="both"/>
        <w:rPr>
          <w:sz w:val="28"/>
        </w:rPr>
      </w:pPr>
      <w:r>
        <w:rPr>
          <w:sz w:val="28"/>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 Земельным кодексом Российской Федерации.</w:t>
      </w:r>
    </w:p>
    <w:p w14:paraId="312F0000">
      <w:pPr>
        <w:ind w:firstLine="567" w:left="0"/>
        <w:jc w:val="both"/>
        <w:rPr>
          <w:sz w:val="28"/>
        </w:rPr>
      </w:pPr>
      <w:r>
        <w:rPr>
          <w:sz w:val="28"/>
        </w:rPr>
        <w:t>В ходе подготовки проекта ГП, в целях развития муниципального образования в целом и входящего в его состав населенных пунктов, возникла необходимость изменения земель населенных пунктов за счет земель сельскохозяйственного назначения, земель запаса. В целом, обоснование можно сгруппировать по следующей причине:</w:t>
      </w:r>
    </w:p>
    <w:p w14:paraId="322F0000">
      <w:pPr>
        <w:ind w:firstLine="567" w:left="0"/>
        <w:jc w:val="both"/>
        <w:rPr>
          <w:sz w:val="28"/>
        </w:rPr>
      </w:pPr>
      <w:r>
        <w:rPr>
          <w:sz w:val="28"/>
        </w:rPr>
        <w:t>- наличие существующей противоречивой и недостоверной информации. В ряде случаев данные документов территориального планирования, законодательства, данных государственного кадастра не соответствуют друг другу. Проект объединяет данные из разных источников и приводит их в соответствие, с учетом действующего законодательства;</w:t>
      </w:r>
    </w:p>
    <w:p w14:paraId="332F0000">
      <w:pPr>
        <w:ind w:firstLine="567" w:left="0"/>
        <w:jc w:val="both"/>
        <w:rPr>
          <w:sz w:val="28"/>
        </w:rPr>
      </w:pPr>
      <w:r>
        <w:rPr>
          <w:sz w:val="28"/>
        </w:rPr>
        <w:t>- наличие пересечений грани земельных участков и границ населенных пунктов. Для приведения в соответствие ранее установленных границ населенного пункта действующему законодательству РФ (в том числе статьями 11.9, 83 Земельного кодекса Российской Федерации) исключены пересечения земельных участков, предоставляемых гражданам или юридическим лицам;</w:t>
      </w:r>
    </w:p>
    <w:p w14:paraId="342F0000">
      <w:pPr>
        <w:ind w:firstLine="567" w:left="0"/>
        <w:jc w:val="both"/>
        <w:rPr>
          <w:sz w:val="28"/>
        </w:rPr>
      </w:pPr>
      <w:r>
        <w:rPr>
          <w:sz w:val="28"/>
        </w:rPr>
        <w:t>- наличие недостатков, препятствующих рациональному использованию земель. Для приведения в соответствие ранее установленных границ населенного пункта действующему законодательству РФ (в том числе статьями 11.9, 83 Земельного кодекса Российской Федерации) исключены недостатки, препятствующие рациональному использованию и охране земель, в частности, чересполосица, изломанность границ.</w:t>
      </w:r>
    </w:p>
    <w:p w14:paraId="352F0000">
      <w:pPr>
        <w:ind w:firstLine="567" w:left="0"/>
        <w:jc w:val="both"/>
        <w:rPr>
          <w:sz w:val="28"/>
        </w:rPr>
      </w:pPr>
      <w:r>
        <w:rPr>
          <w:sz w:val="28"/>
        </w:rPr>
        <w:t>Подробное обоснование по каждому земельному участку приведено в таблице.</w:t>
      </w:r>
    </w:p>
    <w:p w14:paraId="362F0000">
      <w:pPr>
        <w:ind w:firstLine="567" w:left="0"/>
        <w:jc w:val="both"/>
        <w:rPr>
          <w:sz w:val="28"/>
        </w:rPr>
      </w:pPr>
      <w:r>
        <w:rPr>
          <w:sz w:val="28"/>
        </w:rPr>
        <w:t xml:space="preserve">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Таким образом, установление или изменение границ населенных пунктов является переводом земель или земельных участков иных категорий в земли населенных пунктов. </w:t>
      </w:r>
    </w:p>
    <w:p w14:paraId="372F0000">
      <w:pPr>
        <w:ind w:firstLine="567" w:left="0"/>
        <w:jc w:val="both"/>
        <w:rPr>
          <w:sz w:val="28"/>
        </w:rPr>
      </w:pPr>
      <w:r>
        <w:rPr>
          <w:sz w:val="28"/>
        </w:rPr>
        <w:t xml:space="preserve">Установлением или изменением границ населенных пунктов является утверждение или изменение ГП, отображающего границы населенных пунктов, расположенных в границах </w:t>
      </w:r>
      <w:r>
        <w:rPr>
          <w:sz w:val="28"/>
        </w:rPr>
        <w:t>муниципального округа</w:t>
      </w:r>
      <w:r>
        <w:rPr>
          <w:sz w:val="28"/>
        </w:rPr>
        <w:t>.</w:t>
      </w:r>
    </w:p>
    <w:p w14:paraId="382F0000">
      <w:pPr>
        <w:ind w:firstLine="567" w:left="0"/>
        <w:jc w:val="both"/>
        <w:rPr>
          <w:sz w:val="28"/>
        </w:rPr>
      </w:pPr>
      <w:r>
        <w:rPr>
          <w:sz w:val="28"/>
        </w:rPr>
        <w:t>Соответственно, в результате утверждения ГП, в порядке, установленном Градостроительным кодексом Российской Федерации, утверждаются границы населенных пунктов и происходит перевод земель сельскохозяйственного назначения в земли населенных пунктов.</w:t>
      </w:r>
    </w:p>
    <w:p w14:paraId="392F0000">
      <w:pPr>
        <w:ind w:firstLine="567" w:left="0"/>
        <w:jc w:val="both"/>
        <w:rPr>
          <w:sz w:val="28"/>
        </w:rPr>
      </w:pPr>
      <w:r>
        <w:rPr>
          <w:sz w:val="28"/>
        </w:rPr>
        <w:t>До утверждения ГП, он подлежит согласованию в порядке, предусмотренном ст.20, 21 Градостроительного кодекса Российской Федерации. После согласования проекта ГП и его утверждения, Районная Дума, утвердившая ГП, направляет копию ГП в течение пяти дней со дня его принятия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 – орган кадастрового учета). 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 Единого государственного реестра прав на недвижимое имущество и сделок с ним.</w:t>
      </w:r>
    </w:p>
    <w:p w14:paraId="3A2F0000">
      <w:pPr>
        <w:ind w:firstLine="567" w:left="0"/>
        <w:jc w:val="both"/>
        <w:rPr>
          <w:sz w:val="28"/>
        </w:rPr>
      </w:pPr>
      <w:r>
        <w:rPr>
          <w:sz w:val="28"/>
        </w:rPr>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14:paraId="3B2F0000">
      <w:pPr>
        <w:sectPr>
          <w:headerReference r:id="rId26" w:type="default"/>
          <w:footerReference r:id="rId27" w:type="default"/>
          <w:footerReference r:id="rId51" w:type="first"/>
          <w:footerReference r:id="rId28" w:type="even"/>
          <w:pgSz w:h="16837" w:orient="portrait" w:w="11905"/>
          <w:pgMar w:bottom="1134" w:footer="369" w:gutter="0" w:header="420" w:left="1418" w:right="709" w:top="992"/>
        </w:sectPr>
      </w:pPr>
    </w:p>
    <w:p w14:paraId="3C2F0000">
      <w:pPr>
        <w:ind/>
        <w:jc w:val="right"/>
        <w:rPr>
          <w:sz w:val="24"/>
        </w:rPr>
      </w:pPr>
      <w:r>
        <w:rPr>
          <w:sz w:val="24"/>
        </w:rPr>
        <w:t>Таблица 72</w:t>
      </w:r>
    </w:p>
    <w:p w14:paraId="3D2F0000">
      <w:pPr>
        <w:ind/>
        <w:jc w:val="center"/>
        <w:rPr>
          <w:b w:val="1"/>
          <w:sz w:val="28"/>
        </w:rPr>
      </w:pPr>
      <w:r>
        <w:rPr>
          <w:b w:val="1"/>
          <w:sz w:val="28"/>
        </w:rPr>
        <w:t>Перечень земельных участков, включаемых в границы населенных пунктов или исключаемых из их границ</w:t>
      </w:r>
    </w:p>
    <w:p w14:paraId="3E2F0000">
      <w:pPr>
        <w:ind/>
        <w:jc w:val="center"/>
        <w:rPr>
          <w:b w:val="1"/>
          <w:sz w:val="28"/>
        </w:rPr>
      </w:pPr>
    </w:p>
    <w:tbl>
      <w:tblPr>
        <w:tblStyle w:val="Style_3"/>
        <w:tblW w:type="auto" w:w="0"/>
        <w:jc w:val="center"/>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1515"/>
        <w:gridCol w:w="1999"/>
        <w:gridCol w:w="1992"/>
        <w:gridCol w:w="1172"/>
        <w:gridCol w:w="1417"/>
        <w:gridCol w:w="851"/>
        <w:gridCol w:w="1559"/>
        <w:gridCol w:w="1559"/>
        <w:gridCol w:w="2602"/>
      </w:tblGrid>
      <w:tr>
        <w:trPr>
          <w:trHeight w:hRule="atLeast" w:val="303"/>
          <w:tblHeader/>
        </w:trPr>
        <w:tc>
          <w:tcPr>
            <w:tcW w:type="dxa" w:w="568"/>
            <w:tcBorders>
              <w:top w:color="000000" w:sz="4" w:val="single"/>
              <w:left w:color="000000" w:sz="4" w:val="single"/>
              <w:bottom w:color="000000" w:sz="4" w:val="single"/>
              <w:right w:color="000000" w:sz="4" w:val="single"/>
            </w:tcBorders>
            <w:vAlign w:val="center"/>
          </w:tcPr>
          <w:p w14:paraId="3F2F0000">
            <w:pPr>
              <w:ind w:hanging="593" w:left="593"/>
              <w:rPr>
                <w:sz w:val="24"/>
              </w:rPr>
            </w:pPr>
            <w:r>
              <w:rPr>
                <w:sz w:val="24"/>
              </w:rPr>
              <w:t>№</w:t>
            </w:r>
          </w:p>
        </w:tc>
        <w:tc>
          <w:tcPr>
            <w:tcW w:type="dxa" w:w="1515"/>
            <w:tcBorders>
              <w:top w:color="000000" w:sz="4" w:val="single"/>
              <w:left w:color="000000" w:sz="4" w:val="single"/>
              <w:bottom w:color="000000" w:sz="4" w:val="single"/>
              <w:right w:color="000000" w:sz="4" w:val="single"/>
            </w:tcBorders>
            <w:shd w:fill="auto" w:val="clear"/>
            <w:vAlign w:val="center"/>
          </w:tcPr>
          <w:p w14:paraId="402F0000">
            <w:pPr>
              <w:rPr>
                <w:sz w:val="24"/>
              </w:rPr>
            </w:pPr>
            <w:r>
              <w:rPr>
                <w:sz w:val="24"/>
              </w:rPr>
              <w:t>Населённый пункт</w:t>
            </w:r>
          </w:p>
        </w:tc>
        <w:tc>
          <w:tcPr>
            <w:tcW w:type="dxa" w:w="1999"/>
            <w:tcBorders>
              <w:top w:color="000000" w:sz="4" w:val="single"/>
              <w:left w:color="000000" w:sz="4" w:val="single"/>
              <w:bottom w:color="000000" w:sz="4" w:val="single"/>
              <w:right w:color="000000" w:sz="4" w:val="single"/>
            </w:tcBorders>
            <w:shd w:fill="auto" w:val="clear"/>
            <w:vAlign w:val="center"/>
          </w:tcPr>
          <w:p w14:paraId="412F0000">
            <w:pPr>
              <w:rPr>
                <w:sz w:val="24"/>
              </w:rPr>
            </w:pPr>
            <w:r>
              <w:rPr>
                <w:sz w:val="24"/>
              </w:rPr>
              <w:t>Кадастровый номер</w:t>
            </w:r>
          </w:p>
        </w:tc>
        <w:tc>
          <w:tcPr>
            <w:tcW w:type="dxa" w:w="1992"/>
            <w:tcBorders>
              <w:top w:color="000000" w:sz="4" w:val="single"/>
              <w:left w:color="000000" w:sz="4" w:val="single"/>
              <w:bottom w:color="000000" w:sz="4" w:val="single"/>
              <w:right w:color="000000" w:sz="4" w:val="single"/>
            </w:tcBorders>
            <w:shd w:fill="auto" w:val="clear"/>
            <w:vAlign w:val="center"/>
          </w:tcPr>
          <w:p w14:paraId="422F0000">
            <w:pPr>
              <w:rPr>
                <w:sz w:val="24"/>
              </w:rPr>
            </w:pPr>
            <w:r>
              <w:rPr>
                <w:sz w:val="24"/>
              </w:rPr>
              <w:t>Местоположение</w:t>
            </w:r>
          </w:p>
        </w:tc>
        <w:tc>
          <w:tcPr>
            <w:tcW w:type="dxa" w:w="1172"/>
            <w:tcBorders>
              <w:top w:color="000000" w:sz="4" w:val="single"/>
              <w:left w:color="000000" w:sz="4" w:val="single"/>
              <w:bottom w:color="000000" w:sz="4" w:val="single"/>
              <w:right w:color="000000" w:sz="4" w:val="single"/>
            </w:tcBorders>
            <w:shd w:fill="auto" w:val="clear"/>
            <w:vAlign w:val="center"/>
          </w:tcPr>
          <w:p w14:paraId="432F0000">
            <w:pPr>
              <w:rPr>
                <w:sz w:val="24"/>
              </w:rPr>
            </w:pPr>
            <w:r>
              <w:rPr>
                <w:sz w:val="24"/>
              </w:rPr>
              <w:t>Существующая категория земель</w:t>
            </w:r>
          </w:p>
        </w:tc>
        <w:tc>
          <w:tcPr>
            <w:tcW w:type="dxa" w:w="1417"/>
            <w:tcBorders>
              <w:top w:color="000000" w:sz="4" w:val="single"/>
              <w:left w:color="000000" w:sz="4" w:val="single"/>
              <w:bottom w:color="000000" w:sz="4" w:val="single"/>
              <w:right w:color="000000" w:sz="4" w:val="single"/>
            </w:tcBorders>
            <w:vAlign w:val="center"/>
          </w:tcPr>
          <w:p w14:paraId="442F0000">
            <w:pPr>
              <w:rPr>
                <w:sz w:val="24"/>
              </w:rPr>
            </w:pPr>
            <w:r>
              <w:rPr>
                <w:sz w:val="24"/>
              </w:rPr>
              <w:t>Планируемая категория земель</w:t>
            </w:r>
          </w:p>
        </w:tc>
        <w:tc>
          <w:tcPr>
            <w:tcW w:type="dxa" w:w="851"/>
            <w:tcBorders>
              <w:top w:color="000000" w:sz="4" w:val="single"/>
              <w:left w:color="000000" w:sz="4" w:val="single"/>
              <w:bottom w:color="000000" w:sz="4" w:val="single"/>
              <w:right w:color="000000" w:sz="4" w:val="single"/>
            </w:tcBorders>
            <w:shd w:fill="auto" w:val="clear"/>
            <w:vAlign w:val="center"/>
          </w:tcPr>
          <w:p w14:paraId="452F0000">
            <w:pPr>
              <w:rPr>
                <w:sz w:val="24"/>
              </w:rPr>
            </w:pPr>
            <w:r>
              <w:rPr>
                <w:sz w:val="24"/>
              </w:rPr>
              <w:t>Назначение</w:t>
            </w:r>
          </w:p>
        </w:tc>
        <w:tc>
          <w:tcPr>
            <w:tcW w:type="dxa" w:w="1559"/>
            <w:tcBorders>
              <w:top w:color="000000" w:sz="4" w:val="single"/>
              <w:left w:color="000000" w:sz="4" w:val="single"/>
              <w:bottom w:color="000000" w:sz="4" w:val="single"/>
              <w:right w:color="000000" w:sz="4" w:val="single"/>
            </w:tcBorders>
            <w:shd w:fill="auto" w:val="clear"/>
            <w:vAlign w:val="center"/>
          </w:tcPr>
          <w:p w14:paraId="462F0000">
            <w:pPr>
              <w:rPr>
                <w:sz w:val="24"/>
              </w:rPr>
            </w:pPr>
            <w:r>
              <w:rPr>
                <w:sz w:val="24"/>
              </w:rPr>
              <w:t>Планируемое использование</w:t>
            </w:r>
          </w:p>
        </w:tc>
        <w:tc>
          <w:tcPr>
            <w:tcW w:type="dxa" w:w="1559"/>
            <w:tcBorders>
              <w:top w:color="000000" w:sz="4" w:val="single"/>
              <w:left w:color="000000" w:sz="4" w:val="single"/>
              <w:bottom w:color="000000" w:sz="4" w:val="single"/>
              <w:right w:color="000000" w:sz="4" w:val="single"/>
            </w:tcBorders>
            <w:shd w:fill="auto" w:val="clear"/>
            <w:vAlign w:val="center"/>
          </w:tcPr>
          <w:p w14:paraId="472F0000">
            <w:pPr>
              <w:rPr>
                <w:sz w:val="24"/>
              </w:rPr>
            </w:pPr>
            <w:r>
              <w:rPr>
                <w:sz w:val="24"/>
              </w:rPr>
              <w:t>Площадь включаемой/</w:t>
            </w:r>
          </w:p>
          <w:p w14:paraId="482F0000">
            <w:pPr>
              <w:rPr>
                <w:sz w:val="24"/>
              </w:rPr>
            </w:pPr>
            <w:r>
              <w:rPr>
                <w:sz w:val="24"/>
              </w:rPr>
              <w:t>исключаемой территории, м2</w:t>
            </w:r>
          </w:p>
        </w:tc>
        <w:tc>
          <w:tcPr>
            <w:tcW w:type="dxa" w:w="2602"/>
            <w:tcBorders>
              <w:top w:color="000000" w:sz="4" w:val="single"/>
              <w:left w:color="000000" w:sz="4" w:val="single"/>
              <w:bottom w:color="000000" w:sz="4" w:val="single"/>
              <w:right w:color="000000" w:sz="4" w:val="single"/>
            </w:tcBorders>
            <w:vAlign w:val="center"/>
          </w:tcPr>
          <w:p w14:paraId="492F0000">
            <w:pPr>
              <w:rPr>
                <w:sz w:val="24"/>
              </w:rPr>
            </w:pPr>
            <w:r>
              <w:rPr>
                <w:sz w:val="24"/>
              </w:rPr>
              <w:t>Обоснование</w:t>
            </w:r>
          </w:p>
        </w:tc>
      </w:tr>
      <w:tr>
        <w:trPr>
          <w:trHeight w:hRule="atLeast" w:val="303"/>
        </w:trPr>
        <w:tc>
          <w:tcPr>
            <w:tcW w:type="dxa" w:w="15234"/>
            <w:gridSpan w:val="10"/>
            <w:tcBorders>
              <w:top w:color="000000" w:sz="4" w:val="single"/>
              <w:left w:color="000000" w:sz="4" w:val="single"/>
              <w:bottom w:color="000000" w:sz="4" w:val="single"/>
              <w:right w:color="000000" w:sz="4" w:val="single"/>
            </w:tcBorders>
            <w:vAlign w:val="center"/>
          </w:tcPr>
          <w:p w14:paraId="4A2F0000">
            <w:pPr>
              <w:ind w:hanging="593" w:left="593"/>
              <w:rPr>
                <w:sz w:val="24"/>
              </w:rPr>
            </w:pPr>
            <w:r>
              <w:rPr>
                <w:sz w:val="24"/>
              </w:rPr>
              <w:t>Земельные участки, включаемые в границы населённых пунктов</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4B2F0000">
            <w:pPr>
              <w:ind w:hanging="593" w:left="593"/>
              <w:rPr>
                <w:sz w:val="24"/>
              </w:rPr>
            </w:pPr>
            <w:r>
              <w:rPr>
                <w:sz w:val="24"/>
              </w:rPr>
              <w:t>1.1</w:t>
            </w:r>
          </w:p>
        </w:tc>
        <w:tc>
          <w:tcPr>
            <w:tcW w:type="dxa" w:w="1515"/>
            <w:tcBorders>
              <w:top w:color="000000" w:sz="4" w:val="single"/>
              <w:left w:color="000000" w:sz="4" w:val="single"/>
              <w:bottom w:color="000000" w:sz="4" w:val="single"/>
              <w:right w:color="000000" w:sz="4" w:val="single"/>
            </w:tcBorders>
            <w:shd w:fill="auto" w:val="clear"/>
            <w:vAlign w:val="center"/>
          </w:tcPr>
          <w:p w14:paraId="4C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4D2F0000">
            <w:pPr>
              <w:rPr>
                <w:sz w:val="24"/>
              </w:rPr>
            </w:pPr>
            <w:r>
              <w:rPr>
                <w:sz w:val="24"/>
              </w:rPr>
              <w:t>42:05:0108002: ЗУ1*</w:t>
            </w:r>
          </w:p>
        </w:tc>
        <w:tc>
          <w:tcPr>
            <w:tcW w:type="dxa" w:w="1992"/>
            <w:tcBorders>
              <w:top w:color="000000" w:sz="4" w:val="single"/>
              <w:left w:color="000000" w:sz="4" w:val="single"/>
              <w:bottom w:color="000000" w:sz="4" w:val="single"/>
              <w:right w:color="000000" w:sz="4" w:val="single"/>
            </w:tcBorders>
            <w:shd w:fill="auto" w:val="clear"/>
            <w:vAlign w:val="center"/>
          </w:tcPr>
          <w:p w14:paraId="4E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4F2F0000">
            <w:pPr>
              <w:rPr>
                <w:sz w:val="24"/>
              </w:rPr>
            </w:pPr>
            <w:r>
              <w:rPr>
                <w:sz w:val="24"/>
              </w:rPr>
              <w:t>-</w:t>
            </w:r>
          </w:p>
        </w:tc>
        <w:tc>
          <w:tcPr>
            <w:tcW w:type="dxa" w:w="1417"/>
            <w:tcBorders>
              <w:top w:color="000000" w:sz="4" w:val="single"/>
              <w:left w:color="000000" w:sz="4" w:val="single"/>
              <w:bottom w:color="000000" w:sz="4" w:val="single"/>
              <w:right w:color="000000" w:sz="4" w:val="single"/>
            </w:tcBorders>
            <w:vAlign w:val="center"/>
          </w:tcPr>
          <w:p w14:paraId="502F0000">
            <w:pPr>
              <w:ind/>
              <w:jc w:val="center"/>
              <w:rPr>
                <w:sz w:val="24"/>
              </w:rPr>
            </w:pPr>
            <w:r>
              <w:rPr>
                <w:sz w:val="24"/>
              </w:rPr>
              <w:t>Земли населенных пунктов</w:t>
            </w:r>
          </w:p>
        </w:tc>
        <w:tc>
          <w:tcPr>
            <w:tcW w:type="dxa" w:w="851"/>
            <w:tcBorders>
              <w:top w:color="000000" w:sz="4" w:val="single"/>
              <w:left w:color="000000" w:sz="4" w:val="single"/>
              <w:bottom w:color="000000" w:sz="4" w:val="single"/>
              <w:right w:color="000000" w:sz="4" w:val="single"/>
            </w:tcBorders>
            <w:shd w:fill="auto" w:val="clear"/>
            <w:vAlign w:val="center"/>
          </w:tcPr>
          <w:p w14:paraId="51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522F0000">
            <w:pPr>
              <w:rPr>
                <w:sz w:val="24"/>
              </w:rPr>
            </w:pPr>
            <w:r>
              <w:rPr>
                <w:sz w:val="24"/>
              </w:rPr>
              <w:t>Производственная зона сельскохозяйственных предприятий</w:t>
            </w:r>
          </w:p>
          <w:p w14:paraId="532F0000">
            <w:pPr>
              <w:rPr>
                <w:sz w:val="24"/>
              </w:rPr>
            </w:pPr>
            <w:r>
              <w:rPr>
                <w:sz w:val="24"/>
              </w:rPr>
              <w:t>Зона застройки индивидуальными жилыми домами</w:t>
            </w:r>
          </w:p>
        </w:tc>
        <w:tc>
          <w:tcPr>
            <w:tcW w:type="dxa" w:w="1559"/>
            <w:tcBorders>
              <w:top w:color="000000" w:sz="4" w:val="single"/>
              <w:left w:color="000000" w:sz="4" w:val="single"/>
              <w:bottom w:color="000000" w:sz="4" w:val="single"/>
              <w:right w:color="000000" w:sz="4" w:val="single"/>
            </w:tcBorders>
            <w:shd w:fill="auto" w:val="clear"/>
            <w:vAlign w:val="center"/>
          </w:tcPr>
          <w:p w14:paraId="542F0000">
            <w:pPr>
              <w:rPr>
                <w:sz w:val="24"/>
              </w:rPr>
            </w:pPr>
            <w:r>
              <w:rPr>
                <w:sz w:val="24"/>
              </w:rPr>
              <w:t>5022</w:t>
            </w:r>
          </w:p>
        </w:tc>
        <w:tc>
          <w:tcPr>
            <w:tcW w:type="dxa" w:w="2602"/>
            <w:tcBorders>
              <w:top w:color="000000" w:sz="4" w:val="single"/>
              <w:left w:color="000000" w:sz="4" w:val="single"/>
              <w:bottom w:color="000000" w:sz="4" w:val="single"/>
              <w:right w:color="000000" w:sz="4" w:val="single"/>
            </w:tcBorders>
            <w:vAlign w:val="center"/>
          </w:tcPr>
          <w:p w14:paraId="552F0000">
            <w:pPr>
              <w:rPr>
                <w:sz w:val="24"/>
              </w:rPr>
            </w:pPr>
            <w:r>
              <w:rPr>
                <w:sz w:val="24"/>
              </w:rPr>
              <w:t>Обусловлено включением территории сельскохозяйственного предприятия в границы населенного пункта</w:t>
            </w:r>
          </w:p>
          <w:p w14:paraId="562F0000">
            <w:pPr>
              <w:rPr>
                <w:sz w:val="24"/>
              </w:rPr>
            </w:pPr>
            <w:r>
              <w:rPr>
                <w:sz w:val="24"/>
              </w:rPr>
              <w:t>А также установлением по границы населенного пункта по границе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572F0000">
            <w:pPr>
              <w:ind w:hanging="593" w:left="593"/>
              <w:rPr>
                <w:sz w:val="24"/>
              </w:rPr>
            </w:pPr>
            <w:r>
              <w:rPr>
                <w:sz w:val="24"/>
              </w:rPr>
              <w:t>1.2</w:t>
            </w:r>
          </w:p>
        </w:tc>
        <w:tc>
          <w:tcPr>
            <w:tcW w:type="dxa" w:w="1515"/>
            <w:tcBorders>
              <w:top w:color="000000" w:sz="4" w:val="single"/>
              <w:left w:color="000000" w:sz="4" w:val="single"/>
              <w:bottom w:color="000000" w:sz="4" w:val="single"/>
              <w:right w:color="000000" w:sz="4" w:val="single"/>
            </w:tcBorders>
            <w:shd w:fill="auto" w:val="clear"/>
            <w:vAlign w:val="center"/>
          </w:tcPr>
          <w:p w14:paraId="582F0000">
            <w:pPr>
              <w:rPr>
                <w:sz w:val="24"/>
              </w:rPr>
            </w:pPr>
            <w:r>
              <w:rPr>
                <w:sz w:val="24"/>
              </w:rPr>
              <w:t>Крапивинский</w:t>
            </w:r>
          </w:p>
        </w:tc>
        <w:tc>
          <w:tcPr>
            <w:tcW w:type="dxa" w:w="1999"/>
            <w:tcBorders>
              <w:top w:color="000000" w:sz="4" w:val="single"/>
              <w:left w:color="000000" w:sz="4" w:val="single"/>
              <w:bottom w:color="000000" w:sz="4" w:val="single"/>
              <w:right w:color="000000" w:sz="4" w:val="single"/>
            </w:tcBorders>
            <w:shd w:fill="auto" w:val="clear"/>
            <w:vAlign w:val="center"/>
          </w:tcPr>
          <w:p w14:paraId="592F0000">
            <w:pPr>
              <w:rPr>
                <w:sz w:val="24"/>
              </w:rPr>
            </w:pPr>
            <w:r>
              <w:rPr>
                <w:sz w:val="24"/>
              </w:rPr>
              <w:t>42:05:0109001: ЗУ2*</w:t>
            </w:r>
          </w:p>
        </w:tc>
        <w:tc>
          <w:tcPr>
            <w:tcW w:type="dxa" w:w="1992"/>
            <w:tcBorders>
              <w:top w:color="000000" w:sz="4" w:val="single"/>
              <w:left w:color="000000" w:sz="4" w:val="single"/>
              <w:bottom w:color="000000" w:sz="4" w:val="single"/>
              <w:right w:color="000000" w:sz="4" w:val="single"/>
            </w:tcBorders>
            <w:shd w:fill="auto" w:val="clear"/>
            <w:vAlign w:val="center"/>
          </w:tcPr>
          <w:p w14:paraId="5A2F0000">
            <w:pPr>
              <w:rPr>
                <w:sz w:val="24"/>
              </w:rPr>
            </w:pPr>
            <w:r>
              <w:rPr>
                <w:sz w:val="24"/>
              </w:rPr>
              <w:t>Кемеровская область, Крапивинский муниципальный округ, пгт. Крапивинский</w:t>
            </w:r>
          </w:p>
        </w:tc>
        <w:tc>
          <w:tcPr>
            <w:tcW w:type="dxa" w:w="1172"/>
            <w:tcBorders>
              <w:top w:color="000000" w:sz="4" w:val="single"/>
              <w:left w:color="000000" w:sz="4" w:val="single"/>
              <w:bottom w:color="000000" w:sz="4" w:val="single"/>
              <w:right w:color="000000" w:sz="4" w:val="single"/>
            </w:tcBorders>
            <w:shd w:fill="auto" w:val="clear"/>
            <w:vAlign w:val="center"/>
          </w:tcPr>
          <w:p w14:paraId="5B2F0000">
            <w:pPr>
              <w:rPr>
                <w:sz w:val="24"/>
              </w:rPr>
            </w:pPr>
            <w:r>
              <w:rPr>
                <w:sz w:val="24"/>
              </w:rPr>
              <w:t>-</w:t>
            </w:r>
          </w:p>
        </w:tc>
        <w:tc>
          <w:tcPr>
            <w:tcW w:type="dxa" w:w="1417"/>
            <w:tcBorders>
              <w:top w:color="000000" w:sz="4" w:val="single"/>
              <w:left w:color="000000" w:sz="4" w:val="single"/>
              <w:bottom w:color="000000" w:sz="4" w:val="single"/>
              <w:right w:color="000000" w:sz="4" w:val="single"/>
            </w:tcBorders>
            <w:vAlign w:val="center"/>
          </w:tcPr>
          <w:p w14:paraId="5C2F0000">
            <w:pPr>
              <w:rPr>
                <w:sz w:val="24"/>
              </w:rPr>
            </w:pPr>
            <w:r>
              <w:rPr>
                <w:sz w:val="24"/>
              </w:rPr>
              <w:t>Земли населенных пунктов</w:t>
            </w:r>
          </w:p>
        </w:tc>
        <w:tc>
          <w:tcPr>
            <w:tcW w:type="dxa" w:w="851"/>
            <w:tcBorders>
              <w:top w:color="000000" w:sz="4" w:val="single"/>
              <w:left w:color="000000" w:sz="4" w:val="single"/>
              <w:bottom w:color="000000" w:sz="4" w:val="single"/>
              <w:right w:color="000000" w:sz="4" w:val="single"/>
            </w:tcBorders>
            <w:shd w:fill="auto" w:val="clear"/>
            <w:vAlign w:val="center"/>
          </w:tcPr>
          <w:p w14:paraId="5D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5E2F0000">
            <w:pPr>
              <w:rPr>
                <w:sz w:val="24"/>
              </w:rPr>
            </w:pPr>
            <w:r>
              <w:rPr>
                <w:sz w:val="24"/>
              </w:rPr>
              <w:t>Зона озелененных территорий общего пользования (лесопарки, парки, сады, скверы, бульвары, городские леса)</w:t>
            </w:r>
          </w:p>
        </w:tc>
        <w:tc>
          <w:tcPr>
            <w:tcW w:type="dxa" w:w="1559"/>
            <w:tcBorders>
              <w:top w:color="000000" w:sz="4" w:val="single"/>
              <w:left w:color="000000" w:sz="4" w:val="single"/>
              <w:bottom w:color="000000" w:sz="4" w:val="single"/>
              <w:right w:color="000000" w:sz="4" w:val="single"/>
            </w:tcBorders>
            <w:shd w:fill="auto" w:val="clear"/>
            <w:vAlign w:val="center"/>
          </w:tcPr>
          <w:p w14:paraId="5F2F0000">
            <w:pPr>
              <w:rPr>
                <w:sz w:val="24"/>
              </w:rPr>
            </w:pPr>
            <w:r>
              <w:rPr>
                <w:sz w:val="24"/>
              </w:rPr>
              <w:t>11239</w:t>
            </w:r>
          </w:p>
        </w:tc>
        <w:tc>
          <w:tcPr>
            <w:tcW w:type="dxa" w:w="2602"/>
            <w:tcBorders>
              <w:top w:color="000000" w:sz="4" w:val="single"/>
              <w:left w:color="000000" w:sz="4" w:val="single"/>
              <w:bottom w:color="000000" w:sz="4" w:val="single"/>
              <w:right w:color="000000" w:sz="4" w:val="single"/>
            </w:tcBorders>
            <w:vAlign w:val="center"/>
          </w:tcPr>
          <w:p w14:paraId="602F0000">
            <w:pPr>
              <w:rPr>
                <w:sz w:val="24"/>
              </w:rPr>
            </w:pPr>
            <w:r>
              <w:rPr>
                <w:sz w:val="24"/>
              </w:rPr>
              <w:t>Обусловлено включением территории городских лесов в границы населенного пункта</w:t>
            </w:r>
          </w:p>
        </w:tc>
      </w:tr>
      <w:tr>
        <w:trPr>
          <w:trHeight w:hRule="atLeast" w:val="303"/>
        </w:trPr>
        <w:tc>
          <w:tcPr>
            <w:tcW w:type="dxa" w:w="15234"/>
            <w:gridSpan w:val="10"/>
            <w:tcBorders>
              <w:top w:color="000000" w:sz="4" w:val="single"/>
              <w:left w:color="000000" w:sz="4" w:val="single"/>
              <w:bottom w:color="000000" w:sz="4" w:val="single"/>
              <w:right w:color="000000" w:sz="4" w:val="single"/>
            </w:tcBorders>
            <w:vAlign w:val="center"/>
          </w:tcPr>
          <w:p w14:paraId="612F0000">
            <w:pPr>
              <w:ind w:hanging="593" w:left="593"/>
              <w:rPr>
                <w:sz w:val="24"/>
              </w:rPr>
            </w:pPr>
            <w:r>
              <w:rPr>
                <w:sz w:val="24"/>
              </w:rPr>
              <w:t>Земельные участки, исключаемые из границ населённых пунктов</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622F0000">
            <w:pPr>
              <w:ind w:hanging="593" w:left="593"/>
              <w:rPr>
                <w:sz w:val="24"/>
              </w:rPr>
            </w:pPr>
            <w:r>
              <w:rPr>
                <w:sz w:val="24"/>
              </w:rPr>
              <w:t>2.1</w:t>
            </w:r>
          </w:p>
        </w:tc>
        <w:tc>
          <w:tcPr>
            <w:tcW w:type="dxa" w:w="1515"/>
            <w:tcBorders>
              <w:top w:color="000000" w:sz="4" w:val="single"/>
              <w:left w:color="000000" w:sz="4" w:val="single"/>
              <w:bottom w:color="000000" w:sz="4" w:val="single"/>
              <w:right w:color="000000" w:sz="4" w:val="single"/>
            </w:tcBorders>
            <w:shd w:fill="auto" w:val="clear"/>
            <w:vAlign w:val="center"/>
          </w:tcPr>
          <w:p w14:paraId="632F0000">
            <w:pPr>
              <w:rPr>
                <w:sz w:val="24"/>
              </w:rPr>
            </w:pPr>
            <w:r>
              <w:rPr>
                <w:sz w:val="24"/>
              </w:rPr>
              <w:t>Шевели</w:t>
            </w:r>
          </w:p>
        </w:tc>
        <w:tc>
          <w:tcPr>
            <w:tcW w:type="dxa" w:w="1999"/>
            <w:tcBorders>
              <w:top w:color="000000" w:sz="4" w:val="single"/>
              <w:left w:color="000000" w:sz="4" w:val="single"/>
              <w:bottom w:color="000000" w:sz="4" w:val="single"/>
              <w:right w:color="000000" w:sz="4" w:val="single"/>
            </w:tcBorders>
            <w:shd w:fill="auto" w:val="clear"/>
            <w:vAlign w:val="center"/>
          </w:tcPr>
          <w:p w14:paraId="642F0000">
            <w:pPr>
              <w:rPr>
                <w:sz w:val="24"/>
              </w:rPr>
            </w:pPr>
            <w:r>
              <w:rPr>
                <w:sz w:val="24"/>
              </w:rPr>
              <w:t>42:05:0102002:ЗУ3*</w:t>
            </w:r>
          </w:p>
        </w:tc>
        <w:tc>
          <w:tcPr>
            <w:tcW w:type="dxa" w:w="1992"/>
            <w:tcBorders>
              <w:top w:color="000000" w:sz="4" w:val="single"/>
              <w:left w:color="000000" w:sz="4" w:val="single"/>
              <w:bottom w:color="000000" w:sz="4" w:val="single"/>
              <w:right w:color="000000" w:sz="4" w:val="single"/>
            </w:tcBorders>
            <w:shd w:fill="auto" w:val="clear"/>
            <w:vAlign w:val="center"/>
          </w:tcPr>
          <w:p w14:paraId="652F0000">
            <w:pPr>
              <w:rPr>
                <w:sz w:val="24"/>
              </w:rPr>
            </w:pPr>
            <w:r>
              <w:rPr>
                <w:sz w:val="24"/>
              </w:rPr>
              <w:t>Кемеровская область, Крапивинский муниципальный округ, д. Шевели</w:t>
            </w:r>
          </w:p>
        </w:tc>
        <w:tc>
          <w:tcPr>
            <w:tcW w:type="dxa" w:w="1172"/>
            <w:tcBorders>
              <w:top w:color="000000" w:sz="4" w:val="single"/>
              <w:left w:color="000000" w:sz="4" w:val="single"/>
              <w:bottom w:color="000000" w:sz="4" w:val="single"/>
              <w:right w:color="000000" w:sz="4" w:val="single"/>
            </w:tcBorders>
            <w:shd w:fill="auto" w:val="clear"/>
            <w:vAlign w:val="center"/>
          </w:tcPr>
          <w:p w14:paraId="66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67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68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69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6A2F0000">
            <w:pPr>
              <w:rPr>
                <w:sz w:val="24"/>
              </w:rPr>
            </w:pPr>
            <w:r>
              <w:rPr>
                <w:sz w:val="24"/>
              </w:rPr>
              <w:t>33308</w:t>
            </w:r>
          </w:p>
        </w:tc>
        <w:tc>
          <w:tcPr>
            <w:tcW w:type="dxa" w:w="2602"/>
            <w:tcBorders>
              <w:top w:color="000000" w:sz="4" w:val="single"/>
              <w:left w:color="000000" w:sz="4" w:val="single"/>
              <w:bottom w:color="000000" w:sz="4" w:val="single"/>
              <w:right w:color="000000" w:sz="4" w:val="single"/>
            </w:tcBorders>
            <w:vAlign w:val="center"/>
          </w:tcPr>
          <w:p w14:paraId="6B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6C2F0000">
            <w:pPr>
              <w:ind w:hanging="593" w:left="593"/>
              <w:rPr>
                <w:sz w:val="24"/>
              </w:rPr>
            </w:pPr>
            <w:r>
              <w:rPr>
                <w:sz w:val="24"/>
              </w:rPr>
              <w:t>2.2</w:t>
            </w:r>
          </w:p>
        </w:tc>
        <w:tc>
          <w:tcPr>
            <w:tcW w:type="dxa" w:w="1515"/>
            <w:tcBorders>
              <w:top w:color="000000" w:sz="4" w:val="single"/>
              <w:left w:color="000000" w:sz="4" w:val="single"/>
              <w:bottom w:color="000000" w:sz="4" w:val="single"/>
              <w:right w:color="000000" w:sz="4" w:val="single"/>
            </w:tcBorders>
            <w:shd w:fill="auto" w:val="clear"/>
            <w:vAlign w:val="center"/>
          </w:tcPr>
          <w:p w14:paraId="6D2F0000">
            <w:pPr>
              <w:rPr>
                <w:sz w:val="24"/>
              </w:rPr>
            </w:pPr>
            <w:r>
              <w:rPr>
                <w:sz w:val="24"/>
              </w:rPr>
              <w:t>Шевели</w:t>
            </w:r>
          </w:p>
        </w:tc>
        <w:tc>
          <w:tcPr>
            <w:tcW w:type="dxa" w:w="1999"/>
            <w:tcBorders>
              <w:top w:color="000000" w:sz="4" w:val="single"/>
              <w:left w:color="000000" w:sz="4" w:val="single"/>
              <w:bottom w:color="000000" w:sz="4" w:val="single"/>
              <w:right w:color="000000" w:sz="4" w:val="single"/>
            </w:tcBorders>
            <w:shd w:fill="auto" w:val="clear"/>
            <w:vAlign w:val="center"/>
          </w:tcPr>
          <w:p w14:paraId="6E2F0000">
            <w:pPr>
              <w:rPr>
                <w:sz w:val="24"/>
              </w:rPr>
            </w:pPr>
            <w:r>
              <w:rPr>
                <w:sz w:val="24"/>
              </w:rPr>
              <w:t>42:05:0102003:ЗУ4*</w:t>
            </w:r>
          </w:p>
        </w:tc>
        <w:tc>
          <w:tcPr>
            <w:tcW w:type="dxa" w:w="1992"/>
            <w:tcBorders>
              <w:top w:color="000000" w:sz="4" w:val="single"/>
              <w:left w:color="000000" w:sz="4" w:val="single"/>
              <w:bottom w:color="000000" w:sz="4" w:val="single"/>
              <w:right w:color="000000" w:sz="4" w:val="single"/>
            </w:tcBorders>
            <w:shd w:fill="auto" w:val="clear"/>
            <w:vAlign w:val="center"/>
          </w:tcPr>
          <w:p w14:paraId="6F2F0000">
            <w:pPr>
              <w:rPr>
                <w:sz w:val="24"/>
              </w:rPr>
            </w:pPr>
            <w:r>
              <w:rPr>
                <w:sz w:val="24"/>
              </w:rPr>
              <w:t>Кемеровская область, Крапивинский муниципальный округ, д. Шевели</w:t>
            </w:r>
          </w:p>
        </w:tc>
        <w:tc>
          <w:tcPr>
            <w:tcW w:type="dxa" w:w="1172"/>
            <w:tcBorders>
              <w:top w:color="000000" w:sz="4" w:val="single"/>
              <w:left w:color="000000" w:sz="4" w:val="single"/>
              <w:bottom w:color="000000" w:sz="4" w:val="single"/>
              <w:right w:color="000000" w:sz="4" w:val="single"/>
            </w:tcBorders>
            <w:shd w:fill="auto" w:val="clear"/>
            <w:vAlign w:val="center"/>
          </w:tcPr>
          <w:p w14:paraId="70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71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72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3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742F0000">
            <w:pPr>
              <w:rPr>
                <w:sz w:val="24"/>
              </w:rPr>
            </w:pPr>
            <w:r>
              <w:rPr>
                <w:sz w:val="24"/>
              </w:rPr>
              <w:t>10990</w:t>
            </w:r>
          </w:p>
        </w:tc>
        <w:tc>
          <w:tcPr>
            <w:tcW w:type="dxa" w:w="2602"/>
            <w:tcBorders>
              <w:top w:color="000000" w:sz="4" w:val="single"/>
              <w:left w:color="000000" w:sz="4" w:val="single"/>
              <w:bottom w:color="000000" w:sz="4" w:val="single"/>
              <w:right w:color="000000" w:sz="4" w:val="single"/>
            </w:tcBorders>
            <w:vAlign w:val="center"/>
          </w:tcPr>
          <w:p w14:paraId="75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762F0000">
            <w:pPr>
              <w:ind w:hanging="593" w:left="593"/>
              <w:rPr>
                <w:sz w:val="24"/>
              </w:rPr>
            </w:pPr>
            <w:r>
              <w:rPr>
                <w:sz w:val="24"/>
              </w:rPr>
              <w:t>2.3</w:t>
            </w:r>
          </w:p>
        </w:tc>
        <w:tc>
          <w:tcPr>
            <w:tcW w:type="dxa" w:w="1515"/>
            <w:tcBorders>
              <w:top w:color="000000" w:sz="4" w:val="single"/>
              <w:left w:color="000000" w:sz="4" w:val="single"/>
              <w:bottom w:color="000000" w:sz="4" w:val="single"/>
              <w:right w:color="000000" w:sz="4" w:val="single"/>
            </w:tcBorders>
            <w:shd w:fill="auto" w:val="clear"/>
            <w:vAlign w:val="center"/>
          </w:tcPr>
          <w:p w14:paraId="772F0000">
            <w:pPr>
              <w:rPr>
                <w:sz w:val="24"/>
              </w:rPr>
            </w:pPr>
            <w:r>
              <w:rPr>
                <w:sz w:val="24"/>
              </w:rPr>
              <w:t>Березовка</w:t>
            </w:r>
          </w:p>
        </w:tc>
        <w:tc>
          <w:tcPr>
            <w:tcW w:type="dxa" w:w="1999"/>
            <w:tcBorders>
              <w:top w:color="000000" w:sz="4" w:val="single"/>
              <w:left w:color="000000" w:sz="4" w:val="single"/>
              <w:bottom w:color="000000" w:sz="4" w:val="single"/>
              <w:right w:color="000000" w:sz="4" w:val="single"/>
            </w:tcBorders>
            <w:shd w:fill="auto" w:val="clear"/>
            <w:vAlign w:val="center"/>
          </w:tcPr>
          <w:p w14:paraId="782F0000">
            <w:pPr>
              <w:rPr>
                <w:sz w:val="24"/>
              </w:rPr>
            </w:pPr>
            <w:r>
              <w:rPr>
                <w:sz w:val="24"/>
              </w:rPr>
              <w:t>42:05:0103003:ЗУ5*</w:t>
            </w:r>
          </w:p>
        </w:tc>
        <w:tc>
          <w:tcPr>
            <w:tcW w:type="dxa" w:w="1992"/>
            <w:tcBorders>
              <w:top w:color="000000" w:sz="4" w:val="single"/>
              <w:left w:color="000000" w:sz="4" w:val="single"/>
              <w:bottom w:color="000000" w:sz="4" w:val="single"/>
              <w:right w:color="000000" w:sz="4" w:val="single"/>
            </w:tcBorders>
            <w:shd w:fill="auto" w:val="clear"/>
            <w:vAlign w:val="center"/>
          </w:tcPr>
          <w:p w14:paraId="792F0000">
            <w:pPr>
              <w:rPr>
                <w:sz w:val="24"/>
              </w:rPr>
            </w:pPr>
            <w:r>
              <w:rPr>
                <w:sz w:val="24"/>
              </w:rPr>
              <w:t>Кемеровская область, Крапивинский муниципальный округ, п. Березовка</w:t>
            </w:r>
          </w:p>
        </w:tc>
        <w:tc>
          <w:tcPr>
            <w:tcW w:type="dxa" w:w="1172"/>
            <w:tcBorders>
              <w:top w:color="000000" w:sz="4" w:val="single"/>
              <w:left w:color="000000" w:sz="4" w:val="single"/>
              <w:bottom w:color="000000" w:sz="4" w:val="single"/>
              <w:right w:color="000000" w:sz="4" w:val="single"/>
            </w:tcBorders>
            <w:shd w:fill="auto" w:val="clear"/>
            <w:vAlign w:val="center"/>
          </w:tcPr>
          <w:p w14:paraId="7A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7B2F0000">
            <w:pPr>
              <w:rPr>
                <w:sz w:val="24"/>
              </w:rPr>
            </w:pPr>
            <w:r>
              <w:rPr>
                <w:sz w:val="24"/>
              </w:rPr>
              <w:t>Земли лесного фонда</w:t>
            </w:r>
          </w:p>
          <w:p w14:paraId="7C2F0000">
            <w:pPr>
              <w:rPr>
                <w:sz w:val="24"/>
              </w:rPr>
            </w:pPr>
            <w:r>
              <w:rPr>
                <w:sz w:val="24"/>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type="dxa" w:w="851"/>
            <w:tcBorders>
              <w:top w:color="000000" w:sz="4" w:val="single"/>
              <w:left w:color="000000" w:sz="4" w:val="single"/>
              <w:bottom w:color="000000" w:sz="4" w:val="single"/>
              <w:right w:color="000000" w:sz="4" w:val="single"/>
            </w:tcBorders>
            <w:shd w:fill="auto" w:val="clear"/>
            <w:vAlign w:val="center"/>
          </w:tcPr>
          <w:p w14:paraId="7D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E2F0000">
            <w:pPr>
              <w:rPr>
                <w:sz w:val="24"/>
              </w:rPr>
            </w:pPr>
            <w:r>
              <w:rPr>
                <w:sz w:val="24"/>
              </w:rPr>
              <w:t>Зона лесов, зона инженерной инфраструктуры</w:t>
            </w:r>
          </w:p>
        </w:tc>
        <w:tc>
          <w:tcPr>
            <w:tcW w:type="dxa" w:w="1559"/>
            <w:tcBorders>
              <w:top w:color="000000" w:sz="4" w:val="single"/>
              <w:left w:color="000000" w:sz="4" w:val="single"/>
              <w:bottom w:color="000000" w:sz="4" w:val="single"/>
              <w:right w:color="000000" w:sz="4" w:val="single"/>
            </w:tcBorders>
            <w:shd w:fill="auto" w:val="clear"/>
            <w:vAlign w:val="center"/>
          </w:tcPr>
          <w:p w14:paraId="7F2F0000">
            <w:pPr>
              <w:rPr>
                <w:sz w:val="24"/>
              </w:rPr>
            </w:pPr>
            <w:r>
              <w:rPr>
                <w:sz w:val="24"/>
              </w:rPr>
              <w:t>17920</w:t>
            </w:r>
          </w:p>
        </w:tc>
        <w:tc>
          <w:tcPr>
            <w:tcW w:type="dxa" w:w="2602"/>
            <w:tcBorders>
              <w:top w:color="000000" w:sz="4" w:val="single"/>
              <w:left w:color="000000" w:sz="4" w:val="single"/>
              <w:bottom w:color="000000" w:sz="4" w:val="single"/>
              <w:right w:color="000000" w:sz="4" w:val="single"/>
            </w:tcBorders>
            <w:vAlign w:val="center"/>
          </w:tcPr>
          <w:p w14:paraId="802F0000">
            <w:pPr>
              <w:rPr>
                <w:sz w:val="24"/>
              </w:rPr>
            </w:pPr>
            <w:r>
              <w:rPr>
                <w:sz w:val="24"/>
              </w:rPr>
              <w:t>Обусловлено исключением из границы населённого пункта земель лесного фонда, а также исключением многоконтурного земельного участка 42:05:0000000:201</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812F0000">
            <w:pPr>
              <w:ind w:hanging="593" w:left="593"/>
              <w:rPr>
                <w:sz w:val="24"/>
              </w:rPr>
            </w:pPr>
            <w:r>
              <w:rPr>
                <w:sz w:val="24"/>
              </w:rPr>
              <w:t>2.4</w:t>
            </w:r>
          </w:p>
        </w:tc>
        <w:tc>
          <w:tcPr>
            <w:tcW w:type="dxa" w:w="1515"/>
            <w:tcBorders>
              <w:top w:color="000000" w:sz="4" w:val="single"/>
              <w:left w:color="000000" w:sz="4" w:val="single"/>
              <w:bottom w:color="000000" w:sz="4" w:val="single"/>
              <w:right w:color="000000" w:sz="4" w:val="single"/>
            </w:tcBorders>
            <w:shd w:fill="auto" w:val="clear"/>
            <w:vAlign w:val="center"/>
          </w:tcPr>
          <w:p w14:paraId="822F0000">
            <w:pPr>
              <w:rPr>
                <w:sz w:val="24"/>
              </w:rPr>
            </w:pPr>
            <w:r>
              <w:rPr>
                <w:sz w:val="24"/>
              </w:rPr>
              <w:t>Березовка</w:t>
            </w:r>
          </w:p>
        </w:tc>
        <w:tc>
          <w:tcPr>
            <w:tcW w:type="dxa" w:w="1999"/>
            <w:tcBorders>
              <w:top w:color="000000" w:sz="4" w:val="single"/>
              <w:left w:color="000000" w:sz="4" w:val="single"/>
              <w:bottom w:color="000000" w:sz="4" w:val="single"/>
              <w:right w:color="000000" w:sz="4" w:val="single"/>
            </w:tcBorders>
            <w:shd w:fill="auto" w:val="clear"/>
            <w:vAlign w:val="center"/>
          </w:tcPr>
          <w:p w14:paraId="832F0000">
            <w:pPr>
              <w:rPr>
                <w:sz w:val="24"/>
              </w:rPr>
            </w:pPr>
            <w:r>
              <w:rPr>
                <w:sz w:val="24"/>
              </w:rPr>
              <w:t>42:05:0103004:ЗУ6*</w:t>
            </w:r>
          </w:p>
        </w:tc>
        <w:tc>
          <w:tcPr>
            <w:tcW w:type="dxa" w:w="1992"/>
            <w:tcBorders>
              <w:top w:color="000000" w:sz="4" w:val="single"/>
              <w:left w:color="000000" w:sz="4" w:val="single"/>
              <w:bottom w:color="000000" w:sz="4" w:val="single"/>
              <w:right w:color="000000" w:sz="4" w:val="single"/>
            </w:tcBorders>
            <w:shd w:fill="auto" w:val="clear"/>
            <w:vAlign w:val="center"/>
          </w:tcPr>
          <w:p w14:paraId="842F0000">
            <w:pPr>
              <w:rPr>
                <w:sz w:val="24"/>
              </w:rPr>
            </w:pPr>
            <w:r>
              <w:rPr>
                <w:sz w:val="24"/>
              </w:rPr>
              <w:t>Кемеровская область, Крапивинский муниципальный округ, п. Березовка</w:t>
            </w:r>
          </w:p>
        </w:tc>
        <w:tc>
          <w:tcPr>
            <w:tcW w:type="dxa" w:w="1172"/>
            <w:tcBorders>
              <w:top w:color="000000" w:sz="4" w:val="single"/>
              <w:left w:color="000000" w:sz="4" w:val="single"/>
              <w:bottom w:color="000000" w:sz="4" w:val="single"/>
              <w:right w:color="000000" w:sz="4" w:val="single"/>
            </w:tcBorders>
            <w:shd w:fill="auto" w:val="clear"/>
            <w:vAlign w:val="center"/>
          </w:tcPr>
          <w:p w14:paraId="85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86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87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88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892F0000">
            <w:pPr>
              <w:rPr>
                <w:sz w:val="24"/>
              </w:rPr>
            </w:pPr>
            <w:r>
              <w:rPr>
                <w:sz w:val="24"/>
              </w:rPr>
              <w:t>81202</w:t>
            </w:r>
          </w:p>
        </w:tc>
        <w:tc>
          <w:tcPr>
            <w:tcW w:type="dxa" w:w="2602"/>
            <w:tcBorders>
              <w:top w:color="000000" w:sz="4" w:val="single"/>
              <w:left w:color="000000" w:sz="4" w:val="single"/>
              <w:bottom w:color="000000" w:sz="4" w:val="single"/>
              <w:right w:color="000000" w:sz="4" w:val="single"/>
            </w:tcBorders>
            <w:vAlign w:val="center"/>
          </w:tcPr>
          <w:p w14:paraId="8A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8B2F0000">
            <w:pPr>
              <w:ind w:hanging="593" w:left="593"/>
              <w:rPr>
                <w:sz w:val="24"/>
              </w:rPr>
            </w:pPr>
            <w:r>
              <w:rPr>
                <w:sz w:val="24"/>
              </w:rPr>
              <w:t>2.5</w:t>
            </w:r>
          </w:p>
        </w:tc>
        <w:tc>
          <w:tcPr>
            <w:tcW w:type="dxa" w:w="1515"/>
            <w:tcBorders>
              <w:top w:color="000000" w:sz="4" w:val="single"/>
              <w:left w:color="000000" w:sz="4" w:val="single"/>
              <w:bottom w:color="000000" w:sz="4" w:val="single"/>
              <w:right w:color="000000" w:sz="4" w:val="single"/>
            </w:tcBorders>
            <w:shd w:fill="auto" w:val="clear"/>
            <w:vAlign w:val="center"/>
          </w:tcPr>
          <w:p w14:paraId="8C2F0000">
            <w:pPr>
              <w:rPr>
                <w:sz w:val="24"/>
              </w:rPr>
            </w:pPr>
            <w:r>
              <w:rPr>
                <w:sz w:val="24"/>
              </w:rPr>
              <w:t>Зеленовский</w:t>
            </w:r>
          </w:p>
        </w:tc>
        <w:tc>
          <w:tcPr>
            <w:tcW w:type="dxa" w:w="1999"/>
            <w:tcBorders>
              <w:top w:color="000000" w:sz="4" w:val="single"/>
              <w:left w:color="000000" w:sz="4" w:val="single"/>
              <w:bottom w:color="000000" w:sz="4" w:val="single"/>
              <w:right w:color="000000" w:sz="4" w:val="single"/>
            </w:tcBorders>
            <w:shd w:fill="auto" w:val="clear"/>
            <w:vAlign w:val="center"/>
          </w:tcPr>
          <w:p w14:paraId="8D2F0000">
            <w:pPr>
              <w:rPr>
                <w:sz w:val="24"/>
              </w:rPr>
            </w:pPr>
            <w:r>
              <w:rPr>
                <w:sz w:val="24"/>
              </w:rPr>
              <w:t>42:05:0105001:ЗУ7*</w:t>
            </w:r>
          </w:p>
        </w:tc>
        <w:tc>
          <w:tcPr>
            <w:tcW w:type="dxa" w:w="1992"/>
            <w:tcBorders>
              <w:top w:color="000000" w:sz="4" w:val="single"/>
              <w:left w:color="000000" w:sz="4" w:val="single"/>
              <w:bottom w:color="000000" w:sz="4" w:val="single"/>
              <w:right w:color="000000" w:sz="4" w:val="single"/>
            </w:tcBorders>
            <w:shd w:fill="auto" w:val="clear"/>
            <w:vAlign w:val="center"/>
          </w:tcPr>
          <w:p w14:paraId="8E2F0000">
            <w:pPr>
              <w:rPr>
                <w:sz w:val="24"/>
              </w:rPr>
            </w:pPr>
            <w:r>
              <w:rPr>
                <w:sz w:val="24"/>
              </w:rPr>
              <w:t>Кемеровская область, Крапивинский муниципальный округ, п. Зеленовский</w:t>
            </w:r>
          </w:p>
        </w:tc>
        <w:tc>
          <w:tcPr>
            <w:tcW w:type="dxa" w:w="1172"/>
            <w:tcBorders>
              <w:top w:color="000000" w:sz="4" w:val="single"/>
              <w:left w:color="000000" w:sz="4" w:val="single"/>
              <w:bottom w:color="000000" w:sz="4" w:val="single"/>
              <w:right w:color="000000" w:sz="4" w:val="single"/>
            </w:tcBorders>
            <w:shd w:fill="auto" w:val="clear"/>
            <w:vAlign w:val="center"/>
          </w:tcPr>
          <w:p w14:paraId="8F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90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91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92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932F0000">
            <w:pPr>
              <w:rPr>
                <w:sz w:val="24"/>
              </w:rPr>
            </w:pPr>
            <w:r>
              <w:rPr>
                <w:sz w:val="24"/>
              </w:rPr>
              <w:t>5390</w:t>
            </w:r>
          </w:p>
        </w:tc>
        <w:tc>
          <w:tcPr>
            <w:tcW w:type="dxa" w:w="2602"/>
            <w:tcBorders>
              <w:top w:color="000000" w:sz="4" w:val="single"/>
              <w:left w:color="000000" w:sz="4" w:val="single"/>
              <w:bottom w:color="000000" w:sz="4" w:val="single"/>
              <w:right w:color="000000" w:sz="4" w:val="single"/>
            </w:tcBorders>
            <w:vAlign w:val="center"/>
          </w:tcPr>
          <w:p w14:paraId="94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952F0000">
            <w:pPr>
              <w:ind w:hanging="593" w:left="593"/>
              <w:rPr>
                <w:sz w:val="24"/>
              </w:rPr>
            </w:pPr>
            <w:r>
              <w:rPr>
                <w:sz w:val="24"/>
              </w:rPr>
              <w:t>2.6</w:t>
            </w:r>
          </w:p>
        </w:tc>
        <w:tc>
          <w:tcPr>
            <w:tcW w:type="dxa" w:w="1515"/>
            <w:tcBorders>
              <w:top w:color="000000" w:sz="4" w:val="single"/>
              <w:left w:color="000000" w:sz="4" w:val="single"/>
              <w:bottom w:color="000000" w:sz="4" w:val="single"/>
              <w:right w:color="000000" w:sz="4" w:val="single"/>
            </w:tcBorders>
            <w:shd w:fill="auto" w:val="clear"/>
            <w:vAlign w:val="center"/>
          </w:tcPr>
          <w:p w14:paraId="962F0000">
            <w:pPr>
              <w:rPr>
                <w:sz w:val="24"/>
              </w:rPr>
            </w:pPr>
            <w:r>
              <w:rPr>
                <w:sz w:val="24"/>
              </w:rPr>
              <w:t>Зеленовский</w:t>
            </w:r>
          </w:p>
        </w:tc>
        <w:tc>
          <w:tcPr>
            <w:tcW w:type="dxa" w:w="1999"/>
            <w:tcBorders>
              <w:top w:color="000000" w:sz="4" w:val="single"/>
              <w:left w:color="000000" w:sz="4" w:val="single"/>
              <w:bottom w:color="000000" w:sz="4" w:val="single"/>
              <w:right w:color="000000" w:sz="4" w:val="single"/>
            </w:tcBorders>
            <w:shd w:fill="auto" w:val="clear"/>
            <w:vAlign w:val="center"/>
          </w:tcPr>
          <w:p w14:paraId="972F0000">
            <w:pPr>
              <w:rPr>
                <w:sz w:val="24"/>
              </w:rPr>
            </w:pPr>
            <w:r>
              <w:rPr>
                <w:sz w:val="24"/>
              </w:rPr>
              <w:t>42:05:0105003: ЗУ8*</w:t>
            </w:r>
          </w:p>
        </w:tc>
        <w:tc>
          <w:tcPr>
            <w:tcW w:type="dxa" w:w="1992"/>
            <w:tcBorders>
              <w:top w:color="000000" w:sz="4" w:val="single"/>
              <w:left w:color="000000" w:sz="4" w:val="single"/>
              <w:bottom w:color="000000" w:sz="4" w:val="single"/>
              <w:right w:color="000000" w:sz="4" w:val="single"/>
            </w:tcBorders>
            <w:shd w:fill="auto" w:val="clear"/>
            <w:vAlign w:val="center"/>
          </w:tcPr>
          <w:p w14:paraId="982F0000">
            <w:pPr>
              <w:rPr>
                <w:sz w:val="24"/>
              </w:rPr>
            </w:pPr>
            <w:r>
              <w:rPr>
                <w:sz w:val="24"/>
              </w:rPr>
              <w:t>Кемеровская область, Крапивинский муниципальный округ, п. Зеленовский</w:t>
            </w:r>
          </w:p>
        </w:tc>
        <w:tc>
          <w:tcPr>
            <w:tcW w:type="dxa" w:w="1172"/>
            <w:tcBorders>
              <w:top w:color="000000" w:sz="4" w:val="single"/>
              <w:left w:color="000000" w:sz="4" w:val="single"/>
              <w:bottom w:color="000000" w:sz="4" w:val="single"/>
              <w:right w:color="000000" w:sz="4" w:val="single"/>
            </w:tcBorders>
            <w:shd w:fill="auto" w:val="clear"/>
            <w:vAlign w:val="center"/>
          </w:tcPr>
          <w:p w14:paraId="99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9A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9B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9C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9D2F0000">
            <w:pPr>
              <w:rPr>
                <w:sz w:val="24"/>
              </w:rPr>
            </w:pPr>
            <w:r>
              <w:rPr>
                <w:sz w:val="24"/>
              </w:rPr>
              <w:t>168</w:t>
            </w:r>
          </w:p>
        </w:tc>
        <w:tc>
          <w:tcPr>
            <w:tcW w:type="dxa" w:w="2602"/>
            <w:tcBorders>
              <w:top w:color="000000" w:sz="4" w:val="single"/>
              <w:left w:color="000000" w:sz="4" w:val="single"/>
              <w:bottom w:color="000000" w:sz="4" w:val="single"/>
              <w:right w:color="000000" w:sz="4" w:val="single"/>
            </w:tcBorders>
            <w:vAlign w:val="center"/>
          </w:tcPr>
          <w:p w14:paraId="9E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9F2F0000">
            <w:pPr>
              <w:ind w:hanging="593" w:left="593"/>
              <w:rPr>
                <w:sz w:val="24"/>
              </w:rPr>
            </w:pPr>
            <w:r>
              <w:rPr>
                <w:sz w:val="24"/>
              </w:rPr>
              <w:t>2.7</w:t>
            </w:r>
          </w:p>
        </w:tc>
        <w:tc>
          <w:tcPr>
            <w:tcW w:type="dxa" w:w="1515"/>
            <w:tcBorders>
              <w:top w:color="000000" w:sz="4" w:val="single"/>
              <w:left w:color="000000" w:sz="4" w:val="single"/>
              <w:bottom w:color="000000" w:sz="4" w:val="single"/>
              <w:right w:color="000000" w:sz="4" w:val="single"/>
            </w:tcBorders>
            <w:shd w:fill="auto" w:val="clear"/>
            <w:vAlign w:val="center"/>
          </w:tcPr>
          <w:p w14:paraId="A0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A12F0000">
            <w:pPr>
              <w:rPr>
                <w:sz w:val="24"/>
              </w:rPr>
            </w:pPr>
            <w:r>
              <w:rPr>
                <w:sz w:val="24"/>
              </w:rPr>
              <w:t>42:05:0107004: ЗУ9*</w:t>
            </w:r>
          </w:p>
        </w:tc>
        <w:tc>
          <w:tcPr>
            <w:tcW w:type="dxa" w:w="1992"/>
            <w:tcBorders>
              <w:top w:color="000000" w:sz="4" w:val="single"/>
              <w:left w:color="000000" w:sz="4" w:val="single"/>
              <w:bottom w:color="000000" w:sz="4" w:val="single"/>
              <w:right w:color="000000" w:sz="4" w:val="single"/>
            </w:tcBorders>
            <w:shd w:fill="auto" w:val="clear"/>
            <w:vAlign w:val="center"/>
          </w:tcPr>
          <w:p w14:paraId="A2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A3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A4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A5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A6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A72F0000">
            <w:pPr>
              <w:rPr>
                <w:sz w:val="24"/>
              </w:rPr>
            </w:pPr>
            <w:r>
              <w:rPr>
                <w:sz w:val="24"/>
              </w:rPr>
              <w:t>6882</w:t>
            </w:r>
          </w:p>
        </w:tc>
        <w:tc>
          <w:tcPr>
            <w:tcW w:type="dxa" w:w="2602"/>
            <w:tcBorders>
              <w:top w:color="000000" w:sz="4" w:val="single"/>
              <w:left w:color="000000" w:sz="4" w:val="single"/>
              <w:bottom w:color="000000" w:sz="4" w:val="single"/>
              <w:right w:color="000000" w:sz="4" w:val="single"/>
            </w:tcBorders>
            <w:vAlign w:val="center"/>
          </w:tcPr>
          <w:p w14:paraId="A8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A92F0000">
            <w:pPr>
              <w:ind w:hanging="593" w:left="593"/>
              <w:rPr>
                <w:sz w:val="24"/>
              </w:rPr>
            </w:pPr>
            <w:r>
              <w:rPr>
                <w:sz w:val="24"/>
              </w:rPr>
              <w:t>2.8</w:t>
            </w:r>
          </w:p>
        </w:tc>
        <w:tc>
          <w:tcPr>
            <w:tcW w:type="dxa" w:w="1515"/>
            <w:tcBorders>
              <w:top w:color="000000" w:sz="4" w:val="single"/>
              <w:left w:color="000000" w:sz="4" w:val="single"/>
              <w:bottom w:color="000000" w:sz="4" w:val="single"/>
              <w:right w:color="000000" w:sz="4" w:val="single"/>
            </w:tcBorders>
            <w:shd w:fill="auto" w:val="clear"/>
            <w:vAlign w:val="center"/>
          </w:tcPr>
          <w:p w14:paraId="AA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AB2F0000">
            <w:pPr>
              <w:rPr>
                <w:sz w:val="24"/>
              </w:rPr>
            </w:pPr>
            <w:r>
              <w:rPr>
                <w:sz w:val="24"/>
              </w:rPr>
              <w:t>42:05:0107002: ЗУ10*</w:t>
            </w:r>
          </w:p>
        </w:tc>
        <w:tc>
          <w:tcPr>
            <w:tcW w:type="dxa" w:w="1992"/>
            <w:tcBorders>
              <w:top w:color="000000" w:sz="4" w:val="single"/>
              <w:left w:color="000000" w:sz="4" w:val="single"/>
              <w:bottom w:color="000000" w:sz="4" w:val="single"/>
              <w:right w:color="000000" w:sz="4" w:val="single"/>
            </w:tcBorders>
            <w:shd w:fill="auto" w:val="clear"/>
            <w:vAlign w:val="center"/>
          </w:tcPr>
          <w:p w14:paraId="AC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AD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AE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AF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B0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B12F0000">
            <w:pPr>
              <w:rPr>
                <w:sz w:val="24"/>
              </w:rPr>
            </w:pPr>
            <w:r>
              <w:rPr>
                <w:sz w:val="24"/>
              </w:rPr>
              <w:t>3136</w:t>
            </w:r>
          </w:p>
        </w:tc>
        <w:tc>
          <w:tcPr>
            <w:tcW w:type="dxa" w:w="2602"/>
            <w:tcBorders>
              <w:top w:color="000000" w:sz="4" w:val="single"/>
              <w:left w:color="000000" w:sz="4" w:val="single"/>
              <w:bottom w:color="000000" w:sz="4" w:val="single"/>
              <w:right w:color="000000" w:sz="4" w:val="single"/>
            </w:tcBorders>
            <w:vAlign w:val="center"/>
          </w:tcPr>
          <w:p w14:paraId="B2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B32F0000">
            <w:pPr>
              <w:ind w:hanging="593" w:left="593"/>
              <w:rPr>
                <w:sz w:val="24"/>
              </w:rPr>
            </w:pPr>
            <w:r>
              <w:rPr>
                <w:sz w:val="24"/>
              </w:rPr>
              <w:t>2.9</w:t>
            </w:r>
          </w:p>
        </w:tc>
        <w:tc>
          <w:tcPr>
            <w:tcW w:type="dxa" w:w="1515"/>
            <w:tcBorders>
              <w:top w:color="000000" w:sz="4" w:val="single"/>
              <w:left w:color="000000" w:sz="4" w:val="single"/>
              <w:bottom w:color="000000" w:sz="4" w:val="single"/>
              <w:right w:color="000000" w:sz="4" w:val="single"/>
            </w:tcBorders>
            <w:shd w:fill="auto" w:val="clear"/>
            <w:vAlign w:val="center"/>
          </w:tcPr>
          <w:p w14:paraId="B42F0000">
            <w:pPr>
              <w:rPr>
                <w:sz w:val="24"/>
              </w:rPr>
            </w:pPr>
            <w:r>
              <w:rPr>
                <w:sz w:val="24"/>
              </w:rPr>
              <w:t>Каменный</w:t>
            </w:r>
          </w:p>
        </w:tc>
        <w:tc>
          <w:tcPr>
            <w:tcW w:type="dxa" w:w="1999"/>
            <w:tcBorders>
              <w:top w:color="000000" w:sz="4" w:val="single"/>
              <w:left w:color="000000" w:sz="4" w:val="single"/>
              <w:bottom w:color="000000" w:sz="4" w:val="single"/>
              <w:right w:color="000000" w:sz="4" w:val="single"/>
            </w:tcBorders>
            <w:shd w:fill="auto" w:val="clear"/>
            <w:vAlign w:val="center"/>
          </w:tcPr>
          <w:p w14:paraId="B52F0000">
            <w:pPr>
              <w:rPr>
                <w:sz w:val="24"/>
              </w:rPr>
            </w:pPr>
            <w:r>
              <w:rPr>
                <w:sz w:val="24"/>
              </w:rPr>
              <w:t>42:05:0108002: ЗУ11*</w:t>
            </w:r>
          </w:p>
        </w:tc>
        <w:tc>
          <w:tcPr>
            <w:tcW w:type="dxa" w:w="1992"/>
            <w:tcBorders>
              <w:top w:color="000000" w:sz="4" w:val="single"/>
              <w:left w:color="000000" w:sz="4" w:val="single"/>
              <w:bottom w:color="000000" w:sz="4" w:val="single"/>
              <w:right w:color="000000" w:sz="4" w:val="single"/>
            </w:tcBorders>
            <w:shd w:fill="auto" w:val="clear"/>
            <w:vAlign w:val="center"/>
          </w:tcPr>
          <w:p w14:paraId="B62F0000">
            <w:pPr>
              <w:rPr>
                <w:sz w:val="24"/>
              </w:rPr>
            </w:pPr>
            <w:r>
              <w:rPr>
                <w:sz w:val="24"/>
              </w:rPr>
              <w:t>Кемеровская область, Крапивинский муниципальный округ, п. Каменный</w:t>
            </w:r>
          </w:p>
        </w:tc>
        <w:tc>
          <w:tcPr>
            <w:tcW w:type="dxa" w:w="1172"/>
            <w:tcBorders>
              <w:top w:color="000000" w:sz="4" w:val="single"/>
              <w:left w:color="000000" w:sz="4" w:val="single"/>
              <w:bottom w:color="000000" w:sz="4" w:val="single"/>
              <w:right w:color="000000" w:sz="4" w:val="single"/>
            </w:tcBorders>
            <w:shd w:fill="auto" w:val="clear"/>
            <w:vAlign w:val="center"/>
          </w:tcPr>
          <w:p w14:paraId="B7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B8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B9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BA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BB2F0000">
            <w:pPr>
              <w:rPr>
                <w:sz w:val="24"/>
              </w:rPr>
            </w:pPr>
            <w:r>
              <w:rPr>
                <w:sz w:val="24"/>
              </w:rPr>
              <w:t>1172</w:t>
            </w:r>
          </w:p>
        </w:tc>
        <w:tc>
          <w:tcPr>
            <w:tcW w:type="dxa" w:w="2602"/>
            <w:tcBorders>
              <w:top w:color="000000" w:sz="4" w:val="single"/>
              <w:left w:color="000000" w:sz="4" w:val="single"/>
              <w:bottom w:color="000000" w:sz="4" w:val="single"/>
              <w:right w:color="000000" w:sz="4" w:val="single"/>
            </w:tcBorders>
            <w:vAlign w:val="center"/>
          </w:tcPr>
          <w:p w14:paraId="BC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BD2F0000">
            <w:pPr>
              <w:ind w:hanging="593" w:left="593"/>
              <w:rPr>
                <w:sz w:val="24"/>
              </w:rPr>
            </w:pPr>
            <w:r>
              <w:rPr>
                <w:sz w:val="24"/>
              </w:rPr>
              <w:t>2.10</w:t>
            </w:r>
          </w:p>
        </w:tc>
        <w:tc>
          <w:tcPr>
            <w:tcW w:type="dxa" w:w="1515"/>
            <w:tcBorders>
              <w:top w:color="000000" w:sz="4" w:val="single"/>
              <w:left w:color="000000" w:sz="4" w:val="single"/>
              <w:bottom w:color="000000" w:sz="4" w:val="single"/>
              <w:right w:color="000000" w:sz="4" w:val="single"/>
            </w:tcBorders>
            <w:shd w:fill="auto" w:val="clear"/>
            <w:vAlign w:val="center"/>
          </w:tcPr>
          <w:p w14:paraId="BE2F0000">
            <w:pPr>
              <w:rPr>
                <w:sz w:val="24"/>
              </w:rPr>
            </w:pPr>
            <w:r>
              <w:rPr>
                <w:sz w:val="24"/>
              </w:rPr>
              <w:t>Красные Ключи</w:t>
            </w:r>
          </w:p>
        </w:tc>
        <w:tc>
          <w:tcPr>
            <w:tcW w:type="dxa" w:w="1999"/>
            <w:tcBorders>
              <w:top w:color="000000" w:sz="4" w:val="single"/>
              <w:left w:color="000000" w:sz="4" w:val="single"/>
              <w:bottom w:color="000000" w:sz="4" w:val="single"/>
              <w:right w:color="000000" w:sz="4" w:val="single"/>
            </w:tcBorders>
            <w:shd w:fill="auto" w:val="clear"/>
            <w:vAlign w:val="center"/>
          </w:tcPr>
          <w:p w14:paraId="BF2F0000">
            <w:pPr>
              <w:rPr>
                <w:sz w:val="24"/>
              </w:rPr>
            </w:pPr>
            <w:r>
              <w:rPr>
                <w:sz w:val="24"/>
              </w:rPr>
              <w:t>42:05:0108002: ЗУ12*</w:t>
            </w:r>
          </w:p>
        </w:tc>
        <w:tc>
          <w:tcPr>
            <w:tcW w:type="dxa" w:w="1992"/>
            <w:tcBorders>
              <w:top w:color="000000" w:sz="4" w:val="single"/>
              <w:left w:color="000000" w:sz="4" w:val="single"/>
              <w:bottom w:color="000000" w:sz="4" w:val="single"/>
              <w:right w:color="000000" w:sz="4" w:val="single"/>
            </w:tcBorders>
            <w:shd w:fill="auto" w:val="clear"/>
            <w:vAlign w:val="center"/>
          </w:tcPr>
          <w:p w14:paraId="C02F0000">
            <w:pPr>
              <w:rPr>
                <w:sz w:val="24"/>
              </w:rPr>
            </w:pPr>
            <w:r>
              <w:rPr>
                <w:sz w:val="24"/>
              </w:rPr>
              <w:t>Кемеровская область, Крапивинский муниципальный округ, п. Красные Ключи</w:t>
            </w:r>
          </w:p>
        </w:tc>
        <w:tc>
          <w:tcPr>
            <w:tcW w:type="dxa" w:w="1172"/>
            <w:tcBorders>
              <w:top w:color="000000" w:sz="4" w:val="single"/>
              <w:left w:color="000000" w:sz="4" w:val="single"/>
              <w:bottom w:color="000000" w:sz="4" w:val="single"/>
              <w:right w:color="000000" w:sz="4" w:val="single"/>
            </w:tcBorders>
            <w:shd w:fill="auto" w:val="clear"/>
            <w:vAlign w:val="center"/>
          </w:tcPr>
          <w:p w14:paraId="C1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C22F0000">
            <w:pPr>
              <w:rPr>
                <w:sz w:val="24"/>
              </w:rPr>
            </w:pPr>
            <w:r>
              <w:rPr>
                <w:sz w:val="24"/>
              </w:rPr>
              <w:t>Земли лесного фонда</w:t>
            </w:r>
          </w:p>
          <w:p w14:paraId="C32F0000">
            <w:pPr>
              <w:rPr>
                <w:sz w:val="24"/>
              </w:rPr>
            </w:pPr>
          </w:p>
          <w:p w14:paraId="C42F0000">
            <w:pPr>
              <w:rPr>
                <w:sz w:val="24"/>
              </w:rPr>
            </w:pPr>
          </w:p>
        </w:tc>
        <w:tc>
          <w:tcPr>
            <w:tcW w:type="dxa" w:w="851"/>
            <w:tcBorders>
              <w:top w:color="000000" w:sz="4" w:val="single"/>
              <w:left w:color="000000" w:sz="4" w:val="single"/>
              <w:bottom w:color="000000" w:sz="4" w:val="single"/>
              <w:right w:color="000000" w:sz="4" w:val="single"/>
            </w:tcBorders>
            <w:shd w:fill="auto" w:val="clear"/>
            <w:vAlign w:val="center"/>
          </w:tcPr>
          <w:p w14:paraId="C5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C6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C72F0000">
            <w:pPr>
              <w:rPr>
                <w:sz w:val="24"/>
              </w:rPr>
            </w:pPr>
            <w:r>
              <w:rPr>
                <w:sz w:val="24"/>
              </w:rPr>
              <w:t>1410</w:t>
            </w:r>
          </w:p>
        </w:tc>
        <w:tc>
          <w:tcPr>
            <w:tcW w:type="dxa" w:w="2602"/>
            <w:tcBorders>
              <w:top w:color="000000" w:sz="4" w:val="single"/>
              <w:left w:color="000000" w:sz="4" w:val="single"/>
              <w:bottom w:color="000000" w:sz="4" w:val="single"/>
              <w:right w:color="000000" w:sz="4" w:val="single"/>
            </w:tcBorders>
            <w:vAlign w:val="center"/>
          </w:tcPr>
          <w:p w14:paraId="C8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C92F0000">
            <w:pPr>
              <w:ind w:hanging="593" w:left="593"/>
              <w:rPr>
                <w:sz w:val="24"/>
              </w:rPr>
            </w:pPr>
            <w:r>
              <w:rPr>
                <w:sz w:val="24"/>
              </w:rPr>
              <w:t>2.11</w:t>
            </w:r>
          </w:p>
        </w:tc>
        <w:tc>
          <w:tcPr>
            <w:tcW w:type="dxa" w:w="1515"/>
            <w:tcBorders>
              <w:top w:color="000000" w:sz="4" w:val="single"/>
              <w:left w:color="000000" w:sz="4" w:val="single"/>
              <w:bottom w:color="000000" w:sz="4" w:val="single"/>
              <w:right w:color="000000" w:sz="4" w:val="single"/>
            </w:tcBorders>
            <w:shd w:fill="auto" w:val="clear"/>
            <w:vAlign w:val="center"/>
          </w:tcPr>
          <w:p w14:paraId="CA2F0000">
            <w:pPr>
              <w:rPr>
                <w:sz w:val="24"/>
              </w:rPr>
            </w:pPr>
            <w:r>
              <w:rPr>
                <w:sz w:val="24"/>
              </w:rPr>
              <w:t>Красные Ключи</w:t>
            </w:r>
          </w:p>
        </w:tc>
        <w:tc>
          <w:tcPr>
            <w:tcW w:type="dxa" w:w="1999"/>
            <w:tcBorders>
              <w:top w:color="000000" w:sz="4" w:val="single"/>
              <w:left w:color="000000" w:sz="4" w:val="single"/>
              <w:bottom w:color="000000" w:sz="4" w:val="single"/>
              <w:right w:color="000000" w:sz="4" w:val="single"/>
            </w:tcBorders>
            <w:shd w:fill="auto" w:val="clear"/>
            <w:vAlign w:val="center"/>
          </w:tcPr>
          <w:p w14:paraId="CB2F0000">
            <w:pPr>
              <w:rPr>
                <w:sz w:val="24"/>
              </w:rPr>
            </w:pPr>
            <w:r>
              <w:rPr>
                <w:sz w:val="24"/>
              </w:rPr>
              <w:t>42:05:0101004: ЗУ13*</w:t>
            </w:r>
          </w:p>
        </w:tc>
        <w:tc>
          <w:tcPr>
            <w:tcW w:type="dxa" w:w="1992"/>
            <w:tcBorders>
              <w:top w:color="000000" w:sz="4" w:val="single"/>
              <w:left w:color="000000" w:sz="4" w:val="single"/>
              <w:bottom w:color="000000" w:sz="4" w:val="single"/>
              <w:right w:color="000000" w:sz="4" w:val="single"/>
            </w:tcBorders>
            <w:shd w:fill="auto" w:val="clear"/>
            <w:vAlign w:val="center"/>
          </w:tcPr>
          <w:p w14:paraId="CC2F0000">
            <w:pPr>
              <w:rPr>
                <w:sz w:val="24"/>
              </w:rPr>
            </w:pPr>
            <w:r>
              <w:rPr>
                <w:sz w:val="24"/>
              </w:rPr>
              <w:t>Кемеровская область, Крапивинский муниципальный округ, п. Красные Ключи</w:t>
            </w:r>
          </w:p>
        </w:tc>
        <w:tc>
          <w:tcPr>
            <w:tcW w:type="dxa" w:w="1172"/>
            <w:tcBorders>
              <w:top w:color="000000" w:sz="4" w:val="single"/>
              <w:left w:color="000000" w:sz="4" w:val="single"/>
              <w:bottom w:color="000000" w:sz="4" w:val="single"/>
              <w:right w:color="000000" w:sz="4" w:val="single"/>
            </w:tcBorders>
            <w:shd w:fill="auto" w:val="clear"/>
            <w:vAlign w:val="center"/>
          </w:tcPr>
          <w:p w14:paraId="CD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CE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CF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D0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D12F0000">
            <w:pPr>
              <w:rPr>
                <w:sz w:val="24"/>
              </w:rPr>
            </w:pPr>
            <w:r>
              <w:rPr>
                <w:sz w:val="24"/>
              </w:rPr>
              <w:t>3010</w:t>
            </w:r>
          </w:p>
        </w:tc>
        <w:tc>
          <w:tcPr>
            <w:tcW w:type="dxa" w:w="2602"/>
            <w:tcBorders>
              <w:top w:color="000000" w:sz="4" w:val="single"/>
              <w:left w:color="000000" w:sz="4" w:val="single"/>
              <w:bottom w:color="000000" w:sz="4" w:val="single"/>
              <w:right w:color="000000" w:sz="4" w:val="single"/>
            </w:tcBorders>
            <w:vAlign w:val="center"/>
          </w:tcPr>
          <w:p w14:paraId="D2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D32F0000">
            <w:pPr>
              <w:ind w:hanging="593" w:left="593"/>
              <w:rPr>
                <w:sz w:val="24"/>
              </w:rPr>
            </w:pPr>
            <w:r>
              <w:rPr>
                <w:sz w:val="24"/>
              </w:rPr>
              <w:t>2.12</w:t>
            </w:r>
          </w:p>
        </w:tc>
        <w:tc>
          <w:tcPr>
            <w:tcW w:type="dxa" w:w="1515"/>
            <w:tcBorders>
              <w:top w:color="000000" w:sz="4" w:val="single"/>
              <w:left w:color="000000" w:sz="4" w:val="single"/>
              <w:bottom w:color="000000" w:sz="4" w:val="single"/>
              <w:right w:color="000000" w:sz="4" w:val="single"/>
            </w:tcBorders>
            <w:shd w:fill="auto" w:val="clear"/>
            <w:vAlign w:val="center"/>
          </w:tcPr>
          <w:p w14:paraId="D42F0000">
            <w:pPr>
              <w:rPr>
                <w:sz w:val="24"/>
              </w:rPr>
            </w:pPr>
            <w:r>
              <w:rPr>
                <w:sz w:val="24"/>
              </w:rPr>
              <w:t>Перехляй</w:t>
            </w:r>
          </w:p>
        </w:tc>
        <w:tc>
          <w:tcPr>
            <w:tcW w:type="dxa" w:w="1999"/>
            <w:tcBorders>
              <w:top w:color="000000" w:sz="4" w:val="single"/>
              <w:left w:color="000000" w:sz="4" w:val="single"/>
              <w:bottom w:color="000000" w:sz="4" w:val="single"/>
              <w:right w:color="000000" w:sz="4" w:val="single"/>
            </w:tcBorders>
            <w:shd w:fill="auto" w:val="clear"/>
            <w:vAlign w:val="center"/>
          </w:tcPr>
          <w:p w14:paraId="D52F0000">
            <w:pPr>
              <w:rPr>
                <w:sz w:val="24"/>
              </w:rPr>
            </w:pPr>
            <w:r>
              <w:rPr>
                <w:sz w:val="24"/>
              </w:rPr>
              <w:t>42:05:0106002: ЗУ14*</w:t>
            </w:r>
          </w:p>
        </w:tc>
        <w:tc>
          <w:tcPr>
            <w:tcW w:type="dxa" w:w="1992"/>
            <w:tcBorders>
              <w:top w:color="000000" w:sz="4" w:val="single"/>
              <w:left w:color="000000" w:sz="4" w:val="single"/>
              <w:bottom w:color="000000" w:sz="4" w:val="single"/>
              <w:right w:color="000000" w:sz="4" w:val="single"/>
            </w:tcBorders>
            <w:shd w:fill="auto" w:val="clear"/>
            <w:vAlign w:val="center"/>
          </w:tcPr>
          <w:p w14:paraId="D62F0000">
            <w:pPr>
              <w:rPr>
                <w:sz w:val="24"/>
              </w:rPr>
            </w:pPr>
            <w:r>
              <w:rPr>
                <w:sz w:val="24"/>
              </w:rPr>
              <w:t>Кемеровская область, Крапивинский муниципальный округ, п. Перехляй</w:t>
            </w:r>
          </w:p>
        </w:tc>
        <w:tc>
          <w:tcPr>
            <w:tcW w:type="dxa" w:w="1172"/>
            <w:tcBorders>
              <w:top w:color="000000" w:sz="4" w:val="single"/>
              <w:left w:color="000000" w:sz="4" w:val="single"/>
              <w:bottom w:color="000000" w:sz="4" w:val="single"/>
              <w:right w:color="000000" w:sz="4" w:val="single"/>
            </w:tcBorders>
            <w:shd w:fill="auto" w:val="clear"/>
            <w:vAlign w:val="center"/>
          </w:tcPr>
          <w:p w14:paraId="D7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D8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D9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DA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DB2F0000">
            <w:pPr>
              <w:rPr>
                <w:sz w:val="24"/>
              </w:rPr>
            </w:pPr>
            <w:r>
              <w:rPr>
                <w:sz w:val="24"/>
              </w:rPr>
              <w:t>75375</w:t>
            </w:r>
          </w:p>
        </w:tc>
        <w:tc>
          <w:tcPr>
            <w:tcW w:type="dxa" w:w="2602"/>
            <w:tcBorders>
              <w:top w:color="000000" w:sz="4" w:val="single"/>
              <w:left w:color="000000" w:sz="4" w:val="single"/>
              <w:bottom w:color="000000" w:sz="4" w:val="single"/>
              <w:right w:color="000000" w:sz="4" w:val="single"/>
            </w:tcBorders>
            <w:vAlign w:val="center"/>
          </w:tcPr>
          <w:p w14:paraId="DC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DD2F0000">
            <w:pPr>
              <w:ind w:hanging="593" w:left="593"/>
              <w:rPr>
                <w:sz w:val="24"/>
              </w:rPr>
            </w:pPr>
            <w:r>
              <w:rPr>
                <w:sz w:val="24"/>
              </w:rPr>
              <w:t>2.13</w:t>
            </w:r>
          </w:p>
        </w:tc>
        <w:tc>
          <w:tcPr>
            <w:tcW w:type="dxa" w:w="1515"/>
            <w:tcBorders>
              <w:top w:color="000000" w:sz="4" w:val="single"/>
              <w:left w:color="000000" w:sz="4" w:val="single"/>
              <w:bottom w:color="000000" w:sz="4" w:val="single"/>
              <w:right w:color="000000" w:sz="4" w:val="single"/>
            </w:tcBorders>
            <w:shd w:fill="auto" w:val="clear"/>
            <w:vAlign w:val="center"/>
          </w:tcPr>
          <w:p w14:paraId="DE2F0000">
            <w:pPr>
              <w:rPr>
                <w:sz w:val="24"/>
              </w:rPr>
            </w:pPr>
            <w:r>
              <w:rPr>
                <w:sz w:val="24"/>
              </w:rPr>
              <w:t>Перехляй</w:t>
            </w:r>
          </w:p>
        </w:tc>
        <w:tc>
          <w:tcPr>
            <w:tcW w:type="dxa" w:w="1999"/>
            <w:tcBorders>
              <w:top w:color="000000" w:sz="4" w:val="single"/>
              <w:left w:color="000000" w:sz="4" w:val="single"/>
              <w:bottom w:color="000000" w:sz="4" w:val="single"/>
              <w:right w:color="000000" w:sz="4" w:val="single"/>
            </w:tcBorders>
            <w:shd w:fill="auto" w:val="clear"/>
            <w:vAlign w:val="center"/>
          </w:tcPr>
          <w:p w14:paraId="DF2F0000">
            <w:pPr>
              <w:rPr>
                <w:sz w:val="24"/>
              </w:rPr>
            </w:pPr>
            <w:r>
              <w:rPr>
                <w:sz w:val="24"/>
              </w:rPr>
              <w:t>42:05:0106003: ЗУ15*</w:t>
            </w:r>
          </w:p>
        </w:tc>
        <w:tc>
          <w:tcPr>
            <w:tcW w:type="dxa" w:w="1992"/>
            <w:tcBorders>
              <w:top w:color="000000" w:sz="4" w:val="single"/>
              <w:left w:color="000000" w:sz="4" w:val="single"/>
              <w:bottom w:color="000000" w:sz="4" w:val="single"/>
              <w:right w:color="000000" w:sz="4" w:val="single"/>
            </w:tcBorders>
            <w:shd w:fill="auto" w:val="clear"/>
            <w:vAlign w:val="center"/>
          </w:tcPr>
          <w:p w14:paraId="E02F0000">
            <w:pPr>
              <w:rPr>
                <w:sz w:val="24"/>
              </w:rPr>
            </w:pPr>
            <w:r>
              <w:rPr>
                <w:sz w:val="24"/>
              </w:rPr>
              <w:t>Кемеровская область, Крапивинский муниципальный округ, п. Перехляй</w:t>
            </w:r>
          </w:p>
        </w:tc>
        <w:tc>
          <w:tcPr>
            <w:tcW w:type="dxa" w:w="1172"/>
            <w:tcBorders>
              <w:top w:color="000000" w:sz="4" w:val="single"/>
              <w:left w:color="000000" w:sz="4" w:val="single"/>
              <w:bottom w:color="000000" w:sz="4" w:val="single"/>
              <w:right w:color="000000" w:sz="4" w:val="single"/>
            </w:tcBorders>
            <w:shd w:fill="auto" w:val="clear"/>
            <w:vAlign w:val="center"/>
          </w:tcPr>
          <w:p w14:paraId="E1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E2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E3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E4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E52F0000">
            <w:pPr>
              <w:rPr>
                <w:sz w:val="24"/>
              </w:rPr>
            </w:pPr>
            <w:r>
              <w:rPr>
                <w:sz w:val="24"/>
              </w:rPr>
              <w:t>2043</w:t>
            </w:r>
          </w:p>
        </w:tc>
        <w:tc>
          <w:tcPr>
            <w:tcW w:type="dxa" w:w="2602"/>
            <w:tcBorders>
              <w:top w:color="000000" w:sz="4" w:val="single"/>
              <w:left w:color="000000" w:sz="4" w:val="single"/>
              <w:bottom w:color="000000" w:sz="4" w:val="single"/>
              <w:right w:color="000000" w:sz="4" w:val="single"/>
            </w:tcBorders>
            <w:vAlign w:val="center"/>
          </w:tcPr>
          <w:p w14:paraId="E6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E72F0000">
            <w:pPr>
              <w:ind w:hanging="593" w:left="593"/>
              <w:rPr>
                <w:sz w:val="24"/>
              </w:rPr>
            </w:pPr>
            <w:r>
              <w:rPr>
                <w:sz w:val="24"/>
              </w:rPr>
              <w:t>2.14</w:t>
            </w:r>
          </w:p>
        </w:tc>
        <w:tc>
          <w:tcPr>
            <w:tcW w:type="dxa" w:w="1515"/>
            <w:tcBorders>
              <w:top w:color="000000" w:sz="4" w:val="single"/>
              <w:left w:color="000000" w:sz="4" w:val="single"/>
              <w:bottom w:color="000000" w:sz="4" w:val="single"/>
              <w:right w:color="000000" w:sz="4" w:val="single"/>
            </w:tcBorders>
            <w:shd w:fill="auto" w:val="clear"/>
            <w:vAlign w:val="center"/>
          </w:tcPr>
          <w:p w14:paraId="E82F0000">
            <w:pPr>
              <w:rPr>
                <w:sz w:val="24"/>
              </w:rPr>
            </w:pPr>
            <w:r>
              <w:rPr>
                <w:sz w:val="24"/>
              </w:rPr>
              <w:t>Плотниковский</w:t>
            </w:r>
          </w:p>
        </w:tc>
        <w:tc>
          <w:tcPr>
            <w:tcW w:type="dxa" w:w="1999"/>
            <w:tcBorders>
              <w:top w:color="000000" w:sz="4" w:val="single"/>
              <w:left w:color="000000" w:sz="4" w:val="single"/>
              <w:bottom w:color="000000" w:sz="4" w:val="single"/>
              <w:right w:color="000000" w:sz="4" w:val="single"/>
            </w:tcBorders>
            <w:shd w:fill="auto" w:val="clear"/>
            <w:vAlign w:val="center"/>
          </w:tcPr>
          <w:p w14:paraId="E92F0000">
            <w:pPr>
              <w:rPr>
                <w:sz w:val="24"/>
              </w:rPr>
            </w:pPr>
            <w:r>
              <w:rPr>
                <w:sz w:val="24"/>
              </w:rPr>
              <w:t>42:05:0105002: ЗУ16*</w:t>
            </w:r>
          </w:p>
        </w:tc>
        <w:tc>
          <w:tcPr>
            <w:tcW w:type="dxa" w:w="1992"/>
            <w:tcBorders>
              <w:top w:color="000000" w:sz="4" w:val="single"/>
              <w:left w:color="000000" w:sz="4" w:val="single"/>
              <w:bottom w:color="000000" w:sz="4" w:val="single"/>
              <w:right w:color="000000" w:sz="4" w:val="single"/>
            </w:tcBorders>
            <w:shd w:fill="auto" w:val="clear"/>
            <w:vAlign w:val="center"/>
          </w:tcPr>
          <w:p w14:paraId="EA2F0000">
            <w:pPr>
              <w:rPr>
                <w:sz w:val="24"/>
              </w:rPr>
            </w:pPr>
            <w:r>
              <w:rPr>
                <w:sz w:val="24"/>
              </w:rPr>
              <w:t>Кемеровская область, Крапивинский муниципальный округ, п. Плотниковский</w:t>
            </w:r>
          </w:p>
        </w:tc>
        <w:tc>
          <w:tcPr>
            <w:tcW w:type="dxa" w:w="1172"/>
            <w:tcBorders>
              <w:top w:color="000000" w:sz="4" w:val="single"/>
              <w:left w:color="000000" w:sz="4" w:val="single"/>
              <w:bottom w:color="000000" w:sz="4" w:val="single"/>
              <w:right w:color="000000" w:sz="4" w:val="single"/>
            </w:tcBorders>
            <w:shd w:fill="auto" w:val="clear"/>
            <w:vAlign w:val="center"/>
          </w:tcPr>
          <w:p w14:paraId="EB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EC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ED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EE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EF2F0000">
            <w:pPr>
              <w:rPr>
                <w:sz w:val="24"/>
              </w:rPr>
            </w:pPr>
            <w:r>
              <w:rPr>
                <w:sz w:val="24"/>
              </w:rPr>
              <w:t>1761</w:t>
            </w:r>
          </w:p>
        </w:tc>
        <w:tc>
          <w:tcPr>
            <w:tcW w:type="dxa" w:w="2602"/>
            <w:tcBorders>
              <w:top w:color="000000" w:sz="4" w:val="single"/>
              <w:left w:color="000000" w:sz="4" w:val="single"/>
              <w:bottom w:color="000000" w:sz="4" w:val="single"/>
              <w:right w:color="000000" w:sz="4" w:val="single"/>
            </w:tcBorders>
            <w:vAlign w:val="center"/>
          </w:tcPr>
          <w:p w14:paraId="F0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F12F0000">
            <w:pPr>
              <w:ind w:hanging="593" w:left="593"/>
              <w:rPr>
                <w:sz w:val="24"/>
              </w:rPr>
            </w:pPr>
            <w:r>
              <w:rPr>
                <w:sz w:val="24"/>
              </w:rPr>
              <w:t>2.15</w:t>
            </w:r>
          </w:p>
        </w:tc>
        <w:tc>
          <w:tcPr>
            <w:tcW w:type="dxa" w:w="1515"/>
            <w:tcBorders>
              <w:top w:color="000000" w:sz="4" w:val="single"/>
              <w:left w:color="000000" w:sz="4" w:val="single"/>
              <w:bottom w:color="000000" w:sz="4" w:val="single"/>
              <w:right w:color="000000" w:sz="4" w:val="single"/>
            </w:tcBorders>
            <w:shd w:fill="auto" w:val="clear"/>
            <w:vAlign w:val="center"/>
          </w:tcPr>
          <w:p w14:paraId="F22F0000">
            <w:pPr>
              <w:rPr>
                <w:sz w:val="24"/>
              </w:rPr>
            </w:pPr>
            <w:r>
              <w:rPr>
                <w:sz w:val="24"/>
              </w:rPr>
              <w:t>Зеленогорский</w:t>
            </w:r>
          </w:p>
        </w:tc>
        <w:tc>
          <w:tcPr>
            <w:tcW w:type="dxa" w:w="1999"/>
            <w:tcBorders>
              <w:top w:color="000000" w:sz="4" w:val="single"/>
              <w:left w:color="000000" w:sz="4" w:val="single"/>
              <w:bottom w:color="000000" w:sz="4" w:val="single"/>
              <w:right w:color="000000" w:sz="4" w:val="single"/>
            </w:tcBorders>
            <w:shd w:fill="auto" w:val="clear"/>
            <w:vAlign w:val="center"/>
          </w:tcPr>
          <w:p w14:paraId="F32F0000">
            <w:pPr>
              <w:rPr>
                <w:sz w:val="24"/>
              </w:rPr>
            </w:pPr>
            <w:r>
              <w:rPr>
                <w:sz w:val="24"/>
              </w:rPr>
              <w:t>42:05:0110004: ЗУ17*</w:t>
            </w:r>
          </w:p>
        </w:tc>
        <w:tc>
          <w:tcPr>
            <w:tcW w:type="dxa" w:w="1992"/>
            <w:tcBorders>
              <w:top w:color="000000" w:sz="4" w:val="single"/>
              <w:left w:color="000000" w:sz="4" w:val="single"/>
              <w:bottom w:color="000000" w:sz="4" w:val="single"/>
              <w:right w:color="000000" w:sz="4" w:val="single"/>
            </w:tcBorders>
            <w:shd w:fill="auto" w:val="clear"/>
            <w:vAlign w:val="center"/>
          </w:tcPr>
          <w:p w14:paraId="F42F0000">
            <w:pPr>
              <w:rPr>
                <w:sz w:val="24"/>
              </w:rPr>
            </w:pPr>
            <w:r>
              <w:rPr>
                <w:sz w:val="24"/>
              </w:rPr>
              <w:t>Кемеровская область, Крапивинский муниципальный округ, пгт. Зеленогорский</w:t>
            </w:r>
          </w:p>
        </w:tc>
        <w:tc>
          <w:tcPr>
            <w:tcW w:type="dxa" w:w="1172"/>
            <w:tcBorders>
              <w:top w:color="000000" w:sz="4" w:val="single"/>
              <w:left w:color="000000" w:sz="4" w:val="single"/>
              <w:bottom w:color="000000" w:sz="4" w:val="single"/>
              <w:right w:color="000000" w:sz="4" w:val="single"/>
            </w:tcBorders>
            <w:shd w:fill="auto" w:val="clear"/>
            <w:vAlign w:val="center"/>
          </w:tcPr>
          <w:p w14:paraId="F5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F62F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F72F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F82F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F92F0000">
            <w:pPr>
              <w:rPr>
                <w:sz w:val="24"/>
              </w:rPr>
            </w:pPr>
            <w:r>
              <w:rPr>
                <w:sz w:val="24"/>
              </w:rPr>
              <w:t>100</w:t>
            </w:r>
          </w:p>
        </w:tc>
        <w:tc>
          <w:tcPr>
            <w:tcW w:type="dxa" w:w="2602"/>
            <w:tcBorders>
              <w:top w:color="000000" w:sz="4" w:val="single"/>
              <w:left w:color="000000" w:sz="4" w:val="single"/>
              <w:bottom w:color="000000" w:sz="4" w:val="single"/>
              <w:right w:color="000000" w:sz="4" w:val="single"/>
            </w:tcBorders>
            <w:vAlign w:val="center"/>
          </w:tcPr>
          <w:p w14:paraId="FA2F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FB2F0000">
            <w:pPr>
              <w:ind w:hanging="593" w:left="593"/>
              <w:rPr>
                <w:sz w:val="24"/>
              </w:rPr>
            </w:pPr>
            <w:r>
              <w:rPr>
                <w:sz w:val="24"/>
              </w:rPr>
              <w:t>2.16</w:t>
            </w:r>
          </w:p>
        </w:tc>
        <w:tc>
          <w:tcPr>
            <w:tcW w:type="dxa" w:w="1515"/>
            <w:tcBorders>
              <w:top w:color="000000" w:sz="4" w:val="single"/>
              <w:left w:color="000000" w:sz="4" w:val="single"/>
              <w:bottom w:color="000000" w:sz="4" w:val="single"/>
              <w:right w:color="000000" w:sz="4" w:val="single"/>
            </w:tcBorders>
            <w:shd w:fill="auto" w:val="clear"/>
            <w:vAlign w:val="center"/>
          </w:tcPr>
          <w:p w14:paraId="FC2F0000">
            <w:pPr>
              <w:rPr>
                <w:sz w:val="24"/>
              </w:rPr>
            </w:pPr>
            <w:r>
              <w:rPr>
                <w:sz w:val="24"/>
              </w:rPr>
              <w:t>Крапивинский</w:t>
            </w:r>
          </w:p>
        </w:tc>
        <w:tc>
          <w:tcPr>
            <w:tcW w:type="dxa" w:w="1999"/>
            <w:tcBorders>
              <w:top w:color="000000" w:sz="4" w:val="single"/>
              <w:left w:color="000000" w:sz="4" w:val="single"/>
              <w:bottom w:color="000000" w:sz="4" w:val="single"/>
              <w:right w:color="000000" w:sz="4" w:val="single"/>
            </w:tcBorders>
            <w:shd w:fill="auto" w:val="clear"/>
            <w:vAlign w:val="center"/>
          </w:tcPr>
          <w:p w14:paraId="FD2F0000">
            <w:pPr>
              <w:rPr>
                <w:sz w:val="24"/>
              </w:rPr>
            </w:pPr>
            <w:r>
              <w:rPr>
                <w:sz w:val="24"/>
              </w:rPr>
              <w:t>42:05:0109001: ЗУ18*</w:t>
            </w:r>
          </w:p>
        </w:tc>
        <w:tc>
          <w:tcPr>
            <w:tcW w:type="dxa" w:w="1992"/>
            <w:tcBorders>
              <w:top w:color="000000" w:sz="4" w:val="single"/>
              <w:left w:color="000000" w:sz="4" w:val="single"/>
              <w:bottom w:color="000000" w:sz="4" w:val="single"/>
              <w:right w:color="000000" w:sz="4" w:val="single"/>
            </w:tcBorders>
            <w:shd w:fill="auto" w:val="clear"/>
            <w:vAlign w:val="center"/>
          </w:tcPr>
          <w:p w14:paraId="FE2F0000">
            <w:pPr>
              <w:rPr>
                <w:sz w:val="24"/>
              </w:rPr>
            </w:pPr>
            <w:r>
              <w:rPr>
                <w:sz w:val="24"/>
              </w:rPr>
              <w:t>Кемеровская область, Крапивинский муниципальный округ, пгт. Крапивинский</w:t>
            </w:r>
          </w:p>
        </w:tc>
        <w:tc>
          <w:tcPr>
            <w:tcW w:type="dxa" w:w="1172"/>
            <w:tcBorders>
              <w:top w:color="000000" w:sz="4" w:val="single"/>
              <w:left w:color="000000" w:sz="4" w:val="single"/>
              <w:bottom w:color="000000" w:sz="4" w:val="single"/>
              <w:right w:color="000000" w:sz="4" w:val="single"/>
            </w:tcBorders>
            <w:shd w:fill="auto" w:val="clear"/>
            <w:vAlign w:val="center"/>
          </w:tcPr>
          <w:p w14:paraId="FF2F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00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01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02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03300000">
            <w:pPr>
              <w:rPr>
                <w:sz w:val="24"/>
              </w:rPr>
            </w:pPr>
            <w:r>
              <w:rPr>
                <w:sz w:val="24"/>
              </w:rPr>
              <w:t>152864</w:t>
            </w:r>
          </w:p>
        </w:tc>
        <w:tc>
          <w:tcPr>
            <w:tcW w:type="dxa" w:w="2602"/>
            <w:tcBorders>
              <w:top w:color="000000" w:sz="4" w:val="single"/>
              <w:left w:color="000000" w:sz="4" w:val="single"/>
              <w:bottom w:color="000000" w:sz="4" w:val="single"/>
              <w:right w:color="000000" w:sz="4" w:val="single"/>
            </w:tcBorders>
            <w:vAlign w:val="center"/>
          </w:tcPr>
          <w:p w14:paraId="04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05300000">
            <w:pPr>
              <w:ind w:hanging="593" w:left="593"/>
              <w:rPr>
                <w:sz w:val="24"/>
              </w:rPr>
            </w:pPr>
            <w:r>
              <w:rPr>
                <w:sz w:val="24"/>
              </w:rPr>
              <w:t>2.17</w:t>
            </w:r>
          </w:p>
        </w:tc>
        <w:tc>
          <w:tcPr>
            <w:tcW w:type="dxa" w:w="1515"/>
            <w:tcBorders>
              <w:top w:color="000000" w:sz="4" w:val="single"/>
              <w:left w:color="000000" w:sz="4" w:val="single"/>
              <w:bottom w:color="000000" w:sz="4" w:val="single"/>
              <w:right w:color="000000" w:sz="4" w:val="single"/>
            </w:tcBorders>
            <w:shd w:fill="auto" w:val="clear"/>
            <w:vAlign w:val="center"/>
          </w:tcPr>
          <w:p w14:paraId="06300000">
            <w:pPr>
              <w:rPr>
                <w:sz w:val="24"/>
              </w:rPr>
            </w:pPr>
            <w:r>
              <w:rPr>
                <w:sz w:val="24"/>
              </w:rPr>
              <w:t>Арсеново</w:t>
            </w:r>
          </w:p>
        </w:tc>
        <w:tc>
          <w:tcPr>
            <w:tcW w:type="dxa" w:w="1999"/>
            <w:tcBorders>
              <w:top w:color="000000" w:sz="4" w:val="single"/>
              <w:left w:color="000000" w:sz="4" w:val="single"/>
              <w:bottom w:color="000000" w:sz="4" w:val="single"/>
              <w:right w:color="000000" w:sz="4" w:val="single"/>
            </w:tcBorders>
            <w:shd w:fill="auto" w:val="clear"/>
            <w:vAlign w:val="center"/>
          </w:tcPr>
          <w:p w14:paraId="07300000">
            <w:pPr>
              <w:rPr>
                <w:sz w:val="24"/>
              </w:rPr>
            </w:pPr>
            <w:r>
              <w:rPr>
                <w:sz w:val="24"/>
              </w:rPr>
              <w:t>42:05:0114001: ЗУ19*</w:t>
            </w:r>
          </w:p>
        </w:tc>
        <w:tc>
          <w:tcPr>
            <w:tcW w:type="dxa" w:w="1992"/>
            <w:tcBorders>
              <w:top w:color="000000" w:sz="4" w:val="single"/>
              <w:left w:color="000000" w:sz="4" w:val="single"/>
              <w:bottom w:color="000000" w:sz="4" w:val="single"/>
              <w:right w:color="000000" w:sz="4" w:val="single"/>
            </w:tcBorders>
            <w:shd w:fill="auto" w:val="clear"/>
            <w:vAlign w:val="center"/>
          </w:tcPr>
          <w:p w14:paraId="08300000">
            <w:pPr>
              <w:rPr>
                <w:sz w:val="24"/>
              </w:rPr>
            </w:pPr>
            <w:r>
              <w:rPr>
                <w:sz w:val="24"/>
              </w:rPr>
              <w:t>Кемеровская область, Крапивинский муниципальный округ, с. Арсеново</w:t>
            </w:r>
          </w:p>
        </w:tc>
        <w:tc>
          <w:tcPr>
            <w:tcW w:type="dxa" w:w="1172"/>
            <w:tcBorders>
              <w:top w:color="000000" w:sz="4" w:val="single"/>
              <w:left w:color="000000" w:sz="4" w:val="single"/>
              <w:bottom w:color="000000" w:sz="4" w:val="single"/>
              <w:right w:color="000000" w:sz="4" w:val="single"/>
            </w:tcBorders>
            <w:shd w:fill="auto" w:val="clear"/>
            <w:vAlign w:val="center"/>
          </w:tcPr>
          <w:p w14:paraId="09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0A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0B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0C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0D300000">
            <w:pPr>
              <w:rPr>
                <w:sz w:val="24"/>
              </w:rPr>
            </w:pPr>
            <w:r>
              <w:rPr>
                <w:sz w:val="24"/>
              </w:rPr>
              <w:t>9289</w:t>
            </w:r>
          </w:p>
        </w:tc>
        <w:tc>
          <w:tcPr>
            <w:tcW w:type="dxa" w:w="2602"/>
            <w:tcBorders>
              <w:top w:color="000000" w:sz="4" w:val="single"/>
              <w:left w:color="000000" w:sz="4" w:val="single"/>
              <w:bottom w:color="000000" w:sz="4" w:val="single"/>
              <w:right w:color="000000" w:sz="4" w:val="single"/>
            </w:tcBorders>
            <w:vAlign w:val="center"/>
          </w:tcPr>
          <w:p w14:paraId="0E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0F300000">
            <w:pPr>
              <w:ind w:hanging="593" w:left="593"/>
              <w:rPr>
                <w:sz w:val="24"/>
              </w:rPr>
            </w:pPr>
            <w:r>
              <w:rPr>
                <w:sz w:val="24"/>
              </w:rPr>
              <w:t>2.18</w:t>
            </w:r>
          </w:p>
        </w:tc>
        <w:tc>
          <w:tcPr>
            <w:tcW w:type="dxa" w:w="1515"/>
            <w:tcBorders>
              <w:top w:color="000000" w:sz="4" w:val="single"/>
              <w:left w:color="000000" w:sz="4" w:val="single"/>
              <w:bottom w:color="000000" w:sz="4" w:val="single"/>
              <w:right w:color="000000" w:sz="4" w:val="single"/>
            </w:tcBorders>
            <w:shd w:fill="auto" w:val="clear"/>
            <w:vAlign w:val="center"/>
          </w:tcPr>
          <w:p w14:paraId="10300000">
            <w:pPr>
              <w:rPr>
                <w:sz w:val="24"/>
              </w:rPr>
            </w:pPr>
            <w:r>
              <w:rPr>
                <w:sz w:val="24"/>
              </w:rPr>
              <w:t>Арсеново</w:t>
            </w:r>
          </w:p>
        </w:tc>
        <w:tc>
          <w:tcPr>
            <w:tcW w:type="dxa" w:w="1999"/>
            <w:tcBorders>
              <w:top w:color="000000" w:sz="4" w:val="single"/>
              <w:left w:color="000000" w:sz="4" w:val="single"/>
              <w:bottom w:color="000000" w:sz="4" w:val="single"/>
              <w:right w:color="000000" w:sz="4" w:val="single"/>
            </w:tcBorders>
            <w:shd w:fill="auto" w:val="clear"/>
            <w:vAlign w:val="center"/>
          </w:tcPr>
          <w:p w14:paraId="11300000">
            <w:pPr>
              <w:rPr>
                <w:sz w:val="24"/>
              </w:rPr>
            </w:pPr>
            <w:r>
              <w:rPr>
                <w:sz w:val="24"/>
              </w:rPr>
              <w:t>42:05:0114002: ЗУ20*</w:t>
            </w:r>
          </w:p>
        </w:tc>
        <w:tc>
          <w:tcPr>
            <w:tcW w:type="dxa" w:w="1992"/>
            <w:tcBorders>
              <w:top w:color="000000" w:sz="4" w:val="single"/>
              <w:left w:color="000000" w:sz="4" w:val="single"/>
              <w:bottom w:color="000000" w:sz="4" w:val="single"/>
              <w:right w:color="000000" w:sz="4" w:val="single"/>
            </w:tcBorders>
            <w:shd w:fill="auto" w:val="clear"/>
            <w:vAlign w:val="center"/>
          </w:tcPr>
          <w:p w14:paraId="12300000">
            <w:pPr>
              <w:rPr>
                <w:sz w:val="24"/>
              </w:rPr>
            </w:pPr>
            <w:r>
              <w:rPr>
                <w:sz w:val="24"/>
              </w:rPr>
              <w:t>Кемеровская область, Крапивинский муниципальный округ, с. Арсеново</w:t>
            </w:r>
          </w:p>
        </w:tc>
        <w:tc>
          <w:tcPr>
            <w:tcW w:type="dxa" w:w="1172"/>
            <w:tcBorders>
              <w:top w:color="000000" w:sz="4" w:val="single"/>
              <w:left w:color="000000" w:sz="4" w:val="single"/>
              <w:bottom w:color="000000" w:sz="4" w:val="single"/>
              <w:right w:color="000000" w:sz="4" w:val="single"/>
            </w:tcBorders>
            <w:shd w:fill="auto" w:val="clear"/>
            <w:vAlign w:val="center"/>
          </w:tcPr>
          <w:p w14:paraId="13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14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15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16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17300000">
            <w:pPr>
              <w:rPr>
                <w:sz w:val="24"/>
              </w:rPr>
            </w:pPr>
            <w:r>
              <w:rPr>
                <w:sz w:val="24"/>
              </w:rPr>
              <w:t>4504</w:t>
            </w:r>
          </w:p>
        </w:tc>
        <w:tc>
          <w:tcPr>
            <w:tcW w:type="dxa" w:w="2602"/>
            <w:tcBorders>
              <w:top w:color="000000" w:sz="4" w:val="single"/>
              <w:left w:color="000000" w:sz="4" w:val="single"/>
              <w:bottom w:color="000000" w:sz="4" w:val="single"/>
              <w:right w:color="000000" w:sz="4" w:val="single"/>
            </w:tcBorders>
            <w:vAlign w:val="center"/>
          </w:tcPr>
          <w:p w14:paraId="18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19300000">
            <w:pPr>
              <w:ind w:hanging="593" w:left="593"/>
              <w:rPr>
                <w:sz w:val="24"/>
              </w:rPr>
            </w:pPr>
            <w:r>
              <w:rPr>
                <w:sz w:val="24"/>
              </w:rPr>
              <w:t>2.19</w:t>
            </w:r>
          </w:p>
        </w:tc>
        <w:tc>
          <w:tcPr>
            <w:tcW w:type="dxa" w:w="1515"/>
            <w:tcBorders>
              <w:top w:color="000000" w:sz="4" w:val="single"/>
              <w:left w:color="000000" w:sz="4" w:val="single"/>
              <w:bottom w:color="000000" w:sz="4" w:val="single"/>
              <w:right w:color="000000" w:sz="4" w:val="single"/>
            </w:tcBorders>
            <w:shd w:fill="auto" w:val="clear"/>
            <w:vAlign w:val="center"/>
          </w:tcPr>
          <w:p w14:paraId="1A300000">
            <w:pPr>
              <w:rPr>
                <w:sz w:val="24"/>
              </w:rPr>
            </w:pPr>
            <w:r>
              <w:rPr>
                <w:sz w:val="24"/>
              </w:rPr>
              <w:t>Борисово</w:t>
            </w:r>
          </w:p>
        </w:tc>
        <w:tc>
          <w:tcPr>
            <w:tcW w:type="dxa" w:w="1999"/>
            <w:tcBorders>
              <w:top w:color="000000" w:sz="4" w:val="single"/>
              <w:left w:color="000000" w:sz="4" w:val="single"/>
              <w:bottom w:color="000000" w:sz="4" w:val="single"/>
              <w:right w:color="000000" w:sz="4" w:val="single"/>
            </w:tcBorders>
            <w:shd w:fill="auto" w:val="clear"/>
            <w:vAlign w:val="center"/>
          </w:tcPr>
          <w:p w14:paraId="1B300000">
            <w:pPr>
              <w:rPr>
                <w:sz w:val="24"/>
              </w:rPr>
            </w:pPr>
            <w:r>
              <w:rPr>
                <w:sz w:val="24"/>
              </w:rPr>
              <w:t>42:05:0112002: ЗУ21*</w:t>
            </w:r>
          </w:p>
        </w:tc>
        <w:tc>
          <w:tcPr>
            <w:tcW w:type="dxa" w:w="1992"/>
            <w:tcBorders>
              <w:top w:color="000000" w:sz="4" w:val="single"/>
              <w:left w:color="000000" w:sz="4" w:val="single"/>
              <w:bottom w:color="000000" w:sz="4" w:val="single"/>
              <w:right w:color="000000" w:sz="4" w:val="single"/>
            </w:tcBorders>
            <w:shd w:fill="auto" w:val="clear"/>
            <w:vAlign w:val="center"/>
          </w:tcPr>
          <w:p w14:paraId="1C300000">
            <w:pPr>
              <w:rPr>
                <w:sz w:val="24"/>
              </w:rPr>
            </w:pPr>
            <w:r>
              <w:rPr>
                <w:sz w:val="24"/>
              </w:rPr>
              <w:t>Кемеровская область, Крапивинский муниципальный округ, с. Борисово</w:t>
            </w:r>
          </w:p>
        </w:tc>
        <w:tc>
          <w:tcPr>
            <w:tcW w:type="dxa" w:w="1172"/>
            <w:tcBorders>
              <w:top w:color="000000" w:sz="4" w:val="single"/>
              <w:left w:color="000000" w:sz="4" w:val="single"/>
              <w:bottom w:color="000000" w:sz="4" w:val="single"/>
              <w:right w:color="000000" w:sz="4" w:val="single"/>
            </w:tcBorders>
            <w:shd w:fill="auto" w:val="clear"/>
            <w:vAlign w:val="center"/>
          </w:tcPr>
          <w:p w14:paraId="1D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1E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1F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20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21300000">
            <w:pPr>
              <w:rPr>
                <w:sz w:val="24"/>
              </w:rPr>
            </w:pPr>
            <w:r>
              <w:rPr>
                <w:sz w:val="24"/>
              </w:rPr>
              <w:t>11</w:t>
            </w:r>
          </w:p>
        </w:tc>
        <w:tc>
          <w:tcPr>
            <w:tcW w:type="dxa" w:w="2602"/>
            <w:tcBorders>
              <w:top w:color="000000" w:sz="4" w:val="single"/>
              <w:left w:color="000000" w:sz="4" w:val="single"/>
              <w:bottom w:color="000000" w:sz="4" w:val="single"/>
              <w:right w:color="000000" w:sz="4" w:val="single"/>
            </w:tcBorders>
            <w:vAlign w:val="center"/>
          </w:tcPr>
          <w:p w14:paraId="22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23300000">
            <w:pPr>
              <w:ind w:hanging="593" w:left="593"/>
              <w:rPr>
                <w:sz w:val="24"/>
              </w:rPr>
            </w:pPr>
            <w:r>
              <w:rPr>
                <w:sz w:val="24"/>
              </w:rPr>
              <w:t>2.20</w:t>
            </w:r>
          </w:p>
        </w:tc>
        <w:tc>
          <w:tcPr>
            <w:tcW w:type="dxa" w:w="1515"/>
            <w:tcBorders>
              <w:top w:color="000000" w:sz="4" w:val="single"/>
              <w:left w:color="000000" w:sz="4" w:val="single"/>
              <w:bottom w:color="000000" w:sz="4" w:val="single"/>
              <w:right w:color="000000" w:sz="4" w:val="single"/>
            </w:tcBorders>
            <w:shd w:fill="auto" w:val="clear"/>
            <w:vAlign w:val="center"/>
          </w:tcPr>
          <w:p w14:paraId="24300000">
            <w:pPr>
              <w:rPr>
                <w:sz w:val="24"/>
              </w:rPr>
            </w:pPr>
            <w:r>
              <w:rPr>
                <w:sz w:val="24"/>
              </w:rPr>
              <w:t>Каменка</w:t>
            </w:r>
          </w:p>
        </w:tc>
        <w:tc>
          <w:tcPr>
            <w:tcW w:type="dxa" w:w="1999"/>
            <w:tcBorders>
              <w:top w:color="000000" w:sz="4" w:val="single"/>
              <w:left w:color="000000" w:sz="4" w:val="single"/>
              <w:bottom w:color="000000" w:sz="4" w:val="single"/>
              <w:right w:color="000000" w:sz="4" w:val="single"/>
            </w:tcBorders>
            <w:shd w:fill="auto" w:val="clear"/>
            <w:vAlign w:val="center"/>
          </w:tcPr>
          <w:p w14:paraId="25300000">
            <w:pPr>
              <w:rPr>
                <w:sz w:val="24"/>
              </w:rPr>
            </w:pPr>
            <w:r>
              <w:rPr>
                <w:sz w:val="24"/>
              </w:rPr>
              <w:t>42:05:0113001: ЗУ22*</w:t>
            </w:r>
          </w:p>
        </w:tc>
        <w:tc>
          <w:tcPr>
            <w:tcW w:type="dxa" w:w="1992"/>
            <w:tcBorders>
              <w:top w:color="000000" w:sz="4" w:val="single"/>
              <w:left w:color="000000" w:sz="4" w:val="single"/>
              <w:bottom w:color="000000" w:sz="4" w:val="single"/>
              <w:right w:color="000000" w:sz="4" w:val="single"/>
            </w:tcBorders>
            <w:shd w:fill="auto" w:val="clear"/>
            <w:vAlign w:val="center"/>
          </w:tcPr>
          <w:p w14:paraId="26300000">
            <w:pPr>
              <w:rPr>
                <w:sz w:val="24"/>
              </w:rPr>
            </w:pPr>
            <w:r>
              <w:rPr>
                <w:sz w:val="24"/>
              </w:rPr>
              <w:t>Кемеровская область, Крапивинский муниципальный округ, с. Каменка</w:t>
            </w:r>
          </w:p>
        </w:tc>
        <w:tc>
          <w:tcPr>
            <w:tcW w:type="dxa" w:w="1172"/>
            <w:tcBorders>
              <w:top w:color="000000" w:sz="4" w:val="single"/>
              <w:left w:color="000000" w:sz="4" w:val="single"/>
              <w:bottom w:color="000000" w:sz="4" w:val="single"/>
              <w:right w:color="000000" w:sz="4" w:val="single"/>
            </w:tcBorders>
            <w:shd w:fill="auto" w:val="clear"/>
            <w:vAlign w:val="center"/>
          </w:tcPr>
          <w:p w14:paraId="27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28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29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2A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2B300000">
            <w:pPr>
              <w:rPr>
                <w:sz w:val="24"/>
              </w:rPr>
            </w:pPr>
            <w:r>
              <w:rPr>
                <w:sz w:val="24"/>
              </w:rPr>
              <w:t>19233</w:t>
            </w:r>
          </w:p>
        </w:tc>
        <w:tc>
          <w:tcPr>
            <w:tcW w:type="dxa" w:w="2602"/>
            <w:tcBorders>
              <w:top w:color="000000" w:sz="4" w:val="single"/>
              <w:left w:color="000000" w:sz="4" w:val="single"/>
              <w:bottom w:color="000000" w:sz="4" w:val="single"/>
              <w:right w:color="000000" w:sz="4" w:val="single"/>
            </w:tcBorders>
            <w:vAlign w:val="center"/>
          </w:tcPr>
          <w:p w14:paraId="2C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2D300000">
            <w:pPr>
              <w:ind w:hanging="593" w:left="593"/>
              <w:rPr>
                <w:sz w:val="24"/>
              </w:rPr>
            </w:pPr>
            <w:r>
              <w:rPr>
                <w:sz w:val="24"/>
              </w:rPr>
              <w:t>2.21</w:t>
            </w:r>
          </w:p>
        </w:tc>
        <w:tc>
          <w:tcPr>
            <w:tcW w:type="dxa" w:w="1515"/>
            <w:tcBorders>
              <w:top w:color="000000" w:sz="4" w:val="single"/>
              <w:left w:color="000000" w:sz="4" w:val="single"/>
              <w:bottom w:color="000000" w:sz="4" w:val="single"/>
              <w:right w:color="000000" w:sz="4" w:val="single"/>
            </w:tcBorders>
            <w:shd w:fill="auto" w:val="clear"/>
            <w:vAlign w:val="center"/>
          </w:tcPr>
          <w:p w14:paraId="2E300000">
            <w:pPr>
              <w:rPr>
                <w:sz w:val="24"/>
              </w:rPr>
            </w:pPr>
            <w:r>
              <w:rPr>
                <w:sz w:val="24"/>
              </w:rPr>
              <w:t>Междугорное</w:t>
            </w:r>
          </w:p>
        </w:tc>
        <w:tc>
          <w:tcPr>
            <w:tcW w:type="dxa" w:w="1999"/>
            <w:tcBorders>
              <w:top w:color="000000" w:sz="4" w:val="single"/>
              <w:left w:color="000000" w:sz="4" w:val="single"/>
              <w:bottom w:color="000000" w:sz="4" w:val="single"/>
              <w:right w:color="000000" w:sz="4" w:val="single"/>
            </w:tcBorders>
            <w:shd w:fill="auto" w:val="clear"/>
            <w:vAlign w:val="center"/>
          </w:tcPr>
          <w:p w14:paraId="2F300000">
            <w:pPr>
              <w:rPr>
                <w:sz w:val="24"/>
              </w:rPr>
            </w:pPr>
            <w:r>
              <w:rPr>
                <w:sz w:val="24"/>
              </w:rPr>
              <w:t>42:05:0108001: ЗУ23*</w:t>
            </w:r>
          </w:p>
        </w:tc>
        <w:tc>
          <w:tcPr>
            <w:tcW w:type="dxa" w:w="1992"/>
            <w:tcBorders>
              <w:top w:color="000000" w:sz="4" w:val="single"/>
              <w:left w:color="000000" w:sz="4" w:val="single"/>
              <w:bottom w:color="000000" w:sz="4" w:val="single"/>
              <w:right w:color="000000" w:sz="4" w:val="single"/>
            </w:tcBorders>
            <w:shd w:fill="auto" w:val="clear"/>
            <w:vAlign w:val="center"/>
          </w:tcPr>
          <w:p w14:paraId="30300000">
            <w:pPr>
              <w:rPr>
                <w:sz w:val="24"/>
              </w:rPr>
            </w:pPr>
            <w:r>
              <w:rPr>
                <w:sz w:val="24"/>
              </w:rPr>
              <w:t>Кемеровская область, Крапивинский муниципальный округ, с. Междугорное</w:t>
            </w:r>
          </w:p>
        </w:tc>
        <w:tc>
          <w:tcPr>
            <w:tcW w:type="dxa" w:w="1172"/>
            <w:tcBorders>
              <w:top w:color="000000" w:sz="4" w:val="single"/>
              <w:left w:color="000000" w:sz="4" w:val="single"/>
              <w:bottom w:color="000000" w:sz="4" w:val="single"/>
              <w:right w:color="000000" w:sz="4" w:val="single"/>
            </w:tcBorders>
            <w:shd w:fill="auto" w:val="clear"/>
            <w:vAlign w:val="center"/>
          </w:tcPr>
          <w:p w14:paraId="31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32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33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34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35300000">
            <w:pPr>
              <w:rPr>
                <w:sz w:val="24"/>
              </w:rPr>
            </w:pPr>
            <w:r>
              <w:rPr>
                <w:sz w:val="24"/>
              </w:rPr>
              <w:t>317</w:t>
            </w:r>
          </w:p>
        </w:tc>
        <w:tc>
          <w:tcPr>
            <w:tcW w:type="dxa" w:w="2602"/>
            <w:tcBorders>
              <w:top w:color="000000" w:sz="4" w:val="single"/>
              <w:left w:color="000000" w:sz="4" w:val="single"/>
              <w:bottom w:color="000000" w:sz="4" w:val="single"/>
              <w:right w:color="000000" w:sz="4" w:val="single"/>
            </w:tcBorders>
            <w:vAlign w:val="center"/>
          </w:tcPr>
          <w:p w14:paraId="36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37300000">
            <w:pPr>
              <w:ind w:hanging="593" w:left="593"/>
              <w:rPr>
                <w:sz w:val="24"/>
              </w:rPr>
            </w:pPr>
            <w:r>
              <w:rPr>
                <w:sz w:val="24"/>
              </w:rPr>
              <w:t>2.22</w:t>
            </w:r>
          </w:p>
        </w:tc>
        <w:tc>
          <w:tcPr>
            <w:tcW w:type="dxa" w:w="1515"/>
            <w:tcBorders>
              <w:top w:color="000000" w:sz="4" w:val="single"/>
              <w:left w:color="000000" w:sz="4" w:val="single"/>
              <w:bottom w:color="000000" w:sz="4" w:val="single"/>
              <w:right w:color="000000" w:sz="4" w:val="single"/>
            </w:tcBorders>
            <w:shd w:fill="auto" w:val="clear"/>
            <w:vAlign w:val="center"/>
          </w:tcPr>
          <w:p w14:paraId="38300000">
            <w:pPr>
              <w:rPr>
                <w:sz w:val="24"/>
              </w:rPr>
            </w:pPr>
            <w:r>
              <w:rPr>
                <w:sz w:val="24"/>
              </w:rPr>
              <w:t>Междугорное</w:t>
            </w:r>
          </w:p>
        </w:tc>
        <w:tc>
          <w:tcPr>
            <w:tcW w:type="dxa" w:w="1999"/>
            <w:tcBorders>
              <w:top w:color="000000" w:sz="4" w:val="single"/>
              <w:left w:color="000000" w:sz="4" w:val="single"/>
              <w:bottom w:color="000000" w:sz="4" w:val="single"/>
              <w:right w:color="000000" w:sz="4" w:val="single"/>
            </w:tcBorders>
            <w:shd w:fill="auto" w:val="clear"/>
            <w:vAlign w:val="center"/>
          </w:tcPr>
          <w:p w14:paraId="39300000">
            <w:pPr>
              <w:rPr>
                <w:sz w:val="24"/>
              </w:rPr>
            </w:pPr>
            <w:r>
              <w:rPr>
                <w:sz w:val="24"/>
              </w:rPr>
              <w:t>42:05:0108002: ЗУ24*</w:t>
            </w:r>
          </w:p>
        </w:tc>
        <w:tc>
          <w:tcPr>
            <w:tcW w:type="dxa" w:w="1992"/>
            <w:tcBorders>
              <w:top w:color="000000" w:sz="4" w:val="single"/>
              <w:left w:color="000000" w:sz="4" w:val="single"/>
              <w:bottom w:color="000000" w:sz="4" w:val="single"/>
              <w:right w:color="000000" w:sz="4" w:val="single"/>
            </w:tcBorders>
            <w:shd w:fill="auto" w:val="clear"/>
            <w:vAlign w:val="center"/>
          </w:tcPr>
          <w:p w14:paraId="3A300000">
            <w:pPr>
              <w:rPr>
                <w:sz w:val="24"/>
              </w:rPr>
            </w:pPr>
            <w:r>
              <w:rPr>
                <w:sz w:val="24"/>
              </w:rPr>
              <w:t>Кемеровская область, Крапивинский муниципальный округ, с. Междугорное</w:t>
            </w:r>
          </w:p>
        </w:tc>
        <w:tc>
          <w:tcPr>
            <w:tcW w:type="dxa" w:w="1172"/>
            <w:tcBorders>
              <w:top w:color="000000" w:sz="4" w:val="single"/>
              <w:left w:color="000000" w:sz="4" w:val="single"/>
              <w:bottom w:color="000000" w:sz="4" w:val="single"/>
              <w:right w:color="000000" w:sz="4" w:val="single"/>
            </w:tcBorders>
            <w:shd w:fill="auto" w:val="clear"/>
            <w:vAlign w:val="center"/>
          </w:tcPr>
          <w:p w14:paraId="3B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3C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3D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3E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3F300000">
            <w:pPr>
              <w:rPr>
                <w:sz w:val="24"/>
              </w:rPr>
            </w:pPr>
            <w:r>
              <w:rPr>
                <w:sz w:val="24"/>
              </w:rPr>
              <w:t>42680</w:t>
            </w:r>
          </w:p>
        </w:tc>
        <w:tc>
          <w:tcPr>
            <w:tcW w:type="dxa" w:w="2602"/>
            <w:tcBorders>
              <w:top w:color="000000" w:sz="4" w:val="single"/>
              <w:left w:color="000000" w:sz="4" w:val="single"/>
              <w:bottom w:color="000000" w:sz="4" w:val="single"/>
              <w:right w:color="000000" w:sz="4" w:val="single"/>
            </w:tcBorders>
            <w:vAlign w:val="center"/>
          </w:tcPr>
          <w:p w14:paraId="40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41300000">
            <w:pPr>
              <w:ind w:hanging="593" w:left="593"/>
              <w:rPr>
                <w:sz w:val="24"/>
              </w:rPr>
            </w:pPr>
            <w:r>
              <w:rPr>
                <w:sz w:val="24"/>
              </w:rPr>
              <w:t>2.23</w:t>
            </w:r>
          </w:p>
        </w:tc>
        <w:tc>
          <w:tcPr>
            <w:tcW w:type="dxa" w:w="1515"/>
            <w:tcBorders>
              <w:top w:color="000000" w:sz="4" w:val="single"/>
              <w:left w:color="000000" w:sz="4" w:val="single"/>
              <w:bottom w:color="000000" w:sz="4" w:val="single"/>
              <w:right w:color="000000" w:sz="4" w:val="single"/>
            </w:tcBorders>
            <w:shd w:fill="auto" w:val="clear"/>
            <w:vAlign w:val="center"/>
          </w:tcPr>
          <w:p w14:paraId="42300000">
            <w:pPr>
              <w:rPr>
                <w:sz w:val="24"/>
              </w:rPr>
            </w:pPr>
            <w:r>
              <w:rPr>
                <w:sz w:val="24"/>
              </w:rPr>
              <w:t>Поперечное</w:t>
            </w:r>
          </w:p>
        </w:tc>
        <w:tc>
          <w:tcPr>
            <w:tcW w:type="dxa" w:w="1999"/>
            <w:tcBorders>
              <w:top w:color="000000" w:sz="4" w:val="single"/>
              <w:left w:color="000000" w:sz="4" w:val="single"/>
              <w:bottom w:color="000000" w:sz="4" w:val="single"/>
              <w:right w:color="000000" w:sz="4" w:val="single"/>
            </w:tcBorders>
            <w:shd w:fill="auto" w:val="clear"/>
            <w:vAlign w:val="center"/>
          </w:tcPr>
          <w:p w14:paraId="43300000">
            <w:pPr>
              <w:rPr>
                <w:sz w:val="24"/>
              </w:rPr>
            </w:pPr>
            <w:r>
              <w:rPr>
                <w:sz w:val="24"/>
              </w:rPr>
              <w:t>42:05:0107004: ЗУ25*</w:t>
            </w:r>
          </w:p>
        </w:tc>
        <w:tc>
          <w:tcPr>
            <w:tcW w:type="dxa" w:w="1992"/>
            <w:tcBorders>
              <w:top w:color="000000" w:sz="4" w:val="single"/>
              <w:left w:color="000000" w:sz="4" w:val="single"/>
              <w:bottom w:color="000000" w:sz="4" w:val="single"/>
              <w:right w:color="000000" w:sz="4" w:val="single"/>
            </w:tcBorders>
            <w:shd w:fill="auto" w:val="clear"/>
            <w:vAlign w:val="center"/>
          </w:tcPr>
          <w:p w14:paraId="44300000">
            <w:pPr>
              <w:rPr>
                <w:sz w:val="24"/>
              </w:rPr>
            </w:pPr>
            <w:r>
              <w:rPr>
                <w:sz w:val="24"/>
              </w:rPr>
              <w:t>Кемеровская область, Крапивинский муниципальный округ, с. Поперечное</w:t>
            </w:r>
          </w:p>
        </w:tc>
        <w:tc>
          <w:tcPr>
            <w:tcW w:type="dxa" w:w="1172"/>
            <w:tcBorders>
              <w:top w:color="000000" w:sz="4" w:val="single"/>
              <w:left w:color="000000" w:sz="4" w:val="single"/>
              <w:bottom w:color="000000" w:sz="4" w:val="single"/>
              <w:right w:color="000000" w:sz="4" w:val="single"/>
            </w:tcBorders>
            <w:shd w:fill="auto" w:val="clear"/>
            <w:vAlign w:val="center"/>
          </w:tcPr>
          <w:p w14:paraId="45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46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47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48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49300000">
            <w:pPr>
              <w:rPr>
                <w:sz w:val="24"/>
              </w:rPr>
            </w:pPr>
            <w:r>
              <w:rPr>
                <w:sz w:val="24"/>
              </w:rPr>
              <w:t>2627</w:t>
            </w:r>
          </w:p>
        </w:tc>
        <w:tc>
          <w:tcPr>
            <w:tcW w:type="dxa" w:w="2602"/>
            <w:tcBorders>
              <w:top w:color="000000" w:sz="4" w:val="single"/>
              <w:left w:color="000000" w:sz="4" w:val="single"/>
              <w:bottom w:color="000000" w:sz="4" w:val="single"/>
              <w:right w:color="000000" w:sz="4" w:val="single"/>
            </w:tcBorders>
            <w:vAlign w:val="center"/>
          </w:tcPr>
          <w:p w14:paraId="4A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4B300000">
            <w:pPr>
              <w:ind w:hanging="593" w:left="593"/>
              <w:rPr>
                <w:sz w:val="24"/>
              </w:rPr>
            </w:pPr>
            <w:r>
              <w:rPr>
                <w:sz w:val="24"/>
              </w:rPr>
              <w:t>2.24</w:t>
            </w:r>
          </w:p>
        </w:tc>
        <w:tc>
          <w:tcPr>
            <w:tcW w:type="dxa" w:w="1515"/>
            <w:tcBorders>
              <w:top w:color="000000" w:sz="4" w:val="single"/>
              <w:left w:color="000000" w:sz="4" w:val="single"/>
              <w:bottom w:color="000000" w:sz="4" w:val="single"/>
              <w:right w:color="000000" w:sz="4" w:val="single"/>
            </w:tcBorders>
            <w:shd w:fill="auto" w:val="clear"/>
            <w:vAlign w:val="center"/>
          </w:tcPr>
          <w:p w14:paraId="4C300000">
            <w:pPr>
              <w:rPr>
                <w:sz w:val="24"/>
              </w:rPr>
            </w:pPr>
            <w:r>
              <w:rPr>
                <w:sz w:val="24"/>
              </w:rPr>
              <w:t>Тараданово</w:t>
            </w:r>
          </w:p>
        </w:tc>
        <w:tc>
          <w:tcPr>
            <w:tcW w:type="dxa" w:w="1999"/>
            <w:tcBorders>
              <w:top w:color="000000" w:sz="4" w:val="single"/>
              <w:left w:color="000000" w:sz="4" w:val="single"/>
              <w:bottom w:color="000000" w:sz="4" w:val="single"/>
              <w:right w:color="000000" w:sz="4" w:val="single"/>
            </w:tcBorders>
            <w:shd w:fill="auto" w:val="clear"/>
            <w:vAlign w:val="center"/>
          </w:tcPr>
          <w:p w14:paraId="4D300000">
            <w:pPr>
              <w:rPr>
                <w:sz w:val="24"/>
              </w:rPr>
            </w:pPr>
            <w:r>
              <w:rPr>
                <w:sz w:val="24"/>
              </w:rPr>
              <w:t>42:05:0115002: ЗУ26*</w:t>
            </w:r>
          </w:p>
        </w:tc>
        <w:tc>
          <w:tcPr>
            <w:tcW w:type="dxa" w:w="1992"/>
            <w:tcBorders>
              <w:top w:color="000000" w:sz="4" w:val="single"/>
              <w:left w:color="000000" w:sz="4" w:val="single"/>
              <w:bottom w:color="000000" w:sz="4" w:val="single"/>
              <w:right w:color="000000" w:sz="4" w:val="single"/>
            </w:tcBorders>
            <w:shd w:fill="auto" w:val="clear"/>
            <w:vAlign w:val="center"/>
          </w:tcPr>
          <w:p w14:paraId="4E300000">
            <w:pPr>
              <w:rPr>
                <w:sz w:val="24"/>
              </w:rPr>
            </w:pPr>
            <w:r>
              <w:rPr>
                <w:sz w:val="24"/>
              </w:rPr>
              <w:t>Кемеровская область, Крапивинский муниципальный округ, с. Тараданово</w:t>
            </w:r>
          </w:p>
        </w:tc>
        <w:tc>
          <w:tcPr>
            <w:tcW w:type="dxa" w:w="1172"/>
            <w:tcBorders>
              <w:top w:color="000000" w:sz="4" w:val="single"/>
              <w:left w:color="000000" w:sz="4" w:val="single"/>
              <w:bottom w:color="000000" w:sz="4" w:val="single"/>
              <w:right w:color="000000" w:sz="4" w:val="single"/>
            </w:tcBorders>
            <w:shd w:fill="auto" w:val="clear"/>
            <w:vAlign w:val="center"/>
          </w:tcPr>
          <w:p w14:paraId="4F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50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51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52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53300000">
            <w:pPr>
              <w:rPr>
                <w:sz w:val="24"/>
              </w:rPr>
            </w:pPr>
            <w:r>
              <w:rPr>
                <w:sz w:val="24"/>
              </w:rPr>
              <w:t>6189</w:t>
            </w:r>
          </w:p>
        </w:tc>
        <w:tc>
          <w:tcPr>
            <w:tcW w:type="dxa" w:w="2602"/>
            <w:tcBorders>
              <w:top w:color="000000" w:sz="4" w:val="single"/>
              <w:left w:color="000000" w:sz="4" w:val="single"/>
              <w:bottom w:color="000000" w:sz="4" w:val="single"/>
              <w:right w:color="000000" w:sz="4" w:val="single"/>
            </w:tcBorders>
            <w:vAlign w:val="center"/>
          </w:tcPr>
          <w:p w14:paraId="54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55300000">
            <w:pPr>
              <w:ind w:hanging="593" w:left="593"/>
              <w:rPr>
                <w:sz w:val="24"/>
              </w:rPr>
            </w:pPr>
            <w:r>
              <w:rPr>
                <w:sz w:val="24"/>
              </w:rPr>
              <w:t>2.25</w:t>
            </w:r>
          </w:p>
        </w:tc>
        <w:tc>
          <w:tcPr>
            <w:tcW w:type="dxa" w:w="1515"/>
            <w:tcBorders>
              <w:top w:color="000000" w:sz="4" w:val="single"/>
              <w:left w:color="000000" w:sz="4" w:val="single"/>
              <w:bottom w:color="000000" w:sz="4" w:val="single"/>
              <w:right w:color="000000" w:sz="4" w:val="single"/>
            </w:tcBorders>
            <w:shd w:fill="auto" w:val="clear"/>
            <w:vAlign w:val="center"/>
          </w:tcPr>
          <w:p w14:paraId="56300000">
            <w:pPr>
              <w:rPr>
                <w:sz w:val="24"/>
              </w:rPr>
            </w:pPr>
            <w:r>
              <w:rPr>
                <w:sz w:val="24"/>
              </w:rPr>
              <w:t>Тараданово</w:t>
            </w:r>
          </w:p>
        </w:tc>
        <w:tc>
          <w:tcPr>
            <w:tcW w:type="dxa" w:w="1999"/>
            <w:tcBorders>
              <w:top w:color="000000" w:sz="4" w:val="single"/>
              <w:left w:color="000000" w:sz="4" w:val="single"/>
              <w:bottom w:color="000000" w:sz="4" w:val="single"/>
              <w:right w:color="000000" w:sz="4" w:val="single"/>
            </w:tcBorders>
            <w:shd w:fill="auto" w:val="clear"/>
            <w:vAlign w:val="center"/>
          </w:tcPr>
          <w:p w14:paraId="57300000">
            <w:pPr>
              <w:rPr>
                <w:sz w:val="24"/>
              </w:rPr>
            </w:pPr>
            <w:r>
              <w:rPr>
                <w:sz w:val="24"/>
              </w:rPr>
              <w:t>42:05:0000000:459</w:t>
            </w:r>
          </w:p>
        </w:tc>
        <w:tc>
          <w:tcPr>
            <w:tcW w:type="dxa" w:w="1992"/>
            <w:tcBorders>
              <w:top w:color="000000" w:sz="4" w:val="single"/>
              <w:left w:color="000000" w:sz="4" w:val="single"/>
              <w:bottom w:color="000000" w:sz="4" w:val="single"/>
              <w:right w:color="000000" w:sz="4" w:val="single"/>
            </w:tcBorders>
            <w:shd w:fill="auto" w:val="clear"/>
            <w:vAlign w:val="center"/>
          </w:tcPr>
          <w:p w14:paraId="58300000">
            <w:pPr>
              <w:rPr>
                <w:sz w:val="24"/>
              </w:rPr>
            </w:pPr>
            <w:r>
              <w:rPr>
                <w:sz w:val="24"/>
              </w:rPr>
              <w:t>Российская Федерация, Кемеровская область-Кузбасс, Крапивинский муниципальный округ, село Тараданово</w:t>
            </w:r>
          </w:p>
        </w:tc>
        <w:tc>
          <w:tcPr>
            <w:tcW w:type="dxa" w:w="1172"/>
            <w:tcBorders>
              <w:top w:color="000000" w:sz="4" w:val="single"/>
              <w:left w:color="000000" w:sz="4" w:val="single"/>
              <w:bottom w:color="000000" w:sz="4" w:val="single"/>
              <w:right w:color="000000" w:sz="4" w:val="single"/>
            </w:tcBorders>
            <w:shd w:fill="auto" w:val="clear"/>
            <w:vAlign w:val="center"/>
          </w:tcPr>
          <w:p w14:paraId="59300000">
            <w:pPr>
              <w:rPr>
                <w:sz w:val="24"/>
              </w:rPr>
            </w:pPr>
            <w:r>
              <w:rPr>
                <w:sz w:val="24"/>
              </w:rPr>
              <w:t>Земли населенных пукнтов</w:t>
            </w:r>
          </w:p>
        </w:tc>
        <w:tc>
          <w:tcPr>
            <w:tcW w:type="dxa" w:w="1417"/>
            <w:tcBorders>
              <w:top w:color="000000" w:sz="4" w:val="single"/>
              <w:left w:color="000000" w:sz="4" w:val="single"/>
              <w:bottom w:color="000000" w:sz="4" w:val="single"/>
              <w:right w:color="000000" w:sz="4" w:val="single"/>
            </w:tcBorders>
            <w:vAlign w:val="center"/>
          </w:tcPr>
          <w:p w14:paraId="5A300000">
            <w:pPr>
              <w:rPr>
                <w:sz w:val="24"/>
              </w:rPr>
            </w:pPr>
            <w:r>
              <w:rPr>
                <w:sz w:val="24"/>
              </w:rPr>
              <w:t>Земли населенных пукнтов</w:t>
            </w:r>
          </w:p>
        </w:tc>
        <w:tc>
          <w:tcPr>
            <w:tcW w:type="dxa" w:w="851"/>
            <w:tcBorders>
              <w:top w:color="000000" w:sz="4" w:val="single"/>
              <w:left w:color="000000" w:sz="4" w:val="single"/>
              <w:bottom w:color="000000" w:sz="4" w:val="single"/>
              <w:right w:color="000000" w:sz="4" w:val="single"/>
            </w:tcBorders>
            <w:shd w:fill="auto" w:val="clear"/>
            <w:vAlign w:val="center"/>
          </w:tcPr>
          <w:p w14:paraId="5B300000">
            <w:pPr>
              <w:rPr>
                <w:sz w:val="24"/>
              </w:rPr>
            </w:pPr>
            <w:r>
              <w:rPr>
                <w:sz w:val="24"/>
              </w:rPr>
              <w:t>Коммунальное обслуживание</w:t>
            </w:r>
          </w:p>
        </w:tc>
        <w:tc>
          <w:tcPr>
            <w:tcW w:type="dxa" w:w="1559"/>
            <w:tcBorders>
              <w:top w:color="000000" w:sz="4" w:val="single"/>
              <w:left w:color="000000" w:sz="4" w:val="single"/>
              <w:bottom w:color="000000" w:sz="4" w:val="single"/>
              <w:right w:color="000000" w:sz="4" w:val="single"/>
            </w:tcBorders>
            <w:shd w:fill="auto" w:val="clear"/>
            <w:vAlign w:val="center"/>
          </w:tcPr>
          <w:p w14:paraId="5C300000">
            <w:pPr>
              <w:rPr>
                <w:sz w:val="24"/>
              </w:rPr>
            </w:pPr>
            <w:r>
              <w:rPr>
                <w:sz w:val="24"/>
              </w:rPr>
              <w:t>Зона инженерной инфраструктуры</w:t>
            </w:r>
          </w:p>
        </w:tc>
        <w:tc>
          <w:tcPr>
            <w:tcW w:type="dxa" w:w="1559"/>
            <w:tcBorders>
              <w:top w:color="000000" w:sz="4" w:val="single"/>
              <w:left w:color="000000" w:sz="4" w:val="single"/>
              <w:bottom w:color="000000" w:sz="4" w:val="single"/>
              <w:right w:color="000000" w:sz="4" w:val="single"/>
            </w:tcBorders>
            <w:shd w:fill="auto" w:val="clear"/>
            <w:vAlign w:val="center"/>
          </w:tcPr>
          <w:p w14:paraId="5D300000">
            <w:pPr>
              <w:rPr>
                <w:sz w:val="24"/>
              </w:rPr>
            </w:pPr>
            <w:r>
              <w:rPr>
                <w:sz w:val="24"/>
              </w:rPr>
              <w:t>767</w:t>
            </w:r>
          </w:p>
        </w:tc>
        <w:tc>
          <w:tcPr>
            <w:tcW w:type="dxa" w:w="2602"/>
            <w:tcBorders>
              <w:top w:color="000000" w:sz="4" w:val="single"/>
              <w:left w:color="000000" w:sz="4" w:val="single"/>
              <w:bottom w:color="000000" w:sz="4" w:val="single"/>
              <w:right w:color="000000" w:sz="4" w:val="single"/>
            </w:tcBorders>
            <w:vAlign w:val="center"/>
          </w:tcPr>
          <w:p w14:paraId="5E300000">
            <w:pPr>
              <w:rPr>
                <w:sz w:val="24"/>
              </w:rPr>
            </w:pPr>
            <w:r>
              <w:rPr>
                <w:sz w:val="24"/>
              </w:rPr>
              <w:t>Земельный участок частично расположен в границах населённого пункта. Имеет категорию «Земли населенных пунктов».</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5F300000">
            <w:pPr>
              <w:ind w:hanging="593" w:left="593"/>
              <w:rPr>
                <w:sz w:val="24"/>
              </w:rPr>
            </w:pPr>
            <w:r>
              <w:rPr>
                <w:sz w:val="24"/>
              </w:rPr>
              <w:t>2.26</w:t>
            </w:r>
          </w:p>
        </w:tc>
        <w:tc>
          <w:tcPr>
            <w:tcW w:type="dxa" w:w="1515"/>
            <w:tcBorders>
              <w:top w:color="000000" w:sz="4" w:val="single"/>
              <w:left w:color="000000" w:sz="4" w:val="single"/>
              <w:bottom w:color="000000" w:sz="4" w:val="single"/>
              <w:right w:color="000000" w:sz="4" w:val="single"/>
            </w:tcBorders>
            <w:shd w:fill="auto" w:val="clear"/>
            <w:vAlign w:val="center"/>
          </w:tcPr>
          <w:p w14:paraId="60300000">
            <w:pPr>
              <w:rPr>
                <w:sz w:val="24"/>
              </w:rPr>
            </w:pPr>
            <w:r>
              <w:rPr>
                <w:sz w:val="24"/>
              </w:rPr>
              <w:t>Ключи</w:t>
            </w:r>
          </w:p>
        </w:tc>
        <w:tc>
          <w:tcPr>
            <w:tcW w:type="dxa" w:w="1999"/>
            <w:tcBorders>
              <w:top w:color="000000" w:sz="4" w:val="single"/>
              <w:left w:color="000000" w:sz="4" w:val="single"/>
              <w:bottom w:color="000000" w:sz="4" w:val="single"/>
              <w:right w:color="000000" w:sz="4" w:val="single"/>
            </w:tcBorders>
            <w:shd w:fill="auto" w:val="clear"/>
            <w:vAlign w:val="center"/>
          </w:tcPr>
          <w:p w14:paraId="61300000">
            <w:pPr>
              <w:rPr>
                <w:sz w:val="24"/>
              </w:rPr>
            </w:pPr>
            <w:r>
              <w:rPr>
                <w:sz w:val="24"/>
              </w:rPr>
              <w:t>42:05:0114002: ЗУ27*</w:t>
            </w:r>
          </w:p>
        </w:tc>
        <w:tc>
          <w:tcPr>
            <w:tcW w:type="dxa" w:w="1992"/>
            <w:tcBorders>
              <w:top w:color="000000" w:sz="4" w:val="single"/>
              <w:left w:color="000000" w:sz="4" w:val="single"/>
              <w:bottom w:color="000000" w:sz="4" w:val="single"/>
              <w:right w:color="000000" w:sz="4" w:val="single"/>
            </w:tcBorders>
            <w:shd w:fill="auto" w:val="clear"/>
            <w:vAlign w:val="center"/>
          </w:tcPr>
          <w:p w14:paraId="62300000">
            <w:pPr>
              <w:rPr>
                <w:sz w:val="24"/>
              </w:rPr>
            </w:pPr>
            <w:r>
              <w:rPr>
                <w:sz w:val="24"/>
              </w:rPr>
              <w:t>Кемеровская область, Крапивинский муниципальный округ, д. Ключи</w:t>
            </w:r>
          </w:p>
        </w:tc>
        <w:tc>
          <w:tcPr>
            <w:tcW w:type="dxa" w:w="1172"/>
            <w:tcBorders>
              <w:top w:color="000000" w:sz="4" w:val="single"/>
              <w:left w:color="000000" w:sz="4" w:val="single"/>
              <w:bottom w:color="000000" w:sz="4" w:val="single"/>
              <w:right w:color="000000" w:sz="4" w:val="single"/>
            </w:tcBorders>
            <w:shd w:fill="auto" w:val="clear"/>
            <w:vAlign w:val="center"/>
          </w:tcPr>
          <w:p w14:paraId="63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64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65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66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67300000">
            <w:pPr>
              <w:rPr>
                <w:sz w:val="24"/>
              </w:rPr>
            </w:pPr>
            <w:r>
              <w:rPr>
                <w:sz w:val="24"/>
              </w:rPr>
              <w:t>484</w:t>
            </w:r>
          </w:p>
        </w:tc>
        <w:tc>
          <w:tcPr>
            <w:tcW w:type="dxa" w:w="2602"/>
            <w:tcBorders>
              <w:top w:color="000000" w:sz="4" w:val="single"/>
              <w:left w:color="000000" w:sz="4" w:val="single"/>
              <w:bottom w:color="000000" w:sz="4" w:val="single"/>
              <w:right w:color="000000" w:sz="4" w:val="single"/>
            </w:tcBorders>
            <w:vAlign w:val="center"/>
          </w:tcPr>
          <w:p w14:paraId="68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69300000">
            <w:pPr>
              <w:ind w:hanging="593" w:left="593"/>
              <w:rPr>
                <w:sz w:val="24"/>
              </w:rPr>
            </w:pPr>
            <w:r>
              <w:rPr>
                <w:sz w:val="24"/>
              </w:rPr>
              <w:t>2.27</w:t>
            </w:r>
          </w:p>
        </w:tc>
        <w:tc>
          <w:tcPr>
            <w:tcW w:type="dxa" w:w="1515"/>
            <w:tcBorders>
              <w:top w:color="000000" w:sz="4" w:val="single"/>
              <w:left w:color="000000" w:sz="4" w:val="single"/>
              <w:bottom w:color="000000" w:sz="4" w:val="single"/>
              <w:right w:color="000000" w:sz="4" w:val="single"/>
            </w:tcBorders>
            <w:shd w:fill="auto" w:val="clear"/>
            <w:vAlign w:val="center"/>
          </w:tcPr>
          <w:p w14:paraId="6A300000">
            <w:pPr>
              <w:rPr>
                <w:sz w:val="24"/>
              </w:rPr>
            </w:pPr>
            <w:r>
              <w:rPr>
                <w:sz w:val="24"/>
              </w:rPr>
              <w:t>Сарапки</w:t>
            </w:r>
          </w:p>
        </w:tc>
        <w:tc>
          <w:tcPr>
            <w:tcW w:type="dxa" w:w="1999"/>
            <w:tcBorders>
              <w:top w:color="000000" w:sz="4" w:val="single"/>
              <w:left w:color="000000" w:sz="4" w:val="single"/>
              <w:bottom w:color="000000" w:sz="4" w:val="single"/>
              <w:right w:color="000000" w:sz="4" w:val="single"/>
            </w:tcBorders>
            <w:shd w:fill="auto" w:val="clear"/>
            <w:vAlign w:val="center"/>
          </w:tcPr>
          <w:p w14:paraId="6B300000">
            <w:pPr>
              <w:rPr>
                <w:sz w:val="24"/>
              </w:rPr>
            </w:pPr>
            <w:r>
              <w:rPr>
                <w:sz w:val="24"/>
              </w:rPr>
              <w:t>42:05:0103002: ЗУ28*</w:t>
            </w:r>
          </w:p>
        </w:tc>
        <w:tc>
          <w:tcPr>
            <w:tcW w:type="dxa" w:w="1992"/>
            <w:tcBorders>
              <w:top w:color="000000" w:sz="4" w:val="single"/>
              <w:left w:color="000000" w:sz="4" w:val="single"/>
              <w:bottom w:color="000000" w:sz="4" w:val="single"/>
              <w:right w:color="000000" w:sz="4" w:val="single"/>
            </w:tcBorders>
            <w:shd w:fill="auto" w:val="clear"/>
            <w:vAlign w:val="center"/>
          </w:tcPr>
          <w:p w14:paraId="6C300000">
            <w:pPr>
              <w:rPr>
                <w:sz w:val="24"/>
              </w:rPr>
            </w:pPr>
            <w:r>
              <w:rPr>
                <w:sz w:val="24"/>
              </w:rPr>
              <w:t>Кемеровская область, Крапивинский муниципальный округ, д. Сарапки</w:t>
            </w:r>
          </w:p>
        </w:tc>
        <w:tc>
          <w:tcPr>
            <w:tcW w:type="dxa" w:w="1172"/>
            <w:tcBorders>
              <w:top w:color="000000" w:sz="4" w:val="single"/>
              <w:left w:color="000000" w:sz="4" w:val="single"/>
              <w:bottom w:color="000000" w:sz="4" w:val="single"/>
              <w:right w:color="000000" w:sz="4" w:val="single"/>
            </w:tcBorders>
            <w:shd w:fill="auto" w:val="clear"/>
            <w:vAlign w:val="center"/>
          </w:tcPr>
          <w:p w14:paraId="6D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6E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6F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0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71300000">
            <w:pPr>
              <w:rPr>
                <w:sz w:val="24"/>
              </w:rPr>
            </w:pPr>
            <w:r>
              <w:rPr>
                <w:sz w:val="24"/>
              </w:rPr>
              <w:t>10362</w:t>
            </w:r>
          </w:p>
        </w:tc>
        <w:tc>
          <w:tcPr>
            <w:tcW w:type="dxa" w:w="2602"/>
            <w:tcBorders>
              <w:top w:color="000000" w:sz="4" w:val="single"/>
              <w:left w:color="000000" w:sz="4" w:val="single"/>
              <w:bottom w:color="000000" w:sz="4" w:val="single"/>
              <w:right w:color="000000" w:sz="4" w:val="single"/>
            </w:tcBorders>
            <w:vAlign w:val="center"/>
          </w:tcPr>
          <w:p w14:paraId="72300000">
            <w:pPr>
              <w:rPr>
                <w:sz w:val="24"/>
              </w:rPr>
            </w:pPr>
            <w:r>
              <w:rPr>
                <w:sz w:val="24"/>
              </w:rPr>
              <w:t>Обусловлено исключением из границы населённого пункта земель лесного фонда</w:t>
            </w:r>
          </w:p>
        </w:tc>
      </w:tr>
      <w:tr>
        <w:trPr>
          <w:trHeight w:hRule="atLeast" w:val="303"/>
        </w:trPr>
        <w:tc>
          <w:tcPr>
            <w:tcW w:type="dxa" w:w="568"/>
            <w:tcBorders>
              <w:top w:color="000000" w:sz="4" w:val="single"/>
              <w:left w:color="000000" w:sz="4" w:val="single"/>
              <w:bottom w:color="000000" w:sz="4" w:val="single"/>
              <w:right w:color="000000" w:sz="4" w:val="single"/>
            </w:tcBorders>
            <w:vAlign w:val="center"/>
          </w:tcPr>
          <w:p w14:paraId="73300000">
            <w:pPr>
              <w:ind w:hanging="593" w:left="593"/>
              <w:rPr>
                <w:sz w:val="24"/>
              </w:rPr>
            </w:pPr>
            <w:r>
              <w:rPr>
                <w:sz w:val="24"/>
              </w:rPr>
              <w:t>2.28</w:t>
            </w:r>
          </w:p>
        </w:tc>
        <w:tc>
          <w:tcPr>
            <w:tcW w:type="dxa" w:w="1515"/>
            <w:tcBorders>
              <w:top w:color="000000" w:sz="4" w:val="single"/>
              <w:left w:color="000000" w:sz="4" w:val="single"/>
              <w:bottom w:color="000000" w:sz="4" w:val="single"/>
              <w:right w:color="000000" w:sz="4" w:val="single"/>
            </w:tcBorders>
            <w:shd w:fill="auto" w:val="clear"/>
            <w:vAlign w:val="center"/>
          </w:tcPr>
          <w:p w14:paraId="74300000">
            <w:pPr>
              <w:rPr>
                <w:sz w:val="24"/>
              </w:rPr>
            </w:pPr>
            <w:r>
              <w:rPr>
                <w:sz w:val="24"/>
              </w:rPr>
              <w:t>Сарапки</w:t>
            </w:r>
          </w:p>
        </w:tc>
        <w:tc>
          <w:tcPr>
            <w:tcW w:type="dxa" w:w="1999"/>
            <w:tcBorders>
              <w:top w:color="000000" w:sz="4" w:val="single"/>
              <w:left w:color="000000" w:sz="4" w:val="single"/>
              <w:bottom w:color="000000" w:sz="4" w:val="single"/>
              <w:right w:color="000000" w:sz="4" w:val="single"/>
            </w:tcBorders>
            <w:shd w:fill="auto" w:val="clear"/>
            <w:vAlign w:val="center"/>
          </w:tcPr>
          <w:p w14:paraId="75300000">
            <w:pPr>
              <w:rPr>
                <w:sz w:val="24"/>
              </w:rPr>
            </w:pPr>
            <w:r>
              <w:rPr>
                <w:sz w:val="24"/>
              </w:rPr>
              <w:t>42:05:0103004: ЗУ29*</w:t>
            </w:r>
          </w:p>
        </w:tc>
        <w:tc>
          <w:tcPr>
            <w:tcW w:type="dxa" w:w="1992"/>
            <w:tcBorders>
              <w:top w:color="000000" w:sz="4" w:val="single"/>
              <w:left w:color="000000" w:sz="4" w:val="single"/>
              <w:bottom w:color="000000" w:sz="4" w:val="single"/>
              <w:right w:color="000000" w:sz="4" w:val="single"/>
            </w:tcBorders>
            <w:shd w:fill="auto" w:val="clear"/>
            <w:vAlign w:val="center"/>
          </w:tcPr>
          <w:p w14:paraId="76300000">
            <w:pPr>
              <w:rPr>
                <w:sz w:val="24"/>
              </w:rPr>
            </w:pPr>
            <w:r>
              <w:rPr>
                <w:sz w:val="24"/>
              </w:rPr>
              <w:t>Кемеровская область, Крапивинский муниципальный округ, д. Сарапки</w:t>
            </w:r>
          </w:p>
        </w:tc>
        <w:tc>
          <w:tcPr>
            <w:tcW w:type="dxa" w:w="1172"/>
            <w:tcBorders>
              <w:top w:color="000000" w:sz="4" w:val="single"/>
              <w:left w:color="000000" w:sz="4" w:val="single"/>
              <w:bottom w:color="000000" w:sz="4" w:val="single"/>
              <w:right w:color="000000" w:sz="4" w:val="single"/>
            </w:tcBorders>
            <w:shd w:fill="auto" w:val="clear"/>
            <w:vAlign w:val="center"/>
          </w:tcPr>
          <w:p w14:paraId="77300000">
            <w:pPr>
              <w:rPr>
                <w:sz w:val="24"/>
              </w:rPr>
            </w:pPr>
            <w:r>
              <w:rPr>
                <w:sz w:val="24"/>
              </w:rPr>
              <w:t>Земли запаса</w:t>
            </w:r>
          </w:p>
        </w:tc>
        <w:tc>
          <w:tcPr>
            <w:tcW w:type="dxa" w:w="1417"/>
            <w:tcBorders>
              <w:top w:color="000000" w:sz="4" w:val="single"/>
              <w:left w:color="000000" w:sz="4" w:val="single"/>
              <w:bottom w:color="000000" w:sz="4" w:val="single"/>
              <w:right w:color="000000" w:sz="4" w:val="single"/>
            </w:tcBorders>
            <w:vAlign w:val="center"/>
          </w:tcPr>
          <w:p w14:paraId="78300000">
            <w:pPr>
              <w:rPr>
                <w:sz w:val="24"/>
              </w:rPr>
            </w:pPr>
            <w:r>
              <w:rPr>
                <w:sz w:val="24"/>
              </w:rPr>
              <w:t>Земли лесного фонда</w:t>
            </w:r>
          </w:p>
        </w:tc>
        <w:tc>
          <w:tcPr>
            <w:tcW w:type="dxa" w:w="851"/>
            <w:tcBorders>
              <w:top w:color="000000" w:sz="4" w:val="single"/>
              <w:left w:color="000000" w:sz="4" w:val="single"/>
              <w:bottom w:color="000000" w:sz="4" w:val="single"/>
              <w:right w:color="000000" w:sz="4" w:val="single"/>
            </w:tcBorders>
            <w:shd w:fill="auto" w:val="clear"/>
            <w:vAlign w:val="center"/>
          </w:tcPr>
          <w:p w14:paraId="79300000">
            <w:pPr>
              <w:rPr>
                <w:sz w:val="24"/>
              </w:rPr>
            </w:pPr>
            <w:r>
              <w:rPr>
                <w:sz w:val="24"/>
              </w:rPr>
              <w:t>-</w:t>
            </w:r>
          </w:p>
        </w:tc>
        <w:tc>
          <w:tcPr>
            <w:tcW w:type="dxa" w:w="1559"/>
            <w:tcBorders>
              <w:top w:color="000000" w:sz="4" w:val="single"/>
              <w:left w:color="000000" w:sz="4" w:val="single"/>
              <w:bottom w:color="000000" w:sz="4" w:val="single"/>
              <w:right w:color="000000" w:sz="4" w:val="single"/>
            </w:tcBorders>
            <w:shd w:fill="auto" w:val="clear"/>
            <w:vAlign w:val="center"/>
          </w:tcPr>
          <w:p w14:paraId="7A300000">
            <w:pPr>
              <w:rPr>
                <w:sz w:val="24"/>
              </w:rPr>
            </w:pPr>
            <w:r>
              <w:rPr>
                <w:sz w:val="24"/>
              </w:rPr>
              <w:t>Зона лесов</w:t>
            </w:r>
          </w:p>
        </w:tc>
        <w:tc>
          <w:tcPr>
            <w:tcW w:type="dxa" w:w="1559"/>
            <w:tcBorders>
              <w:top w:color="000000" w:sz="4" w:val="single"/>
              <w:left w:color="000000" w:sz="4" w:val="single"/>
              <w:bottom w:color="000000" w:sz="4" w:val="single"/>
              <w:right w:color="000000" w:sz="4" w:val="single"/>
            </w:tcBorders>
            <w:shd w:fill="auto" w:val="clear"/>
            <w:vAlign w:val="center"/>
          </w:tcPr>
          <w:p w14:paraId="7B300000">
            <w:pPr>
              <w:rPr>
                <w:sz w:val="24"/>
              </w:rPr>
            </w:pPr>
            <w:r>
              <w:rPr>
                <w:sz w:val="24"/>
              </w:rPr>
              <w:t>11656</w:t>
            </w:r>
          </w:p>
        </w:tc>
        <w:tc>
          <w:tcPr>
            <w:tcW w:type="dxa" w:w="2602"/>
            <w:tcBorders>
              <w:top w:color="000000" w:sz="4" w:val="single"/>
              <w:left w:color="000000" w:sz="4" w:val="single"/>
              <w:bottom w:color="000000" w:sz="4" w:val="single"/>
              <w:right w:color="000000" w:sz="4" w:val="single"/>
            </w:tcBorders>
            <w:vAlign w:val="center"/>
          </w:tcPr>
          <w:p w14:paraId="7C300000">
            <w:pPr>
              <w:rPr>
                <w:sz w:val="24"/>
              </w:rPr>
            </w:pPr>
            <w:r>
              <w:rPr>
                <w:sz w:val="24"/>
              </w:rPr>
              <w:t>Обусловлено исключением из границы населённого пункта земель лесного фонда</w:t>
            </w:r>
          </w:p>
        </w:tc>
      </w:tr>
    </w:tbl>
    <w:p w14:paraId="7D300000">
      <w:pPr>
        <w:rPr>
          <w:sz w:val="24"/>
        </w:rPr>
      </w:pPr>
      <w:r>
        <w:rPr>
          <w:sz w:val="24"/>
        </w:rPr>
        <w:t>* - условный номер земельного участка, не зарегистрированного в ЕГРН.</w:t>
      </w:r>
    </w:p>
    <w:p w14:paraId="7E300000">
      <w:pPr>
        <w:rPr>
          <w:sz w:val="28"/>
        </w:rPr>
      </w:pPr>
    </w:p>
    <w:p w14:paraId="7F300000">
      <w:pPr>
        <w:sectPr>
          <w:headerReference r:id="rId59" w:type="default"/>
          <w:footerReference r:id="rId60" w:type="default"/>
          <w:footerReference r:id="rId1" w:type="first"/>
          <w:footerReference r:id="rId46" w:type="even"/>
          <w:pgSz w:h="11905" w:orient="landscape" w:w="16837"/>
          <w:pgMar w:bottom="709" w:footer="369" w:gutter="0" w:header="420" w:left="1134" w:right="992" w:top="1418"/>
        </w:sectPr>
      </w:pPr>
    </w:p>
    <w:p w14:paraId="80300000">
      <w:pPr>
        <w:ind w:firstLine="567" w:left="0"/>
        <w:jc w:val="both"/>
        <w:rPr>
          <w:sz w:val="28"/>
        </w:rPr>
      </w:pPr>
      <w:bookmarkEnd w:id="82"/>
      <w:r>
        <w:rPr>
          <w:sz w:val="28"/>
        </w:rPr>
        <w:t>7.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81300000">
      <w:pPr>
        <w:ind w:firstLine="567" w:left="0"/>
        <w:jc w:val="both"/>
        <w:rPr>
          <w:sz w:val="28"/>
        </w:rPr>
      </w:pPr>
      <w:r>
        <w:rPr>
          <w:sz w:val="28"/>
        </w:rPr>
        <w:t>Утвержденные предметы охраны и границы территорий исторических поселений федерального и регионального значения отсутствуют.</w:t>
      </w:r>
    </w:p>
    <w:p w14:paraId="82300000">
      <w:pPr>
        <w:ind w:firstLine="567" w:left="0"/>
        <w:jc w:val="both"/>
        <w:rPr>
          <w:sz w:val="28"/>
        </w:rPr>
      </w:pPr>
      <w:r>
        <w:rPr>
          <w:sz w:val="28"/>
        </w:rPr>
        <w:t>8. ОСНОВНЫЕ ТЕХНИКО-ЭКОНОМИЧЕСКИЕ ПОКАЗАТЕЛИ</w:t>
      </w:r>
    </w:p>
    <w:p w14:paraId="83300000">
      <w:pPr>
        <w:ind/>
        <w:jc w:val="right"/>
        <w:rPr>
          <w:sz w:val="24"/>
        </w:rPr>
      </w:pPr>
      <w:r>
        <w:rPr>
          <w:sz w:val="24"/>
        </w:rPr>
        <w:t>Таблица 73</w:t>
      </w:r>
    </w:p>
    <w:p w14:paraId="84300000">
      <w:pPr>
        <w:ind/>
        <w:jc w:val="center"/>
        <w:rPr>
          <w:b w:val="1"/>
          <w:sz w:val="28"/>
        </w:rPr>
      </w:pPr>
      <w:r>
        <w:rPr>
          <w:b w:val="1"/>
          <w:sz w:val="28"/>
        </w:rPr>
        <w:t>Основные технико-экономические показатели</w:t>
      </w:r>
    </w:p>
    <w:tbl>
      <w:tblPr>
        <w:tblStyle w:val="Style_3"/>
        <w:tblW w:type="auto" w:w="0"/>
        <w:jc w:val="center"/>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40"/>
          <w:right w:type="dxa" w:w="40"/>
        </w:tblCellMar>
      </w:tblPr>
      <w:tblGrid>
        <w:gridCol w:w="714"/>
        <w:gridCol w:w="2625"/>
        <w:gridCol w:w="1190"/>
        <w:gridCol w:w="1559"/>
        <w:gridCol w:w="31"/>
        <w:gridCol w:w="1589"/>
        <w:gridCol w:w="1793"/>
        <w:gridCol w:w="38"/>
      </w:tblGrid>
      <w:tr>
        <w:trPr>
          <w:trHeight w:hRule="atLeast" w:val="324"/>
          <w:tblHeader/>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5300000">
            <w:pPr>
              <w:rPr>
                <w:sz w:val="24"/>
              </w:rPr>
            </w:pPr>
            <w:r>
              <w:rPr>
                <w:sz w:val="24"/>
              </w:rPr>
              <w:t>№ п/п</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6300000">
            <w:pPr>
              <w:rPr>
                <w:sz w:val="24"/>
              </w:rPr>
            </w:pPr>
            <w:r>
              <w:rPr>
                <w:sz w:val="24"/>
              </w:rPr>
              <w:t>Наименование показателя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7300000">
            <w:pPr>
              <w:rPr>
                <w:sz w:val="24"/>
              </w:rPr>
            </w:pPr>
            <w:r>
              <w:rPr>
                <w:sz w:val="24"/>
              </w:rPr>
              <w:t>Единица измерения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8300000">
            <w:pPr>
              <w:rPr>
                <w:sz w:val="24"/>
              </w:rPr>
            </w:pPr>
            <w:r>
              <w:rPr>
                <w:sz w:val="24"/>
              </w:rPr>
              <w:t>Современное состояние</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9300000">
            <w:pPr>
              <w:rPr>
                <w:sz w:val="24"/>
              </w:rPr>
            </w:pPr>
            <w:r>
              <w:rPr>
                <w:sz w:val="24"/>
              </w:rPr>
              <w:t>1 очередь</w:t>
            </w:r>
          </w:p>
          <w:p w14:paraId="8A300000">
            <w:pPr>
              <w:rPr>
                <w:sz w:val="24"/>
              </w:rPr>
            </w:pPr>
            <w:r>
              <w:rPr>
                <w:sz w:val="24"/>
              </w:rPr>
              <w:t>(2033)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B300000">
            <w:pPr>
              <w:rPr>
                <w:sz w:val="24"/>
              </w:rPr>
            </w:pPr>
            <w:r>
              <w:rPr>
                <w:sz w:val="24"/>
              </w:rPr>
              <w:t>Расчетный срок</w:t>
            </w:r>
            <w:r>
              <w:rPr>
                <w:sz w:val="24"/>
              </w:rPr>
              <w:t xml:space="preserve"> </w:t>
            </w:r>
            <w:r>
              <w:rPr>
                <w:sz w:val="24"/>
              </w:rPr>
              <w:t>(2043)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C300000">
            <w:pPr>
              <w:rPr>
                <w:sz w:val="24"/>
              </w:rPr>
            </w:pPr>
            <w:r>
              <w:rPr>
                <w:sz w:val="24"/>
              </w:rPr>
              <w:t>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D300000">
            <w:pPr>
              <w:rPr>
                <w:sz w:val="24"/>
              </w:rPr>
            </w:pPr>
            <w:r>
              <w:rPr>
                <w:sz w:val="24"/>
              </w:rPr>
              <w:t>ТЕРРИТОРИЯ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E300000">
            <w:pPr>
              <w:rPr>
                <w:sz w:val="24"/>
              </w:rPr>
            </w:pPr>
            <w:r>
              <w:rPr>
                <w:sz w:val="24"/>
              </w:rPr>
              <w:t>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F300000">
            <w:pPr>
              <w:rPr>
                <w:sz w:val="24"/>
              </w:rPr>
            </w:pPr>
            <w:r>
              <w:rPr>
                <w:sz w:val="24"/>
              </w:rPr>
              <w:t>Общая площадь земель в границах муниципального образования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0300000">
            <w:pPr>
              <w:rPr>
                <w:sz w:val="24"/>
              </w:rPr>
            </w:pPr>
            <w:r>
              <w:rPr>
                <w:sz w:val="24"/>
              </w:rPr>
              <w:t>га/тыс.км2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1300000">
            <w:pPr>
              <w:rPr>
                <w:sz w:val="24"/>
              </w:rPr>
            </w:pPr>
            <w:r>
              <w:rPr>
                <w:sz w:val="24"/>
              </w:rPr>
              <w:t>688824,06/6,888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2300000">
            <w:pPr>
              <w:rPr>
                <w:sz w:val="24"/>
              </w:rPr>
            </w:pPr>
            <w:r>
              <w:rPr>
                <w:sz w:val="24"/>
              </w:rPr>
              <w:t>688824,06/6,888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3300000">
            <w:pPr>
              <w:rPr>
                <w:sz w:val="24"/>
              </w:rPr>
            </w:pPr>
            <w:r>
              <w:rPr>
                <w:sz w:val="24"/>
              </w:rPr>
              <w:t>688824,06/6,888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4300000">
            <w:pPr>
              <w:rPr>
                <w:sz w:val="24"/>
              </w:rPr>
            </w:pPr>
            <w:r>
              <w:rPr>
                <w:sz w:val="24"/>
              </w:rPr>
              <w:t>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5300000">
            <w:pPr>
              <w:rPr>
                <w:sz w:val="24"/>
              </w:rPr>
            </w:pPr>
            <w:r>
              <w:rPr>
                <w:sz w:val="24"/>
              </w:rPr>
              <w:t>Общая площадь населенных пунктов</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6300000">
            <w:pPr>
              <w:rPr>
                <w:sz w:val="24"/>
              </w:rPr>
            </w:pPr>
            <w:r>
              <w:rPr>
                <w:sz w:val="24"/>
              </w:rPr>
              <w:t>1.1.1</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730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8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9300000">
            <w:pPr>
              <w:rPr>
                <w:sz w:val="24"/>
              </w:rPr>
            </w:pPr>
            <w:r>
              <w:rPr>
                <w:sz w:val="24"/>
              </w:rPr>
              <w:t>81,99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9A300000">
            <w:pPr>
              <w:rPr>
                <w:sz w:val="24"/>
              </w:rPr>
            </w:pPr>
            <w:r>
              <w:rPr>
                <w:sz w:val="24"/>
              </w:rPr>
              <w:t>80,61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B300000">
            <w:pPr>
              <w:rPr>
                <w:sz w:val="24"/>
              </w:rPr>
            </w:pPr>
            <w:r>
              <w:rPr>
                <w:sz w:val="24"/>
              </w:rPr>
              <w:t>80,61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C300000">
            <w:pPr>
              <w:rPr>
                <w:sz w:val="24"/>
              </w:rPr>
            </w:pPr>
            <w:r>
              <w:rPr>
                <w:sz w:val="24"/>
              </w:rPr>
              <w:t>1.1.2</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D30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E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9F300000">
            <w:pPr>
              <w:rPr>
                <w:sz w:val="24"/>
              </w:rPr>
            </w:pPr>
            <w:r>
              <w:rPr>
                <w:sz w:val="24"/>
              </w:rPr>
              <w:t>245,54</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A0300000">
            <w:pPr>
              <w:rPr>
                <w:sz w:val="24"/>
              </w:rPr>
            </w:pPr>
            <w:r>
              <w:rPr>
                <w:sz w:val="24"/>
              </w:rPr>
              <w:t>245,54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1300000">
            <w:pPr>
              <w:rPr>
                <w:sz w:val="24"/>
              </w:rPr>
            </w:pPr>
            <w:r>
              <w:rPr>
                <w:sz w:val="24"/>
              </w:rPr>
              <w:t>245,54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2300000">
            <w:pPr>
              <w:rPr>
                <w:sz w:val="24"/>
              </w:rPr>
            </w:pPr>
            <w:r>
              <w:rPr>
                <w:sz w:val="24"/>
              </w:rPr>
              <w:t>1.1.3</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A330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4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A5300000">
            <w:pPr>
              <w:rPr>
                <w:sz w:val="24"/>
              </w:rPr>
            </w:pPr>
            <w:r>
              <w:rPr>
                <w:sz w:val="24"/>
              </w:rPr>
              <w:t>209,72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A6300000">
            <w:pPr>
              <w:rPr>
                <w:sz w:val="24"/>
              </w:rPr>
            </w:pPr>
            <w:r>
              <w:rPr>
                <w:sz w:val="24"/>
              </w:rPr>
              <w:t>209,72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300000">
            <w:pPr>
              <w:rPr>
                <w:sz w:val="24"/>
              </w:rPr>
            </w:pPr>
            <w:r>
              <w:rPr>
                <w:sz w:val="24"/>
              </w:rPr>
              <w:t>209,72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8300000">
            <w:pPr>
              <w:rPr>
                <w:sz w:val="24"/>
              </w:rPr>
            </w:pPr>
            <w:r>
              <w:rPr>
                <w:sz w:val="24"/>
              </w:rPr>
              <w:t>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930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A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AB300000">
            <w:pPr>
              <w:rPr>
                <w:sz w:val="24"/>
              </w:rPr>
            </w:pPr>
            <w:r>
              <w:rPr>
                <w:sz w:val="24"/>
              </w:rPr>
              <w:t>149,96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AC300000">
            <w:pPr>
              <w:rPr>
                <w:sz w:val="24"/>
              </w:rPr>
            </w:pPr>
            <w:r>
              <w:rPr>
                <w:sz w:val="24"/>
              </w:rPr>
              <w:t>149,96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D300000">
            <w:pPr>
              <w:rPr>
                <w:sz w:val="24"/>
              </w:rPr>
            </w:pPr>
            <w:r>
              <w:rPr>
                <w:sz w:val="24"/>
              </w:rPr>
              <w:t>149,96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E300000">
            <w:pPr>
              <w:rPr>
                <w:sz w:val="24"/>
              </w:rPr>
            </w:pPr>
            <w:r>
              <w:rPr>
                <w:sz w:val="24"/>
              </w:rPr>
              <w:t>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F30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0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B1300000">
            <w:pPr>
              <w:rPr>
                <w:sz w:val="24"/>
              </w:rPr>
            </w:pPr>
            <w:r>
              <w:rPr>
                <w:sz w:val="24"/>
              </w:rPr>
              <w:t>237,42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B2300000">
            <w:pPr>
              <w:rPr>
                <w:sz w:val="24"/>
              </w:rPr>
            </w:pPr>
            <w:r>
              <w:rPr>
                <w:sz w:val="24"/>
              </w:rPr>
              <w:t>227,51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3300000">
            <w:pPr>
              <w:rPr>
                <w:sz w:val="24"/>
              </w:rPr>
            </w:pPr>
            <w:r>
              <w:rPr>
                <w:sz w:val="24"/>
              </w:rPr>
              <w:t>227,51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4300000">
            <w:pPr>
              <w:rPr>
                <w:sz w:val="24"/>
              </w:rPr>
            </w:pPr>
            <w:r>
              <w:rPr>
                <w:sz w:val="24"/>
              </w:rPr>
              <w:t>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530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6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B7300000">
            <w:pPr>
              <w:rPr>
                <w:sz w:val="24"/>
              </w:rPr>
            </w:pPr>
            <w:r>
              <w:rPr>
                <w:sz w:val="24"/>
              </w:rPr>
              <w:t>500,70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B8300000">
            <w:pPr>
              <w:rPr>
                <w:sz w:val="24"/>
              </w:rPr>
            </w:pPr>
            <w:r>
              <w:rPr>
                <w:sz w:val="24"/>
              </w:rPr>
              <w:t>500,70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9300000">
            <w:pPr>
              <w:rPr>
                <w:sz w:val="24"/>
              </w:rPr>
            </w:pPr>
            <w:r>
              <w:rPr>
                <w:sz w:val="24"/>
              </w:rPr>
              <w:t>500,70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101"/>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A300000">
            <w:pPr>
              <w:rPr>
                <w:sz w:val="24"/>
              </w:rPr>
            </w:pPr>
            <w:r>
              <w:rPr>
                <w:sz w:val="24"/>
              </w:rPr>
              <w:t>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B30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C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BD300000">
            <w:pPr>
              <w:rPr>
                <w:sz w:val="24"/>
              </w:rPr>
            </w:pPr>
            <w:r>
              <w:rPr>
                <w:sz w:val="24"/>
              </w:rPr>
              <w:t>92,41</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BE300000">
            <w:pPr>
              <w:rPr>
                <w:sz w:val="24"/>
              </w:rPr>
            </w:pPr>
            <w:r>
              <w:rPr>
                <w:sz w:val="24"/>
              </w:rPr>
              <w:t>92,41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F300000">
            <w:pPr>
              <w:rPr>
                <w:sz w:val="24"/>
              </w:rPr>
            </w:pPr>
            <w:r>
              <w:rPr>
                <w:sz w:val="24"/>
              </w:rPr>
              <w:t>92,41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0300000">
            <w:pPr>
              <w:rPr>
                <w:sz w:val="24"/>
              </w:rPr>
            </w:pPr>
            <w:r>
              <w:rPr>
                <w:sz w:val="24"/>
              </w:rPr>
              <w:t>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130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2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C3300000">
            <w:pPr>
              <w:rPr>
                <w:sz w:val="24"/>
              </w:rPr>
            </w:pPr>
            <w:r>
              <w:rPr>
                <w:sz w:val="24"/>
              </w:rPr>
              <w:t>130,77</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C4300000">
            <w:pPr>
              <w:rPr>
                <w:sz w:val="24"/>
              </w:rPr>
            </w:pPr>
            <w:r>
              <w:rPr>
                <w:sz w:val="24"/>
              </w:rPr>
              <w:t>130,22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5300000">
            <w:pPr>
              <w:rPr>
                <w:sz w:val="24"/>
              </w:rPr>
            </w:pPr>
            <w:r>
              <w:rPr>
                <w:sz w:val="24"/>
              </w:rPr>
              <w:t>130,22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6300000">
            <w:pPr>
              <w:rPr>
                <w:sz w:val="24"/>
              </w:rPr>
            </w:pPr>
            <w:r>
              <w:rPr>
                <w:sz w:val="24"/>
              </w:rPr>
              <w:t>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730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8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C9300000">
            <w:pPr>
              <w:rPr>
                <w:sz w:val="24"/>
              </w:rPr>
            </w:pPr>
            <w:r>
              <w:rPr>
                <w:sz w:val="24"/>
              </w:rPr>
              <w:t>212,11</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CA300000">
            <w:pPr>
              <w:rPr>
                <w:sz w:val="24"/>
              </w:rPr>
            </w:pPr>
            <w:r>
              <w:rPr>
                <w:sz w:val="24"/>
              </w:rPr>
              <w:t>212,10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B300000">
            <w:pPr>
              <w:rPr>
                <w:sz w:val="24"/>
              </w:rPr>
            </w:pPr>
            <w:r>
              <w:rPr>
                <w:sz w:val="24"/>
              </w:rPr>
              <w:t>212,10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C300000">
            <w:pPr>
              <w:rPr>
                <w:sz w:val="24"/>
              </w:rPr>
            </w:pPr>
            <w:r>
              <w:rPr>
                <w:sz w:val="24"/>
              </w:rPr>
              <w:t>1.1.10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D30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E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CF300000">
            <w:pPr>
              <w:rPr>
                <w:sz w:val="24"/>
              </w:rPr>
            </w:pPr>
            <w:r>
              <w:rPr>
                <w:sz w:val="24"/>
              </w:rPr>
              <w:t>29,45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D0300000">
            <w:pPr>
              <w:rPr>
                <w:sz w:val="24"/>
              </w:rPr>
            </w:pPr>
            <w:r>
              <w:rPr>
                <w:sz w:val="24"/>
              </w:rPr>
              <w:t>29,45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1300000">
            <w:pPr>
              <w:rPr>
                <w:sz w:val="24"/>
              </w:rPr>
            </w:pPr>
            <w:r>
              <w:rPr>
                <w:sz w:val="24"/>
              </w:rPr>
              <w:t>29,45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2300000">
            <w:pPr>
              <w:rPr>
                <w:sz w:val="24"/>
              </w:rPr>
            </w:pPr>
            <w:r>
              <w:rPr>
                <w:sz w:val="24"/>
              </w:rPr>
              <w:t>1.1.11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330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4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5300000">
            <w:pPr>
              <w:rPr>
                <w:sz w:val="24"/>
              </w:rPr>
            </w:pPr>
            <w:r>
              <w:rPr>
                <w:sz w:val="24"/>
              </w:rPr>
              <w:t>64,65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D6300000">
            <w:pPr>
              <w:rPr>
                <w:sz w:val="24"/>
              </w:rPr>
            </w:pPr>
            <w:r>
              <w:rPr>
                <w:sz w:val="24"/>
              </w:rPr>
              <w:t>64,65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7300000">
            <w:pPr>
              <w:rPr>
                <w:sz w:val="24"/>
              </w:rPr>
            </w:pPr>
            <w:r>
              <w:rPr>
                <w:sz w:val="24"/>
              </w:rPr>
              <w:t>64,65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8300000">
            <w:pPr>
              <w:rPr>
                <w:sz w:val="24"/>
              </w:rPr>
            </w:pPr>
            <w:r>
              <w:rPr>
                <w:sz w:val="24"/>
              </w:rPr>
              <w:t>1.1.12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930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A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B300000">
            <w:pPr>
              <w:rPr>
                <w:sz w:val="24"/>
              </w:rPr>
            </w:pPr>
            <w:r>
              <w:rPr>
                <w:sz w:val="24"/>
              </w:rPr>
              <w:t>85,82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DC300000">
            <w:pPr>
              <w:rPr>
                <w:sz w:val="24"/>
              </w:rPr>
            </w:pPr>
            <w:r>
              <w:rPr>
                <w:sz w:val="24"/>
              </w:rPr>
              <w:t>85,82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D300000">
            <w:pPr>
              <w:rPr>
                <w:sz w:val="24"/>
              </w:rPr>
            </w:pPr>
            <w:r>
              <w:rPr>
                <w:sz w:val="24"/>
              </w:rPr>
              <w:t>85,82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E300000">
            <w:pPr>
              <w:rPr>
                <w:sz w:val="24"/>
              </w:rPr>
            </w:pPr>
            <w:r>
              <w:rPr>
                <w:sz w:val="24"/>
              </w:rPr>
              <w:t>1.1.13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F30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0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E1300000">
            <w:pPr>
              <w:rPr>
                <w:sz w:val="24"/>
              </w:rPr>
            </w:pPr>
            <w:r>
              <w:rPr>
                <w:sz w:val="24"/>
              </w:rPr>
              <w:t>188,43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E2300000">
            <w:pPr>
              <w:rPr>
                <w:sz w:val="24"/>
              </w:rPr>
            </w:pPr>
            <w:r>
              <w:rPr>
                <w:sz w:val="24"/>
              </w:rPr>
              <w:t>186,51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3300000">
            <w:pPr>
              <w:rPr>
                <w:sz w:val="24"/>
              </w:rPr>
            </w:pPr>
            <w:r>
              <w:rPr>
                <w:sz w:val="24"/>
              </w:rPr>
              <w:t>186,51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E4300000">
            <w:pPr>
              <w:rPr>
                <w:sz w:val="24"/>
              </w:rPr>
            </w:pPr>
            <w:r>
              <w:rPr>
                <w:sz w:val="24"/>
              </w:rPr>
              <w:t>1.1.14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530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6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E7300000">
            <w:pPr>
              <w:rPr>
                <w:sz w:val="24"/>
              </w:rPr>
            </w:pPr>
            <w:r>
              <w:rPr>
                <w:sz w:val="24"/>
              </w:rPr>
              <w:t>144,73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E8300000">
            <w:pPr>
              <w:rPr>
                <w:sz w:val="24"/>
              </w:rPr>
            </w:pPr>
            <w:r>
              <w:rPr>
                <w:sz w:val="24"/>
              </w:rPr>
              <w:t>144,11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9300000">
            <w:pPr>
              <w:rPr>
                <w:sz w:val="24"/>
              </w:rPr>
            </w:pPr>
            <w:r>
              <w:rPr>
                <w:sz w:val="24"/>
              </w:rPr>
              <w:t>144,11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EA300000">
            <w:pPr>
              <w:rPr>
                <w:sz w:val="24"/>
              </w:rPr>
            </w:pPr>
            <w:r>
              <w:rPr>
                <w:sz w:val="24"/>
              </w:rPr>
              <w:t>1.1.15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B30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C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ED300000">
            <w:pPr>
              <w:rPr>
                <w:sz w:val="24"/>
              </w:rPr>
            </w:pPr>
            <w:r>
              <w:rPr>
                <w:sz w:val="24"/>
              </w:rPr>
              <w:t>112,33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EE300000">
            <w:pPr>
              <w:rPr>
                <w:sz w:val="24"/>
              </w:rPr>
            </w:pPr>
            <w:r>
              <w:rPr>
                <w:sz w:val="24"/>
              </w:rPr>
              <w:t>112,33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F300000">
            <w:pPr>
              <w:rPr>
                <w:sz w:val="24"/>
              </w:rPr>
            </w:pPr>
            <w:r>
              <w:rPr>
                <w:sz w:val="24"/>
              </w:rPr>
              <w:t>112,33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F0300000">
            <w:pPr>
              <w:rPr>
                <w:sz w:val="24"/>
              </w:rPr>
            </w:pPr>
            <w:r>
              <w:rPr>
                <w:sz w:val="24"/>
              </w:rPr>
              <w:t>1.1.16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130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2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3300000">
            <w:pPr>
              <w:rPr>
                <w:sz w:val="24"/>
              </w:rPr>
            </w:pPr>
            <w:r>
              <w:rPr>
                <w:sz w:val="24"/>
              </w:rPr>
              <w:t>28,36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F4300000">
            <w:pPr>
              <w:rPr>
                <w:sz w:val="24"/>
              </w:rPr>
            </w:pPr>
            <w:r>
              <w:rPr>
                <w:sz w:val="24"/>
              </w:rPr>
              <w:t>28,36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5300000">
            <w:pPr>
              <w:rPr>
                <w:sz w:val="24"/>
              </w:rPr>
            </w:pPr>
            <w:r>
              <w:rPr>
                <w:sz w:val="24"/>
              </w:rPr>
              <w:t>28,36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F6300000">
            <w:pPr>
              <w:rPr>
                <w:sz w:val="24"/>
              </w:rPr>
            </w:pPr>
            <w:r>
              <w:rPr>
                <w:sz w:val="24"/>
              </w:rPr>
              <w:t>1.1.17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730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8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9300000">
            <w:pPr>
              <w:rPr>
                <w:sz w:val="24"/>
              </w:rPr>
            </w:pPr>
            <w:r>
              <w:rPr>
                <w:sz w:val="24"/>
              </w:rPr>
              <w:t>1969,25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FA300000">
            <w:pPr>
              <w:rPr>
                <w:sz w:val="24"/>
              </w:rPr>
            </w:pPr>
            <w:r>
              <w:rPr>
                <w:sz w:val="24"/>
              </w:rPr>
              <w:t>1955,19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B300000">
            <w:pPr>
              <w:rPr>
                <w:sz w:val="24"/>
              </w:rPr>
            </w:pPr>
            <w:r>
              <w:rPr>
                <w:sz w:val="24"/>
              </w:rPr>
              <w:t>1955,19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FC300000">
            <w:pPr>
              <w:rPr>
                <w:sz w:val="24"/>
              </w:rPr>
            </w:pPr>
            <w:r>
              <w:rPr>
                <w:sz w:val="24"/>
              </w:rPr>
              <w:t>1.1.18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D30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E30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F300000">
            <w:pPr>
              <w:rPr>
                <w:sz w:val="24"/>
              </w:rPr>
            </w:pPr>
            <w:r>
              <w:rPr>
                <w:sz w:val="24"/>
              </w:rPr>
              <w:t>97,34</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0310000">
            <w:pPr>
              <w:rPr>
                <w:sz w:val="24"/>
              </w:rPr>
            </w:pPr>
            <w:r>
              <w:rPr>
                <w:sz w:val="24"/>
              </w:rPr>
              <w:t>96,99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1310000">
            <w:pPr>
              <w:rPr>
                <w:sz w:val="24"/>
              </w:rPr>
            </w:pPr>
            <w:r>
              <w:rPr>
                <w:sz w:val="24"/>
              </w:rPr>
              <w:t>96,99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02310000">
            <w:pPr>
              <w:rPr>
                <w:sz w:val="24"/>
              </w:rPr>
            </w:pPr>
            <w:r>
              <w:rPr>
                <w:sz w:val="24"/>
              </w:rPr>
              <w:t>1.1.19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331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5310000">
            <w:pPr>
              <w:rPr>
                <w:sz w:val="24"/>
              </w:rPr>
            </w:pPr>
            <w:r>
              <w:rPr>
                <w:sz w:val="24"/>
              </w:rPr>
              <w:t>22,99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6310000">
            <w:pPr>
              <w:rPr>
                <w:sz w:val="24"/>
              </w:rPr>
            </w:pPr>
            <w:r>
              <w:rPr>
                <w:sz w:val="24"/>
              </w:rPr>
              <w:t>22,99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7310000">
            <w:pPr>
              <w:rPr>
                <w:sz w:val="24"/>
              </w:rPr>
            </w:pPr>
            <w:r>
              <w:rPr>
                <w:sz w:val="24"/>
              </w:rPr>
              <w:t>22,99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08310000">
            <w:pPr>
              <w:rPr>
                <w:sz w:val="24"/>
              </w:rPr>
            </w:pPr>
            <w:r>
              <w:rPr>
                <w:sz w:val="24"/>
              </w:rPr>
              <w:t>1.1.20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931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B310000">
            <w:pPr>
              <w:rPr>
                <w:sz w:val="24"/>
              </w:rPr>
            </w:pPr>
            <w:r>
              <w:rPr>
                <w:sz w:val="24"/>
              </w:rPr>
              <w:t>101,42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C310000">
            <w:pPr>
              <w:rPr>
                <w:sz w:val="24"/>
              </w:rPr>
            </w:pPr>
            <w:r>
              <w:rPr>
                <w:sz w:val="24"/>
              </w:rPr>
              <w:t>101,42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D310000">
            <w:pPr>
              <w:rPr>
                <w:sz w:val="24"/>
              </w:rPr>
            </w:pPr>
            <w:r>
              <w:rPr>
                <w:sz w:val="24"/>
              </w:rPr>
              <w:t>101,42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0E310000">
            <w:pPr>
              <w:rPr>
                <w:sz w:val="24"/>
              </w:rPr>
            </w:pPr>
            <w:r>
              <w:rPr>
                <w:sz w:val="24"/>
              </w:rPr>
              <w:t>1.1.21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F31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1310000">
            <w:pPr>
              <w:rPr>
                <w:sz w:val="24"/>
              </w:rPr>
            </w:pPr>
            <w:r>
              <w:rPr>
                <w:sz w:val="24"/>
              </w:rPr>
              <w:t>56,05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2310000">
            <w:pPr>
              <w:rPr>
                <w:sz w:val="24"/>
              </w:rPr>
            </w:pPr>
            <w:r>
              <w:rPr>
                <w:sz w:val="24"/>
              </w:rPr>
              <w:t>56,05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3310000">
            <w:pPr>
              <w:rPr>
                <w:sz w:val="24"/>
              </w:rPr>
            </w:pPr>
            <w:r>
              <w:rPr>
                <w:sz w:val="24"/>
              </w:rPr>
              <w:t>56,05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14310000">
            <w:pPr>
              <w:rPr>
                <w:sz w:val="24"/>
              </w:rPr>
            </w:pPr>
            <w:r>
              <w:rPr>
                <w:sz w:val="24"/>
              </w:rPr>
              <w:t>1.1.22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531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7310000">
            <w:pPr>
              <w:rPr>
                <w:sz w:val="24"/>
              </w:rPr>
            </w:pPr>
            <w:r>
              <w:rPr>
                <w:sz w:val="24"/>
              </w:rPr>
              <w:t>150,26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8310000">
            <w:pPr>
              <w:rPr>
                <w:sz w:val="24"/>
              </w:rPr>
            </w:pPr>
            <w:r>
              <w:rPr>
                <w:sz w:val="24"/>
              </w:rPr>
              <w:t>145,96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9310000">
            <w:pPr>
              <w:rPr>
                <w:sz w:val="24"/>
              </w:rPr>
            </w:pPr>
            <w:r>
              <w:rPr>
                <w:sz w:val="24"/>
              </w:rPr>
              <w:t>145,96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1A310000">
            <w:pPr>
              <w:rPr>
                <w:sz w:val="24"/>
              </w:rPr>
            </w:pPr>
            <w:r>
              <w:rPr>
                <w:sz w:val="24"/>
              </w:rPr>
              <w:t>1.1.23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B31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D310000">
            <w:pPr>
              <w:rPr>
                <w:sz w:val="24"/>
              </w:rPr>
            </w:pPr>
            <w:r>
              <w:rPr>
                <w:sz w:val="24"/>
              </w:rPr>
              <w:t>49,52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E310000">
            <w:pPr>
              <w:rPr>
                <w:sz w:val="24"/>
              </w:rPr>
            </w:pPr>
            <w:r>
              <w:rPr>
                <w:sz w:val="24"/>
              </w:rPr>
              <w:t>49,52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F310000">
            <w:pPr>
              <w:rPr>
                <w:sz w:val="24"/>
              </w:rPr>
            </w:pPr>
            <w:r>
              <w:rPr>
                <w:sz w:val="24"/>
              </w:rPr>
              <w:t>49,52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0310000">
            <w:pPr>
              <w:rPr>
                <w:sz w:val="24"/>
              </w:rPr>
            </w:pPr>
            <w:r>
              <w:rPr>
                <w:sz w:val="24"/>
              </w:rPr>
              <w:t>1.1.24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131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23310000">
            <w:pPr>
              <w:rPr>
                <w:sz w:val="24"/>
              </w:rPr>
            </w:pPr>
            <w:r>
              <w:rPr>
                <w:sz w:val="24"/>
              </w:rPr>
              <w:t>111,30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4310000">
            <w:pPr>
              <w:rPr>
                <w:sz w:val="24"/>
              </w:rPr>
            </w:pPr>
            <w:r>
              <w:rPr>
                <w:sz w:val="24"/>
              </w:rPr>
              <w:t>111,30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5310000">
            <w:pPr>
              <w:rPr>
                <w:sz w:val="24"/>
              </w:rPr>
            </w:pPr>
            <w:r>
              <w:rPr>
                <w:sz w:val="24"/>
              </w:rPr>
              <w:t>111,30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6310000">
            <w:pPr>
              <w:rPr>
                <w:sz w:val="24"/>
              </w:rPr>
            </w:pPr>
            <w:r>
              <w:rPr>
                <w:sz w:val="24"/>
              </w:rPr>
              <w:t>1.1.25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731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29310000">
            <w:pPr>
              <w:rPr>
                <w:sz w:val="24"/>
              </w:rPr>
            </w:pPr>
            <w:r>
              <w:rPr>
                <w:sz w:val="24"/>
              </w:rPr>
              <w:t>336,95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A310000">
            <w:pPr>
              <w:rPr>
                <w:sz w:val="24"/>
              </w:rPr>
            </w:pPr>
            <w:r>
              <w:rPr>
                <w:sz w:val="24"/>
              </w:rPr>
              <w:t>329,21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B310000">
            <w:pPr>
              <w:rPr>
                <w:sz w:val="24"/>
              </w:rPr>
            </w:pPr>
            <w:r>
              <w:rPr>
                <w:sz w:val="24"/>
              </w:rPr>
              <w:t>329,21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C310000">
            <w:pPr>
              <w:rPr>
                <w:sz w:val="24"/>
              </w:rPr>
            </w:pPr>
            <w:r>
              <w:rPr>
                <w:sz w:val="24"/>
              </w:rPr>
              <w:t>1.1.26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D31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2F310000">
            <w:pPr>
              <w:rPr>
                <w:sz w:val="24"/>
              </w:rPr>
            </w:pPr>
            <w:r>
              <w:rPr>
                <w:sz w:val="24"/>
              </w:rPr>
              <w:t>70,90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0310000">
            <w:pPr>
              <w:rPr>
                <w:sz w:val="24"/>
              </w:rPr>
            </w:pPr>
            <w:r>
              <w:rPr>
                <w:sz w:val="24"/>
              </w:rPr>
              <w:t>70,73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1310000">
            <w:pPr>
              <w:rPr>
                <w:sz w:val="24"/>
              </w:rPr>
            </w:pPr>
            <w:r>
              <w:rPr>
                <w:sz w:val="24"/>
              </w:rPr>
              <w:t>70,73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2310000">
            <w:pPr>
              <w:rPr>
                <w:sz w:val="24"/>
              </w:rPr>
            </w:pPr>
            <w:r>
              <w:rPr>
                <w:sz w:val="24"/>
              </w:rPr>
              <w:t>1.1.27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331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35310000">
            <w:pPr>
              <w:rPr>
                <w:sz w:val="24"/>
              </w:rPr>
            </w:pPr>
            <w:r>
              <w:rPr>
                <w:sz w:val="24"/>
              </w:rPr>
              <w:t>104,49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6310000">
            <w:pPr>
              <w:rPr>
                <w:sz w:val="24"/>
              </w:rPr>
            </w:pPr>
            <w:r>
              <w:rPr>
                <w:sz w:val="24"/>
              </w:rPr>
              <w:t>104,22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7310000">
            <w:pPr>
              <w:rPr>
                <w:sz w:val="24"/>
              </w:rPr>
            </w:pPr>
            <w:r>
              <w:rPr>
                <w:sz w:val="24"/>
              </w:rPr>
              <w:t>104,22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8310000">
            <w:pPr>
              <w:rPr>
                <w:sz w:val="24"/>
              </w:rPr>
            </w:pPr>
            <w:r>
              <w:rPr>
                <w:sz w:val="24"/>
              </w:rPr>
              <w:t>1.1.28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931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3B310000">
            <w:pPr>
              <w:rPr>
                <w:sz w:val="24"/>
              </w:rPr>
            </w:pPr>
            <w:r>
              <w:rPr>
                <w:sz w:val="24"/>
              </w:rPr>
              <w:t>293,25</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C310000">
            <w:pPr>
              <w:rPr>
                <w:sz w:val="24"/>
              </w:rPr>
            </w:pPr>
            <w:r>
              <w:rPr>
                <w:sz w:val="24"/>
              </w:rPr>
              <w:t>293,25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D310000">
            <w:pPr>
              <w:rPr>
                <w:sz w:val="24"/>
              </w:rPr>
            </w:pPr>
            <w:r>
              <w:rPr>
                <w:sz w:val="24"/>
              </w:rPr>
              <w:t>293,25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E310000">
            <w:pPr>
              <w:rPr>
                <w:sz w:val="24"/>
              </w:rPr>
            </w:pPr>
            <w:r>
              <w:rPr>
                <w:sz w:val="24"/>
              </w:rPr>
              <w:t>1.1.29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F31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41310000">
            <w:pPr>
              <w:rPr>
                <w:sz w:val="24"/>
              </w:rPr>
            </w:pPr>
            <w:r>
              <w:rPr>
                <w:sz w:val="24"/>
              </w:rPr>
              <w:t>156,57</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42310000">
            <w:pPr>
              <w:rPr>
                <w:sz w:val="24"/>
              </w:rPr>
            </w:pPr>
            <w:r>
              <w:rPr>
                <w:sz w:val="24"/>
              </w:rPr>
              <w:t>156,57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3310000">
            <w:pPr>
              <w:rPr>
                <w:sz w:val="24"/>
              </w:rPr>
            </w:pPr>
            <w:r>
              <w:rPr>
                <w:sz w:val="24"/>
              </w:rPr>
              <w:t>156,57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4310000">
            <w:pPr>
              <w:rPr>
                <w:sz w:val="24"/>
              </w:rPr>
            </w:pPr>
            <w:r>
              <w:rPr>
                <w:sz w:val="24"/>
              </w:rPr>
              <w:t>1.1.30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531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47310000">
            <w:pPr>
              <w:rPr>
                <w:sz w:val="24"/>
              </w:rPr>
            </w:pPr>
            <w:r>
              <w:rPr>
                <w:sz w:val="24"/>
              </w:rPr>
              <w:t>136,19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48310000">
            <w:pPr>
              <w:rPr>
                <w:sz w:val="24"/>
              </w:rPr>
            </w:pPr>
            <w:r>
              <w:rPr>
                <w:sz w:val="24"/>
              </w:rPr>
              <w:t>136,19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9310000">
            <w:pPr>
              <w:rPr>
                <w:sz w:val="24"/>
              </w:rPr>
            </w:pPr>
            <w:r>
              <w:rPr>
                <w:sz w:val="24"/>
              </w:rPr>
              <w:t>136,19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A310000">
            <w:pPr>
              <w:rPr>
                <w:sz w:val="24"/>
              </w:rPr>
            </w:pPr>
            <w:r>
              <w:rPr>
                <w:sz w:val="24"/>
              </w:rPr>
              <w:t>1.1.31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B31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4D310000">
            <w:pPr>
              <w:rPr>
                <w:sz w:val="24"/>
              </w:rPr>
            </w:pPr>
            <w:r>
              <w:rPr>
                <w:sz w:val="24"/>
              </w:rPr>
              <w:t>394,99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4E310000">
            <w:pPr>
              <w:rPr>
                <w:sz w:val="24"/>
              </w:rPr>
            </w:pPr>
            <w:r>
              <w:rPr>
                <w:sz w:val="24"/>
              </w:rPr>
              <w:t>394,45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F310000">
            <w:pPr>
              <w:rPr>
                <w:sz w:val="24"/>
              </w:rPr>
            </w:pPr>
            <w:r>
              <w:rPr>
                <w:sz w:val="24"/>
              </w:rPr>
              <w:t>394,45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0310000">
            <w:pPr>
              <w:rPr>
                <w:sz w:val="24"/>
              </w:rPr>
            </w:pPr>
            <w:r>
              <w:rPr>
                <w:sz w:val="24"/>
              </w:rPr>
              <w:t>1.1.32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131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53310000">
            <w:pPr>
              <w:rPr>
                <w:sz w:val="24"/>
              </w:rPr>
            </w:pPr>
            <w:r>
              <w:rPr>
                <w:sz w:val="24"/>
              </w:rPr>
              <w:t>16,18</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54310000">
            <w:pPr>
              <w:rPr>
                <w:sz w:val="24"/>
              </w:rPr>
            </w:pPr>
            <w:r>
              <w:rPr>
                <w:sz w:val="24"/>
              </w:rPr>
              <w:t>16,18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5310000">
            <w:pPr>
              <w:rPr>
                <w:sz w:val="24"/>
              </w:rPr>
            </w:pPr>
            <w:r>
              <w:rPr>
                <w:sz w:val="24"/>
              </w:rPr>
              <w:t>16,18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6310000">
            <w:pPr>
              <w:rPr>
                <w:sz w:val="24"/>
              </w:rPr>
            </w:pPr>
            <w:r>
              <w:rPr>
                <w:sz w:val="24"/>
              </w:rPr>
              <w:t>1.1.33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731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59310000">
            <w:pPr>
              <w:rPr>
                <w:sz w:val="24"/>
              </w:rPr>
            </w:pPr>
            <w:r>
              <w:rPr>
                <w:sz w:val="24"/>
              </w:rPr>
              <w:t>192,16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5A310000">
            <w:pPr>
              <w:rPr>
                <w:sz w:val="24"/>
              </w:rPr>
            </w:pPr>
            <w:r>
              <w:rPr>
                <w:sz w:val="24"/>
              </w:rPr>
              <w:t>187,73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B310000">
            <w:pPr>
              <w:rPr>
                <w:sz w:val="24"/>
              </w:rPr>
            </w:pPr>
            <w:r>
              <w:rPr>
                <w:sz w:val="24"/>
              </w:rPr>
              <w:t>187,73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C31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D310000">
            <w:pPr>
              <w:rPr>
                <w:sz w:val="24"/>
              </w:rPr>
            </w:pPr>
            <w:r>
              <w:rPr>
                <w:sz w:val="24"/>
              </w:rPr>
              <w:t>Общая площадь зон по муниципальному образованию</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E310000">
            <w:pPr>
              <w:rPr>
                <w:sz w:val="24"/>
              </w:rPr>
            </w:pPr>
            <w:r>
              <w:rPr>
                <w:sz w:val="24"/>
              </w:rPr>
              <w:t>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F310000">
            <w:pPr>
              <w:rPr>
                <w:sz w:val="24"/>
              </w:rPr>
            </w:pPr>
            <w:r>
              <w:rPr>
                <w:sz w:val="24"/>
              </w:rPr>
              <w:t>Зона застройки индивидуальными жилыми домами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1310000">
            <w:pPr>
              <w:rPr>
                <w:sz w:val="24"/>
              </w:rPr>
            </w:pPr>
            <w:r>
              <w:rPr>
                <w:sz w:val="24"/>
              </w:rPr>
              <w:t>3283,17</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62310000">
            <w:pPr>
              <w:rPr>
                <w:sz w:val="24"/>
              </w:rPr>
            </w:pPr>
            <w:r>
              <w:rPr>
                <w:sz w:val="24"/>
              </w:rPr>
              <w:t>3734,58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63310000">
            <w:pPr>
              <w:rPr>
                <w:sz w:val="24"/>
              </w:rPr>
            </w:pPr>
            <w:r>
              <w:rPr>
                <w:sz w:val="24"/>
              </w:rPr>
              <w:t>3734,58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4310000">
            <w:pPr>
              <w:rPr>
                <w:sz w:val="24"/>
              </w:rPr>
            </w:pPr>
            <w:r>
              <w:rPr>
                <w:sz w:val="24"/>
              </w:rPr>
              <w:t>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5310000">
            <w:pPr>
              <w:rPr>
                <w:sz w:val="24"/>
              </w:rPr>
            </w:pPr>
            <w:r>
              <w:rPr>
                <w:sz w:val="24"/>
              </w:rPr>
              <w:t>Зона застройки малоэтажными жилыми домами (до 4 этажей, включая мансардный)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7310000">
            <w:pPr>
              <w:rPr>
                <w:sz w:val="24"/>
              </w:rPr>
            </w:pPr>
            <w:r>
              <w:rPr>
                <w:sz w:val="24"/>
              </w:rPr>
              <w:t>53,13</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68310000">
            <w:pPr>
              <w:rPr>
                <w:sz w:val="24"/>
              </w:rPr>
            </w:pPr>
            <w:r>
              <w:rPr>
                <w:sz w:val="24"/>
              </w:rPr>
              <w:t>64,07</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69310000">
            <w:pPr>
              <w:rPr>
                <w:sz w:val="24"/>
              </w:rPr>
            </w:pPr>
            <w:r>
              <w:rPr>
                <w:sz w:val="24"/>
              </w:rPr>
              <w:t>64,07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A310000">
            <w:pPr>
              <w:rPr>
                <w:sz w:val="24"/>
              </w:rPr>
            </w:pPr>
            <w:r>
              <w:rPr>
                <w:sz w:val="24"/>
              </w:rPr>
              <w:t>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B310000">
            <w:pPr>
              <w:rPr>
                <w:sz w:val="24"/>
              </w:rPr>
            </w:pPr>
            <w:r>
              <w:rPr>
                <w:sz w:val="24"/>
              </w:rPr>
              <w:t>Зона застройки среднеэтажными жилыми домами (от 5 до 8 этажей, включая мансардный)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D310000">
            <w:pPr>
              <w:rPr>
                <w:sz w:val="24"/>
              </w:rPr>
            </w:pPr>
            <w:r>
              <w:rPr>
                <w:sz w:val="24"/>
              </w:rPr>
              <w:t>13,52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6E310000">
            <w:pPr>
              <w:rPr>
                <w:sz w:val="24"/>
              </w:rPr>
            </w:pPr>
            <w:r>
              <w:rPr>
                <w:sz w:val="24"/>
              </w:rPr>
              <w:t>22,62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6F310000">
            <w:pPr>
              <w:rPr>
                <w:sz w:val="24"/>
              </w:rPr>
            </w:pPr>
            <w:r>
              <w:rPr>
                <w:sz w:val="24"/>
              </w:rPr>
              <w:t>22,62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0310000">
            <w:pPr>
              <w:rPr>
                <w:sz w:val="24"/>
              </w:rPr>
            </w:pPr>
            <w:r>
              <w:rPr>
                <w:sz w:val="24"/>
              </w:rPr>
              <w:t>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1310000">
            <w:pPr>
              <w:rPr>
                <w:sz w:val="24"/>
              </w:rPr>
            </w:pPr>
            <w:r>
              <w:rPr>
                <w:sz w:val="24"/>
              </w:rPr>
              <w:t>Зона застройки многоэтажными жилыми домами (9 этажей и более)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3310000">
            <w:pPr>
              <w:rPr>
                <w:sz w:val="24"/>
              </w:rPr>
            </w:pPr>
            <w:r>
              <w:rPr>
                <w:sz w:val="24"/>
              </w:rPr>
              <w:t>0,71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74310000">
            <w:pPr>
              <w:rPr>
                <w:sz w:val="24"/>
              </w:rPr>
            </w:pPr>
            <w:r>
              <w:rPr>
                <w:sz w:val="24"/>
              </w:rPr>
              <w:t>1,49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75310000">
            <w:pPr>
              <w:rPr>
                <w:sz w:val="24"/>
              </w:rPr>
            </w:pPr>
            <w:r>
              <w:rPr>
                <w:sz w:val="24"/>
              </w:rPr>
              <w:t>1,49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6310000">
            <w:pPr>
              <w:rPr>
                <w:sz w:val="24"/>
              </w:rPr>
            </w:pPr>
            <w:r>
              <w:rPr>
                <w:sz w:val="24"/>
              </w:rPr>
              <w:t>2.1.5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7310000">
            <w:pPr>
              <w:rPr>
                <w:sz w:val="24"/>
              </w:rPr>
            </w:pPr>
            <w:r>
              <w:rPr>
                <w:sz w:val="24"/>
              </w:rPr>
              <w:t>Многофункциональная общественно-деловая зона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9310000">
            <w:pPr>
              <w:rPr>
                <w:sz w:val="24"/>
              </w:rPr>
            </w:pPr>
            <w:r>
              <w:rPr>
                <w:sz w:val="24"/>
              </w:rPr>
              <w:t>30,53</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7A310000">
            <w:pPr>
              <w:rPr>
                <w:sz w:val="24"/>
              </w:rPr>
            </w:pPr>
            <w:r>
              <w:rPr>
                <w:sz w:val="24"/>
              </w:rPr>
              <w:t>32,34</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7B310000">
            <w:pPr>
              <w:rPr>
                <w:sz w:val="24"/>
              </w:rPr>
            </w:pPr>
            <w:r>
              <w:rPr>
                <w:sz w:val="24"/>
              </w:rPr>
              <w:t>32,34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C310000">
            <w:pPr>
              <w:rPr>
                <w:sz w:val="24"/>
              </w:rPr>
            </w:pPr>
            <w:r>
              <w:rPr>
                <w:sz w:val="24"/>
              </w:rPr>
              <w:t>2.1.6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D310000">
            <w:pPr>
              <w:rPr>
                <w:sz w:val="24"/>
              </w:rPr>
            </w:pPr>
            <w:r>
              <w:rPr>
                <w:sz w:val="24"/>
              </w:rPr>
              <w:t>Зона специализированной общественной застройки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F310000">
            <w:pPr>
              <w:rPr>
                <w:sz w:val="24"/>
              </w:rPr>
            </w:pPr>
            <w:r>
              <w:rPr>
                <w:sz w:val="24"/>
              </w:rPr>
              <w:t>155,49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80310000">
            <w:pPr>
              <w:rPr>
                <w:sz w:val="24"/>
              </w:rPr>
            </w:pPr>
            <w:r>
              <w:rPr>
                <w:sz w:val="24"/>
              </w:rPr>
              <w:t>75,70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81310000">
            <w:pPr>
              <w:rPr>
                <w:sz w:val="24"/>
              </w:rPr>
            </w:pPr>
            <w:r>
              <w:rPr>
                <w:sz w:val="24"/>
              </w:rPr>
              <w:t>75,70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2310000">
            <w:pPr>
              <w:rPr>
                <w:sz w:val="24"/>
              </w:rPr>
            </w:pPr>
            <w:r>
              <w:rPr>
                <w:sz w:val="24"/>
              </w:rPr>
              <w:t>2.1.7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3310000">
            <w:pPr>
              <w:rPr>
                <w:sz w:val="24"/>
              </w:rPr>
            </w:pPr>
            <w:r>
              <w:rPr>
                <w:sz w:val="24"/>
              </w:rPr>
              <w:t>Производственная зона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5310000">
            <w:pPr>
              <w:rPr>
                <w:sz w:val="24"/>
              </w:rPr>
            </w:pPr>
            <w:r>
              <w:rPr>
                <w:sz w:val="24"/>
              </w:rPr>
              <w:t>1010,01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86310000">
            <w:pPr>
              <w:rPr>
                <w:sz w:val="24"/>
              </w:rPr>
            </w:pPr>
            <w:r>
              <w:rPr>
                <w:sz w:val="24"/>
              </w:rPr>
              <w:t>928,87</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87310000">
            <w:pPr>
              <w:rPr>
                <w:sz w:val="24"/>
              </w:rPr>
            </w:pPr>
            <w:r>
              <w:rPr>
                <w:sz w:val="24"/>
              </w:rPr>
              <w:t>928,87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8310000">
            <w:pPr>
              <w:rPr>
                <w:sz w:val="24"/>
              </w:rPr>
            </w:pPr>
            <w:r>
              <w:rPr>
                <w:sz w:val="24"/>
              </w:rPr>
              <w:t>2.1.8</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9310000">
            <w:pPr>
              <w:rPr>
                <w:sz w:val="24"/>
              </w:rPr>
            </w:pPr>
            <w:r>
              <w:rPr>
                <w:sz w:val="24"/>
              </w:rPr>
              <w:t>Зона для размещения объектов добывающей промышленности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B310000">
            <w:pPr>
              <w:rPr>
                <w:sz w:val="24"/>
              </w:rPr>
            </w:pPr>
            <w:r>
              <w:rPr>
                <w:sz w:val="24"/>
              </w:rPr>
              <w:t>8,37</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8C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8D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E310000">
            <w:pPr>
              <w:rPr>
                <w:sz w:val="24"/>
              </w:rPr>
            </w:pPr>
            <w:r>
              <w:rPr>
                <w:sz w:val="24"/>
              </w:rPr>
              <w:t>2.1.9</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F310000">
            <w:pPr>
              <w:rPr>
                <w:sz w:val="24"/>
              </w:rPr>
            </w:pPr>
            <w:r>
              <w:rPr>
                <w:sz w:val="24"/>
              </w:rPr>
              <w:t>Производственная зона сельскохозяйственных предприятий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1310000">
            <w:pPr>
              <w:rPr>
                <w:sz w:val="24"/>
              </w:rPr>
            </w:pPr>
            <w:r>
              <w:rPr>
                <w:sz w:val="24"/>
              </w:rPr>
              <w:t>302,85</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92310000">
            <w:pPr>
              <w:rPr>
                <w:sz w:val="24"/>
              </w:rPr>
            </w:pPr>
            <w:r>
              <w:rPr>
                <w:sz w:val="24"/>
              </w:rPr>
              <w:t>356,60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93310000">
            <w:pPr>
              <w:rPr>
                <w:sz w:val="24"/>
              </w:rPr>
            </w:pPr>
            <w:r>
              <w:rPr>
                <w:sz w:val="24"/>
              </w:rPr>
              <w:t>356,60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4310000">
            <w:pPr>
              <w:rPr>
                <w:sz w:val="24"/>
              </w:rPr>
            </w:pPr>
            <w:r>
              <w:rPr>
                <w:sz w:val="24"/>
              </w:rPr>
              <w:t>2.1.10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5310000">
            <w:pPr>
              <w:rPr>
                <w:sz w:val="24"/>
              </w:rPr>
            </w:pPr>
            <w:r>
              <w:rPr>
                <w:sz w:val="24"/>
              </w:rPr>
              <w:t>Коммунально-складская зона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7310000">
            <w:pPr>
              <w:rPr>
                <w:sz w:val="24"/>
              </w:rPr>
            </w:pPr>
            <w:r>
              <w:rPr>
                <w:sz w:val="24"/>
              </w:rPr>
              <w:t>94,79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98310000">
            <w:pPr>
              <w:rPr>
                <w:sz w:val="24"/>
              </w:rPr>
            </w:pPr>
            <w:r>
              <w:rPr>
                <w:sz w:val="24"/>
              </w:rPr>
              <w:t>91,03</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99310000">
            <w:pPr>
              <w:rPr>
                <w:sz w:val="24"/>
              </w:rPr>
            </w:pPr>
            <w:r>
              <w:rPr>
                <w:sz w:val="24"/>
              </w:rPr>
              <w:t>91,03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A310000">
            <w:pPr>
              <w:rPr>
                <w:sz w:val="24"/>
              </w:rPr>
            </w:pPr>
            <w:r>
              <w:rPr>
                <w:sz w:val="24"/>
              </w:rPr>
              <w:t>2.1.11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B310000">
            <w:pPr>
              <w:rPr>
                <w:sz w:val="24"/>
              </w:rPr>
            </w:pPr>
            <w:r>
              <w:rPr>
                <w:sz w:val="24"/>
              </w:rPr>
              <w:t>Зона транспортной инфраструктуры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D310000">
            <w:pPr>
              <w:rPr>
                <w:sz w:val="24"/>
              </w:rPr>
            </w:pPr>
            <w:r>
              <w:rPr>
                <w:sz w:val="24"/>
              </w:rPr>
              <w:t>1067,74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9E310000">
            <w:pPr>
              <w:rPr>
                <w:sz w:val="24"/>
              </w:rPr>
            </w:pPr>
            <w:r>
              <w:rPr>
                <w:sz w:val="24"/>
              </w:rPr>
              <w:t>716,00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9F310000">
            <w:pPr>
              <w:rPr>
                <w:sz w:val="24"/>
              </w:rPr>
            </w:pPr>
            <w:r>
              <w:rPr>
                <w:sz w:val="24"/>
              </w:rPr>
              <w:t>716,00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0310000">
            <w:pPr>
              <w:rPr>
                <w:sz w:val="24"/>
              </w:rPr>
            </w:pPr>
            <w:r>
              <w:rPr>
                <w:sz w:val="24"/>
              </w:rPr>
              <w:t>2.1.12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1310000">
            <w:pPr>
              <w:rPr>
                <w:sz w:val="24"/>
              </w:rPr>
            </w:pPr>
            <w:r>
              <w:rPr>
                <w:sz w:val="24"/>
              </w:rPr>
              <w:t>Зона инженерной инфраструктуры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A3310000">
            <w:pPr>
              <w:rPr>
                <w:sz w:val="24"/>
              </w:rPr>
            </w:pPr>
            <w:r>
              <w:rPr>
                <w:sz w:val="24"/>
              </w:rPr>
              <w:t>139,69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A4310000">
            <w:pPr>
              <w:rPr>
                <w:sz w:val="24"/>
              </w:rPr>
            </w:pPr>
            <w:r>
              <w:rPr>
                <w:sz w:val="24"/>
              </w:rPr>
              <w:t>146,28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A5310000">
            <w:pPr>
              <w:rPr>
                <w:sz w:val="24"/>
              </w:rPr>
            </w:pPr>
            <w:r>
              <w:rPr>
                <w:sz w:val="24"/>
              </w:rPr>
              <w:t>146,28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6310000">
            <w:pPr>
              <w:rPr>
                <w:sz w:val="24"/>
              </w:rPr>
            </w:pPr>
            <w:r>
              <w:rPr>
                <w:sz w:val="24"/>
              </w:rPr>
              <w:t>2.1.13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310000">
            <w:pPr>
              <w:rPr>
                <w:sz w:val="24"/>
              </w:rPr>
            </w:pPr>
            <w:r>
              <w:rPr>
                <w:sz w:val="24"/>
              </w:rPr>
              <w:t>Подзона для размещения объектов сельскохозяйственного использования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A931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AA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AB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C310000">
            <w:pPr>
              <w:rPr>
                <w:sz w:val="24"/>
              </w:rPr>
            </w:pPr>
            <w:r>
              <w:rPr>
                <w:sz w:val="24"/>
              </w:rPr>
              <w:t>2.1.14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D310000">
            <w:pPr>
              <w:rPr>
                <w:sz w:val="24"/>
              </w:rPr>
            </w:pPr>
            <w:r>
              <w:rPr>
                <w:sz w:val="24"/>
              </w:rPr>
              <w:t>Иные зоны сельскохозяйственного назначения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AF310000">
            <w:pPr>
              <w:rPr>
                <w:sz w:val="24"/>
              </w:rPr>
            </w:pPr>
            <w:r>
              <w:rPr>
                <w:sz w:val="24"/>
              </w:rPr>
              <w:t>623,70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B0310000">
            <w:pPr>
              <w:rPr>
                <w:sz w:val="24"/>
              </w:rPr>
            </w:pPr>
            <w:r>
              <w:rPr>
                <w:sz w:val="24"/>
              </w:rPr>
              <w:t>626,70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B1310000">
            <w:pPr>
              <w:rPr>
                <w:sz w:val="24"/>
              </w:rPr>
            </w:pPr>
            <w:r>
              <w:rPr>
                <w:sz w:val="24"/>
              </w:rPr>
              <w:t>626,70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2310000">
            <w:pPr>
              <w:rPr>
                <w:sz w:val="24"/>
              </w:rPr>
            </w:pPr>
            <w:r>
              <w:rPr>
                <w:sz w:val="24"/>
              </w:rPr>
              <w:t>2.1.15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3310000">
            <w:pPr>
              <w:rPr>
                <w:sz w:val="24"/>
              </w:rPr>
            </w:pPr>
            <w:r>
              <w:rPr>
                <w:sz w:val="24"/>
              </w:rPr>
              <w:t>Зона сельскохозяйственных угодий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B5310000">
            <w:pPr>
              <w:rPr>
                <w:sz w:val="24"/>
              </w:rPr>
            </w:pPr>
            <w:r>
              <w:rPr>
                <w:sz w:val="24"/>
              </w:rPr>
              <w:t>111733,07</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B6310000">
            <w:pPr>
              <w:rPr>
                <w:sz w:val="24"/>
              </w:rPr>
            </w:pPr>
            <w:r>
              <w:rPr>
                <w:sz w:val="24"/>
              </w:rPr>
              <w:t>154250,00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B7310000">
            <w:pPr>
              <w:rPr>
                <w:sz w:val="24"/>
              </w:rPr>
            </w:pPr>
            <w:r>
              <w:rPr>
                <w:sz w:val="24"/>
              </w:rPr>
              <w:t>154250,00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8310000">
            <w:pPr>
              <w:rPr>
                <w:sz w:val="24"/>
              </w:rPr>
            </w:pPr>
            <w:r>
              <w:rPr>
                <w:sz w:val="24"/>
              </w:rPr>
              <w:t>2.1.16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9310000">
            <w:pPr>
              <w:rPr>
                <w:sz w:val="24"/>
              </w:rPr>
            </w:pPr>
            <w:r>
              <w:rPr>
                <w:sz w:val="24"/>
              </w:rPr>
              <w:t>Зона кладбищ</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BB310000">
            <w:pPr>
              <w:rPr>
                <w:sz w:val="24"/>
              </w:rPr>
            </w:pPr>
            <w:r>
              <w:rPr>
                <w:sz w:val="24"/>
              </w:rPr>
              <w:t>50,70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BC310000">
            <w:pPr>
              <w:rPr>
                <w:sz w:val="24"/>
              </w:rPr>
            </w:pPr>
            <w:r>
              <w:rPr>
                <w:sz w:val="24"/>
              </w:rPr>
              <w:t>58,42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BD310000">
            <w:pPr>
              <w:rPr>
                <w:sz w:val="24"/>
              </w:rPr>
            </w:pPr>
            <w:r>
              <w:rPr>
                <w:sz w:val="24"/>
              </w:rPr>
              <w:t>58,42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E310000">
            <w:pPr>
              <w:rPr>
                <w:sz w:val="24"/>
              </w:rPr>
            </w:pPr>
            <w:r>
              <w:rPr>
                <w:sz w:val="24"/>
              </w:rPr>
              <w:t>2.1.17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F310000">
            <w:pPr>
              <w:rPr>
                <w:sz w:val="24"/>
              </w:rPr>
            </w:pPr>
            <w:r>
              <w:rPr>
                <w:sz w:val="24"/>
              </w:rPr>
              <w:t>Зона специального назначения для размещения скотомогильников, отстойников, полей фильтрации и полей ассенизации.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1310000">
            <w:pPr>
              <w:rPr>
                <w:sz w:val="24"/>
              </w:rPr>
            </w:pPr>
            <w:r>
              <w:rPr>
                <w:sz w:val="24"/>
              </w:rPr>
              <w:t>0,09</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2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3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4310000">
            <w:pPr>
              <w:rPr>
                <w:sz w:val="24"/>
              </w:rPr>
            </w:pPr>
            <w:r>
              <w:rPr>
                <w:sz w:val="24"/>
              </w:rPr>
              <w:t>2.1.18</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5310000">
            <w:pPr>
              <w:rPr>
                <w:sz w:val="24"/>
              </w:rPr>
            </w:pPr>
            <w:r>
              <w:rPr>
                <w:sz w:val="24"/>
              </w:rPr>
              <w:t>Зона складирования и захоронения отходов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7310000">
            <w:pPr>
              <w:rPr>
                <w:sz w:val="24"/>
              </w:rPr>
            </w:pPr>
            <w:r>
              <w:rPr>
                <w:sz w:val="24"/>
              </w:rPr>
              <w:t>0,62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8310000">
            <w:pPr>
              <w:rPr>
                <w:sz w:val="24"/>
              </w:rPr>
            </w:pPr>
            <w:r>
              <w:rPr>
                <w:sz w:val="24"/>
              </w:rPr>
              <w:t>1,75</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9310000">
            <w:pPr>
              <w:rPr>
                <w:sz w:val="24"/>
              </w:rPr>
            </w:pPr>
            <w:r>
              <w:rPr>
                <w:sz w:val="24"/>
              </w:rPr>
              <w:t>1,75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A310000">
            <w:pPr>
              <w:rPr>
                <w:sz w:val="24"/>
              </w:rPr>
            </w:pPr>
            <w:r>
              <w:rPr>
                <w:sz w:val="24"/>
              </w:rPr>
              <w:t>2.1.19</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B310000">
            <w:pPr>
              <w:rPr>
                <w:sz w:val="24"/>
              </w:rPr>
            </w:pPr>
            <w:r>
              <w:rPr>
                <w:sz w:val="24"/>
              </w:rPr>
              <w:t>Зона озелененных территорий общего пользования (лесопарки, парки, сады, скверы, бульвары, городские леса)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C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D310000">
            <w:pPr>
              <w:rPr>
                <w:sz w:val="24"/>
              </w:rPr>
            </w:pPr>
            <w:r>
              <w:rPr>
                <w:sz w:val="24"/>
              </w:rPr>
              <w:t>1380,16</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E310000">
            <w:pPr>
              <w:rPr>
                <w:sz w:val="24"/>
              </w:rPr>
            </w:pPr>
            <w:r>
              <w:rPr>
                <w:sz w:val="24"/>
              </w:rPr>
              <w:t>2391,70</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F310000">
            <w:pPr>
              <w:rPr>
                <w:sz w:val="24"/>
              </w:rPr>
            </w:pPr>
            <w:r>
              <w:rPr>
                <w:sz w:val="24"/>
              </w:rPr>
              <w:t>2391,70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0310000">
            <w:pPr>
              <w:rPr>
                <w:sz w:val="24"/>
              </w:rPr>
            </w:pPr>
            <w:r>
              <w:rPr>
                <w:sz w:val="24"/>
              </w:rPr>
              <w:t>2.1.20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1310000">
            <w:pPr>
              <w:rPr>
                <w:sz w:val="24"/>
              </w:rPr>
            </w:pPr>
            <w:r>
              <w:rPr>
                <w:sz w:val="24"/>
              </w:rPr>
              <w:t>Зона садоводческих, огороднических или дачных некоммерческих объединений граждан</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2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3310000">
            <w:pPr>
              <w:rPr>
                <w:sz w:val="24"/>
              </w:rPr>
            </w:pPr>
            <w:r>
              <w:rPr>
                <w:sz w:val="24"/>
              </w:rPr>
              <w:t>314,52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D4310000">
            <w:pPr>
              <w:rPr>
                <w:sz w:val="24"/>
              </w:rPr>
            </w:pPr>
            <w:r>
              <w:rPr>
                <w:sz w:val="24"/>
              </w:rPr>
              <w:t>323,38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D5310000">
            <w:pPr>
              <w:rPr>
                <w:sz w:val="24"/>
              </w:rPr>
            </w:pPr>
            <w:r>
              <w:rPr>
                <w:sz w:val="24"/>
              </w:rPr>
              <w:t>323,38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6310000">
            <w:pPr>
              <w:rPr>
                <w:sz w:val="24"/>
              </w:rPr>
            </w:pPr>
            <w:r>
              <w:rPr>
                <w:sz w:val="24"/>
              </w:rPr>
              <w:t>2.1.21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7310000">
            <w:pPr>
              <w:rPr>
                <w:sz w:val="24"/>
              </w:rPr>
            </w:pPr>
            <w:r>
              <w:rPr>
                <w:sz w:val="24"/>
              </w:rPr>
              <w:t>Зона лесов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8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9310000">
            <w:pPr>
              <w:rPr>
                <w:sz w:val="24"/>
              </w:rPr>
            </w:pPr>
            <w:r>
              <w:rPr>
                <w:sz w:val="24"/>
              </w:rPr>
              <w:t>556482,94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DA310000">
            <w:pPr>
              <w:rPr>
                <w:sz w:val="24"/>
              </w:rPr>
            </w:pPr>
            <w:r>
              <w:rPr>
                <w:sz w:val="24"/>
              </w:rPr>
              <w:t>516756,48</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DB310000">
            <w:pPr>
              <w:rPr>
                <w:sz w:val="24"/>
              </w:rPr>
            </w:pPr>
            <w:r>
              <w:rPr>
                <w:sz w:val="24"/>
              </w:rPr>
              <w:t>516756,48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C310000">
            <w:pPr>
              <w:rPr>
                <w:sz w:val="24"/>
              </w:rPr>
            </w:pPr>
            <w:r>
              <w:rPr>
                <w:sz w:val="24"/>
              </w:rPr>
              <w:t>2.1.22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DD310000">
            <w:pPr>
              <w:rPr>
                <w:sz w:val="24"/>
              </w:rPr>
            </w:pPr>
            <w:r>
              <w:rPr>
                <w:sz w:val="24"/>
              </w:rPr>
              <w:t>Иные рекреационные зоны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E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F31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E031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131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2310000">
            <w:pPr>
              <w:rPr>
                <w:sz w:val="24"/>
              </w:rPr>
            </w:pPr>
            <w:r>
              <w:rPr>
                <w:sz w:val="24"/>
              </w:rPr>
              <w:t>2.1.23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3310000">
            <w:pPr>
              <w:rPr>
                <w:sz w:val="24"/>
              </w:rPr>
            </w:pPr>
            <w:r>
              <w:rPr>
                <w:sz w:val="24"/>
              </w:rPr>
              <w:t>Зона отдыха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4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5310000">
            <w:pPr>
              <w:rPr>
                <w:sz w:val="24"/>
              </w:rPr>
            </w:pPr>
            <w:r>
              <w:rPr>
                <w:sz w:val="24"/>
              </w:rPr>
              <w:t>142,06</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E6310000">
            <w:pPr>
              <w:rPr>
                <w:sz w:val="24"/>
              </w:rPr>
            </w:pPr>
            <w:r>
              <w:rPr>
                <w:sz w:val="24"/>
              </w:rPr>
              <w:t>150,39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7310000">
            <w:pPr>
              <w:rPr>
                <w:sz w:val="24"/>
              </w:rPr>
            </w:pPr>
            <w:r>
              <w:rPr>
                <w:sz w:val="24"/>
              </w:rPr>
              <w:t>150,39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8310000">
            <w:pPr>
              <w:rPr>
                <w:sz w:val="24"/>
              </w:rPr>
            </w:pPr>
            <w:r>
              <w:rPr>
                <w:sz w:val="24"/>
              </w:rPr>
              <w:t>2.1.24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9310000">
            <w:pPr>
              <w:rPr>
                <w:sz w:val="24"/>
              </w:rPr>
            </w:pPr>
            <w:r>
              <w:rPr>
                <w:sz w:val="24"/>
              </w:rPr>
              <w:t>Зона акваторий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A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B310000">
            <w:pPr>
              <w:rPr>
                <w:sz w:val="24"/>
              </w:rPr>
            </w:pPr>
            <w:r>
              <w:rPr>
                <w:sz w:val="24"/>
              </w:rPr>
              <w:t>7466,34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EC310000">
            <w:pPr>
              <w:rPr>
                <w:sz w:val="24"/>
              </w:rPr>
            </w:pPr>
            <w:r>
              <w:rPr>
                <w:sz w:val="24"/>
              </w:rPr>
              <w:t>8641,49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D310000">
            <w:pPr>
              <w:rPr>
                <w:sz w:val="24"/>
              </w:rPr>
            </w:pPr>
            <w:r>
              <w:rPr>
                <w:sz w:val="24"/>
              </w:rPr>
              <w:t>8641,49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E310000">
            <w:pPr>
              <w:rPr>
                <w:sz w:val="24"/>
              </w:rPr>
            </w:pPr>
            <w:r>
              <w:rPr>
                <w:sz w:val="24"/>
              </w:rPr>
              <w:t>2.1.25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F310000">
            <w:pPr>
              <w:rPr>
                <w:sz w:val="24"/>
              </w:rPr>
            </w:pPr>
            <w:r>
              <w:rPr>
                <w:sz w:val="24"/>
              </w:rPr>
              <w:t>Иные зоны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0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1310000">
            <w:pPr>
              <w:rPr>
                <w:sz w:val="24"/>
              </w:rPr>
            </w:pPr>
            <w:r>
              <w:rPr>
                <w:sz w:val="24"/>
              </w:rPr>
              <w:t>1508,4</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F2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3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4310000">
            <w:pPr>
              <w:rPr>
                <w:sz w:val="24"/>
              </w:rPr>
            </w:pPr>
            <w:r>
              <w:rPr>
                <w:sz w:val="24"/>
              </w:rPr>
              <w:t>2.1.26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5310000">
            <w:pPr>
              <w:rPr>
                <w:sz w:val="24"/>
              </w:rPr>
            </w:pPr>
            <w:r>
              <w:rPr>
                <w:sz w:val="24"/>
              </w:rPr>
              <w:t>Зона иного назначения, в соответствии с местными условиями (территория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631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7310000">
            <w:pPr>
              <w:rPr>
                <w:sz w:val="24"/>
              </w:rPr>
            </w:pPr>
            <w:r>
              <w:rPr>
                <w:sz w:val="24"/>
              </w:rPr>
              <w:t>0,1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F83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93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A310000">
            <w:pPr>
              <w:rPr>
                <w:sz w:val="24"/>
              </w:rPr>
            </w:pPr>
            <w:r>
              <w:rPr>
                <w:sz w:val="24"/>
              </w:rPr>
              <w:t>II.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B310000">
            <w:pPr>
              <w:rPr>
                <w:sz w:val="24"/>
              </w:rPr>
            </w:pPr>
            <w:r>
              <w:rPr>
                <w:sz w:val="24"/>
              </w:rPr>
              <w:t>НАСЕЛЕНИЕ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C310000">
            <w:pPr>
              <w:rPr>
                <w:sz w:val="24"/>
              </w:rPr>
            </w:pPr>
            <w:r>
              <w:rPr>
                <w:sz w:val="24"/>
              </w:rPr>
              <w:t>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D310000">
            <w:pPr>
              <w:rPr>
                <w:sz w:val="24"/>
              </w:rPr>
            </w:pPr>
            <w:r>
              <w:rPr>
                <w:sz w:val="24"/>
              </w:rPr>
              <w:t>Общая численность постоянного населения,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E31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F310000">
            <w:pPr>
              <w:rPr>
                <w:sz w:val="24"/>
              </w:rPr>
            </w:pPr>
            <w:r>
              <w:rPr>
                <w:sz w:val="24"/>
              </w:rPr>
              <w:t>22461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0320000">
            <w:pPr>
              <w:rPr>
                <w:sz w:val="24"/>
              </w:rPr>
            </w:pPr>
            <w:r>
              <w:rPr>
                <w:sz w:val="24"/>
              </w:rPr>
              <w:t>22481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1320000">
            <w:pPr>
              <w:rPr>
                <w:sz w:val="24"/>
              </w:rPr>
            </w:pPr>
            <w:r>
              <w:rPr>
                <w:sz w:val="24"/>
              </w:rPr>
              <w:t>22504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232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332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5320000">
            <w:pPr>
              <w:rPr>
                <w:sz w:val="24"/>
              </w:rPr>
            </w:pPr>
            <w:r>
              <w:rPr>
                <w:sz w:val="24"/>
              </w:rPr>
              <w:t>161</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6320000">
            <w:pPr>
              <w:rPr>
                <w:sz w:val="24"/>
              </w:rPr>
            </w:pPr>
            <w:r>
              <w:rPr>
                <w:sz w:val="24"/>
              </w:rPr>
              <w:t>161</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07320000">
            <w:pPr>
              <w:rPr>
                <w:sz w:val="24"/>
              </w:rPr>
            </w:pPr>
            <w:r>
              <w:rPr>
                <w:sz w:val="24"/>
              </w:rPr>
              <w:t>161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832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932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B320000">
            <w:pPr>
              <w:rPr>
                <w:sz w:val="24"/>
              </w:rPr>
            </w:pPr>
            <w:r>
              <w:rPr>
                <w:sz w:val="24"/>
              </w:rPr>
              <w:t>770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0C320000">
            <w:pPr>
              <w:rPr>
                <w:sz w:val="24"/>
              </w:rPr>
            </w:pPr>
            <w:r>
              <w:rPr>
                <w:sz w:val="24"/>
              </w:rPr>
              <w:t>771</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0D32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E32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F32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1320000">
            <w:pPr>
              <w:rPr>
                <w:sz w:val="24"/>
              </w:rPr>
            </w:pPr>
            <w:r>
              <w:rPr>
                <w:sz w:val="24"/>
              </w:rPr>
              <w:t>732</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2320000">
            <w:pPr>
              <w:rPr>
                <w:sz w:val="24"/>
              </w:rPr>
            </w:pPr>
            <w:r>
              <w:rPr>
                <w:sz w:val="24"/>
              </w:rPr>
              <w:t>733</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13320000">
            <w:pPr>
              <w:rPr>
                <w:sz w:val="24"/>
              </w:rPr>
            </w:pPr>
            <w:r>
              <w:rPr>
                <w:sz w:val="24"/>
              </w:rPr>
              <w:t>733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4320000">
            <w:pPr>
              <w:rPr>
                <w:sz w:val="24"/>
              </w:rPr>
            </w:pPr>
            <w:r>
              <w:rPr>
                <w:sz w:val="24"/>
              </w:rPr>
              <w:t>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532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7320000">
            <w:pPr>
              <w:rPr>
                <w:sz w:val="24"/>
              </w:rPr>
            </w:pPr>
            <w:r>
              <w:rPr>
                <w:sz w:val="24"/>
              </w:rPr>
              <w:t>120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8320000">
            <w:pPr>
              <w:rPr>
                <w:sz w:val="24"/>
              </w:rPr>
            </w:pPr>
            <w:r>
              <w:rPr>
                <w:sz w:val="24"/>
              </w:rPr>
              <w:t>120</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19320000">
            <w:pPr>
              <w:rPr>
                <w:sz w:val="24"/>
              </w:rPr>
            </w:pPr>
            <w:r>
              <w:rPr>
                <w:sz w:val="24"/>
              </w:rPr>
              <w:t>120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A320000">
            <w:pPr>
              <w:rPr>
                <w:sz w:val="24"/>
              </w:rPr>
            </w:pPr>
            <w:r>
              <w:rPr>
                <w:sz w:val="24"/>
              </w:rPr>
              <w:t>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B32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D320000">
            <w:pPr>
              <w:rPr>
                <w:sz w:val="24"/>
              </w:rPr>
            </w:pPr>
            <w:r>
              <w:rPr>
                <w:sz w:val="24"/>
              </w:rPr>
              <w:t>403</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1E320000">
            <w:pPr>
              <w:rPr>
                <w:sz w:val="24"/>
              </w:rPr>
            </w:pPr>
            <w:r>
              <w:rPr>
                <w:sz w:val="24"/>
              </w:rPr>
              <w:t>403</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1F320000">
            <w:pPr>
              <w:rPr>
                <w:sz w:val="24"/>
              </w:rPr>
            </w:pPr>
            <w:r>
              <w:rPr>
                <w:sz w:val="24"/>
              </w:rPr>
              <w:t>404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0320000">
            <w:pPr>
              <w:rPr>
                <w:sz w:val="24"/>
              </w:rPr>
            </w:pPr>
            <w:r>
              <w:rPr>
                <w:sz w:val="24"/>
              </w:rPr>
              <w:t>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132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3320000">
            <w:pPr>
              <w:rPr>
                <w:sz w:val="24"/>
              </w:rPr>
            </w:pPr>
            <w:r>
              <w:rPr>
                <w:sz w:val="24"/>
              </w:rPr>
              <w:t>1350</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4320000">
            <w:pPr>
              <w:rPr>
                <w:sz w:val="24"/>
              </w:rPr>
            </w:pPr>
            <w:r>
              <w:rPr>
                <w:sz w:val="24"/>
              </w:rPr>
              <w:t>1351</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25320000">
            <w:pPr>
              <w:rPr>
                <w:sz w:val="24"/>
              </w:rPr>
            </w:pPr>
            <w:r>
              <w:rPr>
                <w:sz w:val="24"/>
              </w:rPr>
              <w:t>1353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6320000">
            <w:pPr>
              <w:rPr>
                <w:sz w:val="24"/>
              </w:rPr>
            </w:pPr>
            <w:r>
              <w:rPr>
                <w:sz w:val="24"/>
              </w:rPr>
              <w:t>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732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9320000">
            <w:pPr>
              <w:rPr>
                <w:sz w:val="24"/>
              </w:rPr>
            </w:pPr>
            <w:r>
              <w:rPr>
                <w:sz w:val="24"/>
              </w:rPr>
              <w:t>76</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2A320000">
            <w:pPr>
              <w:rPr>
                <w:sz w:val="24"/>
              </w:rPr>
            </w:pPr>
            <w:r>
              <w:rPr>
                <w:sz w:val="24"/>
              </w:rPr>
              <w:t>76</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2B320000">
            <w:pPr>
              <w:rPr>
                <w:sz w:val="24"/>
              </w:rPr>
            </w:pPr>
            <w:r>
              <w:rPr>
                <w:sz w:val="24"/>
              </w:rPr>
              <w:t>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C320000">
            <w:pPr>
              <w:rPr>
                <w:sz w:val="24"/>
              </w:rPr>
            </w:pPr>
            <w:r>
              <w:rPr>
                <w:sz w:val="24"/>
              </w:rPr>
              <w:t>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D32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F320000">
            <w:pPr>
              <w:rPr>
                <w:sz w:val="24"/>
              </w:rPr>
            </w:pPr>
            <w:r>
              <w:rPr>
                <w:sz w:val="24"/>
              </w:rPr>
              <w:t>738</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0320000">
            <w:pPr>
              <w:rPr>
                <w:sz w:val="24"/>
              </w:rPr>
            </w:pPr>
            <w:r>
              <w:rPr>
                <w:sz w:val="24"/>
              </w:rPr>
              <w:t>739</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31320000">
            <w:pPr>
              <w:rPr>
                <w:sz w:val="24"/>
              </w:rPr>
            </w:pPr>
            <w:r>
              <w:rPr>
                <w:sz w:val="24"/>
              </w:rPr>
              <w:t>739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2320000">
            <w:pPr>
              <w:rPr>
                <w:sz w:val="24"/>
              </w:rPr>
            </w:pPr>
            <w:r>
              <w:rPr>
                <w:sz w:val="24"/>
              </w:rPr>
              <w:t>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332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5320000">
            <w:pPr>
              <w:rPr>
                <w:sz w:val="24"/>
              </w:rPr>
            </w:pPr>
            <w:r>
              <w:rPr>
                <w:sz w:val="24"/>
              </w:rPr>
              <w:t>4489</w:t>
            </w:r>
          </w:p>
        </w:tc>
        <w:tc>
          <w:tcPr>
            <w:tcW w:type="dxa" w:w="1589"/>
            <w:tcBorders>
              <w:top w:color="000000" w:sz="4" w:val="single"/>
              <w:left w:color="000000" w:sz="4" w:val="single"/>
              <w:bottom w:color="000000" w:sz="4" w:val="single"/>
              <w:right w:color="000000" w:sz="4" w:val="single"/>
            </w:tcBorders>
            <w:tcMar>
              <w:left w:type="dxa" w:w="40"/>
              <w:right w:type="dxa" w:w="40"/>
            </w:tcMar>
            <w:vAlign w:val="center"/>
          </w:tcPr>
          <w:p w14:paraId="36320000">
            <w:pPr>
              <w:rPr>
                <w:sz w:val="24"/>
              </w:rPr>
            </w:pPr>
            <w:r>
              <w:rPr>
                <w:sz w:val="24"/>
              </w:rPr>
              <w:t>4493</w:t>
            </w:r>
          </w:p>
        </w:tc>
        <w:tc>
          <w:tcPr>
            <w:tcW w:type="dxa" w:w="1793"/>
            <w:tcBorders>
              <w:top w:color="000000" w:sz="4" w:val="single"/>
              <w:left w:color="000000" w:sz="4" w:val="single"/>
              <w:bottom w:color="000000" w:sz="4" w:val="single"/>
              <w:right w:color="000000" w:sz="4" w:val="single"/>
            </w:tcBorders>
            <w:tcMar>
              <w:left w:type="dxa" w:w="40"/>
              <w:right w:type="dxa" w:w="40"/>
            </w:tcMar>
          </w:tcPr>
          <w:p w14:paraId="37320000">
            <w:pPr>
              <w:rPr>
                <w:sz w:val="24"/>
              </w:rPr>
            </w:pPr>
            <w:r>
              <w:rPr>
                <w:sz w:val="24"/>
              </w:rPr>
              <w:t>4498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8320000">
            <w:pPr>
              <w:rPr>
                <w:sz w:val="24"/>
              </w:rPr>
            </w:pPr>
            <w:r>
              <w:rPr>
                <w:sz w:val="24"/>
              </w:rPr>
              <w:t>1.10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932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B320000">
            <w:pPr>
              <w:rPr>
                <w:sz w:val="24"/>
              </w:rPr>
            </w:pPr>
            <w:r>
              <w:rPr>
                <w:sz w:val="24"/>
              </w:rPr>
              <w:t>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C320000">
            <w:pPr>
              <w:rPr>
                <w:sz w:val="24"/>
              </w:rPr>
            </w:pPr>
            <w:r>
              <w:rPr>
                <w:sz w:val="24"/>
              </w:rPr>
              <w:t>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D320000">
            <w:pPr>
              <w:rPr>
                <w:sz w:val="24"/>
              </w:rPr>
            </w:pPr>
            <w:r>
              <w:rPr>
                <w:sz w:val="24"/>
              </w:rPr>
              <w:t>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E320000">
            <w:pPr>
              <w:rPr>
                <w:sz w:val="24"/>
              </w:rPr>
            </w:pPr>
            <w:r>
              <w:rPr>
                <w:sz w:val="24"/>
              </w:rPr>
              <w:t>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F32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1320000">
            <w:pPr>
              <w:rPr>
                <w:sz w:val="24"/>
              </w:rPr>
            </w:pPr>
            <w:r>
              <w:rPr>
                <w:sz w:val="24"/>
              </w:rPr>
              <w:t>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2320000">
            <w:pPr>
              <w:rPr>
                <w:sz w:val="24"/>
              </w:rPr>
            </w:pPr>
            <w:r>
              <w:rPr>
                <w:sz w:val="24"/>
              </w:rPr>
              <w:t>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3320000">
            <w:pPr>
              <w:rPr>
                <w:sz w:val="24"/>
              </w:rPr>
            </w:pPr>
            <w:r>
              <w:rPr>
                <w:sz w:val="24"/>
              </w:rPr>
              <w:t>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4320000">
            <w:pPr>
              <w:rPr>
                <w:sz w:val="24"/>
              </w:rPr>
            </w:pPr>
            <w:r>
              <w:rPr>
                <w:sz w:val="24"/>
              </w:rPr>
              <w:t>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532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7320000">
            <w:pPr>
              <w:rPr>
                <w:sz w:val="24"/>
              </w:rPr>
            </w:pPr>
            <w:r>
              <w:rPr>
                <w:sz w:val="24"/>
              </w:rPr>
              <w:t>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8320000">
            <w:pPr>
              <w:rPr>
                <w:sz w:val="24"/>
              </w:rPr>
            </w:pPr>
            <w:r>
              <w:rPr>
                <w:sz w:val="24"/>
              </w:rPr>
              <w:t>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9320000">
            <w:pPr>
              <w:rPr>
                <w:sz w:val="24"/>
              </w:rPr>
            </w:pPr>
            <w:r>
              <w:rPr>
                <w:sz w:val="24"/>
              </w:rPr>
              <w:t>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A320000">
            <w:pPr>
              <w:rPr>
                <w:sz w:val="24"/>
              </w:rPr>
            </w:pPr>
            <w:r>
              <w:rPr>
                <w:sz w:val="24"/>
              </w:rPr>
              <w:t>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B32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D320000">
            <w:pPr>
              <w:rPr>
                <w:sz w:val="24"/>
              </w:rPr>
            </w:pPr>
            <w:r>
              <w:rPr>
                <w:sz w:val="24"/>
              </w:rPr>
              <w:t>945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E320000">
            <w:pPr>
              <w:rPr>
                <w:sz w:val="24"/>
              </w:rPr>
            </w:pPr>
            <w:r>
              <w:rPr>
                <w:sz w:val="24"/>
              </w:rPr>
              <w:t>946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F320000">
            <w:pPr>
              <w:rPr>
                <w:sz w:val="24"/>
              </w:rPr>
            </w:pPr>
            <w:r>
              <w:rPr>
                <w:sz w:val="24"/>
              </w:rPr>
              <w:t>947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0320000">
            <w:pPr>
              <w:rPr>
                <w:sz w:val="24"/>
              </w:rPr>
            </w:pPr>
            <w:r>
              <w:rPr>
                <w:sz w:val="24"/>
              </w:rPr>
              <w:t>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132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3320000">
            <w:pPr>
              <w:rPr>
                <w:sz w:val="24"/>
              </w:rPr>
            </w:pPr>
            <w:r>
              <w:rPr>
                <w:sz w:val="24"/>
              </w:rPr>
              <w:t>493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4320000">
            <w:pPr>
              <w:rPr>
                <w:sz w:val="24"/>
              </w:rPr>
            </w:pPr>
            <w:r>
              <w:rPr>
                <w:sz w:val="24"/>
              </w:rPr>
              <w:t>493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5320000">
            <w:pPr>
              <w:rPr>
                <w:sz w:val="24"/>
              </w:rPr>
            </w:pPr>
            <w:r>
              <w:rPr>
                <w:sz w:val="24"/>
              </w:rPr>
              <w:t>494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6320000">
            <w:pPr>
              <w:rPr>
                <w:sz w:val="24"/>
              </w:rPr>
            </w:pPr>
            <w:r>
              <w:rPr>
                <w:sz w:val="24"/>
              </w:rPr>
              <w:t>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732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9320000">
            <w:pPr>
              <w:rPr>
                <w:sz w:val="24"/>
              </w:rPr>
            </w:pPr>
            <w:r>
              <w:rPr>
                <w:sz w:val="24"/>
              </w:rPr>
              <w:t>178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A320000">
            <w:pPr>
              <w:rPr>
                <w:sz w:val="24"/>
              </w:rPr>
            </w:pPr>
            <w:r>
              <w:rPr>
                <w:sz w:val="24"/>
              </w:rPr>
              <w:t>178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B320000">
            <w:pPr>
              <w:rPr>
                <w:sz w:val="24"/>
              </w:rPr>
            </w:pPr>
            <w:r>
              <w:rPr>
                <w:sz w:val="24"/>
              </w:rPr>
              <w:t>178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C320000">
            <w:pPr>
              <w:rPr>
                <w:sz w:val="24"/>
              </w:rPr>
            </w:pPr>
            <w:r>
              <w:rPr>
                <w:sz w:val="24"/>
              </w:rPr>
              <w:t>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D32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F320000">
            <w:pPr>
              <w:rPr>
                <w:sz w:val="24"/>
              </w:rPr>
            </w:pPr>
            <w:r>
              <w:rPr>
                <w:sz w:val="24"/>
              </w:rPr>
              <w:t>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0320000">
            <w:pPr>
              <w:rPr>
                <w:sz w:val="24"/>
              </w:rPr>
            </w:pPr>
            <w:r>
              <w:rPr>
                <w:sz w:val="24"/>
              </w:rPr>
              <w:t>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1320000">
            <w:pPr>
              <w:rPr>
                <w:sz w:val="24"/>
              </w:rPr>
            </w:pPr>
            <w:r>
              <w:rPr>
                <w:sz w:val="24"/>
              </w:rPr>
              <w:t>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2320000">
            <w:pPr>
              <w:rPr>
                <w:sz w:val="24"/>
              </w:rPr>
            </w:pPr>
            <w:r>
              <w:rPr>
                <w:sz w:val="24"/>
              </w:rPr>
              <w:t>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332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5320000">
            <w:pPr>
              <w:rPr>
                <w:sz w:val="24"/>
              </w:rPr>
            </w:pPr>
            <w:r>
              <w:rPr>
                <w:sz w:val="24"/>
              </w:rPr>
              <w:t>7137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6320000">
            <w:pPr>
              <w:rPr>
                <w:sz w:val="24"/>
              </w:rPr>
            </w:pPr>
            <w:r>
              <w:rPr>
                <w:sz w:val="24"/>
              </w:rPr>
              <w:t>7144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7320000">
            <w:pPr>
              <w:rPr>
                <w:sz w:val="24"/>
              </w:rPr>
            </w:pPr>
            <w:r>
              <w:rPr>
                <w:sz w:val="24"/>
              </w:rPr>
              <w:t>7151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8320000">
            <w:pPr>
              <w:rPr>
                <w:sz w:val="24"/>
              </w:rPr>
            </w:pPr>
            <w:r>
              <w:rPr>
                <w:sz w:val="24"/>
              </w:rPr>
              <w:t>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932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B320000">
            <w:pPr>
              <w:rPr>
                <w:sz w:val="24"/>
              </w:rPr>
            </w:pPr>
            <w:r>
              <w:rPr>
                <w:sz w:val="24"/>
              </w:rPr>
              <w:t>531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C320000">
            <w:pPr>
              <w:rPr>
                <w:sz w:val="24"/>
              </w:rPr>
            </w:pPr>
            <w:r>
              <w:rPr>
                <w:sz w:val="24"/>
              </w:rPr>
              <w:t>532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D320000">
            <w:pPr>
              <w:rPr>
                <w:sz w:val="24"/>
              </w:rPr>
            </w:pPr>
            <w:r>
              <w:rPr>
                <w:sz w:val="24"/>
              </w:rPr>
              <w:t>532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E320000">
            <w:pPr>
              <w:rPr>
                <w:sz w:val="24"/>
              </w:rPr>
            </w:pPr>
            <w:r>
              <w:rPr>
                <w:sz w:val="24"/>
              </w:rPr>
              <w:t>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F32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1320000">
            <w:pPr>
              <w:rPr>
                <w:sz w:val="24"/>
              </w:rPr>
            </w:pPr>
            <w:r>
              <w:rPr>
                <w:sz w:val="24"/>
              </w:rPr>
              <w:t>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2320000">
            <w:pPr>
              <w:rPr>
                <w:sz w:val="24"/>
              </w:rPr>
            </w:pPr>
            <w:r>
              <w:rPr>
                <w:sz w:val="24"/>
              </w:rPr>
              <w:t>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3320000">
            <w:pPr>
              <w:rPr>
                <w:sz w:val="24"/>
              </w:rPr>
            </w:pPr>
            <w:r>
              <w:rPr>
                <w:sz w:val="24"/>
              </w:rPr>
              <w:t>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4320000">
            <w:pPr>
              <w:rPr>
                <w:sz w:val="24"/>
              </w:rPr>
            </w:pPr>
            <w:r>
              <w:rPr>
                <w:sz w:val="24"/>
              </w:rPr>
              <w:t>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532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7320000">
            <w:pPr>
              <w:rPr>
                <w:sz w:val="24"/>
              </w:rPr>
            </w:pPr>
            <w:r>
              <w:rPr>
                <w:sz w:val="24"/>
              </w:rPr>
              <w:t>101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832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932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A320000">
            <w:pPr>
              <w:rPr>
                <w:sz w:val="24"/>
              </w:rPr>
            </w:pPr>
            <w:r>
              <w:rPr>
                <w:sz w:val="24"/>
              </w:rPr>
              <w:t>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B32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D3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E3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F3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0320000">
            <w:pPr>
              <w:rPr>
                <w:sz w:val="24"/>
              </w:rPr>
            </w:pPr>
            <w:r>
              <w:rPr>
                <w:sz w:val="24"/>
              </w:rPr>
              <w:t>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132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3320000">
            <w:pPr>
              <w:rPr>
                <w:sz w:val="24"/>
              </w:rPr>
            </w:pPr>
            <w:r>
              <w:rPr>
                <w:sz w:val="24"/>
              </w:rPr>
              <w:t>309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4320000">
            <w:pPr>
              <w:rPr>
                <w:sz w:val="24"/>
              </w:rPr>
            </w:pPr>
            <w:r>
              <w:rPr>
                <w:sz w:val="24"/>
              </w:rPr>
              <w:t>309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5320000">
            <w:pPr>
              <w:rPr>
                <w:sz w:val="24"/>
              </w:rPr>
            </w:pPr>
            <w:r>
              <w:rPr>
                <w:sz w:val="24"/>
              </w:rPr>
              <w:t>310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6320000">
            <w:pPr>
              <w:rPr>
                <w:sz w:val="24"/>
              </w:rPr>
            </w:pPr>
            <w:r>
              <w:rPr>
                <w:sz w:val="24"/>
              </w:rPr>
              <w:t>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732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9320000">
            <w:pPr>
              <w:rPr>
                <w:sz w:val="24"/>
              </w:rPr>
            </w:pPr>
            <w:r>
              <w:rPr>
                <w:sz w:val="24"/>
              </w:rPr>
              <w:t>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A320000">
            <w:pPr>
              <w:rPr>
                <w:sz w:val="24"/>
              </w:rPr>
            </w:pPr>
            <w:r>
              <w:rPr>
                <w:sz w:val="24"/>
              </w:rPr>
              <w:t>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B320000">
            <w:pPr>
              <w:rPr>
                <w:sz w:val="24"/>
              </w:rPr>
            </w:pPr>
            <w:r>
              <w:rPr>
                <w:sz w:val="24"/>
              </w:rPr>
              <w:t>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C320000">
            <w:pPr>
              <w:rPr>
                <w:sz w:val="24"/>
              </w:rPr>
            </w:pPr>
            <w:r>
              <w:rPr>
                <w:sz w:val="24"/>
              </w:rPr>
              <w:t>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D32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F32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032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132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2320000">
            <w:pPr>
              <w:rPr>
                <w:sz w:val="24"/>
              </w:rPr>
            </w:pPr>
            <w:r>
              <w:rPr>
                <w:sz w:val="24"/>
              </w:rPr>
              <w:t>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332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5320000">
            <w:pPr>
              <w:rPr>
                <w:sz w:val="24"/>
              </w:rPr>
            </w:pPr>
            <w:r>
              <w:rPr>
                <w:sz w:val="24"/>
              </w:rPr>
              <w:t>871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6320000">
            <w:pPr>
              <w:rPr>
                <w:sz w:val="24"/>
              </w:rPr>
            </w:pPr>
            <w:r>
              <w:rPr>
                <w:sz w:val="24"/>
              </w:rPr>
              <w:t>872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7320000">
            <w:pPr>
              <w:rPr>
                <w:sz w:val="24"/>
              </w:rPr>
            </w:pPr>
            <w:r>
              <w:rPr>
                <w:sz w:val="24"/>
              </w:rPr>
              <w:t>873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8320000">
            <w:pPr>
              <w:rPr>
                <w:sz w:val="24"/>
              </w:rPr>
            </w:pPr>
            <w:r>
              <w:rPr>
                <w:sz w:val="24"/>
              </w:rPr>
              <w:t>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932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A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B320000">
            <w:pPr>
              <w:rPr>
                <w:sz w:val="24"/>
              </w:rPr>
            </w:pPr>
            <w:r>
              <w:rPr>
                <w:sz w:val="24"/>
              </w:rPr>
              <w:t>351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C320000">
            <w:pPr>
              <w:rPr>
                <w:sz w:val="24"/>
              </w:rPr>
            </w:pPr>
            <w:r>
              <w:rPr>
                <w:sz w:val="24"/>
              </w:rPr>
              <w:t>351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D320000">
            <w:pPr>
              <w:rPr>
                <w:sz w:val="24"/>
              </w:rPr>
            </w:pPr>
            <w:r>
              <w:rPr>
                <w:sz w:val="24"/>
              </w:rPr>
              <w:t>352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E320000">
            <w:pPr>
              <w:rPr>
                <w:sz w:val="24"/>
              </w:rPr>
            </w:pPr>
            <w:r>
              <w:rPr>
                <w:sz w:val="24"/>
              </w:rPr>
              <w:t>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F32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0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1320000">
            <w:pPr>
              <w:rPr>
                <w:sz w:val="24"/>
              </w:rPr>
            </w:pPr>
            <w:r>
              <w:rPr>
                <w:sz w:val="24"/>
              </w:rPr>
              <w:t>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2320000">
            <w:pPr>
              <w:rPr>
                <w:sz w:val="24"/>
              </w:rPr>
            </w:pPr>
            <w:r>
              <w:rPr>
                <w:sz w:val="24"/>
              </w:rPr>
              <w:t>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3320000">
            <w:pPr>
              <w:rPr>
                <w:sz w:val="24"/>
              </w:rPr>
            </w:pPr>
            <w:r>
              <w:rPr>
                <w:sz w:val="24"/>
              </w:rPr>
              <w:t>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A4320000">
            <w:pPr>
              <w:rPr>
                <w:sz w:val="24"/>
              </w:rPr>
            </w:pPr>
            <w:r>
              <w:rPr>
                <w:sz w:val="24"/>
              </w:rPr>
              <w:t>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532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6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7320000">
            <w:pPr>
              <w:rPr>
                <w:sz w:val="24"/>
              </w:rPr>
            </w:pPr>
            <w:r>
              <w:rPr>
                <w:sz w:val="24"/>
              </w:rPr>
              <w:t>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8320000">
            <w:pPr>
              <w:rPr>
                <w:sz w:val="24"/>
              </w:rPr>
            </w:pPr>
            <w:r>
              <w:rPr>
                <w:sz w:val="24"/>
              </w:rPr>
              <w:t>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9320000">
            <w:pPr>
              <w:rPr>
                <w:sz w:val="24"/>
              </w:rPr>
            </w:pPr>
            <w:r>
              <w:rPr>
                <w:sz w:val="24"/>
              </w:rPr>
              <w:t>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AA320000">
            <w:pPr>
              <w:rPr>
                <w:sz w:val="24"/>
              </w:rPr>
            </w:pPr>
            <w:r>
              <w:rPr>
                <w:sz w:val="24"/>
              </w:rPr>
              <w:t>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AB32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C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D32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E32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F32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B0320000">
            <w:pPr>
              <w:rPr>
                <w:sz w:val="24"/>
              </w:rPr>
            </w:pPr>
            <w:r>
              <w:rPr>
                <w:sz w:val="24"/>
              </w:rPr>
              <w:t>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132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2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3320000">
            <w:pPr>
              <w:rPr>
                <w:sz w:val="24"/>
              </w:rPr>
            </w:pPr>
            <w:r>
              <w:rPr>
                <w:sz w:val="24"/>
              </w:rPr>
              <w:t>219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4320000">
            <w:pPr>
              <w:rPr>
                <w:sz w:val="24"/>
              </w:rPr>
            </w:pPr>
            <w:r>
              <w:rPr>
                <w:sz w:val="24"/>
              </w:rPr>
              <w:t>219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5320000">
            <w:pPr>
              <w:rPr>
                <w:sz w:val="24"/>
              </w:rPr>
            </w:pPr>
            <w:r>
              <w:rPr>
                <w:sz w:val="24"/>
              </w:rPr>
              <w:t>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B6320000">
            <w:pPr>
              <w:rPr>
                <w:sz w:val="24"/>
              </w:rPr>
            </w:pPr>
            <w:r>
              <w:rPr>
                <w:sz w:val="24"/>
              </w:rPr>
              <w:t>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732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8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9320000">
            <w:pPr>
              <w:rPr>
                <w:sz w:val="24"/>
              </w:rPr>
            </w:pPr>
            <w:r>
              <w:rPr>
                <w:sz w:val="24"/>
              </w:rPr>
              <w:t>770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A320000">
            <w:pPr>
              <w:rPr>
                <w:sz w:val="24"/>
              </w:rPr>
            </w:pPr>
            <w:r>
              <w:rPr>
                <w:sz w:val="24"/>
              </w:rPr>
              <w:t>771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B32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BC320000">
            <w:pPr>
              <w:rPr>
                <w:sz w:val="24"/>
              </w:rPr>
            </w:pPr>
            <w:r>
              <w:rPr>
                <w:sz w:val="24"/>
              </w:rPr>
              <w:t>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BD32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E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BF320000">
            <w:pPr>
              <w:rPr>
                <w:sz w:val="24"/>
              </w:rPr>
            </w:pPr>
            <w:r>
              <w:rPr>
                <w:sz w:val="24"/>
              </w:rPr>
              <w:t>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0320000">
            <w:pPr>
              <w:rPr>
                <w:sz w:val="24"/>
              </w:rPr>
            </w:pPr>
            <w:r>
              <w:rPr>
                <w:sz w:val="24"/>
              </w:rPr>
              <w:t>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1320000">
            <w:pPr>
              <w:rPr>
                <w:sz w:val="24"/>
              </w:rPr>
            </w:pPr>
            <w:r>
              <w:rPr>
                <w:sz w:val="24"/>
              </w:rPr>
              <w:t>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C2320000">
            <w:pPr>
              <w:rPr>
                <w:sz w:val="24"/>
              </w:rPr>
            </w:pPr>
            <w:r>
              <w:rPr>
                <w:sz w:val="24"/>
              </w:rPr>
              <w:t>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C332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4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5320000">
            <w:pPr>
              <w:rPr>
                <w:sz w:val="24"/>
              </w:rPr>
            </w:pPr>
            <w:r>
              <w:rPr>
                <w:sz w:val="24"/>
              </w:rPr>
              <w:t>1071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6320000">
            <w:pPr>
              <w:rPr>
                <w:sz w:val="24"/>
              </w:rPr>
            </w:pPr>
            <w:r>
              <w:rPr>
                <w:sz w:val="24"/>
              </w:rPr>
              <w:t>1072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7320000">
            <w:pPr>
              <w:rPr>
                <w:sz w:val="24"/>
              </w:rPr>
            </w:pPr>
            <w:r>
              <w:rPr>
                <w:sz w:val="24"/>
              </w:rPr>
              <w:t>1073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8320000">
            <w:pPr>
              <w:rPr>
                <w:sz w:val="24"/>
              </w:rPr>
            </w:pPr>
            <w:r>
              <w:rPr>
                <w:sz w:val="24"/>
              </w:rPr>
              <w:t>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9320000">
            <w:pPr>
              <w:rPr>
                <w:sz w:val="24"/>
              </w:rPr>
            </w:pPr>
            <w:r>
              <w:rPr>
                <w:sz w:val="24"/>
              </w:rPr>
              <w:t>общая численность населения</w:t>
            </w:r>
          </w:p>
          <w:p w14:paraId="CA320000">
            <w:pPr>
              <w:rPr>
                <w:sz w:val="24"/>
              </w:rPr>
            </w:pPr>
            <w:r>
              <w:rPr>
                <w:sz w:val="24"/>
              </w:rPr>
              <w:t>(по муниципальному округу)</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CC320000">
            <w:pPr>
              <w:rPr>
                <w:sz w:val="24"/>
              </w:rPr>
            </w:pPr>
            <w:r>
              <w:rPr>
                <w:sz w:val="24"/>
              </w:rPr>
              <w:t>22461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tcPr>
          <w:p w14:paraId="CD320000">
            <w:pPr>
              <w:rPr>
                <w:sz w:val="24"/>
              </w:rPr>
            </w:pPr>
            <w:r>
              <w:rPr>
                <w:sz w:val="24"/>
              </w:rPr>
              <w:t>22481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CE320000">
            <w:pPr>
              <w:rPr>
                <w:sz w:val="24"/>
              </w:rPr>
            </w:pPr>
            <w:r>
              <w:rPr>
                <w:sz w:val="24"/>
              </w:rPr>
              <w:t>22504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20000">
            <w:pPr>
              <w:rPr>
                <w:sz w:val="24"/>
              </w:rPr>
            </w:pPr>
            <w:r>
              <w:rPr>
                <w:sz w:val="24"/>
              </w:rPr>
              <w:t>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20000">
            <w:pPr>
              <w:rPr>
                <w:sz w:val="24"/>
              </w:rPr>
            </w:pPr>
            <w:r>
              <w:rPr>
                <w:sz w:val="24"/>
              </w:rPr>
              <w:t>общая численность населения (по муниципальному округу)</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20000">
            <w:pPr>
              <w:rPr>
                <w:sz w:val="24"/>
              </w:rPr>
            </w:pPr>
          </w:p>
        </w:tc>
        <w:tc>
          <w:tcPr>
            <w:tcW w:type="dxa" w:w="1590"/>
            <w:gridSpan w:val="2"/>
            <w:tcBorders>
              <w:top w:color="000000" w:sz="4" w:val="single"/>
              <w:left w:color="000000" w:sz="4" w:val="single"/>
              <w:bottom w:color="000000" w:sz="4" w:val="single"/>
              <w:right w:color="000000" w:sz="4" w:val="single"/>
            </w:tcBorders>
            <w:tcMar>
              <w:left w:type="dxa" w:w="40"/>
              <w:right w:type="dxa" w:w="40"/>
            </w:tcMar>
          </w:tcPr>
          <w:p w14:paraId="D2320000">
            <w:pPr>
              <w:rPr>
                <w:sz w:val="24"/>
              </w:rPr>
            </w:pP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2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2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20000">
            <w:pPr>
              <w:rPr>
                <w:sz w:val="24"/>
              </w:rPr>
            </w:pPr>
            <w:r>
              <w:rPr>
                <w:sz w:val="24"/>
              </w:rPr>
              <w:t>3.1.1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632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8320000">
            <w:pPr>
              <w:rPr>
                <w:sz w:val="24"/>
              </w:rPr>
            </w:pPr>
            <w:r>
              <w:rPr>
                <w:sz w:val="24"/>
              </w:rPr>
              <w:t>161</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9320000">
            <w:pPr>
              <w:rPr>
                <w:sz w:val="24"/>
              </w:rPr>
            </w:pPr>
            <w:r>
              <w:rPr>
                <w:sz w:val="24"/>
              </w:rPr>
              <w:t>161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DA320000">
            <w:pPr>
              <w:rPr>
                <w:sz w:val="24"/>
              </w:rPr>
            </w:pPr>
            <w:r>
              <w:rPr>
                <w:sz w:val="24"/>
              </w:rPr>
              <w:t>161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20000">
            <w:pPr>
              <w:rPr>
                <w:sz w:val="24"/>
              </w:rPr>
            </w:pPr>
            <w:r>
              <w:rPr>
                <w:sz w:val="24"/>
              </w:rPr>
              <w:t>3.1.2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C32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E320000">
            <w:pPr>
              <w:rPr>
                <w:sz w:val="24"/>
              </w:rPr>
            </w:pPr>
            <w:r>
              <w:rPr>
                <w:sz w:val="24"/>
              </w:rPr>
              <w:t>770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DF320000">
            <w:pPr>
              <w:rPr>
                <w:sz w:val="24"/>
              </w:rPr>
            </w:pPr>
            <w:r>
              <w:rPr>
                <w:sz w:val="24"/>
              </w:rPr>
              <w:t>771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E032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20000">
            <w:pPr>
              <w:rPr>
                <w:sz w:val="24"/>
              </w:rPr>
            </w:pPr>
            <w:r>
              <w:rPr>
                <w:sz w:val="24"/>
              </w:rPr>
              <w:t>3.1.3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232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E4320000">
            <w:pPr>
              <w:rPr>
                <w:sz w:val="24"/>
              </w:rPr>
            </w:pPr>
            <w:r>
              <w:rPr>
                <w:sz w:val="24"/>
              </w:rPr>
              <w:t>732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5320000">
            <w:pPr>
              <w:rPr>
                <w:sz w:val="24"/>
              </w:rPr>
            </w:pPr>
            <w:r>
              <w:rPr>
                <w:sz w:val="24"/>
              </w:rPr>
              <w:t>733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20000">
            <w:pPr>
              <w:rPr>
                <w:sz w:val="24"/>
              </w:rPr>
            </w:pPr>
            <w:r>
              <w:rPr>
                <w:sz w:val="24"/>
              </w:rPr>
              <w:t>733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20000">
            <w:pPr>
              <w:rPr>
                <w:sz w:val="24"/>
              </w:rPr>
            </w:pPr>
            <w:r>
              <w:rPr>
                <w:sz w:val="24"/>
              </w:rPr>
              <w:t>3.1.4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832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EA320000">
            <w:pPr>
              <w:rPr>
                <w:sz w:val="24"/>
              </w:rPr>
            </w:pPr>
            <w:r>
              <w:rPr>
                <w:sz w:val="24"/>
              </w:rPr>
              <w:t>120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B320000">
            <w:pPr>
              <w:rPr>
                <w:sz w:val="24"/>
              </w:rPr>
            </w:pPr>
            <w:r>
              <w:rPr>
                <w:sz w:val="24"/>
              </w:rPr>
              <w:t>120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320000">
            <w:pPr>
              <w:rPr>
                <w:sz w:val="24"/>
              </w:rPr>
            </w:pPr>
            <w:r>
              <w:rPr>
                <w:sz w:val="24"/>
              </w:rPr>
              <w:t>120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20000">
            <w:pPr>
              <w:rPr>
                <w:sz w:val="24"/>
              </w:rPr>
            </w:pPr>
            <w:r>
              <w:rPr>
                <w:sz w:val="24"/>
              </w:rPr>
              <w:t>3.1.5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E32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F0320000">
            <w:pPr>
              <w:rPr>
                <w:sz w:val="24"/>
              </w:rPr>
            </w:pPr>
            <w:r>
              <w:rPr>
                <w:sz w:val="24"/>
              </w:rPr>
              <w:t>403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F1320000">
            <w:pPr>
              <w:rPr>
                <w:sz w:val="24"/>
              </w:rPr>
            </w:pPr>
            <w:r>
              <w:rPr>
                <w:sz w:val="24"/>
              </w:rPr>
              <w:t>403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20000">
            <w:pPr>
              <w:rPr>
                <w:sz w:val="24"/>
              </w:rPr>
            </w:pPr>
            <w:r>
              <w:rPr>
                <w:sz w:val="24"/>
              </w:rPr>
              <w:t>404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20000">
            <w:pPr>
              <w:rPr>
                <w:sz w:val="24"/>
              </w:rPr>
            </w:pPr>
            <w:r>
              <w:rPr>
                <w:sz w:val="24"/>
              </w:rPr>
              <w:t>3.1.6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432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6320000">
            <w:pPr>
              <w:rPr>
                <w:sz w:val="24"/>
              </w:rPr>
            </w:pPr>
            <w:r>
              <w:rPr>
                <w:sz w:val="24"/>
              </w:rPr>
              <w:t>1350</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7320000">
            <w:pPr>
              <w:rPr>
                <w:sz w:val="24"/>
              </w:rPr>
            </w:pPr>
            <w:r>
              <w:rPr>
                <w:sz w:val="24"/>
              </w:rPr>
              <w:t>1351</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8320000">
            <w:pPr>
              <w:rPr>
                <w:sz w:val="24"/>
              </w:rPr>
            </w:pPr>
            <w:r>
              <w:rPr>
                <w:sz w:val="24"/>
              </w:rPr>
              <w:t>1353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20000">
            <w:pPr>
              <w:rPr>
                <w:sz w:val="24"/>
              </w:rPr>
            </w:pPr>
            <w:r>
              <w:rPr>
                <w:sz w:val="24"/>
              </w:rPr>
              <w:t>3.1.7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A32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2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C320000">
            <w:pPr>
              <w:rPr>
                <w:sz w:val="24"/>
              </w:rPr>
            </w:pPr>
            <w:r>
              <w:rPr>
                <w:sz w:val="24"/>
              </w:rPr>
              <w:t>76</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FD320000">
            <w:pPr>
              <w:rPr>
                <w:sz w:val="24"/>
              </w:rPr>
            </w:pPr>
            <w:r>
              <w:rPr>
                <w:sz w:val="24"/>
              </w:rPr>
              <w:t>76</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FE320000">
            <w:pPr>
              <w:rPr>
                <w:sz w:val="24"/>
              </w:rPr>
            </w:pPr>
            <w:r>
              <w:rPr>
                <w:sz w:val="24"/>
              </w:rPr>
              <w:t>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20000">
            <w:pPr>
              <w:rPr>
                <w:sz w:val="24"/>
              </w:rPr>
            </w:pPr>
            <w:r>
              <w:rPr>
                <w:sz w:val="24"/>
              </w:rPr>
              <w:t>3.1.8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033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2330000">
            <w:pPr>
              <w:rPr>
                <w:sz w:val="24"/>
              </w:rPr>
            </w:pPr>
            <w:r>
              <w:rPr>
                <w:sz w:val="24"/>
              </w:rPr>
              <w:t>738</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03330000">
            <w:pPr>
              <w:rPr>
                <w:sz w:val="24"/>
              </w:rPr>
            </w:pPr>
            <w:r>
              <w:rPr>
                <w:sz w:val="24"/>
              </w:rPr>
              <w:t>739</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04330000">
            <w:pPr>
              <w:rPr>
                <w:sz w:val="24"/>
              </w:rPr>
            </w:pPr>
            <w:r>
              <w:rPr>
                <w:sz w:val="24"/>
              </w:rPr>
              <w:t>739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30000">
            <w:pPr>
              <w:rPr>
                <w:sz w:val="24"/>
              </w:rPr>
            </w:pPr>
            <w:r>
              <w:rPr>
                <w:sz w:val="24"/>
              </w:rPr>
              <w:t>3.1.9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633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8330000">
            <w:pPr>
              <w:rPr>
                <w:sz w:val="24"/>
              </w:rPr>
            </w:pPr>
            <w:r>
              <w:rPr>
                <w:sz w:val="24"/>
              </w:rPr>
              <w:t>4489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9330000">
            <w:pPr>
              <w:rPr>
                <w:sz w:val="24"/>
              </w:rPr>
            </w:pPr>
            <w:r>
              <w:rPr>
                <w:sz w:val="24"/>
              </w:rPr>
              <w:t>4493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30000">
            <w:pPr>
              <w:rPr>
                <w:sz w:val="24"/>
              </w:rPr>
            </w:pPr>
            <w:r>
              <w:rPr>
                <w:sz w:val="24"/>
              </w:rPr>
              <w:t>4498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30000">
            <w:pPr>
              <w:rPr>
                <w:sz w:val="24"/>
              </w:rPr>
            </w:pPr>
            <w:r>
              <w:rPr>
                <w:sz w:val="24"/>
              </w:rPr>
              <w:t>3.1.10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C33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0E330000">
            <w:pPr>
              <w:rPr>
                <w:sz w:val="24"/>
              </w:rPr>
            </w:pPr>
            <w:r>
              <w:rPr>
                <w:sz w:val="24"/>
              </w:rPr>
              <w:t>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F330000">
            <w:pPr>
              <w:rPr>
                <w:sz w:val="24"/>
              </w:rPr>
            </w:pPr>
            <w:r>
              <w:rPr>
                <w:sz w:val="24"/>
              </w:rPr>
              <w:t>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30000">
            <w:pPr>
              <w:rPr>
                <w:sz w:val="24"/>
              </w:rPr>
            </w:pPr>
            <w:r>
              <w:rPr>
                <w:sz w:val="24"/>
              </w:rPr>
              <w:t>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30000">
            <w:pPr>
              <w:rPr>
                <w:sz w:val="24"/>
              </w:rPr>
            </w:pPr>
            <w:r>
              <w:rPr>
                <w:sz w:val="24"/>
              </w:rPr>
              <w:t>3.1.11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233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4330000">
            <w:pPr>
              <w:rPr>
                <w:sz w:val="24"/>
              </w:rPr>
            </w:pPr>
            <w:r>
              <w:rPr>
                <w:sz w:val="24"/>
              </w:rPr>
              <w:t>32</w:t>
            </w:r>
          </w:p>
        </w:tc>
        <w:tc>
          <w:tcPr>
            <w:tcW w:type="dxa" w:w="1589"/>
            <w:tcBorders>
              <w:top w:color="000000" w:sz="4" w:val="single"/>
              <w:left w:color="000000" w:sz="4" w:val="single"/>
              <w:bottom w:color="000000" w:sz="4" w:val="single"/>
              <w:right w:color="000000" w:sz="4" w:val="single"/>
            </w:tcBorders>
            <w:shd w:fill="auto" w:val="clear"/>
            <w:tcMar>
              <w:left w:type="dxa" w:w="40"/>
              <w:right w:type="dxa" w:w="40"/>
            </w:tcMar>
            <w:vAlign w:val="center"/>
          </w:tcPr>
          <w:p w14:paraId="15330000">
            <w:pPr>
              <w:rPr>
                <w:sz w:val="24"/>
              </w:rPr>
            </w:pPr>
            <w:r>
              <w:rPr>
                <w:sz w:val="24"/>
              </w:rPr>
              <w:t>32</w:t>
            </w:r>
          </w:p>
        </w:tc>
        <w:tc>
          <w:tcPr>
            <w:tcW w:type="dxa" w:w="1793"/>
            <w:tcBorders>
              <w:top w:color="000000" w:sz="4" w:val="single"/>
              <w:left w:color="000000" w:sz="4" w:val="single"/>
              <w:bottom w:color="000000" w:sz="4" w:val="single"/>
              <w:right w:color="000000" w:sz="4" w:val="single"/>
            </w:tcBorders>
            <w:shd w:fill="auto" w:val="clear"/>
            <w:tcMar>
              <w:left w:type="dxa" w:w="40"/>
              <w:right w:type="dxa" w:w="40"/>
            </w:tcMar>
          </w:tcPr>
          <w:p w14:paraId="16330000">
            <w:pPr>
              <w:rPr>
                <w:sz w:val="24"/>
              </w:rPr>
            </w:pPr>
            <w:r>
              <w:rPr>
                <w:sz w:val="24"/>
              </w:rPr>
              <w:t>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30000">
            <w:pPr>
              <w:rPr>
                <w:sz w:val="24"/>
              </w:rPr>
            </w:pPr>
            <w:r>
              <w:rPr>
                <w:sz w:val="24"/>
              </w:rPr>
              <w:t>3.1.12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833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1A330000">
            <w:pPr>
              <w:rPr>
                <w:sz w:val="24"/>
              </w:rPr>
            </w:pPr>
            <w:r>
              <w:rPr>
                <w:sz w:val="24"/>
              </w:rPr>
              <w:t>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B330000">
            <w:pPr>
              <w:rPr>
                <w:sz w:val="24"/>
              </w:rPr>
            </w:pPr>
            <w:r>
              <w:rPr>
                <w:sz w:val="24"/>
              </w:rPr>
              <w:t>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30000">
            <w:pPr>
              <w:rPr>
                <w:sz w:val="24"/>
              </w:rPr>
            </w:pPr>
            <w:r>
              <w:rPr>
                <w:sz w:val="24"/>
              </w:rPr>
              <w:t>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30000">
            <w:pPr>
              <w:rPr>
                <w:sz w:val="24"/>
              </w:rPr>
            </w:pPr>
            <w:r>
              <w:rPr>
                <w:sz w:val="24"/>
              </w:rPr>
              <w:t>3.1.13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E33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0330000">
            <w:pPr>
              <w:rPr>
                <w:sz w:val="24"/>
              </w:rPr>
            </w:pPr>
            <w:r>
              <w:rPr>
                <w:sz w:val="24"/>
              </w:rPr>
              <w:t>945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1330000">
            <w:pPr>
              <w:rPr>
                <w:sz w:val="24"/>
              </w:rPr>
            </w:pPr>
            <w:r>
              <w:rPr>
                <w:sz w:val="24"/>
              </w:rPr>
              <w:t>946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30000">
            <w:pPr>
              <w:rPr>
                <w:sz w:val="24"/>
              </w:rPr>
            </w:pPr>
            <w:r>
              <w:rPr>
                <w:sz w:val="24"/>
              </w:rPr>
              <w:t>947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3330000">
            <w:pPr>
              <w:rPr>
                <w:sz w:val="24"/>
              </w:rPr>
            </w:pPr>
            <w:r>
              <w:rPr>
                <w:sz w:val="24"/>
              </w:rPr>
              <w:t>3.1.14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433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6330000">
            <w:pPr>
              <w:rPr>
                <w:sz w:val="24"/>
              </w:rPr>
            </w:pPr>
            <w:r>
              <w:rPr>
                <w:sz w:val="24"/>
              </w:rPr>
              <w:t>493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7330000">
            <w:pPr>
              <w:rPr>
                <w:sz w:val="24"/>
              </w:rPr>
            </w:pPr>
            <w:r>
              <w:rPr>
                <w:sz w:val="24"/>
              </w:rPr>
              <w:t>493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30000">
            <w:pPr>
              <w:rPr>
                <w:sz w:val="24"/>
              </w:rPr>
            </w:pPr>
            <w:r>
              <w:rPr>
                <w:sz w:val="24"/>
              </w:rPr>
              <w:t>494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9330000">
            <w:pPr>
              <w:rPr>
                <w:sz w:val="24"/>
              </w:rPr>
            </w:pPr>
            <w:r>
              <w:rPr>
                <w:sz w:val="24"/>
              </w:rPr>
              <w:t>3.1.15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A33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2C330000">
            <w:pPr>
              <w:rPr>
                <w:sz w:val="24"/>
              </w:rPr>
            </w:pPr>
            <w:r>
              <w:rPr>
                <w:sz w:val="24"/>
              </w:rPr>
              <w:t>178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D330000">
            <w:pPr>
              <w:rPr>
                <w:sz w:val="24"/>
              </w:rPr>
            </w:pPr>
            <w:r>
              <w:rPr>
                <w:sz w:val="24"/>
              </w:rPr>
              <w:t>178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30000">
            <w:pPr>
              <w:rPr>
                <w:sz w:val="24"/>
              </w:rPr>
            </w:pPr>
            <w:r>
              <w:rPr>
                <w:sz w:val="24"/>
              </w:rPr>
              <w:t>178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F330000">
            <w:pPr>
              <w:rPr>
                <w:sz w:val="24"/>
              </w:rPr>
            </w:pPr>
            <w:r>
              <w:rPr>
                <w:sz w:val="24"/>
              </w:rPr>
              <w:t>3.1.16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033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2330000">
            <w:pPr>
              <w:rPr>
                <w:sz w:val="24"/>
              </w:rPr>
            </w:pPr>
            <w:r>
              <w:rPr>
                <w:sz w:val="24"/>
              </w:rPr>
              <w:t>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3330000">
            <w:pPr>
              <w:rPr>
                <w:sz w:val="24"/>
              </w:rPr>
            </w:pPr>
            <w:r>
              <w:rPr>
                <w:sz w:val="24"/>
              </w:rPr>
              <w:t>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30000">
            <w:pPr>
              <w:rPr>
                <w:sz w:val="24"/>
              </w:rPr>
            </w:pPr>
            <w:r>
              <w:rPr>
                <w:sz w:val="24"/>
              </w:rPr>
              <w:t>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5330000">
            <w:pPr>
              <w:rPr>
                <w:sz w:val="24"/>
              </w:rPr>
            </w:pPr>
            <w:r>
              <w:rPr>
                <w:sz w:val="24"/>
              </w:rPr>
              <w:t>3.1.17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633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8330000">
            <w:pPr>
              <w:rPr>
                <w:sz w:val="24"/>
              </w:rPr>
            </w:pPr>
            <w:r>
              <w:rPr>
                <w:sz w:val="24"/>
              </w:rPr>
              <w:t>7137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9330000">
            <w:pPr>
              <w:rPr>
                <w:sz w:val="24"/>
              </w:rPr>
            </w:pPr>
            <w:r>
              <w:rPr>
                <w:sz w:val="24"/>
              </w:rPr>
              <w:t>7144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30000">
            <w:pPr>
              <w:rPr>
                <w:sz w:val="24"/>
              </w:rPr>
            </w:pPr>
            <w:r>
              <w:rPr>
                <w:sz w:val="24"/>
              </w:rPr>
              <w:t>7151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B330000">
            <w:pPr>
              <w:rPr>
                <w:sz w:val="24"/>
              </w:rPr>
            </w:pPr>
            <w:r>
              <w:rPr>
                <w:sz w:val="24"/>
              </w:rPr>
              <w:t>3.1.18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C33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3E330000">
            <w:pPr>
              <w:rPr>
                <w:sz w:val="24"/>
              </w:rPr>
            </w:pPr>
            <w:r>
              <w:rPr>
                <w:sz w:val="24"/>
              </w:rPr>
              <w:t>531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F330000">
            <w:pPr>
              <w:rPr>
                <w:sz w:val="24"/>
              </w:rPr>
            </w:pPr>
            <w:r>
              <w:rPr>
                <w:sz w:val="24"/>
              </w:rPr>
              <w:t>532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30000">
            <w:pPr>
              <w:rPr>
                <w:sz w:val="24"/>
              </w:rPr>
            </w:pPr>
            <w:r>
              <w:rPr>
                <w:sz w:val="24"/>
              </w:rPr>
              <w:t>532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1330000">
            <w:pPr>
              <w:rPr>
                <w:sz w:val="24"/>
              </w:rPr>
            </w:pPr>
            <w:r>
              <w:rPr>
                <w:sz w:val="24"/>
              </w:rPr>
              <w:t>3.1.19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233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44330000">
            <w:pPr>
              <w:rPr>
                <w:sz w:val="24"/>
              </w:rPr>
            </w:pPr>
            <w:r>
              <w:rPr>
                <w:sz w:val="24"/>
              </w:rPr>
              <w:t>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5330000">
            <w:pPr>
              <w:rPr>
                <w:sz w:val="24"/>
              </w:rPr>
            </w:pPr>
            <w:r>
              <w:rPr>
                <w:sz w:val="24"/>
              </w:rPr>
              <w:t>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30000">
            <w:pPr>
              <w:rPr>
                <w:sz w:val="24"/>
              </w:rPr>
            </w:pPr>
            <w:r>
              <w:rPr>
                <w:sz w:val="24"/>
              </w:rPr>
              <w:t>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7330000">
            <w:pPr>
              <w:rPr>
                <w:sz w:val="24"/>
              </w:rPr>
            </w:pPr>
            <w:r>
              <w:rPr>
                <w:sz w:val="24"/>
              </w:rPr>
              <w:t>3.1.20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833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4A330000">
            <w:pPr>
              <w:rPr>
                <w:sz w:val="24"/>
              </w:rPr>
            </w:pPr>
            <w:r>
              <w:rPr>
                <w:sz w:val="24"/>
              </w:rPr>
              <w:t>101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B33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3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D330000">
            <w:pPr>
              <w:rPr>
                <w:sz w:val="24"/>
              </w:rPr>
            </w:pPr>
            <w:r>
              <w:rPr>
                <w:sz w:val="24"/>
              </w:rPr>
              <w:t>3.1.21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E33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503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13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3330000">
            <w:pPr>
              <w:rPr>
                <w:sz w:val="24"/>
              </w:rPr>
            </w:pPr>
            <w:r>
              <w:rPr>
                <w:sz w:val="24"/>
              </w:rPr>
              <w:t>3.1.22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433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56330000">
            <w:pPr>
              <w:rPr>
                <w:sz w:val="24"/>
              </w:rPr>
            </w:pPr>
            <w:r>
              <w:rPr>
                <w:sz w:val="24"/>
              </w:rPr>
              <w:t>309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7330000">
            <w:pPr>
              <w:rPr>
                <w:sz w:val="24"/>
              </w:rPr>
            </w:pPr>
            <w:r>
              <w:rPr>
                <w:sz w:val="24"/>
              </w:rPr>
              <w:t>309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30000">
            <w:pPr>
              <w:rPr>
                <w:sz w:val="24"/>
              </w:rPr>
            </w:pPr>
            <w:r>
              <w:rPr>
                <w:sz w:val="24"/>
              </w:rPr>
              <w:t>310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9330000">
            <w:pPr>
              <w:rPr>
                <w:sz w:val="24"/>
              </w:rPr>
            </w:pPr>
            <w:r>
              <w:rPr>
                <w:sz w:val="24"/>
              </w:rPr>
              <w:t>3.1.23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A33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5C330000">
            <w:pPr>
              <w:rPr>
                <w:sz w:val="24"/>
              </w:rPr>
            </w:pPr>
            <w:r>
              <w:rPr>
                <w:sz w:val="24"/>
              </w:rPr>
              <w:t>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D330000">
            <w:pPr>
              <w:rPr>
                <w:sz w:val="24"/>
              </w:rPr>
            </w:pPr>
            <w:r>
              <w:rPr>
                <w:sz w:val="24"/>
              </w:rPr>
              <w:t>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30000">
            <w:pPr>
              <w:rPr>
                <w:sz w:val="24"/>
              </w:rPr>
            </w:pPr>
            <w:r>
              <w:rPr>
                <w:sz w:val="24"/>
              </w:rPr>
              <w:t>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F330000">
            <w:pPr>
              <w:rPr>
                <w:sz w:val="24"/>
              </w:rPr>
            </w:pPr>
            <w:r>
              <w:rPr>
                <w:sz w:val="24"/>
              </w:rPr>
              <w:t>3.1.24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033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6233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333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3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5330000">
            <w:pPr>
              <w:rPr>
                <w:sz w:val="24"/>
              </w:rPr>
            </w:pPr>
            <w:r>
              <w:rPr>
                <w:sz w:val="24"/>
              </w:rPr>
              <w:t>3.1.25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633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68330000">
            <w:pPr>
              <w:rPr>
                <w:sz w:val="24"/>
              </w:rPr>
            </w:pPr>
            <w:r>
              <w:rPr>
                <w:sz w:val="24"/>
              </w:rPr>
              <w:t>871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9330000">
            <w:pPr>
              <w:rPr>
                <w:sz w:val="24"/>
              </w:rPr>
            </w:pPr>
            <w:r>
              <w:rPr>
                <w:sz w:val="24"/>
              </w:rPr>
              <w:t>872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30000">
            <w:pPr>
              <w:rPr>
                <w:sz w:val="24"/>
              </w:rPr>
            </w:pPr>
            <w:r>
              <w:rPr>
                <w:sz w:val="24"/>
              </w:rPr>
              <w:t>873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B330000">
            <w:pPr>
              <w:rPr>
                <w:sz w:val="24"/>
              </w:rPr>
            </w:pPr>
            <w:r>
              <w:rPr>
                <w:sz w:val="24"/>
              </w:rPr>
              <w:t>3.1.26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C33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6E330000">
            <w:pPr>
              <w:rPr>
                <w:sz w:val="24"/>
              </w:rPr>
            </w:pPr>
            <w:r>
              <w:rPr>
                <w:sz w:val="24"/>
              </w:rPr>
              <w:t>351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F330000">
            <w:pPr>
              <w:rPr>
                <w:sz w:val="24"/>
              </w:rPr>
            </w:pPr>
            <w:r>
              <w:rPr>
                <w:sz w:val="24"/>
              </w:rPr>
              <w:t>351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30000">
            <w:pPr>
              <w:rPr>
                <w:sz w:val="24"/>
              </w:rPr>
            </w:pPr>
            <w:r>
              <w:rPr>
                <w:sz w:val="24"/>
              </w:rPr>
              <w:t>352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1330000">
            <w:pPr>
              <w:rPr>
                <w:sz w:val="24"/>
              </w:rPr>
            </w:pPr>
            <w:r>
              <w:rPr>
                <w:sz w:val="24"/>
              </w:rPr>
              <w:t>3.1.27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233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74330000">
            <w:pPr>
              <w:rPr>
                <w:sz w:val="24"/>
              </w:rPr>
            </w:pPr>
            <w:r>
              <w:rPr>
                <w:sz w:val="24"/>
              </w:rPr>
              <w:t>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5330000">
            <w:pPr>
              <w:rPr>
                <w:sz w:val="24"/>
              </w:rPr>
            </w:pPr>
            <w:r>
              <w:rPr>
                <w:sz w:val="24"/>
              </w:rPr>
              <w:t>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30000">
            <w:pPr>
              <w:rPr>
                <w:sz w:val="24"/>
              </w:rPr>
            </w:pPr>
            <w:r>
              <w:rPr>
                <w:sz w:val="24"/>
              </w:rPr>
              <w:t>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7330000">
            <w:pPr>
              <w:rPr>
                <w:sz w:val="24"/>
              </w:rPr>
            </w:pPr>
            <w:r>
              <w:rPr>
                <w:sz w:val="24"/>
              </w:rPr>
              <w:t>3.1.28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833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7A330000">
            <w:pPr>
              <w:rPr>
                <w:sz w:val="24"/>
              </w:rPr>
            </w:pPr>
            <w:r>
              <w:rPr>
                <w:sz w:val="24"/>
              </w:rPr>
              <w:t>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B330000">
            <w:pPr>
              <w:rPr>
                <w:sz w:val="24"/>
              </w:rPr>
            </w:pPr>
            <w:r>
              <w:rPr>
                <w:sz w:val="24"/>
              </w:rPr>
              <w:t>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330000">
            <w:pPr>
              <w:rPr>
                <w:sz w:val="24"/>
              </w:rPr>
            </w:pPr>
            <w:r>
              <w:rPr>
                <w:sz w:val="24"/>
              </w:rPr>
              <w:t>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D330000">
            <w:pPr>
              <w:rPr>
                <w:sz w:val="24"/>
              </w:rPr>
            </w:pPr>
            <w:r>
              <w:rPr>
                <w:sz w:val="24"/>
              </w:rPr>
              <w:t>3.1.29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E33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8033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133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3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3330000">
            <w:pPr>
              <w:rPr>
                <w:sz w:val="24"/>
              </w:rPr>
            </w:pPr>
            <w:r>
              <w:rPr>
                <w:sz w:val="24"/>
              </w:rPr>
              <w:t>3.1.30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433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86330000">
            <w:pPr>
              <w:rPr>
                <w:sz w:val="24"/>
              </w:rPr>
            </w:pPr>
            <w:r>
              <w:rPr>
                <w:sz w:val="24"/>
              </w:rPr>
              <w:t>219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7330000">
            <w:pPr>
              <w:rPr>
                <w:sz w:val="24"/>
              </w:rPr>
            </w:pPr>
            <w:r>
              <w:rPr>
                <w:sz w:val="24"/>
              </w:rPr>
              <w:t>219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30000">
            <w:pPr>
              <w:rPr>
                <w:sz w:val="24"/>
              </w:rPr>
            </w:pPr>
            <w:r>
              <w:rPr>
                <w:sz w:val="24"/>
              </w:rPr>
              <w:t>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9330000">
            <w:pPr>
              <w:rPr>
                <w:sz w:val="24"/>
              </w:rPr>
            </w:pPr>
            <w:r>
              <w:rPr>
                <w:sz w:val="24"/>
              </w:rPr>
              <w:t>3.1.31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A33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8C330000">
            <w:pPr>
              <w:rPr>
                <w:sz w:val="24"/>
              </w:rPr>
            </w:pPr>
            <w:r>
              <w:rPr>
                <w:sz w:val="24"/>
              </w:rPr>
              <w:t>770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8D330000">
            <w:pPr>
              <w:rPr>
                <w:sz w:val="24"/>
              </w:rPr>
            </w:pPr>
            <w:r>
              <w:rPr>
                <w:sz w:val="24"/>
              </w:rPr>
              <w:t>771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30000">
            <w:pPr>
              <w:rPr>
                <w:sz w:val="24"/>
              </w:rPr>
            </w:pPr>
            <w:r>
              <w:rPr>
                <w:sz w:val="24"/>
              </w:rPr>
              <w:t>772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F330000">
            <w:pPr>
              <w:rPr>
                <w:sz w:val="24"/>
              </w:rPr>
            </w:pPr>
            <w:r>
              <w:rPr>
                <w:sz w:val="24"/>
              </w:rPr>
              <w:t>3.1.32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033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92330000">
            <w:pPr>
              <w:rPr>
                <w:sz w:val="24"/>
              </w:rPr>
            </w:pPr>
            <w:r>
              <w:rPr>
                <w:sz w:val="24"/>
              </w:rPr>
              <w:t>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3330000">
            <w:pPr>
              <w:rPr>
                <w:sz w:val="24"/>
              </w:rPr>
            </w:pPr>
            <w:r>
              <w:rPr>
                <w:sz w:val="24"/>
              </w:rPr>
              <w:t>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30000">
            <w:pPr>
              <w:rPr>
                <w:sz w:val="24"/>
              </w:rPr>
            </w:pPr>
            <w:r>
              <w:rPr>
                <w:sz w:val="24"/>
              </w:rPr>
              <w:t>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5330000">
            <w:pPr>
              <w:rPr>
                <w:sz w:val="24"/>
              </w:rPr>
            </w:pPr>
            <w:r>
              <w:rPr>
                <w:sz w:val="24"/>
              </w:rPr>
              <w:t>3.1.33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633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tcMar>
              <w:left w:type="dxa" w:w="40"/>
              <w:right w:type="dxa" w:w="40"/>
            </w:tcMar>
            <w:vAlign w:val="center"/>
          </w:tcPr>
          <w:p w14:paraId="98330000">
            <w:pPr>
              <w:rPr>
                <w:sz w:val="24"/>
              </w:rPr>
            </w:pPr>
            <w:r>
              <w:rPr>
                <w:sz w:val="24"/>
              </w:rPr>
              <w:t>1071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9330000">
            <w:pPr>
              <w:rPr>
                <w:sz w:val="24"/>
              </w:rPr>
            </w:pPr>
            <w:r>
              <w:rPr>
                <w:sz w:val="24"/>
              </w:rPr>
              <w:t>1072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30000">
            <w:pPr>
              <w:rPr>
                <w:sz w:val="24"/>
              </w:rPr>
            </w:pPr>
            <w:r>
              <w:rPr>
                <w:sz w:val="24"/>
              </w:rPr>
              <w:t>1073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30000">
            <w:pPr>
              <w:rPr>
                <w:sz w:val="24"/>
              </w:rPr>
            </w:pPr>
            <w:r>
              <w:rPr>
                <w:sz w:val="24"/>
              </w:rPr>
              <w:t>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30000">
            <w:pPr>
              <w:rPr>
                <w:sz w:val="24"/>
              </w:rPr>
            </w:pPr>
            <w:r>
              <w:rPr>
                <w:sz w:val="24"/>
              </w:rPr>
              <w:t>плотность населения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30000">
            <w:pPr>
              <w:rPr>
                <w:sz w:val="24"/>
              </w:rPr>
            </w:pPr>
            <w:r>
              <w:rPr>
                <w:sz w:val="24"/>
              </w:rPr>
              <w:t>чел. на га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30000">
            <w:pPr>
              <w:rPr>
                <w:sz w:val="24"/>
              </w:rPr>
            </w:pPr>
            <w:r>
              <w:rPr>
                <w:sz w:val="24"/>
              </w:rPr>
              <w:t>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9F33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A033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30000">
            <w:pPr>
              <w:rPr>
                <w:sz w:val="24"/>
              </w:rPr>
            </w:pPr>
            <w:r>
              <w:rPr>
                <w:sz w:val="24"/>
              </w:rPr>
              <w:t>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30000">
            <w:pPr>
              <w:rPr>
                <w:sz w:val="24"/>
              </w:rPr>
            </w:pPr>
            <w:r>
              <w:rPr>
                <w:sz w:val="24"/>
              </w:rPr>
              <w:t>возрастная структура населения: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30000">
            <w:pPr>
              <w:rPr>
                <w:sz w:val="24"/>
              </w:rPr>
            </w:pP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30000">
            <w:pPr>
              <w:rPr>
                <w:sz w:val="24"/>
              </w:rPr>
            </w:pP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3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3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30000">
            <w:pPr>
              <w:rPr>
                <w:sz w:val="24"/>
              </w:rPr>
            </w:pPr>
            <w:r>
              <w:rPr>
                <w:sz w:val="24"/>
              </w:rPr>
              <w:t>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330000">
            <w:pPr>
              <w:rPr>
                <w:sz w:val="24"/>
              </w:rPr>
            </w:pPr>
            <w:r>
              <w:rPr>
                <w:sz w:val="24"/>
              </w:rPr>
              <w:t>население младше трудоспособного возраста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330000">
            <w:pPr>
              <w:rPr>
                <w:sz w:val="24"/>
              </w:rPr>
            </w:pPr>
            <w:r>
              <w:rPr>
                <w:sz w:val="24"/>
              </w:rPr>
              <w:t>4694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330000">
            <w:pPr>
              <w:rPr>
                <w:sz w:val="24"/>
              </w:rPr>
            </w:pPr>
            <w:r>
              <w:rPr>
                <w:sz w:val="24"/>
              </w:rPr>
              <w:t>4699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330000">
            <w:pPr>
              <w:rPr>
                <w:sz w:val="24"/>
              </w:rPr>
            </w:pPr>
            <w:r>
              <w:rPr>
                <w:sz w:val="24"/>
              </w:rPr>
              <w:t>4703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3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33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30000">
            <w:pPr>
              <w:rPr>
                <w:sz w:val="24"/>
              </w:rPr>
            </w:pPr>
            <w:r>
              <w:rPr>
                <w:sz w:val="24"/>
              </w:rPr>
              <w:t>%</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30000">
            <w:pPr>
              <w:rPr>
                <w:sz w:val="24"/>
              </w:rPr>
            </w:pPr>
            <w:r>
              <w:rPr>
                <w:sz w:val="24"/>
              </w:rPr>
              <w:t>20,9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30000">
            <w:pPr>
              <w:rPr>
                <w:sz w:val="24"/>
              </w:rPr>
            </w:pPr>
            <w:r>
              <w:rPr>
                <w:sz w:val="24"/>
              </w:rPr>
              <w:t>20,9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30000">
            <w:pPr>
              <w:rPr>
                <w:sz w:val="24"/>
              </w:rPr>
            </w:pPr>
            <w:r>
              <w:rPr>
                <w:sz w:val="24"/>
              </w:rPr>
              <w:t>20,9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30000">
            <w:pPr>
              <w:rPr>
                <w:sz w:val="24"/>
              </w:rPr>
            </w:pPr>
            <w:r>
              <w:rPr>
                <w:sz w:val="24"/>
              </w:rPr>
              <w:t>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330000">
            <w:pPr>
              <w:rPr>
                <w:sz w:val="24"/>
              </w:rPr>
            </w:pPr>
            <w:r>
              <w:rPr>
                <w:sz w:val="24"/>
              </w:rPr>
              <w:t>население в трудоспособном возрасте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330000">
            <w:pPr>
              <w:rPr>
                <w:sz w:val="24"/>
              </w:rPr>
            </w:pPr>
            <w:r>
              <w:rPr>
                <w:sz w:val="24"/>
              </w:rPr>
              <w:t>11612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330000">
            <w:pPr>
              <w:rPr>
                <w:sz w:val="24"/>
              </w:rPr>
            </w:pPr>
            <w:r>
              <w:rPr>
                <w:sz w:val="24"/>
              </w:rPr>
              <w:t>11623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330000">
            <w:pPr>
              <w:rPr>
                <w:sz w:val="24"/>
              </w:rPr>
            </w:pPr>
            <w:r>
              <w:rPr>
                <w:sz w:val="24"/>
              </w:rPr>
              <w:t>11635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3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30000">
            <w:pPr>
              <w:rPr>
                <w:sz w:val="24"/>
              </w:rPr>
            </w:pPr>
            <w:r>
              <w:rPr>
                <w:sz w:val="24"/>
              </w:rPr>
              <w:t>%</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30000">
            <w:pPr>
              <w:rPr>
                <w:sz w:val="24"/>
              </w:rPr>
            </w:pPr>
            <w:r>
              <w:rPr>
                <w:sz w:val="24"/>
              </w:rPr>
              <w:t>51,7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30000">
            <w:pPr>
              <w:rPr>
                <w:sz w:val="24"/>
              </w:rPr>
            </w:pPr>
            <w:r>
              <w:rPr>
                <w:sz w:val="24"/>
              </w:rPr>
              <w:t>51,7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30000">
            <w:pPr>
              <w:rPr>
                <w:sz w:val="24"/>
              </w:rPr>
            </w:pPr>
            <w:r>
              <w:rPr>
                <w:sz w:val="24"/>
              </w:rPr>
              <w:t>51,7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30000">
            <w:pPr>
              <w:rPr>
                <w:sz w:val="24"/>
              </w:rPr>
            </w:pPr>
            <w:r>
              <w:rPr>
                <w:sz w:val="24"/>
              </w:rPr>
              <w:t>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30000">
            <w:pPr>
              <w:rPr>
                <w:sz w:val="24"/>
              </w:rPr>
            </w:pPr>
            <w:r>
              <w:rPr>
                <w:sz w:val="24"/>
              </w:rPr>
              <w:t>население старше трудоспособного возраста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30000">
            <w:pPr>
              <w:rPr>
                <w:sz w:val="24"/>
              </w:rPr>
            </w:pPr>
            <w:r>
              <w:rPr>
                <w:sz w:val="24"/>
              </w:rPr>
              <w:t>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30000">
            <w:pPr>
              <w:rPr>
                <w:sz w:val="24"/>
              </w:rPr>
            </w:pPr>
            <w:r>
              <w:rPr>
                <w:sz w:val="24"/>
              </w:rPr>
              <w:t>6154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30000">
            <w:pPr>
              <w:rPr>
                <w:sz w:val="24"/>
              </w:rPr>
            </w:pPr>
            <w:r>
              <w:rPr>
                <w:sz w:val="24"/>
              </w:rPr>
              <w:t>6160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30000">
            <w:pPr>
              <w:rPr>
                <w:sz w:val="24"/>
              </w:rPr>
            </w:pPr>
            <w:r>
              <w:rPr>
                <w:sz w:val="24"/>
              </w:rPr>
              <w:t>6166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33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30000">
            <w:pPr>
              <w:rPr>
                <w:sz w:val="24"/>
              </w:rPr>
            </w:pPr>
            <w:r>
              <w:rPr>
                <w:sz w:val="24"/>
              </w:rPr>
              <w:t>%</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30000">
            <w:pPr>
              <w:rPr>
                <w:sz w:val="24"/>
              </w:rPr>
            </w:pPr>
            <w:r>
              <w:rPr>
                <w:sz w:val="24"/>
              </w:rPr>
              <w:t>27,4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30000">
            <w:pPr>
              <w:rPr>
                <w:sz w:val="24"/>
              </w:rPr>
            </w:pPr>
            <w:r>
              <w:rPr>
                <w:sz w:val="24"/>
              </w:rPr>
              <w:t>27,4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30000">
            <w:pPr>
              <w:rPr>
                <w:sz w:val="24"/>
              </w:rPr>
            </w:pPr>
            <w:r>
              <w:rPr>
                <w:sz w:val="24"/>
              </w:rPr>
              <w:t>27,4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330000">
            <w:pPr>
              <w:rPr>
                <w:sz w:val="24"/>
              </w:rPr>
            </w:pPr>
            <w:r>
              <w:rPr>
                <w:sz w:val="24"/>
              </w:rPr>
              <w:t>III.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C330000">
            <w:pPr>
              <w:rPr>
                <w:sz w:val="24"/>
              </w:rPr>
            </w:pPr>
            <w:r>
              <w:rPr>
                <w:sz w:val="24"/>
              </w:rPr>
              <w:t xml:space="preserve">ЖИЛИЩНЫЙ ФОНД </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3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330000">
            <w:pPr>
              <w:rPr>
                <w:sz w:val="24"/>
              </w:rPr>
            </w:pPr>
            <w:r>
              <w:rPr>
                <w:sz w:val="24"/>
              </w:rPr>
              <w:t>Жилищный фонд постоянного населения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3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30000">
            <w:pPr>
              <w:rPr>
                <w:sz w:val="24"/>
              </w:rPr>
            </w:pPr>
            <w:r>
              <w:rPr>
                <w:sz w:val="24"/>
              </w:rPr>
              <w:t>средняя обеспеченность постоянного населения S общ (по населенным пунктам)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30000">
            <w:pPr>
              <w:rPr>
                <w:sz w:val="24"/>
              </w:rPr>
            </w:pPr>
            <w:r>
              <w:rPr>
                <w:sz w:val="24"/>
              </w:rPr>
              <w:t>42,72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30000">
            <w:pPr>
              <w:rPr>
                <w:sz w:val="24"/>
              </w:rPr>
            </w:pPr>
            <w:r>
              <w:rPr>
                <w:sz w:val="24"/>
              </w:rPr>
              <w:t>49,80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30000">
            <w:pPr>
              <w:rPr>
                <w:sz w:val="24"/>
              </w:rPr>
            </w:pPr>
            <w:r>
              <w:rPr>
                <w:sz w:val="24"/>
              </w:rPr>
              <w:t>49,80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30000">
            <w:pPr>
              <w:rPr>
                <w:sz w:val="24"/>
              </w:rPr>
            </w:pPr>
            <w:r>
              <w:rPr>
                <w:sz w:val="24"/>
              </w:rPr>
              <w:t>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6330000">
            <w:pPr>
              <w:rPr>
                <w:sz w:val="24"/>
              </w:rPr>
            </w:pPr>
            <w:r>
              <w:rPr>
                <w:sz w:val="24"/>
              </w:rPr>
              <w:t>с. Арсеново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8330000">
            <w:pPr>
              <w:rPr>
                <w:sz w:val="24"/>
              </w:rPr>
            </w:pPr>
            <w:r>
              <w:rPr>
                <w:sz w:val="24"/>
              </w:rPr>
              <w:t>41,16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30000">
            <w:pPr>
              <w:rPr>
                <w:sz w:val="24"/>
              </w:rPr>
            </w:pPr>
            <w:r>
              <w:rPr>
                <w:sz w:val="24"/>
              </w:rPr>
              <w:t>41,16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30000">
            <w:pPr>
              <w:rPr>
                <w:sz w:val="24"/>
              </w:rPr>
            </w:pPr>
            <w:r>
              <w:rPr>
                <w:sz w:val="24"/>
              </w:rPr>
              <w:t>41,16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30000">
            <w:pPr>
              <w:rPr>
                <w:sz w:val="24"/>
              </w:rPr>
            </w:pPr>
            <w:r>
              <w:rPr>
                <w:sz w:val="24"/>
              </w:rPr>
              <w:t>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DC330000">
            <w:pPr>
              <w:rPr>
                <w:sz w:val="24"/>
              </w:rPr>
            </w:pPr>
            <w:r>
              <w:rPr>
                <w:sz w:val="24"/>
              </w:rPr>
              <w:t>с. Банново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DE330000">
            <w:pPr>
              <w:rPr>
                <w:sz w:val="24"/>
              </w:rPr>
            </w:pPr>
            <w:r>
              <w:rPr>
                <w:sz w:val="24"/>
              </w:rPr>
              <w:t>21,31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33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33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30000">
            <w:pPr>
              <w:rPr>
                <w:sz w:val="24"/>
              </w:rPr>
            </w:pPr>
            <w:r>
              <w:rPr>
                <w:sz w:val="24"/>
              </w:rPr>
              <w:t>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2330000">
            <w:pPr>
              <w:rPr>
                <w:sz w:val="24"/>
              </w:rPr>
            </w:pPr>
            <w:r>
              <w:rPr>
                <w:sz w:val="24"/>
              </w:rPr>
              <w:t>с. 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4330000">
            <w:pPr>
              <w:rPr>
                <w:sz w:val="24"/>
              </w:rPr>
            </w:pPr>
            <w:r>
              <w:rPr>
                <w:sz w:val="24"/>
              </w:rPr>
              <w:t>30,17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33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3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30000">
            <w:pPr>
              <w:rPr>
                <w:sz w:val="24"/>
              </w:rPr>
            </w:pPr>
            <w:r>
              <w:rPr>
                <w:sz w:val="24"/>
              </w:rPr>
              <w:t>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8330000">
            <w:pPr>
              <w:rPr>
                <w:sz w:val="24"/>
              </w:rPr>
            </w:pPr>
            <w:r>
              <w:rPr>
                <w:sz w:val="24"/>
              </w:rPr>
              <w:t>д. Бердюгино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EA330000">
            <w:pPr>
              <w:rPr>
                <w:sz w:val="24"/>
              </w:rPr>
            </w:pPr>
            <w:r>
              <w:rPr>
                <w:sz w:val="24"/>
              </w:rPr>
              <w:t>44,80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330000">
            <w:pPr>
              <w:rPr>
                <w:sz w:val="24"/>
              </w:rPr>
            </w:pPr>
            <w:r>
              <w:rPr>
                <w:sz w:val="24"/>
              </w:rPr>
              <w:t>44,80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330000">
            <w:pPr>
              <w:rPr>
                <w:sz w:val="24"/>
              </w:rPr>
            </w:pPr>
            <w:r>
              <w:rPr>
                <w:sz w:val="24"/>
              </w:rPr>
              <w:t>44,80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30000">
            <w:pPr>
              <w:rPr>
                <w:sz w:val="24"/>
              </w:rPr>
            </w:pPr>
            <w:r>
              <w:rPr>
                <w:sz w:val="24"/>
              </w:rPr>
              <w:t>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EE330000">
            <w:pPr>
              <w:rPr>
                <w:sz w:val="24"/>
              </w:rPr>
            </w:pPr>
            <w:r>
              <w:rPr>
                <w:sz w:val="24"/>
              </w:rPr>
              <w:t>п. Березовка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0330000">
            <w:pPr>
              <w:rPr>
                <w:sz w:val="24"/>
              </w:rPr>
            </w:pPr>
            <w:r>
              <w:rPr>
                <w:sz w:val="24"/>
              </w:rPr>
              <w:t>35,06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330000">
            <w:pPr>
              <w:rPr>
                <w:sz w:val="24"/>
              </w:rPr>
            </w:pPr>
            <w:r>
              <w:rPr>
                <w:sz w:val="24"/>
              </w:rPr>
              <w:t>35,06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30000">
            <w:pPr>
              <w:rPr>
                <w:sz w:val="24"/>
              </w:rPr>
            </w:pPr>
            <w:r>
              <w:rPr>
                <w:sz w:val="24"/>
              </w:rPr>
              <w:t>35,06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30000">
            <w:pPr>
              <w:rPr>
                <w:sz w:val="24"/>
              </w:rPr>
            </w:pPr>
            <w:r>
              <w:rPr>
                <w:sz w:val="24"/>
              </w:rPr>
              <w:t>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4330000">
            <w:pPr>
              <w:rPr>
                <w:sz w:val="24"/>
              </w:rPr>
            </w:pPr>
            <w:r>
              <w:rPr>
                <w:sz w:val="24"/>
              </w:rPr>
              <w:t>с. Борисово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6330000">
            <w:pPr>
              <w:rPr>
                <w:sz w:val="24"/>
              </w:rPr>
            </w:pPr>
            <w:r>
              <w:rPr>
                <w:sz w:val="24"/>
              </w:rPr>
              <w:t>23,41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3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3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30000">
            <w:pPr>
              <w:rPr>
                <w:sz w:val="24"/>
              </w:rPr>
            </w:pPr>
            <w:r>
              <w:rPr>
                <w:sz w:val="24"/>
              </w:rPr>
              <w:t>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FA330000">
            <w:pPr>
              <w:rPr>
                <w:sz w:val="24"/>
              </w:rPr>
            </w:pPr>
            <w:r>
              <w:rPr>
                <w:sz w:val="24"/>
              </w:rPr>
              <w:t>д. Долгополово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3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FC330000">
            <w:pPr>
              <w:rPr>
                <w:sz w:val="24"/>
              </w:rPr>
            </w:pPr>
            <w:r>
              <w:rPr>
                <w:sz w:val="24"/>
              </w:rPr>
              <w:t>57,58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30000">
            <w:pPr>
              <w:rPr>
                <w:sz w:val="24"/>
              </w:rPr>
            </w:pPr>
            <w:r>
              <w:rPr>
                <w:sz w:val="24"/>
              </w:rPr>
              <w:t>57,58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30000">
            <w:pPr>
              <w:rPr>
                <w:sz w:val="24"/>
              </w:rPr>
            </w:pPr>
            <w:r>
              <w:rPr>
                <w:sz w:val="24"/>
              </w:rPr>
              <w:t>57,58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30000">
            <w:pPr>
              <w:rPr>
                <w:sz w:val="24"/>
              </w:rPr>
            </w:pPr>
            <w:r>
              <w:rPr>
                <w:sz w:val="24"/>
              </w:rPr>
              <w:t>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0340000">
            <w:pPr>
              <w:rPr>
                <w:sz w:val="24"/>
              </w:rPr>
            </w:pPr>
            <w:r>
              <w:rPr>
                <w:sz w:val="24"/>
              </w:rPr>
              <w:t>п. Зеленовский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02340000">
            <w:pPr>
              <w:rPr>
                <w:sz w:val="24"/>
              </w:rPr>
            </w:pPr>
            <w:r>
              <w:rPr>
                <w:sz w:val="24"/>
              </w:rPr>
              <w:t>32,22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40000">
            <w:pPr>
              <w:rPr>
                <w:sz w:val="24"/>
              </w:rPr>
            </w:pPr>
            <w:r>
              <w:rPr>
                <w:sz w:val="24"/>
              </w:rPr>
              <w:t>37,64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40000">
            <w:pPr>
              <w:rPr>
                <w:sz w:val="24"/>
              </w:rPr>
            </w:pPr>
            <w:r>
              <w:rPr>
                <w:sz w:val="24"/>
              </w:rPr>
              <w:t>37,64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40000">
            <w:pPr>
              <w:rPr>
                <w:sz w:val="24"/>
              </w:rPr>
            </w:pPr>
            <w:r>
              <w:rPr>
                <w:sz w:val="24"/>
              </w:rPr>
              <w:t>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6340000">
            <w:pPr>
              <w:rPr>
                <w:sz w:val="24"/>
              </w:rPr>
            </w:pPr>
            <w:r>
              <w:rPr>
                <w:sz w:val="24"/>
              </w:rPr>
              <w:t>пгт. Зеленогорский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08340000">
            <w:pPr>
              <w:rPr>
                <w:sz w:val="24"/>
              </w:rPr>
            </w:pPr>
            <w:r>
              <w:rPr>
                <w:sz w:val="24"/>
              </w:rPr>
              <w:t>29,23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40000">
            <w:pPr>
              <w:rPr>
                <w:sz w:val="24"/>
              </w:rPr>
            </w:pPr>
            <w:r>
              <w:rPr>
                <w:sz w:val="24"/>
              </w:rPr>
              <w:t>1.1.10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0C340000">
            <w:pPr>
              <w:rPr>
                <w:sz w:val="24"/>
              </w:rPr>
            </w:pPr>
            <w:r>
              <w:rPr>
                <w:sz w:val="24"/>
              </w:rPr>
              <w:t>д. Змеинка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0E340000">
            <w:pPr>
              <w:rPr>
                <w:sz w:val="24"/>
              </w:rPr>
            </w:pPr>
            <w:r>
              <w:rPr>
                <w:sz w:val="24"/>
              </w:rPr>
              <w:t>194,48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40000">
            <w:pPr>
              <w:rPr>
                <w:sz w:val="24"/>
              </w:rPr>
            </w:pPr>
            <w:r>
              <w:rPr>
                <w:sz w:val="24"/>
              </w:rPr>
              <w:t>194,48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40000">
            <w:pPr>
              <w:rPr>
                <w:sz w:val="24"/>
              </w:rPr>
            </w:pPr>
            <w:r>
              <w:rPr>
                <w:sz w:val="24"/>
              </w:rPr>
              <w:t>194,48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40000">
            <w:pPr>
              <w:rPr>
                <w:sz w:val="24"/>
              </w:rPr>
            </w:pPr>
            <w:r>
              <w:rPr>
                <w:sz w:val="24"/>
              </w:rPr>
              <w:t>1.1.11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2340000">
            <w:pPr>
              <w:rPr>
                <w:sz w:val="24"/>
              </w:rPr>
            </w:pPr>
            <w:r>
              <w:rPr>
                <w:sz w:val="24"/>
              </w:rPr>
              <w:t>д. Ивановка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14340000">
            <w:pPr>
              <w:rPr>
                <w:sz w:val="24"/>
              </w:rPr>
            </w:pPr>
            <w:r>
              <w:rPr>
                <w:sz w:val="24"/>
              </w:rPr>
              <w:t>74,23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40000">
            <w:pPr>
              <w:rPr>
                <w:sz w:val="24"/>
              </w:rPr>
            </w:pPr>
            <w:r>
              <w:rPr>
                <w:sz w:val="24"/>
              </w:rPr>
              <w:t>74,23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40000">
            <w:pPr>
              <w:rPr>
                <w:sz w:val="24"/>
              </w:rPr>
            </w:pPr>
            <w:r>
              <w:rPr>
                <w:sz w:val="24"/>
              </w:rPr>
              <w:t>74,23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40000">
            <w:pPr>
              <w:rPr>
                <w:sz w:val="24"/>
              </w:rPr>
            </w:pPr>
            <w:r>
              <w:rPr>
                <w:sz w:val="24"/>
              </w:rPr>
              <w:t>1.1.12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8340000">
            <w:pPr>
              <w:rPr>
                <w:sz w:val="24"/>
              </w:rPr>
            </w:pPr>
            <w:r>
              <w:rPr>
                <w:sz w:val="24"/>
              </w:rPr>
              <w:t>д. Кабаново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1A340000">
            <w:pPr>
              <w:rPr>
                <w:sz w:val="24"/>
              </w:rPr>
            </w:pPr>
            <w:r>
              <w:rPr>
                <w:sz w:val="24"/>
              </w:rPr>
              <w:t>61,12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40000">
            <w:pPr>
              <w:rPr>
                <w:sz w:val="24"/>
              </w:rPr>
            </w:pPr>
            <w:r>
              <w:rPr>
                <w:sz w:val="24"/>
              </w:rPr>
              <w:t>61,12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40000">
            <w:pPr>
              <w:rPr>
                <w:sz w:val="24"/>
              </w:rPr>
            </w:pPr>
            <w:r>
              <w:rPr>
                <w:sz w:val="24"/>
              </w:rPr>
              <w:t>61,12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40000">
            <w:pPr>
              <w:rPr>
                <w:sz w:val="24"/>
              </w:rPr>
            </w:pPr>
            <w:r>
              <w:rPr>
                <w:sz w:val="24"/>
              </w:rPr>
              <w:t>1.1.13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1E340000">
            <w:pPr>
              <w:rPr>
                <w:sz w:val="24"/>
              </w:rPr>
            </w:pPr>
            <w:r>
              <w:rPr>
                <w:sz w:val="24"/>
              </w:rPr>
              <w:t>с. Каменка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20340000">
            <w:pPr>
              <w:rPr>
                <w:sz w:val="24"/>
              </w:rPr>
            </w:pPr>
            <w:r>
              <w:rPr>
                <w:sz w:val="24"/>
              </w:rPr>
              <w:t>14,55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3340000">
            <w:pPr>
              <w:rPr>
                <w:sz w:val="24"/>
              </w:rPr>
            </w:pPr>
            <w:r>
              <w:rPr>
                <w:sz w:val="24"/>
              </w:rPr>
              <w:t>1.1.14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4340000">
            <w:pPr>
              <w:rPr>
                <w:sz w:val="24"/>
              </w:rPr>
            </w:pPr>
            <w:r>
              <w:rPr>
                <w:sz w:val="24"/>
              </w:rPr>
              <w:t>п. Каменный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26340000">
            <w:pPr>
              <w:rPr>
                <w:sz w:val="24"/>
              </w:rPr>
            </w:pPr>
            <w:r>
              <w:rPr>
                <w:sz w:val="24"/>
              </w:rPr>
              <w:t>19,78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9340000">
            <w:pPr>
              <w:rPr>
                <w:sz w:val="24"/>
              </w:rPr>
            </w:pPr>
            <w:r>
              <w:rPr>
                <w:sz w:val="24"/>
              </w:rPr>
              <w:t>1.1.15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2A340000">
            <w:pPr>
              <w:rPr>
                <w:sz w:val="24"/>
              </w:rPr>
            </w:pPr>
            <w:r>
              <w:rPr>
                <w:sz w:val="24"/>
              </w:rPr>
              <w:t>д.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2C340000">
            <w:pPr>
              <w:rPr>
                <w:sz w:val="24"/>
              </w:rPr>
            </w:pPr>
            <w:r>
              <w:rPr>
                <w:sz w:val="24"/>
              </w:rPr>
              <w:t>47,06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40000">
            <w:pPr>
              <w:rPr>
                <w:sz w:val="24"/>
              </w:rPr>
            </w:pPr>
            <w:r>
              <w:rPr>
                <w:sz w:val="24"/>
              </w:rPr>
              <w:t>47,06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40000">
            <w:pPr>
              <w:rPr>
                <w:sz w:val="24"/>
              </w:rPr>
            </w:pPr>
            <w:r>
              <w:rPr>
                <w:sz w:val="24"/>
              </w:rPr>
              <w:t>47,06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2F340000">
            <w:pPr>
              <w:rPr>
                <w:sz w:val="24"/>
              </w:rPr>
            </w:pPr>
            <w:r>
              <w:rPr>
                <w:sz w:val="24"/>
              </w:rPr>
              <w:t>1.1.16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0340000">
            <w:pPr>
              <w:rPr>
                <w:sz w:val="24"/>
              </w:rPr>
            </w:pPr>
            <w:r>
              <w:rPr>
                <w:sz w:val="24"/>
              </w:rPr>
              <w:t>д. Комаровка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32340000">
            <w:pPr>
              <w:rPr>
                <w:sz w:val="24"/>
              </w:rPr>
            </w:pPr>
            <w:r>
              <w:rPr>
                <w:sz w:val="24"/>
              </w:rPr>
              <w:t>80,90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40000">
            <w:pPr>
              <w:rPr>
                <w:sz w:val="24"/>
              </w:rPr>
            </w:pPr>
            <w:r>
              <w:rPr>
                <w:sz w:val="24"/>
              </w:rPr>
              <w:t>80,90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40000">
            <w:pPr>
              <w:rPr>
                <w:sz w:val="24"/>
              </w:rPr>
            </w:pPr>
            <w:r>
              <w:rPr>
                <w:sz w:val="24"/>
              </w:rPr>
              <w:t>80,90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5340000">
            <w:pPr>
              <w:rPr>
                <w:sz w:val="24"/>
              </w:rPr>
            </w:pPr>
            <w:r>
              <w:rPr>
                <w:sz w:val="24"/>
              </w:rPr>
              <w:t>1.1.17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6340000">
            <w:pPr>
              <w:rPr>
                <w:sz w:val="24"/>
              </w:rPr>
            </w:pPr>
            <w:r>
              <w:rPr>
                <w:sz w:val="24"/>
              </w:rPr>
              <w:t>пгт. Крапивинский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38340000">
            <w:pPr>
              <w:rPr>
                <w:sz w:val="24"/>
              </w:rPr>
            </w:pPr>
            <w:r>
              <w:rPr>
                <w:sz w:val="24"/>
              </w:rPr>
              <w:t>21,28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3B340000">
            <w:pPr>
              <w:rPr>
                <w:sz w:val="24"/>
              </w:rPr>
            </w:pPr>
            <w:r>
              <w:rPr>
                <w:sz w:val="24"/>
              </w:rPr>
              <w:t>1.1.18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3C340000">
            <w:pPr>
              <w:rPr>
                <w:sz w:val="24"/>
              </w:rPr>
            </w:pPr>
            <w:r>
              <w:rPr>
                <w:sz w:val="24"/>
              </w:rPr>
              <w:t>п. Красные Ключи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3E340000">
            <w:pPr>
              <w:rPr>
                <w:sz w:val="24"/>
              </w:rPr>
            </w:pPr>
            <w:r>
              <w:rPr>
                <w:sz w:val="24"/>
              </w:rPr>
              <w:t>32,74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340000">
            <w:pPr>
              <w:rPr>
                <w:sz w:val="24"/>
              </w:rPr>
            </w:pPr>
            <w:r>
              <w:rPr>
                <w:sz w:val="24"/>
              </w:rPr>
              <w:t>40,12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40000">
            <w:pPr>
              <w:rPr>
                <w:sz w:val="24"/>
              </w:rPr>
            </w:pPr>
            <w:r>
              <w:rPr>
                <w:sz w:val="24"/>
              </w:rPr>
              <w:t>40,12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1340000">
            <w:pPr>
              <w:rPr>
                <w:sz w:val="24"/>
              </w:rPr>
            </w:pPr>
            <w:r>
              <w:rPr>
                <w:sz w:val="24"/>
              </w:rPr>
              <w:t>1.1.19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2340000">
            <w:pPr>
              <w:rPr>
                <w:sz w:val="24"/>
              </w:rPr>
            </w:pPr>
            <w:r>
              <w:rPr>
                <w:sz w:val="24"/>
              </w:rPr>
              <w:t>п. Ленинка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44340000">
            <w:pPr>
              <w:rPr>
                <w:sz w:val="24"/>
              </w:rPr>
            </w:pPr>
            <w:r>
              <w:rPr>
                <w:sz w:val="24"/>
              </w:rPr>
              <w:t>67,32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40000">
            <w:pPr>
              <w:rPr>
                <w:sz w:val="24"/>
              </w:rPr>
            </w:pPr>
            <w:r>
              <w:rPr>
                <w:sz w:val="24"/>
              </w:rPr>
              <w:t>67,32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40000">
            <w:pPr>
              <w:rPr>
                <w:sz w:val="24"/>
              </w:rPr>
            </w:pPr>
            <w:r>
              <w:rPr>
                <w:sz w:val="24"/>
              </w:rPr>
              <w:t>67,32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7340000">
            <w:pPr>
              <w:rPr>
                <w:sz w:val="24"/>
              </w:rPr>
            </w:pPr>
            <w:r>
              <w:rPr>
                <w:sz w:val="24"/>
              </w:rPr>
              <w:t>1.1.20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8340000">
            <w:pPr>
              <w:rPr>
                <w:sz w:val="24"/>
              </w:rPr>
            </w:pPr>
            <w:r>
              <w:rPr>
                <w:sz w:val="24"/>
              </w:rPr>
              <w:t>с. Максимово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4A340000">
            <w:pPr>
              <w:rPr>
                <w:sz w:val="24"/>
              </w:rPr>
            </w:pPr>
            <w:r>
              <w:rPr>
                <w:sz w:val="24"/>
              </w:rPr>
              <w:t>43,33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340000">
            <w:pPr>
              <w:rPr>
                <w:sz w:val="24"/>
              </w:rPr>
            </w:pPr>
            <w:r>
              <w:rPr>
                <w:sz w:val="24"/>
              </w:rPr>
              <w:t>43,33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40000">
            <w:pPr>
              <w:rPr>
                <w:sz w:val="24"/>
              </w:rPr>
            </w:pPr>
            <w:r>
              <w:rPr>
                <w:sz w:val="24"/>
              </w:rPr>
              <w:t>43,33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4D340000">
            <w:pPr>
              <w:rPr>
                <w:sz w:val="24"/>
              </w:rPr>
            </w:pPr>
            <w:r>
              <w:rPr>
                <w:sz w:val="24"/>
              </w:rPr>
              <w:t>1.1.21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4E340000">
            <w:pPr>
              <w:rPr>
                <w:sz w:val="24"/>
              </w:rPr>
            </w:pPr>
            <w:r>
              <w:rPr>
                <w:sz w:val="24"/>
              </w:rPr>
              <w:t>п. Медвежка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50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3340000">
            <w:pPr>
              <w:rPr>
                <w:sz w:val="24"/>
              </w:rPr>
            </w:pPr>
            <w:r>
              <w:rPr>
                <w:sz w:val="24"/>
              </w:rPr>
              <w:t>1.1.22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4340000">
            <w:pPr>
              <w:rPr>
                <w:sz w:val="24"/>
              </w:rPr>
            </w:pPr>
            <w:r>
              <w:rPr>
                <w:sz w:val="24"/>
              </w:rPr>
              <w:t>с. Междугорное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56340000">
            <w:pPr>
              <w:rPr>
                <w:sz w:val="24"/>
              </w:rPr>
            </w:pPr>
            <w:r>
              <w:rPr>
                <w:sz w:val="24"/>
              </w:rPr>
              <w:t>21,04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9340000">
            <w:pPr>
              <w:rPr>
                <w:sz w:val="24"/>
              </w:rPr>
            </w:pPr>
            <w:r>
              <w:rPr>
                <w:sz w:val="24"/>
              </w:rPr>
              <w:t>1.1.23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5A340000">
            <w:pPr>
              <w:rPr>
                <w:sz w:val="24"/>
              </w:rPr>
            </w:pPr>
            <w:r>
              <w:rPr>
                <w:sz w:val="24"/>
              </w:rPr>
              <w:t>п. Михайловский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5C340000">
            <w:pPr>
              <w:rPr>
                <w:sz w:val="24"/>
              </w:rPr>
            </w:pPr>
            <w:r>
              <w:rPr>
                <w:sz w:val="24"/>
              </w:rPr>
              <w:t>46,24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40000">
            <w:pPr>
              <w:rPr>
                <w:sz w:val="24"/>
              </w:rPr>
            </w:pPr>
            <w:r>
              <w:rPr>
                <w:sz w:val="24"/>
              </w:rPr>
              <w:t>46,24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40000">
            <w:pPr>
              <w:rPr>
                <w:sz w:val="24"/>
              </w:rPr>
            </w:pPr>
            <w:r>
              <w:rPr>
                <w:sz w:val="24"/>
              </w:rPr>
              <w:t>46,24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5F340000">
            <w:pPr>
              <w:rPr>
                <w:sz w:val="24"/>
              </w:rPr>
            </w:pPr>
            <w:r>
              <w:rPr>
                <w:sz w:val="24"/>
              </w:rPr>
              <w:t>1.1.24</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0340000">
            <w:pPr>
              <w:rPr>
                <w:sz w:val="24"/>
              </w:rPr>
            </w:pPr>
            <w:r>
              <w:rPr>
                <w:sz w:val="24"/>
              </w:rPr>
              <w:t>д. Новобарачаты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2340000">
            <w:pPr>
              <w:rPr>
                <w:sz w:val="24"/>
              </w:rPr>
            </w:pPr>
            <w:r>
              <w:rPr>
                <w:sz w:val="24"/>
              </w:rPr>
              <w:t>57,63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40000">
            <w:pPr>
              <w:rPr>
                <w:sz w:val="24"/>
              </w:rPr>
            </w:pPr>
            <w:r>
              <w:rPr>
                <w:sz w:val="24"/>
              </w:rPr>
              <w:t>57,63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40000">
            <w:pPr>
              <w:rPr>
                <w:sz w:val="24"/>
              </w:rPr>
            </w:pPr>
            <w:r>
              <w:rPr>
                <w:sz w:val="24"/>
              </w:rPr>
              <w:t>57,63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5340000">
            <w:pPr>
              <w:rPr>
                <w:sz w:val="24"/>
              </w:rPr>
            </w:pPr>
            <w:r>
              <w:rPr>
                <w:sz w:val="24"/>
              </w:rPr>
              <w:t>1.1.25</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6340000">
            <w:pPr>
              <w:rPr>
                <w:sz w:val="24"/>
              </w:rPr>
            </w:pPr>
            <w:r>
              <w:rPr>
                <w:sz w:val="24"/>
              </w:rPr>
              <w:t>п. Перехляй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8340000">
            <w:pPr>
              <w:rPr>
                <w:sz w:val="24"/>
              </w:rPr>
            </w:pPr>
            <w:r>
              <w:rPr>
                <w:sz w:val="24"/>
              </w:rPr>
              <w:t>21,96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6B340000">
            <w:pPr>
              <w:rPr>
                <w:sz w:val="24"/>
              </w:rPr>
            </w:pPr>
            <w:r>
              <w:rPr>
                <w:sz w:val="24"/>
              </w:rPr>
              <w:t>1.1.26</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6C340000">
            <w:pPr>
              <w:rPr>
                <w:sz w:val="24"/>
              </w:rPr>
            </w:pPr>
            <w:r>
              <w:rPr>
                <w:sz w:val="24"/>
              </w:rPr>
              <w:t>п. Плотниковский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6E340000">
            <w:pPr>
              <w:rPr>
                <w:sz w:val="24"/>
              </w:rPr>
            </w:pPr>
            <w:r>
              <w:rPr>
                <w:sz w:val="24"/>
              </w:rPr>
              <w:t>24,58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1340000">
            <w:pPr>
              <w:rPr>
                <w:sz w:val="24"/>
              </w:rPr>
            </w:pPr>
            <w:r>
              <w:rPr>
                <w:sz w:val="24"/>
              </w:rPr>
              <w:t>1.1.27</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2340000">
            <w:pPr>
              <w:rPr>
                <w:sz w:val="24"/>
              </w:rPr>
            </w:pPr>
            <w:r>
              <w:rPr>
                <w:sz w:val="24"/>
              </w:rPr>
              <w:t>с. Поперечное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4340000">
            <w:pPr>
              <w:rPr>
                <w:sz w:val="24"/>
              </w:rPr>
            </w:pPr>
            <w:r>
              <w:rPr>
                <w:sz w:val="24"/>
              </w:rPr>
              <w:t>59,71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340000">
            <w:pPr>
              <w:rPr>
                <w:sz w:val="24"/>
              </w:rPr>
            </w:pPr>
            <w:r>
              <w:rPr>
                <w:sz w:val="24"/>
              </w:rPr>
              <w:t>59,71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40000">
            <w:pPr>
              <w:rPr>
                <w:sz w:val="24"/>
              </w:rPr>
            </w:pPr>
            <w:r>
              <w:rPr>
                <w:sz w:val="24"/>
              </w:rPr>
              <w:t>59,71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7340000">
            <w:pPr>
              <w:rPr>
                <w:sz w:val="24"/>
              </w:rPr>
            </w:pPr>
            <w:r>
              <w:rPr>
                <w:sz w:val="24"/>
              </w:rPr>
              <w:t>1.1.28</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8340000">
            <w:pPr>
              <w:rPr>
                <w:sz w:val="24"/>
              </w:rPr>
            </w:pPr>
            <w:r>
              <w:rPr>
                <w:sz w:val="24"/>
              </w:rPr>
              <w:t>с. Салтымаково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7A340000">
            <w:pPr>
              <w:rPr>
                <w:sz w:val="24"/>
              </w:rPr>
            </w:pPr>
            <w:r>
              <w:rPr>
                <w:sz w:val="24"/>
              </w:rPr>
              <w:t>41,68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340000">
            <w:pPr>
              <w:rPr>
                <w:sz w:val="24"/>
              </w:rPr>
            </w:pPr>
            <w:r>
              <w:rPr>
                <w:sz w:val="24"/>
              </w:rPr>
              <w:t>41,68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340000">
            <w:pPr>
              <w:rPr>
                <w:sz w:val="24"/>
              </w:rPr>
            </w:pPr>
            <w:r>
              <w:rPr>
                <w:sz w:val="24"/>
              </w:rPr>
              <w:t>41,68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7D340000">
            <w:pPr>
              <w:rPr>
                <w:sz w:val="24"/>
              </w:rPr>
            </w:pPr>
            <w:r>
              <w:rPr>
                <w:sz w:val="24"/>
              </w:rPr>
              <w:t>1.1.29</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7E340000">
            <w:pPr>
              <w:rPr>
                <w:sz w:val="24"/>
              </w:rPr>
            </w:pPr>
            <w:r>
              <w:rPr>
                <w:sz w:val="24"/>
              </w:rPr>
              <w:t>д. Сарапки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0340000">
            <w:pPr>
              <w:rPr>
                <w:sz w:val="24"/>
              </w:rPr>
            </w:pPr>
            <w:r>
              <w:rPr>
                <w:sz w:val="24"/>
              </w:rPr>
              <w:t>89,52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40000">
            <w:pPr>
              <w:rPr>
                <w:sz w:val="24"/>
              </w:rPr>
            </w:pPr>
            <w:r>
              <w:rPr>
                <w:sz w:val="24"/>
              </w:rPr>
              <w:t>89,52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40000">
            <w:pPr>
              <w:rPr>
                <w:sz w:val="24"/>
              </w:rPr>
            </w:pPr>
            <w:r>
              <w:rPr>
                <w:sz w:val="24"/>
              </w:rPr>
              <w:t>89,52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3340000">
            <w:pPr>
              <w:rPr>
                <w:sz w:val="24"/>
              </w:rPr>
            </w:pPr>
            <w:r>
              <w:rPr>
                <w:sz w:val="24"/>
              </w:rPr>
              <w:t>1.1.30</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4340000">
            <w:pPr>
              <w:rPr>
                <w:sz w:val="24"/>
              </w:rPr>
            </w:pPr>
            <w:r>
              <w:rPr>
                <w:sz w:val="24"/>
              </w:rPr>
              <w:t>д. Скарюпино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6340000">
            <w:pPr>
              <w:rPr>
                <w:sz w:val="24"/>
              </w:rPr>
            </w:pPr>
            <w:r>
              <w:rPr>
                <w:sz w:val="24"/>
              </w:rPr>
              <w:t>38,82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40000">
            <w:pPr>
              <w:rPr>
                <w:sz w:val="24"/>
              </w:rPr>
            </w:pPr>
            <w:r>
              <w:rPr>
                <w:sz w:val="24"/>
              </w:rPr>
              <w:t>38,82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40000">
            <w:pPr>
              <w:rPr>
                <w:sz w:val="24"/>
              </w:rPr>
            </w:pPr>
            <w:r>
              <w:rPr>
                <w:sz w:val="24"/>
              </w:rPr>
              <w:t>38,82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9340000">
            <w:pPr>
              <w:rPr>
                <w:sz w:val="24"/>
              </w:rPr>
            </w:pPr>
            <w:r>
              <w:rPr>
                <w:sz w:val="24"/>
              </w:rPr>
              <w:t>1.1.31</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8A340000">
            <w:pPr>
              <w:rPr>
                <w:sz w:val="24"/>
              </w:rPr>
            </w:pPr>
            <w:r>
              <w:rPr>
                <w:sz w:val="24"/>
              </w:rPr>
              <w:t>с. Тараданово</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8C340000">
            <w:pPr>
              <w:rPr>
                <w:sz w:val="24"/>
              </w:rPr>
            </w:pPr>
            <w:r>
              <w:rPr>
                <w:sz w:val="24"/>
              </w:rPr>
              <w:t>20,62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8F340000">
            <w:pPr>
              <w:rPr>
                <w:sz w:val="24"/>
              </w:rPr>
            </w:pPr>
            <w:r>
              <w:rPr>
                <w:sz w:val="24"/>
              </w:rPr>
              <w:t>1.1.32</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0340000">
            <w:pPr>
              <w:rPr>
                <w:sz w:val="24"/>
              </w:rPr>
            </w:pPr>
            <w:r>
              <w:rPr>
                <w:sz w:val="24"/>
              </w:rPr>
              <w:t>д. Фомиха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2340000">
            <w:pPr>
              <w:rPr>
                <w:sz w:val="24"/>
              </w:rPr>
            </w:pPr>
            <w:r>
              <w:rPr>
                <w:sz w:val="24"/>
              </w:rPr>
              <w:t>125,03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40000">
            <w:pPr>
              <w:rPr>
                <w:sz w:val="24"/>
              </w:rPr>
            </w:pPr>
            <w:r>
              <w:rPr>
                <w:sz w:val="24"/>
              </w:rPr>
              <w:t>125,03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40000">
            <w:pPr>
              <w:rPr>
                <w:sz w:val="24"/>
              </w:rPr>
            </w:pPr>
            <w:r>
              <w:rPr>
                <w:sz w:val="24"/>
              </w:rPr>
              <w:t>125,03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vAlign w:val="bottom"/>
          </w:tcPr>
          <w:p w14:paraId="95340000">
            <w:pPr>
              <w:rPr>
                <w:sz w:val="24"/>
              </w:rPr>
            </w:pPr>
            <w:r>
              <w:rPr>
                <w:sz w:val="24"/>
              </w:rPr>
              <w:t>1.1.33</w:t>
            </w:r>
          </w:p>
        </w:tc>
        <w:tc>
          <w:tcPr>
            <w:tcW w:type="dxa" w:w="2625"/>
            <w:tcBorders>
              <w:top w:color="000000" w:sz="4" w:val="single"/>
              <w:left w:color="000000" w:sz="4" w:val="single"/>
              <w:bottom w:color="000000" w:sz="4" w:val="single"/>
              <w:right w:color="000000" w:sz="4" w:val="single"/>
            </w:tcBorders>
            <w:tcMar>
              <w:left w:type="dxa" w:w="40"/>
              <w:right w:type="dxa" w:w="40"/>
            </w:tcMar>
            <w:vAlign w:val="center"/>
          </w:tcPr>
          <w:p w14:paraId="96340000">
            <w:pPr>
              <w:rPr>
                <w:sz w:val="24"/>
              </w:rPr>
            </w:pPr>
            <w:r>
              <w:rPr>
                <w:sz w:val="24"/>
              </w:rPr>
              <w:t>д. Шевели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40000">
            <w:pPr>
              <w:rPr>
                <w:sz w:val="24"/>
              </w:rPr>
            </w:pPr>
            <w:r>
              <w:rPr>
                <w:sz w:val="24"/>
              </w:rPr>
              <w:t>м2/чел.</w:t>
            </w:r>
          </w:p>
        </w:tc>
        <w:tc>
          <w:tcPr>
            <w:tcW w:type="dxa" w:w="1590"/>
            <w:gridSpan w:val="2"/>
            <w:tcBorders>
              <w:top w:color="000000" w:sz="4" w:val="single"/>
              <w:left w:color="000000" w:sz="4" w:val="single"/>
              <w:bottom w:color="000000" w:sz="4" w:val="single"/>
              <w:right w:color="000000" w:sz="4" w:val="single"/>
            </w:tcBorders>
            <w:shd w:fill="auto" w:val="clear"/>
            <w:tcMar>
              <w:left w:type="dxa" w:w="40"/>
              <w:right w:type="dxa" w:w="40"/>
            </w:tcMar>
          </w:tcPr>
          <w:p w14:paraId="98340000">
            <w:pPr>
              <w:rPr>
                <w:sz w:val="24"/>
              </w:rPr>
            </w:pPr>
            <w:r>
              <w:rPr>
                <w:sz w:val="24"/>
              </w:rPr>
              <w:t>24,45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40000">
            <w:pPr>
              <w:rPr>
                <w:sz w:val="24"/>
              </w:rPr>
            </w:pPr>
            <w:r>
              <w:rPr>
                <w:sz w:val="24"/>
              </w:rPr>
              <w:t>30,00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40000">
            <w:pPr>
              <w:rPr>
                <w:sz w:val="24"/>
              </w:rPr>
            </w:pPr>
            <w:r>
              <w:rPr>
                <w:sz w:val="24"/>
              </w:rPr>
              <w:t>30,00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4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40000">
            <w:pPr>
              <w:rPr>
                <w:sz w:val="24"/>
              </w:rPr>
            </w:pPr>
            <w:r>
              <w:rPr>
                <w:sz w:val="24"/>
              </w:rPr>
              <w:t>общий объем жилищного фонда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40000">
            <w:pPr>
              <w:rPr>
                <w:sz w:val="24"/>
              </w:rPr>
            </w:pPr>
            <w:r>
              <w:rPr>
                <w:sz w:val="24"/>
              </w:rPr>
              <w:t>583700,00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340000">
            <w:pPr>
              <w:rPr>
                <w:sz w:val="24"/>
              </w:rPr>
            </w:pPr>
            <w:r>
              <w:rPr>
                <w:sz w:val="24"/>
              </w:rPr>
              <w:t>723610,07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340000">
            <w:pPr>
              <w:rPr>
                <w:sz w:val="24"/>
              </w:rPr>
            </w:pPr>
            <w:r>
              <w:rPr>
                <w:sz w:val="24"/>
              </w:rPr>
              <w:t>724305,13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4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40000">
            <w:pPr>
              <w:rPr>
                <w:sz w:val="24"/>
              </w:rPr>
            </w:p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40000">
            <w:pPr>
              <w:rPr>
                <w:sz w:val="24"/>
              </w:rPr>
            </w:pPr>
            <w:r>
              <w:rPr>
                <w:sz w:val="24"/>
              </w:rPr>
              <w:t>3386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40000">
            <w:pPr>
              <w:rPr>
                <w:sz w:val="24"/>
              </w:rPr>
            </w:pPr>
            <w:r>
              <w:rPr>
                <w:sz w:val="24"/>
              </w:rPr>
              <w:t>4623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40000">
            <w:pPr>
              <w:rPr>
                <w:sz w:val="24"/>
              </w:rPr>
            </w:pPr>
            <w:r>
              <w:rPr>
                <w:sz w:val="24"/>
              </w:rPr>
              <w:t>4629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4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340000">
            <w:pPr>
              <w:rPr>
                <w:sz w:val="24"/>
              </w:rPr>
            </w:pPr>
            <w:r>
              <w:rPr>
                <w:sz w:val="24"/>
              </w:rPr>
              <w:t>в том числе в общем объеме жилищного фонда по типу застройки: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9340000">
            <w:pPr>
              <w:rPr>
                <w:sz w:val="24"/>
              </w:rPr>
            </w:pPr>
            <w:r>
              <w:rPr>
                <w:sz w:val="24"/>
              </w:rPr>
              <w:t>2.1.1</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A340000">
            <w:pPr>
              <w:rPr>
                <w:sz w:val="24"/>
              </w:rPr>
            </w:pPr>
            <w:r>
              <w:rPr>
                <w:sz w:val="24"/>
              </w:rPr>
              <w:t>малоэтажная индивидуальная, блокированная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40000">
            <w:pPr>
              <w:rPr>
                <w:sz w:val="24"/>
              </w:rPr>
            </w:pPr>
            <w:r>
              <w:rPr>
                <w:sz w:val="24"/>
              </w:rPr>
              <w:t>413708,8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40000">
            <w:pPr>
              <w:rPr>
                <w:sz w:val="24"/>
              </w:rPr>
            </w:pPr>
            <w:r>
              <w:rPr>
                <w:sz w:val="24"/>
              </w:rPr>
              <w:t>553618,86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40000">
            <w:pPr>
              <w:rPr>
                <w:sz w:val="24"/>
              </w:rPr>
            </w:pPr>
            <w:r>
              <w:rPr>
                <w:sz w:val="24"/>
              </w:rPr>
              <w:t>554313,92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40000">
            <w:pPr>
              <w:rPr>
                <w:sz w:val="24"/>
              </w:rPr>
            </w:pPr>
            <w:r>
              <w:rPr>
                <w:sz w:val="24"/>
              </w:rPr>
              <w:t>3309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40000">
            <w:pPr>
              <w:rPr>
                <w:sz w:val="24"/>
              </w:rPr>
            </w:pPr>
            <w:r>
              <w:rPr>
                <w:sz w:val="24"/>
              </w:rPr>
              <w:t>4546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40000">
            <w:pPr>
              <w:rPr>
                <w:sz w:val="24"/>
              </w:rPr>
            </w:pPr>
            <w:r>
              <w:rPr>
                <w:sz w:val="24"/>
              </w:rPr>
              <w:t>4552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40000">
            <w:pPr>
              <w:rPr>
                <w:sz w:val="24"/>
              </w:rPr>
            </w:pPr>
            <w:r>
              <w:rPr>
                <w:sz w:val="24"/>
              </w:rPr>
              <w:t>70,88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40000">
            <w:pPr>
              <w:rPr>
                <w:sz w:val="24"/>
              </w:rPr>
            </w:pPr>
            <w:r>
              <w:rPr>
                <w:sz w:val="24"/>
              </w:rPr>
              <w:t>76,51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40000">
            <w:pPr>
              <w:rPr>
                <w:sz w:val="24"/>
              </w:rPr>
            </w:pPr>
            <w:r>
              <w:rPr>
                <w:sz w:val="24"/>
              </w:rPr>
              <w:t>76,53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7340000">
            <w:pPr>
              <w:rPr>
                <w:sz w:val="24"/>
              </w:rPr>
            </w:pPr>
            <w:r>
              <w:rPr>
                <w:sz w:val="24"/>
              </w:rPr>
              <w:t>2.1.2</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8340000">
            <w:pPr>
              <w:rPr>
                <w:sz w:val="24"/>
              </w:rPr>
            </w:pPr>
            <w:r>
              <w:rPr>
                <w:sz w:val="24"/>
              </w:rPr>
              <w:t>многоквартирная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40000">
            <w:pPr>
              <w:rPr>
                <w:sz w:val="24"/>
              </w:rPr>
            </w:pPr>
            <w:r>
              <w:rPr>
                <w:sz w:val="24"/>
              </w:rPr>
              <w:t>169991,21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40000">
            <w:pPr>
              <w:rPr>
                <w:sz w:val="24"/>
              </w:rPr>
            </w:pPr>
            <w:r>
              <w:rPr>
                <w:sz w:val="24"/>
              </w:rPr>
              <w:t>169991,21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40000">
            <w:pPr>
              <w:rPr>
                <w:sz w:val="24"/>
              </w:rPr>
            </w:pPr>
            <w:r>
              <w:rPr>
                <w:sz w:val="24"/>
              </w:rPr>
              <w:t>169991,21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40000">
            <w:pPr>
              <w:rPr>
                <w:sz w:val="24"/>
              </w:rPr>
            </w:pPr>
            <w:r>
              <w:rPr>
                <w:sz w:val="24"/>
              </w:rPr>
              <w:t>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40000">
            <w:pPr>
              <w:rPr>
                <w:sz w:val="24"/>
              </w:rPr>
            </w:pPr>
            <w:r>
              <w:rPr>
                <w:sz w:val="24"/>
              </w:rPr>
              <w:t>77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40000">
            <w:pPr>
              <w:rPr>
                <w:sz w:val="24"/>
              </w:rPr>
            </w:pPr>
            <w:r>
              <w:rPr>
                <w:sz w:val="24"/>
              </w:rPr>
              <w:t>77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40000">
            <w:pPr>
              <w:rPr>
                <w:sz w:val="24"/>
              </w:rPr>
            </w:pPr>
            <w:r>
              <w:rPr>
                <w:sz w:val="24"/>
              </w:rPr>
              <w:t>29,12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40000">
            <w:pPr>
              <w:rPr>
                <w:sz w:val="24"/>
              </w:rPr>
            </w:pPr>
            <w:r>
              <w:rPr>
                <w:sz w:val="24"/>
              </w:rPr>
              <w:t>23,49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40000">
            <w:pPr>
              <w:rPr>
                <w:sz w:val="24"/>
              </w:rPr>
            </w:pPr>
            <w:r>
              <w:rPr>
                <w:sz w:val="24"/>
              </w:rPr>
              <w:t>23,47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C5340000">
            <w:pPr>
              <w:rPr>
                <w:sz w:val="24"/>
              </w:rPr>
            </w:pPr>
            <w:r>
              <w:rPr>
                <w:sz w:val="24"/>
              </w:rPr>
              <w:t>2.1.3</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C6340000">
            <w:pPr>
              <w:rPr>
                <w:sz w:val="24"/>
              </w:rPr>
            </w:pPr>
            <w:r>
              <w:rPr>
                <w:sz w:val="24"/>
              </w:rPr>
              <w:t>общий объем нового жилищного строительства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40000">
            <w:pPr>
              <w:rPr>
                <w:sz w:val="24"/>
              </w:rPr>
            </w:pPr>
            <w:r>
              <w:rPr>
                <w:sz w:val="24"/>
              </w:rPr>
              <w:t>139831,29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40000">
            <w:pPr>
              <w:rPr>
                <w:sz w:val="24"/>
              </w:rPr>
            </w:pPr>
            <w:r>
              <w:rPr>
                <w:sz w:val="24"/>
              </w:rPr>
              <w:t>695,06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40000">
            <w:pPr>
              <w:rPr>
                <w:sz w:val="24"/>
              </w:rPr>
            </w:pPr>
            <w:r>
              <w:rPr>
                <w:sz w:val="24"/>
              </w:rPr>
              <w:t>1237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40000">
            <w:pPr>
              <w:rPr>
                <w:sz w:val="24"/>
              </w:rPr>
            </w:pPr>
            <w:r>
              <w:rPr>
                <w:sz w:val="24"/>
              </w:rPr>
              <w:t>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40000">
            <w:pPr>
              <w:rPr>
                <w:sz w:val="24"/>
              </w:rPr>
            </w:pPr>
            <w:r>
              <w:rPr>
                <w:sz w:val="24"/>
              </w:rPr>
              <w:t>19,32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40000">
            <w:pPr>
              <w:rPr>
                <w:sz w:val="24"/>
              </w:rPr>
            </w:pPr>
            <w:r>
              <w:rPr>
                <w:sz w:val="24"/>
              </w:rPr>
              <w:t>0,09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4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4340000">
            <w:pPr>
              <w:rPr>
                <w:sz w:val="24"/>
              </w:rPr>
            </w:pPr>
            <w:r>
              <w:rPr>
                <w:sz w:val="24"/>
              </w:rPr>
              <w:t>в том числе из общего объема нового жил.строительства по типу застройки: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D5340000">
            <w:pPr>
              <w:rPr>
                <w:sz w:val="24"/>
              </w:rPr>
            </w:pPr>
            <w:r>
              <w:rPr>
                <w:sz w:val="24"/>
              </w:rPr>
              <w:t>2.2.1</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D6340000">
            <w:pPr>
              <w:rPr>
                <w:sz w:val="24"/>
              </w:rPr>
            </w:pPr>
            <w:r>
              <w:rPr>
                <w:sz w:val="24"/>
              </w:rPr>
              <w:t>малоэтажная индивидуальная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40000">
            <w:pPr>
              <w:rPr>
                <w:sz w:val="24"/>
              </w:rPr>
            </w:pPr>
            <w:r>
              <w:rPr>
                <w:sz w:val="24"/>
              </w:rPr>
              <w:t>139831,29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40000">
            <w:pPr>
              <w:rPr>
                <w:sz w:val="24"/>
              </w:rPr>
            </w:pPr>
            <w:r>
              <w:rPr>
                <w:sz w:val="24"/>
              </w:rPr>
              <w:t>695,06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40000">
            <w:pPr>
              <w:rPr>
                <w:sz w:val="24"/>
              </w:rPr>
            </w:pPr>
            <w:r>
              <w:rPr>
                <w:sz w:val="24"/>
              </w:rPr>
              <w:t>1237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40000">
            <w:pPr>
              <w:rPr>
                <w:sz w:val="24"/>
              </w:rPr>
            </w:pPr>
            <w:r>
              <w:rPr>
                <w:sz w:val="24"/>
              </w:rPr>
              <w:t>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40000">
            <w:pPr>
              <w:rPr>
                <w:sz w:val="24"/>
              </w:rPr>
            </w:pPr>
            <w:r>
              <w:rPr>
                <w:sz w:val="24"/>
              </w:rPr>
              <w:t>% от общ.объема нового жилищного стр-ва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40000">
            <w:pPr>
              <w:rPr>
                <w:sz w:val="24"/>
              </w:rPr>
            </w:pPr>
            <w:r>
              <w:rPr>
                <w:sz w:val="24"/>
              </w:rPr>
              <w:t>100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40000">
            <w:pPr>
              <w:rPr>
                <w:sz w:val="24"/>
              </w:rPr>
            </w:pPr>
            <w:r>
              <w:rPr>
                <w:sz w:val="24"/>
              </w:rPr>
              <w:t>100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E3340000">
            <w:pPr>
              <w:rPr>
                <w:sz w:val="24"/>
              </w:rPr>
            </w:pPr>
            <w:r>
              <w:rPr>
                <w:sz w:val="24"/>
              </w:rPr>
              <w:t>2.2.2</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E4340000">
            <w:pPr>
              <w:rPr>
                <w:sz w:val="24"/>
              </w:rPr>
            </w:pPr>
            <w:r>
              <w:rPr>
                <w:sz w:val="24"/>
              </w:rPr>
              <w:t>многоквартирная жилая застройка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340000">
            <w:pPr>
              <w:rPr>
                <w:sz w:val="24"/>
              </w:rPr>
            </w:pPr>
            <w:r>
              <w:rPr>
                <w:sz w:val="24"/>
              </w:rPr>
              <w:t>% от общего объема жилищного фонда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3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3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F1340000">
            <w:pPr>
              <w:rPr>
                <w:sz w:val="24"/>
              </w:rPr>
            </w:pPr>
            <w:r>
              <w:rPr>
                <w:sz w:val="24"/>
              </w:rPr>
              <w:t>2.2.3</w:t>
            </w:r>
          </w:p>
        </w:tc>
        <w:tc>
          <w:tcPr>
            <w:tcW w:type="dxa" w:w="2625"/>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F2340000">
            <w:pPr>
              <w:rPr>
                <w:sz w:val="24"/>
              </w:rPr>
            </w:pPr>
            <w:r>
              <w:rPr>
                <w:sz w:val="24"/>
              </w:rPr>
              <w:t>общий объем убыли жилищного фонда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340000">
            <w:pPr>
              <w:rPr>
                <w:sz w:val="24"/>
              </w:rPr>
            </w:pPr>
            <w:r>
              <w:rPr>
                <w:sz w:val="24"/>
              </w:rPr>
              <w:t>Sобщ, м2</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340000">
            <w:pPr>
              <w:rPr>
                <w:sz w:val="24"/>
              </w:rPr>
            </w:pPr>
            <w:r>
              <w:rPr>
                <w:sz w:val="24"/>
              </w:rPr>
              <w:t>588,7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3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40000">
            <w:pPr>
              <w:rPr>
                <w:sz w:val="24"/>
              </w:rPr>
            </w:pPr>
            <w:r>
              <w:rPr>
                <w:sz w:val="24"/>
              </w:rPr>
              <w:t>кол-во домов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40000">
            <w:pPr>
              <w:rPr>
                <w:sz w:val="24"/>
              </w:rPr>
            </w:pPr>
            <w:r>
              <w:rPr>
                <w:sz w:val="24"/>
              </w:rPr>
              <w:t>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2625"/>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40000">
            <w:pPr>
              <w:rPr>
                <w:sz w:val="24"/>
              </w:rPr>
            </w:pPr>
            <w:r>
              <w:rPr>
                <w:sz w:val="24"/>
              </w:rPr>
              <w:t>% от общ.объема нового жилищного стр-ва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40000">
            <w:pPr>
              <w:rPr>
                <w:sz w:val="24"/>
              </w:rPr>
            </w:pPr>
            <w:r>
              <w:rPr>
                <w:sz w:val="24"/>
              </w:rPr>
              <w:t>0,42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40000">
            <w:pPr>
              <w:rPr>
                <w:sz w:val="24"/>
              </w:rPr>
            </w:pPr>
            <w:r>
              <w:rPr>
                <w:sz w:val="24"/>
              </w:rPr>
              <w:t>IV.</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350000">
            <w:pPr>
              <w:rPr>
                <w:sz w:val="24"/>
              </w:rPr>
            </w:pPr>
            <w:r>
              <w:rPr>
                <w:sz w:val="24"/>
              </w:rPr>
              <w:t>ОБЪЕКТЫ СОЦИАЛЬНОГО И КУЛЬТУРНО-БЫТОВОГО ОБСЛУЖИВАНИЯ НАСЕЛЕНИЯ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5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350000">
            <w:pPr>
              <w:rPr>
                <w:sz w:val="24"/>
              </w:rPr>
            </w:pPr>
            <w:r>
              <w:rPr>
                <w:sz w:val="24"/>
              </w:rPr>
              <w:t>Учреждения народного образования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5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4350000">
            <w:pPr>
              <w:rPr>
                <w:sz w:val="24"/>
              </w:rPr>
            </w:pPr>
            <w:r>
              <w:rPr>
                <w:sz w:val="24"/>
              </w:rPr>
              <w:t>Детские дошкольные учреждения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5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50000">
            <w:pPr>
              <w:rPr>
                <w:sz w:val="24"/>
              </w:rPr>
            </w:pPr>
            <w:r>
              <w:rPr>
                <w:sz w:val="24"/>
              </w:rPr>
              <w:t>767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50000">
            <w:pPr>
              <w:rPr>
                <w:sz w:val="24"/>
              </w:rPr>
            </w:pPr>
            <w:r>
              <w:rPr>
                <w:sz w:val="24"/>
              </w:rPr>
              <w:t>1182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50000">
            <w:pPr>
              <w:rPr>
                <w:sz w:val="24"/>
              </w:rPr>
            </w:pPr>
            <w:r>
              <w:rPr>
                <w:sz w:val="24"/>
              </w:rPr>
              <w:t>1182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5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A350000">
            <w:pPr>
              <w:rPr>
                <w:sz w:val="24"/>
              </w:rPr>
            </w:pPr>
            <w:r>
              <w:rPr>
                <w:sz w:val="24"/>
              </w:rPr>
              <w:t>Общеобразовательные школы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0B350000">
            <w:pPr>
              <w:rPr>
                <w:sz w:val="24"/>
              </w:rPr>
            </w:pPr>
            <w:r>
              <w:rPr>
                <w:sz w:val="24"/>
              </w:rPr>
              <w:t>учащиеся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50000">
            <w:pPr>
              <w:rPr>
                <w:sz w:val="24"/>
              </w:rPr>
            </w:pPr>
            <w:r>
              <w:rPr>
                <w:sz w:val="24"/>
              </w:rPr>
              <w:t>2778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50000">
            <w:pPr>
              <w:rPr>
                <w:sz w:val="24"/>
              </w:rPr>
            </w:pPr>
            <w:r>
              <w:rPr>
                <w:sz w:val="24"/>
              </w:rPr>
              <w:t>3016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50000">
            <w:pPr>
              <w:rPr>
                <w:sz w:val="24"/>
              </w:rPr>
            </w:pPr>
            <w:r>
              <w:rPr>
                <w:sz w:val="24"/>
              </w:rPr>
              <w:t>3016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5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0350000">
            <w:pPr>
              <w:rPr>
                <w:sz w:val="24"/>
              </w:rPr>
            </w:pPr>
            <w:r>
              <w:rPr>
                <w:sz w:val="24"/>
              </w:rPr>
              <w:t>Межшкольный учебно-производственный комбинат</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1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50000">
            <w:pPr>
              <w:rPr>
                <w:sz w:val="24"/>
              </w:rPr>
            </w:pPr>
            <w:r>
              <w:rPr>
                <w:sz w:val="24"/>
              </w:rPr>
              <w:t>324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50000">
            <w:pPr>
              <w:rPr>
                <w:sz w:val="24"/>
              </w:rPr>
            </w:pPr>
            <w:r>
              <w:rPr>
                <w:sz w:val="24"/>
              </w:rPr>
              <w:t>324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50000">
            <w:pPr>
              <w:rPr>
                <w:sz w:val="24"/>
              </w:rPr>
            </w:pPr>
            <w:r>
              <w:rPr>
                <w:sz w:val="24"/>
              </w:rPr>
              <w:t>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6350000">
            <w:pPr>
              <w:rPr>
                <w:sz w:val="24"/>
              </w:rPr>
            </w:pPr>
            <w:r>
              <w:rPr>
                <w:sz w:val="24"/>
              </w:rPr>
              <w:t>Внешкольные учреждения, в т.ч. по видам зданий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7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350000">
            <w:pPr>
              <w:rPr>
                <w:sz w:val="24"/>
              </w:rPr>
            </w:pPr>
            <w:r>
              <w:rPr>
                <w:sz w:val="24"/>
              </w:rPr>
              <w:t>405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350000">
            <w:pPr>
              <w:rPr>
                <w:sz w:val="24"/>
              </w:rPr>
            </w:pPr>
            <w:r>
              <w:rPr>
                <w:sz w:val="24"/>
              </w:rPr>
              <w:t>405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C350000">
            <w:pPr>
              <w:rPr>
                <w:sz w:val="24"/>
              </w:rPr>
            </w:pPr>
            <w:r>
              <w:rPr>
                <w:sz w:val="24"/>
              </w:rPr>
              <w:t>Дворец (Дом) пионеров и школьников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1D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350000">
            <w:pPr>
              <w:rPr>
                <w:sz w:val="24"/>
              </w:rPr>
            </w:pPr>
            <w:r>
              <w:rPr>
                <w:sz w:val="24"/>
              </w:rPr>
              <w:t>134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350000">
            <w:pPr>
              <w:rPr>
                <w:sz w:val="24"/>
              </w:rPr>
            </w:pPr>
            <w:r>
              <w:rPr>
                <w:sz w:val="24"/>
              </w:rPr>
              <w:t>134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2350000">
            <w:pPr>
              <w:rPr>
                <w:sz w:val="24"/>
              </w:rPr>
            </w:pPr>
            <w:r>
              <w:rPr>
                <w:sz w:val="24"/>
              </w:rPr>
              <w:t>станция юных техников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3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350000">
            <w:pPr>
              <w:rPr>
                <w:sz w:val="24"/>
              </w:rPr>
            </w:pPr>
            <w:r>
              <w:rPr>
                <w:sz w:val="24"/>
              </w:rPr>
              <w:t>36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350000">
            <w:pPr>
              <w:rPr>
                <w:sz w:val="24"/>
              </w:rPr>
            </w:pPr>
            <w:r>
              <w:rPr>
                <w:sz w:val="24"/>
              </w:rPr>
              <w:t>36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8350000">
            <w:pPr>
              <w:rPr>
                <w:sz w:val="24"/>
              </w:rPr>
            </w:pPr>
            <w:r>
              <w:rPr>
                <w:sz w:val="24"/>
              </w:rPr>
              <w:t>станция юных натуралистов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9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350000">
            <w:pPr>
              <w:rPr>
                <w:sz w:val="24"/>
              </w:rPr>
            </w:pPr>
            <w:r>
              <w:rPr>
                <w:sz w:val="24"/>
              </w:rPr>
              <w:t>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350000">
            <w:pPr>
              <w:rPr>
                <w:sz w:val="24"/>
              </w:rPr>
            </w:pPr>
            <w:r>
              <w:rPr>
                <w:sz w:val="24"/>
              </w:rPr>
              <w:t>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E350000">
            <w:pPr>
              <w:rPr>
                <w:sz w:val="24"/>
              </w:rPr>
            </w:pPr>
            <w:r>
              <w:rPr>
                <w:sz w:val="24"/>
              </w:rPr>
              <w:t>станция юных туристов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2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50000">
            <w:pPr>
              <w:rPr>
                <w:sz w:val="24"/>
              </w:rPr>
            </w:pPr>
            <w:r>
              <w:rPr>
                <w:sz w:val="24"/>
              </w:rPr>
              <w:t>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50000">
            <w:pPr>
              <w:rPr>
                <w:sz w:val="24"/>
              </w:rPr>
            </w:pPr>
            <w:r>
              <w:rPr>
                <w:sz w:val="24"/>
              </w:rPr>
              <w:t>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4350000">
            <w:pPr>
              <w:rPr>
                <w:sz w:val="24"/>
              </w:rPr>
            </w:pPr>
            <w:r>
              <w:rPr>
                <w:sz w:val="24"/>
              </w:rPr>
              <w:t>детско-юношеская спортивная школа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5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50000">
            <w:pPr>
              <w:rPr>
                <w:sz w:val="24"/>
              </w:rPr>
            </w:pPr>
            <w:r>
              <w:rPr>
                <w:sz w:val="24"/>
              </w:rPr>
              <w:t>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50000">
            <w:pPr>
              <w:rPr>
                <w:sz w:val="24"/>
              </w:rPr>
            </w:pPr>
            <w:r>
              <w:rPr>
                <w:sz w:val="24"/>
              </w:rPr>
              <w:t>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A350000">
            <w:pPr>
              <w:rPr>
                <w:sz w:val="24"/>
              </w:rPr>
            </w:pPr>
            <w:r>
              <w:rPr>
                <w:sz w:val="24"/>
              </w:rPr>
              <w:t>детская школа искусств или музыкальная, художественная, хореографическая школа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3B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50000">
            <w:pPr>
              <w:rPr>
                <w:sz w:val="24"/>
              </w:rPr>
            </w:pPr>
            <w:r>
              <w:rPr>
                <w:sz w:val="24"/>
              </w:rPr>
              <w:t>1625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50000">
            <w:pPr>
              <w:rPr>
                <w:sz w:val="24"/>
              </w:rPr>
            </w:pPr>
            <w:r>
              <w:rPr>
                <w:sz w:val="24"/>
              </w:rPr>
              <w:t>1625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50000">
            <w:pPr>
              <w:rPr>
                <w:sz w:val="24"/>
              </w:rPr>
            </w:pPr>
            <w:r>
              <w:rPr>
                <w:sz w:val="24"/>
              </w:rPr>
              <w:t>1625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50000">
            <w:pPr>
              <w:rPr>
                <w:sz w:val="24"/>
              </w:rPr>
            </w:pPr>
            <w:r>
              <w:rPr>
                <w:sz w:val="24"/>
              </w:rPr>
              <w:t>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0350000">
            <w:pPr>
              <w:rPr>
                <w:sz w:val="24"/>
              </w:rPr>
            </w:pPr>
            <w:r>
              <w:rPr>
                <w:sz w:val="24"/>
              </w:rPr>
              <w:t>Объекты физической культуры и массового спорта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50000">
            <w:pPr>
              <w:rPr>
                <w:sz w:val="24"/>
              </w:rPr>
            </w:pPr>
            <w:r>
              <w:rPr>
                <w:sz w:val="24"/>
              </w:rPr>
              <w:t>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2350000">
            <w:pPr>
              <w:rPr>
                <w:sz w:val="24"/>
              </w:rPr>
            </w:pPr>
            <w:r>
              <w:rPr>
                <w:sz w:val="24"/>
              </w:rPr>
              <w:t>Помещения для физкультурно-оздоровительных занятий в микрорайоне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50000">
            <w:pPr>
              <w:rPr>
                <w:sz w:val="24"/>
              </w:rPr>
            </w:pPr>
            <w:r>
              <w:rPr>
                <w:sz w:val="24"/>
              </w:rPr>
              <w:t>м2 общей площади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350000">
            <w:pPr>
              <w:rPr>
                <w:sz w:val="24"/>
              </w:rPr>
            </w:pPr>
            <w:r>
              <w:rPr>
                <w:sz w:val="24"/>
              </w:rPr>
              <w:t>1629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5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5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350000">
            <w:pPr>
              <w:rPr>
                <w:sz w:val="24"/>
              </w:rPr>
            </w:pPr>
            <w:r>
              <w:rPr>
                <w:sz w:val="24"/>
              </w:rPr>
              <w:t>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8350000">
            <w:pPr>
              <w:rPr>
                <w:sz w:val="24"/>
              </w:rPr>
            </w:pPr>
            <w:r>
              <w:rPr>
                <w:sz w:val="24"/>
              </w:rPr>
              <w:t>Спортивные залы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50000">
            <w:pPr>
              <w:rPr>
                <w:sz w:val="24"/>
              </w:rPr>
            </w:pPr>
            <w:r>
              <w:rPr>
                <w:sz w:val="24"/>
              </w:rPr>
              <w:t>м2 площади пола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350000">
            <w:pPr>
              <w:rPr>
                <w:sz w:val="24"/>
              </w:rPr>
            </w:pPr>
            <w:r>
              <w:rPr>
                <w:sz w:val="24"/>
              </w:rPr>
              <w:t>720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35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5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350000">
            <w:pPr>
              <w:rPr>
                <w:sz w:val="24"/>
              </w:rPr>
            </w:pPr>
            <w:r>
              <w:rPr>
                <w:sz w:val="24"/>
              </w:rPr>
              <w:t>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4E350000">
            <w:pPr>
              <w:rPr>
                <w:sz w:val="24"/>
              </w:rPr>
            </w:pPr>
            <w:r>
              <w:rPr>
                <w:sz w:val="24"/>
              </w:rPr>
              <w:t>Бассейны крытые и открытые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50000">
            <w:pPr>
              <w:rPr>
                <w:sz w:val="24"/>
              </w:rPr>
            </w:pPr>
            <w:r>
              <w:rPr>
                <w:sz w:val="24"/>
              </w:rPr>
              <w:t>м2 зеркала воды</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350000">
            <w:pPr>
              <w:rPr>
                <w:sz w:val="24"/>
              </w:rPr>
            </w:pPr>
            <w:r>
              <w:rPr>
                <w:sz w:val="24"/>
              </w:rPr>
              <w:t>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50000">
            <w:pPr>
              <w:rPr>
                <w:sz w:val="24"/>
              </w:rPr>
            </w:pPr>
            <w:r>
              <w:rPr>
                <w:sz w:val="24"/>
              </w:rPr>
              <w:t>563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50000">
            <w:pPr>
              <w:rPr>
                <w:sz w:val="24"/>
              </w:rPr>
            </w:pPr>
            <w:r>
              <w:rPr>
                <w:sz w:val="24"/>
              </w:rPr>
              <w:t>563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50000">
            <w:pPr>
              <w:rPr>
                <w:sz w:val="24"/>
              </w:rPr>
            </w:pPr>
            <w:r>
              <w:rPr>
                <w:sz w:val="24"/>
              </w:rPr>
              <w:t>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4350000">
            <w:pPr>
              <w:rPr>
                <w:sz w:val="24"/>
              </w:rPr>
            </w:pPr>
            <w:r>
              <w:rPr>
                <w:sz w:val="24"/>
              </w:rPr>
              <w:t>Учреждения культуры и искусства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50000">
            <w:pPr>
              <w:rPr>
                <w:sz w:val="24"/>
              </w:rPr>
            </w:pPr>
            <w:r>
              <w:rPr>
                <w:sz w:val="24"/>
              </w:rPr>
              <w:t>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6350000">
            <w:pPr>
              <w:rPr>
                <w:sz w:val="24"/>
              </w:rPr>
            </w:pPr>
            <w:r>
              <w:rPr>
                <w:sz w:val="24"/>
              </w:rPr>
              <w:t>Помещения для культурно-массовой и политико-воспитательной работы с населением, досуга и любительской деятельности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7350000">
            <w:pPr>
              <w:rPr>
                <w:sz w:val="24"/>
              </w:rPr>
            </w:pPr>
            <w:r>
              <w:rPr>
                <w:sz w:val="24"/>
              </w:rPr>
              <w:t>м2 площади пола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50000">
            <w:pPr>
              <w:rPr>
                <w:sz w:val="24"/>
              </w:rPr>
            </w:pPr>
            <w:r>
              <w:rPr>
                <w:sz w:val="24"/>
              </w:rPr>
              <w:t>3777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50000">
            <w:pPr>
              <w:rPr>
                <w:sz w:val="24"/>
              </w:rPr>
            </w:pPr>
            <w:r>
              <w:rPr>
                <w:sz w:val="24"/>
              </w:rPr>
              <w:t>3777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50000">
            <w:pPr>
              <w:rPr>
                <w:sz w:val="24"/>
              </w:rPr>
            </w:pPr>
            <w:r>
              <w:rPr>
                <w:sz w:val="24"/>
              </w:rPr>
              <w:t>3777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50000">
            <w:pPr>
              <w:rPr>
                <w:sz w:val="24"/>
              </w:rPr>
            </w:pPr>
            <w:r>
              <w:rPr>
                <w:sz w:val="24"/>
              </w:rPr>
              <w:t>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C350000">
            <w:pPr>
              <w:rPr>
                <w:sz w:val="24"/>
              </w:rPr>
            </w:pPr>
            <w:r>
              <w:rPr>
                <w:sz w:val="24"/>
              </w:rPr>
              <w:t>Танцевальные залы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5D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35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35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50000">
            <w:pPr>
              <w:rPr>
                <w:sz w:val="24"/>
              </w:rPr>
            </w:pPr>
            <w:r>
              <w:rPr>
                <w:sz w:val="24"/>
              </w:rPr>
              <w:t>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2350000">
            <w:pPr>
              <w:rPr>
                <w:sz w:val="24"/>
              </w:rPr>
            </w:pPr>
            <w:r>
              <w:rPr>
                <w:sz w:val="24"/>
              </w:rPr>
              <w:t>Клубы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3350000">
            <w:pPr>
              <w:rPr>
                <w:sz w:val="24"/>
              </w:rPr>
            </w:pPr>
            <w:r>
              <w:rPr>
                <w:sz w:val="24"/>
              </w:rPr>
              <w:t>посетительское 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50000">
            <w:pPr>
              <w:rPr>
                <w:sz w:val="24"/>
              </w:rPr>
            </w:pPr>
            <w:r>
              <w:rPr>
                <w:sz w:val="24"/>
              </w:rPr>
              <w:t>2325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50000">
            <w:pPr>
              <w:rPr>
                <w:sz w:val="24"/>
              </w:rPr>
            </w:pPr>
            <w:r>
              <w:rPr>
                <w:sz w:val="24"/>
              </w:rPr>
              <w:t>2325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50000">
            <w:pPr>
              <w:rPr>
                <w:sz w:val="24"/>
              </w:rPr>
            </w:pPr>
            <w:r>
              <w:rPr>
                <w:sz w:val="24"/>
              </w:rPr>
              <w:t>2325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50000">
            <w:pPr>
              <w:rPr>
                <w:sz w:val="24"/>
              </w:rPr>
            </w:pPr>
            <w:r>
              <w:rPr>
                <w:sz w:val="24"/>
              </w:rPr>
              <w:t>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8350000">
            <w:pPr>
              <w:rPr>
                <w:sz w:val="24"/>
              </w:rPr>
            </w:pPr>
            <w:r>
              <w:rPr>
                <w:sz w:val="24"/>
              </w:rPr>
              <w:t>Кинотеатры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9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50000">
            <w:pPr>
              <w:rPr>
                <w:sz w:val="24"/>
              </w:rPr>
            </w:pPr>
            <w:r>
              <w:rPr>
                <w:sz w:val="24"/>
              </w:rPr>
              <w:t>788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50000">
            <w:pPr>
              <w:rPr>
                <w:sz w:val="24"/>
              </w:rPr>
            </w:pPr>
            <w:r>
              <w:rPr>
                <w:sz w:val="24"/>
              </w:rPr>
              <w:t>788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50000">
            <w:pPr>
              <w:rPr>
                <w:sz w:val="24"/>
              </w:rPr>
            </w:pPr>
            <w:r>
              <w:rPr>
                <w:sz w:val="24"/>
              </w:rPr>
              <w:t>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E350000">
            <w:pPr>
              <w:rPr>
                <w:sz w:val="24"/>
              </w:rPr>
            </w:pPr>
            <w:r>
              <w:rPr>
                <w:sz w:val="24"/>
              </w:rPr>
              <w:t>Театры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6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50000">
            <w:pPr>
              <w:rPr>
                <w:sz w:val="24"/>
              </w:rPr>
            </w:pPr>
            <w:r>
              <w:rPr>
                <w:sz w:val="24"/>
              </w:rPr>
              <w:t>180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50000">
            <w:pPr>
              <w:rPr>
                <w:sz w:val="24"/>
              </w:rPr>
            </w:pPr>
            <w:r>
              <w:rPr>
                <w:sz w:val="24"/>
              </w:rPr>
              <w:t>180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50000">
            <w:pPr>
              <w:rPr>
                <w:sz w:val="24"/>
              </w:rPr>
            </w:pPr>
            <w:r>
              <w:rPr>
                <w:sz w:val="24"/>
              </w:rPr>
              <w:t>3.6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4350000">
            <w:pPr>
              <w:rPr>
                <w:sz w:val="24"/>
              </w:rPr>
            </w:pPr>
            <w:r>
              <w:rPr>
                <w:sz w:val="24"/>
              </w:rPr>
              <w:t>Универсальные спортивно-зрелищные залы, в том числе и искусственным льдом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5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50000">
            <w:pPr>
              <w:rPr>
                <w:sz w:val="24"/>
              </w:rPr>
            </w:pPr>
            <w:r>
              <w:rPr>
                <w:sz w:val="24"/>
              </w:rPr>
              <w:t>203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50000">
            <w:pPr>
              <w:rPr>
                <w:sz w:val="24"/>
              </w:rPr>
            </w:pPr>
            <w:r>
              <w:rPr>
                <w:sz w:val="24"/>
              </w:rPr>
              <w:t>203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50000">
            <w:pPr>
              <w:rPr>
                <w:sz w:val="24"/>
              </w:rPr>
            </w:pPr>
            <w:r>
              <w:rPr>
                <w:sz w:val="24"/>
              </w:rPr>
              <w:t>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7A350000">
            <w:pPr>
              <w:rPr>
                <w:sz w:val="24"/>
              </w:rPr>
            </w:pPr>
            <w:r>
              <w:rPr>
                <w:sz w:val="24"/>
              </w:rPr>
              <w:t>Предприятия торговли, общественного питания и бытового обслуживания</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50000">
            <w:pPr>
              <w:rPr>
                <w:sz w:val="24"/>
              </w:rPr>
            </w:pPr>
            <w:r>
              <w:rPr>
                <w:sz w:val="24"/>
              </w:rPr>
              <w:t>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350000">
            <w:pPr>
              <w:rPr>
                <w:sz w:val="24"/>
              </w:rPr>
            </w:pPr>
            <w:r>
              <w:rPr>
                <w:sz w:val="24"/>
              </w:rPr>
              <w:t>Магазины,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350000">
            <w:pPr>
              <w:rPr>
                <w:sz w:val="24"/>
              </w:rPr>
            </w:pPr>
            <w:r>
              <w:rPr>
                <w:sz w:val="24"/>
              </w:rPr>
              <w:t>м2 торговой площади</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7E350000">
            <w:pPr>
              <w:rPr>
                <w:sz w:val="24"/>
              </w:rPr>
            </w:pPr>
            <w:r>
              <w:rPr>
                <w:sz w:val="24"/>
              </w:rPr>
              <w:t>11800</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7F350000">
            <w:pPr>
              <w:rPr>
                <w:sz w:val="24"/>
              </w:rPr>
            </w:pPr>
            <w:r>
              <w:rPr>
                <w:sz w:val="24"/>
              </w:rPr>
              <w:t>11800</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80350000">
            <w:pPr>
              <w:rPr>
                <w:sz w:val="24"/>
              </w:rPr>
            </w:pPr>
            <w:r>
              <w:rPr>
                <w:sz w:val="24"/>
              </w:rPr>
              <w:t>11800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350000">
            <w:pPr>
              <w:rPr>
                <w:sz w:val="24"/>
              </w:rPr>
            </w:pPr>
            <w:r>
              <w:rPr>
                <w:sz w:val="24"/>
              </w:rPr>
              <w:t>продовольственных товаров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350000">
            <w:pPr>
              <w:rPr>
                <w:sz w:val="24"/>
              </w:rPr>
            </w:pPr>
            <w:r>
              <w:rPr>
                <w:sz w:val="24"/>
              </w:rPr>
              <w:t>м2 торговой площади</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4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5350000">
            <w:pPr>
              <w:rPr>
                <w:sz w:val="24"/>
              </w:rPr>
            </w:pPr>
            <w:r>
              <w:rPr>
                <w:sz w:val="24"/>
              </w:rPr>
              <w:t>непродовольственных товаров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6350000">
            <w:pPr>
              <w:rPr>
                <w:sz w:val="24"/>
              </w:rPr>
            </w:pPr>
            <w:r>
              <w:rPr>
                <w:sz w:val="24"/>
              </w:rPr>
              <w:t>м2 торговой площади</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350000">
            <w:pPr>
              <w:rPr>
                <w:sz w:val="24"/>
              </w:rPr>
            </w:pPr>
            <w:r>
              <w:rPr>
                <w:sz w:val="24"/>
              </w:rPr>
              <w:t>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350000">
            <w:pPr>
              <w:rPr>
                <w:sz w:val="24"/>
              </w:rPr>
            </w:pPr>
            <w:r>
              <w:rPr>
                <w:sz w:val="24"/>
              </w:rPr>
              <w:t>Рыночные комплексы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350000">
            <w:pPr>
              <w:rPr>
                <w:sz w:val="24"/>
              </w:rPr>
            </w:pPr>
            <w:r>
              <w:rPr>
                <w:sz w:val="24"/>
              </w:rPr>
              <w:t>м2 торговой площади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350000">
            <w:pPr>
              <w:rPr>
                <w:sz w:val="24"/>
              </w:rPr>
            </w:pPr>
            <w:r>
              <w:rPr>
                <w:sz w:val="24"/>
              </w:rPr>
              <w:t>900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350000">
            <w:pPr>
              <w:rPr>
                <w:sz w:val="24"/>
              </w:rPr>
            </w:pPr>
            <w:r>
              <w:rPr>
                <w:sz w:val="24"/>
              </w:rPr>
              <w:t>900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50000">
            <w:pPr>
              <w:rPr>
                <w:sz w:val="24"/>
              </w:rPr>
            </w:pPr>
            <w:r>
              <w:rPr>
                <w:sz w:val="24"/>
              </w:rPr>
              <w:t>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50000">
            <w:pPr>
              <w:rPr>
                <w:sz w:val="24"/>
              </w:rPr>
            </w:pPr>
            <w:r>
              <w:rPr>
                <w:sz w:val="24"/>
              </w:rPr>
              <w:t>Предприятия общественного питания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50000">
            <w:pPr>
              <w:rPr>
                <w:sz w:val="24"/>
              </w:rPr>
            </w:pPr>
            <w:r>
              <w:rPr>
                <w:sz w:val="24"/>
              </w:rPr>
              <w:t>522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50000">
            <w:pPr>
              <w:rPr>
                <w:sz w:val="24"/>
              </w:rPr>
            </w:pPr>
            <w:r>
              <w:rPr>
                <w:sz w:val="24"/>
              </w:rPr>
              <w:t>900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50000">
            <w:pPr>
              <w:rPr>
                <w:sz w:val="24"/>
              </w:rPr>
            </w:pPr>
            <w:r>
              <w:rPr>
                <w:sz w:val="24"/>
              </w:rPr>
              <w:t>900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50000">
            <w:pPr>
              <w:rPr>
                <w:sz w:val="24"/>
              </w:rPr>
            </w:pPr>
            <w:r>
              <w:rPr>
                <w:sz w:val="24"/>
              </w:rPr>
              <w:t>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50000">
            <w:pPr>
              <w:rPr>
                <w:sz w:val="24"/>
              </w:rPr>
            </w:pPr>
            <w:r>
              <w:rPr>
                <w:sz w:val="24"/>
              </w:rPr>
              <w:t>Магазины кулинарии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50000">
            <w:pPr>
              <w:rPr>
                <w:sz w:val="24"/>
              </w:rPr>
            </w:pPr>
            <w:r>
              <w:rPr>
                <w:sz w:val="24"/>
              </w:rPr>
              <w:t>м2 торговой площади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5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5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50000">
            <w:pPr>
              <w:rPr>
                <w:sz w:val="24"/>
              </w:rPr>
            </w:pPr>
            <w:r>
              <w:rPr>
                <w:sz w:val="24"/>
              </w:rPr>
              <w:t>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50000">
            <w:pPr>
              <w:rPr>
                <w:sz w:val="24"/>
              </w:rPr>
            </w:pPr>
            <w:r>
              <w:rPr>
                <w:sz w:val="24"/>
              </w:rPr>
              <w:t>Предприятия бытового обслуживания,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50000">
            <w:pPr>
              <w:rPr>
                <w:sz w:val="24"/>
              </w:rPr>
            </w:pPr>
            <w:r>
              <w:rPr>
                <w:sz w:val="24"/>
              </w:rPr>
              <w:t>рабочее место</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9C350000">
            <w:pPr>
              <w:rPr>
                <w:sz w:val="24"/>
              </w:rPr>
            </w:pPr>
            <w:r>
              <w:rPr>
                <w:sz w:val="24"/>
              </w:rPr>
              <w:t>392</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9D350000">
            <w:pPr>
              <w:rPr>
                <w:sz w:val="24"/>
              </w:rPr>
            </w:pPr>
            <w:r>
              <w:rPr>
                <w:sz w:val="24"/>
              </w:rPr>
              <w:t>392</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9E350000">
            <w:pPr>
              <w:rPr>
                <w:sz w:val="24"/>
              </w:rPr>
            </w:pPr>
            <w:r>
              <w:rPr>
                <w:sz w:val="24"/>
              </w:rPr>
              <w:t>392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50000">
            <w:pPr>
              <w:rPr>
                <w:sz w:val="24"/>
              </w:rPr>
            </w:pPr>
            <w:r>
              <w:rPr>
                <w:sz w:val="24"/>
              </w:rPr>
              <w:t>непосредственного обслуживания населения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50000">
            <w:pPr>
              <w:rPr>
                <w:sz w:val="24"/>
              </w:rPr>
            </w:pPr>
            <w:r>
              <w:rPr>
                <w:sz w:val="24"/>
              </w:rPr>
              <w:t>рабочее место</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2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3350000">
            <w:pPr>
              <w:rPr>
                <w:sz w:val="24"/>
              </w:rPr>
            </w:pPr>
            <w:r>
              <w:rPr>
                <w:sz w:val="24"/>
              </w:rPr>
              <w:t>производственные предприятия централизованного выполнения заказов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4350000">
            <w:pPr>
              <w:rPr>
                <w:sz w:val="24"/>
              </w:rPr>
            </w:pPr>
            <w:r>
              <w:rPr>
                <w:sz w:val="24"/>
              </w:rPr>
              <w:t>рабочее место</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50000">
            <w:pPr>
              <w:rPr>
                <w:sz w:val="24"/>
              </w:rPr>
            </w:pPr>
            <w:r>
              <w:rPr>
                <w:sz w:val="24"/>
              </w:rPr>
              <w:t>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50000">
            <w:pPr>
              <w:rPr>
                <w:sz w:val="24"/>
              </w:rPr>
            </w:pPr>
            <w:r>
              <w:rPr>
                <w:sz w:val="24"/>
              </w:rPr>
              <w:t>Прачечные,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50000">
            <w:pPr>
              <w:rPr>
                <w:sz w:val="24"/>
              </w:rPr>
            </w:pPr>
            <w:r>
              <w:rPr>
                <w:sz w:val="24"/>
              </w:rPr>
              <w:t>кг белья в смену</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8350000">
            <w:pPr>
              <w:rPr>
                <w:sz w:val="24"/>
              </w:rPr>
            </w:pPr>
            <w:r>
              <w:rPr>
                <w:sz w:val="24"/>
              </w:rPr>
              <w:t>0</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9350000">
            <w:pPr>
              <w:rPr>
                <w:sz w:val="24"/>
              </w:rPr>
            </w:pPr>
            <w:r>
              <w:rPr>
                <w:sz w:val="24"/>
              </w:rPr>
              <w:t>1350</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AA350000">
            <w:pPr>
              <w:rPr>
                <w:sz w:val="24"/>
              </w:rPr>
            </w:pPr>
            <w:r>
              <w:rPr>
                <w:sz w:val="24"/>
              </w:rPr>
              <w:t>1350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350000">
            <w:pPr>
              <w:rPr>
                <w:sz w:val="24"/>
              </w:rPr>
            </w:pPr>
            <w:r>
              <w:rPr>
                <w:sz w:val="24"/>
              </w:rPr>
              <w:t>прачечные самообслуживания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350000">
            <w:pPr>
              <w:rPr>
                <w:sz w:val="24"/>
              </w:rPr>
            </w:pPr>
            <w:r>
              <w:rPr>
                <w:sz w:val="24"/>
              </w:rPr>
              <w:t>кг белья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E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F350000">
            <w:pPr>
              <w:rPr>
                <w:sz w:val="24"/>
              </w:rPr>
            </w:pPr>
            <w:r>
              <w:rPr>
                <w:sz w:val="24"/>
              </w:rPr>
              <w:t>фабрики-прачечные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0350000">
            <w:pPr>
              <w:rPr>
                <w:sz w:val="24"/>
              </w:rPr>
            </w:pPr>
            <w:r>
              <w:rPr>
                <w:sz w:val="24"/>
              </w:rPr>
              <w:t>кг белья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50000">
            <w:pPr>
              <w:rPr>
                <w:sz w:val="24"/>
              </w:rPr>
            </w:pPr>
            <w:r>
              <w:rPr>
                <w:sz w:val="24"/>
              </w:rPr>
              <w:t>4.7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50000">
            <w:pPr>
              <w:rPr>
                <w:sz w:val="24"/>
              </w:rPr>
            </w:pPr>
            <w:r>
              <w:rPr>
                <w:sz w:val="24"/>
              </w:rPr>
              <w:t>Химчистки,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50000">
            <w:pPr>
              <w:rPr>
                <w:sz w:val="24"/>
              </w:rPr>
            </w:pPr>
            <w:r>
              <w:rPr>
                <w:sz w:val="24"/>
              </w:rPr>
              <w:t>кг вещей в смену</w:t>
            </w:r>
          </w:p>
        </w:tc>
        <w:tc>
          <w:tcPr>
            <w:tcW w:type="dxa" w:w="1590"/>
            <w:gridSpan w:val="2"/>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4350000">
            <w:pPr>
              <w:rPr>
                <w:sz w:val="24"/>
              </w:rPr>
            </w:pPr>
            <w:r>
              <w:rPr>
                <w:sz w:val="24"/>
              </w:rPr>
              <w:t>0</w:t>
            </w:r>
          </w:p>
        </w:tc>
        <w:tc>
          <w:tcPr>
            <w:tcW w:type="dxa" w:w="1589"/>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5350000">
            <w:pPr>
              <w:rPr>
                <w:sz w:val="24"/>
              </w:rPr>
            </w:pPr>
            <w:r>
              <w:rPr>
                <w:sz w:val="24"/>
              </w:rPr>
              <w:t>79</w:t>
            </w:r>
          </w:p>
        </w:tc>
        <w:tc>
          <w:tcPr>
            <w:tcW w:type="dxa" w:w="1793"/>
            <w:vMerge w:val="restart"/>
            <w:tcBorders>
              <w:top w:color="000000" w:sz="4" w:val="single"/>
              <w:left w:color="000000" w:sz="4" w:val="single"/>
              <w:bottom w:color="000000" w:sz="4" w:val="single"/>
              <w:right w:color="000000" w:sz="4" w:val="single"/>
            </w:tcBorders>
            <w:shd w:fill="FFFFFF" w:val="clear"/>
            <w:tcMar>
              <w:left w:type="dxa" w:w="40"/>
              <w:right w:type="dxa" w:w="40"/>
            </w:tcMar>
          </w:tcPr>
          <w:p w14:paraId="B6350000">
            <w:pPr>
              <w:rPr>
                <w:sz w:val="24"/>
              </w:rPr>
            </w:pPr>
            <w:r>
              <w:rPr>
                <w:sz w:val="24"/>
              </w:rPr>
              <w:t>79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50000">
            <w:pPr>
              <w:rPr>
                <w:sz w:val="24"/>
              </w:rPr>
            </w:pPr>
            <w:r>
              <w:rPr>
                <w:sz w:val="24"/>
              </w:rPr>
              <w:t>химчистки самообслуживания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50000">
            <w:pPr>
              <w:rPr>
                <w:sz w:val="24"/>
              </w:rPr>
            </w:pPr>
            <w:r>
              <w:rPr>
                <w:sz w:val="24"/>
              </w:rPr>
              <w:t>кг вещей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A350000">
            <w:pPr>
              <w:rPr>
                <w:sz w:val="24"/>
              </w:rPr>
            </w:pPr>
            <w:r>
              <w:rPr>
                <w:sz w:val="24"/>
              </w:rPr>
              <w:t>-</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B350000">
            <w:pPr>
              <w:rPr>
                <w:sz w:val="24"/>
              </w:rPr>
            </w:pPr>
            <w:r>
              <w:rPr>
                <w:sz w:val="24"/>
              </w:rPr>
              <w:t>фабрики-химчистки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C350000">
            <w:pPr>
              <w:rPr>
                <w:sz w:val="24"/>
              </w:rPr>
            </w:pPr>
            <w:r>
              <w:rPr>
                <w:sz w:val="24"/>
              </w:rPr>
              <w:t>кг вещей в смену</w:t>
            </w:r>
          </w:p>
        </w:tc>
        <w:tc>
          <w:tcPr>
            <w:tcW w:type="dxa" w:w="1590"/>
            <w:gridSpan w:val="2"/>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589"/>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1793"/>
            <w:gridSpan w:val="1"/>
            <w:vMerge w:val="continue"/>
            <w:tcBorders>
              <w:top w:color="000000" w:sz="4" w:val="single"/>
              <w:left w:color="000000" w:sz="4" w:val="single"/>
              <w:bottom w:color="000000" w:sz="4" w:val="single"/>
              <w:right w:color="000000" w:sz="4" w:val="single"/>
            </w:tcBorders>
            <w:shd w:fill="FFFFFF" w:val="clear"/>
            <w:tcMar>
              <w:left w:type="dxa" w:w="40"/>
              <w:right w:type="dxa" w:w="40"/>
            </w:tcMar>
          </w:tc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50000">
            <w:pPr>
              <w:rPr>
                <w:sz w:val="24"/>
              </w:rPr>
            </w:pPr>
            <w:r>
              <w:rPr>
                <w:sz w:val="24"/>
              </w:rPr>
              <w:t>4.8</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50000">
            <w:pPr>
              <w:rPr>
                <w:sz w:val="24"/>
              </w:rPr>
            </w:pPr>
            <w:r>
              <w:rPr>
                <w:sz w:val="24"/>
              </w:rPr>
              <w:t>Бани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50000">
            <w:pPr>
              <w:rPr>
                <w:sz w:val="24"/>
              </w:rPr>
            </w:pPr>
            <w:r>
              <w:rPr>
                <w:sz w:val="24"/>
              </w:rPr>
              <w:t>место</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50000">
            <w:pPr>
              <w:rPr>
                <w:sz w:val="24"/>
              </w:rPr>
            </w:pPr>
            <w:r>
              <w:rPr>
                <w:sz w:val="24"/>
              </w:rPr>
              <w:t>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50000">
            <w:pPr>
              <w:rPr>
                <w:sz w:val="24"/>
              </w:rPr>
            </w:pPr>
            <w:r>
              <w:rPr>
                <w:sz w:val="24"/>
              </w:rPr>
              <w:t>158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50000">
            <w:pPr>
              <w:rPr>
                <w:sz w:val="24"/>
              </w:rPr>
            </w:pPr>
            <w:r>
              <w:rPr>
                <w:sz w:val="24"/>
              </w:rPr>
              <w:t>158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50000">
            <w:pPr>
              <w:rPr>
                <w:sz w:val="24"/>
              </w:rPr>
            </w:pPr>
            <w:r>
              <w:rPr>
                <w:sz w:val="24"/>
              </w:rPr>
              <w:t>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C4350000">
            <w:pPr>
              <w:rPr>
                <w:sz w:val="24"/>
              </w:rPr>
            </w:pPr>
            <w:r>
              <w:rPr>
                <w:sz w:val="24"/>
              </w:rPr>
              <w:t>Учреждения жилищно-коммунального хозяйства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50000">
            <w:pPr>
              <w:rPr>
                <w:sz w:val="24"/>
              </w:rPr>
            </w:pPr>
            <w:r>
              <w:rPr>
                <w:sz w:val="24"/>
              </w:rPr>
              <w:t>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350000">
            <w:pPr>
              <w:rPr>
                <w:sz w:val="24"/>
              </w:rPr>
            </w:pPr>
            <w:r>
              <w:rPr>
                <w:sz w:val="24"/>
              </w:rPr>
              <w:t>Общественные уборные</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50000">
            <w:pPr>
              <w:rPr>
                <w:sz w:val="24"/>
              </w:rPr>
            </w:pPr>
            <w:r>
              <w:rPr>
                <w:sz w:val="24"/>
              </w:rPr>
              <w:t>прибор</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50000">
            <w:pPr>
              <w:rPr>
                <w:sz w:val="24"/>
              </w:rPr>
            </w:pPr>
            <w:r>
              <w:rPr>
                <w:sz w:val="24"/>
              </w:rPr>
              <w:t>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50000">
            <w:pPr>
              <w:rPr>
                <w:sz w:val="24"/>
              </w:rPr>
            </w:pPr>
            <w:r>
              <w:rPr>
                <w:sz w:val="24"/>
              </w:rPr>
              <w:t>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350000">
            <w:pPr>
              <w:rPr>
                <w:sz w:val="24"/>
              </w:rPr>
            </w:pPr>
            <w:r>
              <w:rPr>
                <w:sz w:val="24"/>
              </w:rPr>
              <w:t>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350000">
            <w:pPr>
              <w:rPr>
                <w:sz w:val="24"/>
              </w:rPr>
            </w:pPr>
            <w:r>
              <w:rPr>
                <w:sz w:val="24"/>
              </w:rPr>
              <w:t>Кладбище традиционного захоронения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350000">
            <w:pPr>
              <w:rPr>
                <w:sz w:val="24"/>
              </w:rPr>
            </w:pPr>
            <w:r>
              <w:rPr>
                <w:sz w:val="24"/>
              </w:rPr>
              <w:t>га</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350000">
            <w:pPr>
              <w:rPr>
                <w:sz w:val="24"/>
              </w:rPr>
            </w:pPr>
            <w:r>
              <w:rPr>
                <w:sz w:val="24"/>
              </w:rPr>
              <w:t>22,86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350000">
            <w:pPr>
              <w:rPr>
                <w:sz w:val="24"/>
              </w:rPr>
            </w:pPr>
            <w:r>
              <w:rPr>
                <w:sz w:val="24"/>
              </w:rPr>
              <w:t>22,86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350000">
            <w:pPr>
              <w:rPr>
                <w:sz w:val="24"/>
              </w:rPr>
            </w:pPr>
            <w:r>
              <w:rPr>
                <w:sz w:val="24"/>
              </w:rPr>
              <w:t>22,86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350000">
            <w:pPr>
              <w:rPr>
                <w:sz w:val="24"/>
              </w:rPr>
            </w:pPr>
            <w:r>
              <w:rPr>
                <w:sz w:val="24"/>
              </w:rPr>
              <w:t>V.</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2350000">
            <w:pPr>
              <w:rPr>
                <w:sz w:val="24"/>
              </w:rPr>
            </w:pPr>
            <w:r>
              <w:rPr>
                <w:sz w:val="24"/>
              </w:rPr>
              <w:t>ТРАНСПОРТНАЯ ИНФРАСТРУКТУРА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5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4350000">
            <w:pPr>
              <w:rPr>
                <w:sz w:val="24"/>
              </w:rPr>
            </w:pPr>
            <w:r>
              <w:rPr>
                <w:sz w:val="24"/>
              </w:rPr>
              <w:t>Крапивинский м.о.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5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50000">
            <w:pPr>
              <w:rPr>
                <w:sz w:val="24"/>
              </w:rPr>
            </w:pPr>
            <w:r>
              <w:rPr>
                <w:sz w:val="24"/>
              </w:rPr>
              <w:t>Протяженность дорог за пределами населенных пунктов,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50000">
            <w:pPr>
              <w:rPr>
                <w:sz w:val="24"/>
              </w:rPr>
            </w:pPr>
            <w:r>
              <w:rPr>
                <w:sz w:val="24"/>
              </w:rPr>
              <w:t>км</w:t>
            </w:r>
          </w:p>
        </w:tc>
        <w:tc>
          <w:tcPr>
            <w:tcW w:type="dxa" w:w="1559"/>
            <w:tcBorders>
              <w:top w:color="000000" w:sz="4" w:val="single"/>
              <w:left w:color="000000" w:sz="4" w:val="single"/>
              <w:bottom w:color="000000" w:sz="4" w:val="single"/>
              <w:right w:color="000000" w:sz="4" w:val="single"/>
            </w:tcBorders>
            <w:shd w:fill="FFFFFF" w:val="clear"/>
            <w:tcMar>
              <w:left w:type="dxa" w:w="40"/>
              <w:right w:type="dxa" w:w="40"/>
            </w:tcMar>
          </w:tcPr>
          <w:p w14:paraId="D8350000">
            <w:pPr>
              <w:rPr>
                <w:sz w:val="24"/>
              </w:rPr>
            </w:pPr>
            <w:r>
              <w:rPr>
                <w:sz w:val="24"/>
              </w:rPr>
              <w:t>271,89</w:t>
            </w:r>
          </w:p>
        </w:tc>
        <w:tc>
          <w:tcPr>
            <w:tcW w:type="dxa" w:w="162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9350000">
            <w:pPr>
              <w:rPr>
                <w:sz w:val="24"/>
              </w:rPr>
            </w:pPr>
            <w:r>
              <w:rPr>
                <w:sz w:val="24"/>
              </w:rPr>
              <w:t>312,42</w:t>
            </w:r>
          </w:p>
        </w:tc>
        <w:tc>
          <w:tcPr>
            <w:tcW w:type="dxa" w:w="1831"/>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350000">
            <w:pPr>
              <w:rPr>
                <w:sz w:val="24"/>
              </w:rPr>
            </w:pPr>
            <w:r>
              <w:rPr>
                <w:sz w:val="24"/>
              </w:rPr>
              <w:t>312,42</w:t>
            </w: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350000">
            <w:pPr>
              <w:rPr>
                <w:sz w:val="24"/>
              </w:rPr>
            </w:pPr>
            <w:r>
              <w:rPr>
                <w:sz w:val="24"/>
              </w:rPr>
              <w:t>- регионального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50000">
            <w:pPr>
              <w:rPr>
                <w:sz w:val="24"/>
              </w:rPr>
            </w:pPr>
            <w:r>
              <w:rPr>
                <w:sz w:val="24"/>
              </w:rPr>
              <w:t>км</w:t>
            </w:r>
          </w:p>
        </w:tc>
        <w:tc>
          <w:tcPr>
            <w:tcW w:type="dxa" w:w="1559"/>
            <w:tcBorders>
              <w:top w:color="000000" w:sz="4" w:val="single"/>
              <w:left w:color="000000" w:sz="4" w:val="single"/>
              <w:bottom w:color="000000" w:sz="4" w:val="single"/>
              <w:right w:color="000000" w:sz="4" w:val="single"/>
            </w:tcBorders>
            <w:shd w:fill="FFFFFF" w:val="clear"/>
            <w:tcMar>
              <w:left w:type="dxa" w:w="40"/>
              <w:right w:type="dxa" w:w="40"/>
            </w:tcMar>
          </w:tcPr>
          <w:p w14:paraId="DE350000">
            <w:pPr>
              <w:rPr>
                <w:sz w:val="24"/>
              </w:rPr>
            </w:pPr>
            <w:r>
              <w:rPr>
                <w:sz w:val="24"/>
              </w:rPr>
              <w:t>270,88</w:t>
            </w:r>
          </w:p>
        </w:tc>
        <w:tc>
          <w:tcPr>
            <w:tcW w:type="dxa" w:w="162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F350000">
            <w:pPr>
              <w:rPr>
                <w:sz w:val="24"/>
              </w:rPr>
            </w:pPr>
            <w:r>
              <w:rPr>
                <w:sz w:val="24"/>
              </w:rPr>
              <w:t>311,41</w:t>
            </w:r>
          </w:p>
        </w:tc>
        <w:tc>
          <w:tcPr>
            <w:tcW w:type="dxa" w:w="1831"/>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50000">
            <w:pPr>
              <w:rPr>
                <w:sz w:val="24"/>
              </w:rPr>
            </w:pPr>
            <w:r>
              <w:rPr>
                <w:sz w:val="24"/>
              </w:rPr>
              <w:t>311,41</w:t>
            </w: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350000">
            <w:pPr>
              <w:rPr>
                <w:sz w:val="24"/>
              </w:rPr>
            </w:pPr>
            <w:r>
              <w:rPr>
                <w:sz w:val="24"/>
              </w:rPr>
              <w:t>-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50000">
            <w:pPr>
              <w:rPr>
                <w:sz w:val="24"/>
              </w:rPr>
            </w:pPr>
            <w:r>
              <w:rPr>
                <w:sz w:val="24"/>
              </w:rPr>
              <w:t>км</w:t>
            </w:r>
          </w:p>
        </w:tc>
        <w:tc>
          <w:tcPr>
            <w:tcW w:type="dxa" w:w="1559"/>
            <w:tcBorders>
              <w:top w:color="000000" w:sz="4" w:val="single"/>
              <w:left w:color="000000" w:sz="4" w:val="single"/>
              <w:bottom w:color="000000" w:sz="4" w:val="single"/>
              <w:right w:color="000000" w:sz="4" w:val="single"/>
            </w:tcBorders>
            <w:shd w:fill="FFFFFF" w:val="clear"/>
            <w:tcMar>
              <w:left w:type="dxa" w:w="40"/>
              <w:right w:type="dxa" w:w="40"/>
            </w:tcMar>
          </w:tcPr>
          <w:p w14:paraId="E4350000">
            <w:pPr>
              <w:rPr>
                <w:sz w:val="24"/>
              </w:rPr>
            </w:pPr>
            <w:r>
              <w:rPr>
                <w:sz w:val="24"/>
              </w:rPr>
              <w:t>1,01</w:t>
            </w:r>
          </w:p>
        </w:tc>
        <w:tc>
          <w:tcPr>
            <w:tcW w:type="dxa" w:w="162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5350000">
            <w:pPr>
              <w:rPr>
                <w:sz w:val="24"/>
              </w:rPr>
            </w:pPr>
            <w:r>
              <w:rPr>
                <w:sz w:val="24"/>
              </w:rPr>
              <w:t>1,01</w:t>
            </w:r>
          </w:p>
        </w:tc>
        <w:tc>
          <w:tcPr>
            <w:tcW w:type="dxa" w:w="1831"/>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50000">
            <w:pPr>
              <w:rPr>
                <w:sz w:val="24"/>
              </w:rPr>
            </w:pPr>
            <w:r>
              <w:rPr>
                <w:sz w:val="24"/>
              </w:rPr>
              <w:t>1,01</w:t>
            </w: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50000">
            <w:pPr>
              <w:rPr>
                <w:sz w:val="24"/>
              </w:rPr>
            </w:pPr>
            <w:r>
              <w:rPr>
                <w:sz w:val="24"/>
              </w:rPr>
              <w:t>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350000">
            <w:pPr>
              <w:rPr>
                <w:sz w:val="24"/>
              </w:rPr>
            </w:pPr>
            <w:r>
              <w:rPr>
                <w:sz w:val="24"/>
              </w:rPr>
              <w:t>с. Арсеново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50000">
            <w:pPr>
              <w:rPr>
                <w:sz w:val="24"/>
              </w:rPr>
            </w:pPr>
            <w:r>
              <w:rPr>
                <w:sz w:val="24"/>
              </w:rPr>
              <w:t>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vAlign w:val="center"/>
          </w:tcPr>
          <w:p w14:paraId="EA35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50000">
            <w:pPr>
              <w:rPr>
                <w:sz w:val="24"/>
              </w:rPr>
            </w:pPr>
            <w:r>
              <w:rPr>
                <w:sz w:val="24"/>
              </w:rPr>
              <w:t>10,41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50000">
            <w:pPr>
              <w:rPr>
                <w:sz w:val="24"/>
              </w:rPr>
            </w:pPr>
            <w:r>
              <w:rPr>
                <w:sz w:val="24"/>
              </w:rPr>
              <w:t>10,41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50000">
            <w:pPr>
              <w:rPr>
                <w:sz w:val="24"/>
              </w:rPr>
            </w:pPr>
            <w:r>
              <w:rPr>
                <w:sz w:val="24"/>
              </w:rPr>
              <w:t>10,41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50000">
            <w:pPr>
              <w:rPr>
                <w:sz w:val="24"/>
              </w:rPr>
            </w:pPr>
            <w:r>
              <w:rPr>
                <w:sz w:val="24"/>
              </w:rPr>
              <w:t>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50000">
            <w:pPr>
              <w:rPr>
                <w:sz w:val="24"/>
              </w:rPr>
            </w:pPr>
            <w:r>
              <w:rPr>
                <w:sz w:val="24"/>
              </w:rPr>
              <w:t>с. Банново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50000">
            <w:pPr>
              <w:rPr>
                <w:sz w:val="24"/>
              </w:rPr>
            </w:pPr>
            <w:r>
              <w:rPr>
                <w:sz w:val="24"/>
              </w:rPr>
              <w:t>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35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3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350000">
            <w:pPr>
              <w:rPr>
                <w:sz w:val="24"/>
              </w:rPr>
            </w:pPr>
            <w:r>
              <w:rPr>
                <w:sz w:val="24"/>
              </w:rPr>
              <w:t>9,03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350000">
            <w:pPr>
              <w:rPr>
                <w:sz w:val="24"/>
              </w:rPr>
            </w:pPr>
            <w:r>
              <w:rPr>
                <w:sz w:val="24"/>
              </w:rPr>
              <w:t>9,03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350000">
            <w:pPr>
              <w:rPr>
                <w:sz w:val="24"/>
              </w:rPr>
            </w:pPr>
            <w:r>
              <w:rPr>
                <w:sz w:val="24"/>
              </w:rPr>
              <w:t>9,03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350000">
            <w:pPr>
              <w:rPr>
                <w:sz w:val="24"/>
              </w:rPr>
            </w:pPr>
            <w:r>
              <w:rPr>
                <w:sz w:val="24"/>
              </w:rPr>
              <w:t>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350000">
            <w:pPr>
              <w:rPr>
                <w:sz w:val="24"/>
              </w:rPr>
            </w:pPr>
            <w:r>
              <w:rPr>
                <w:sz w:val="24"/>
              </w:rPr>
              <w:t>с. 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50000">
            <w:pPr>
              <w:rPr>
                <w:sz w:val="24"/>
              </w:rPr>
            </w:pPr>
            <w:r>
              <w:rPr>
                <w:sz w:val="24"/>
              </w:rPr>
              <w:t>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5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50000">
            <w:pPr>
              <w:rPr>
                <w:sz w:val="24"/>
              </w:rPr>
            </w:pPr>
            <w:r>
              <w:rPr>
                <w:sz w:val="24"/>
              </w:rPr>
              <w:t>9,13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50000">
            <w:pPr>
              <w:rPr>
                <w:sz w:val="24"/>
              </w:rPr>
            </w:pPr>
            <w:r>
              <w:rPr>
                <w:sz w:val="24"/>
              </w:rPr>
              <w:t>9,13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50000">
            <w:pPr>
              <w:rPr>
                <w:sz w:val="24"/>
              </w:rPr>
            </w:pPr>
            <w:r>
              <w:rPr>
                <w:sz w:val="24"/>
              </w:rPr>
              <w:t>9,13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50000">
            <w:pPr>
              <w:rPr>
                <w:sz w:val="24"/>
              </w:rPr>
            </w:pPr>
            <w:r>
              <w:rPr>
                <w:sz w:val="24"/>
              </w:rPr>
              <w:t>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360000">
            <w:pPr>
              <w:rPr>
                <w:sz w:val="24"/>
              </w:rPr>
            </w:pPr>
            <w:r>
              <w:rPr>
                <w:sz w:val="24"/>
              </w:rPr>
              <w:t>д. Бердюгино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60000">
            <w:pPr>
              <w:rPr>
                <w:sz w:val="24"/>
              </w:rPr>
            </w:pPr>
            <w:r>
              <w:rPr>
                <w:sz w:val="24"/>
              </w:rPr>
              <w:t>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360000">
            <w:pPr>
              <w:rPr>
                <w:sz w:val="24"/>
              </w:rPr>
            </w:pPr>
            <w:r>
              <w:rPr>
                <w:sz w:val="24"/>
              </w:rPr>
              <w:t>3,49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360000">
            <w:pPr>
              <w:rPr>
                <w:sz w:val="24"/>
              </w:rPr>
            </w:pPr>
            <w:r>
              <w:rPr>
                <w:sz w:val="24"/>
              </w:rPr>
              <w:t>3,49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360000">
            <w:pPr>
              <w:rPr>
                <w:sz w:val="24"/>
              </w:rPr>
            </w:pPr>
            <w:r>
              <w:rPr>
                <w:sz w:val="24"/>
              </w:rPr>
              <w:t>3,49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360000">
            <w:pPr>
              <w:rPr>
                <w:sz w:val="24"/>
              </w:rPr>
            </w:pPr>
            <w:r>
              <w:rPr>
                <w:sz w:val="24"/>
              </w:rPr>
              <w:t>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8360000">
            <w:pPr>
              <w:rPr>
                <w:sz w:val="24"/>
              </w:rPr>
            </w:pPr>
            <w:r>
              <w:rPr>
                <w:sz w:val="24"/>
              </w:rPr>
              <w:t>п. Березовка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60000">
            <w:pPr>
              <w:rPr>
                <w:sz w:val="24"/>
              </w:rPr>
            </w:pPr>
            <w:r>
              <w:rPr>
                <w:sz w:val="24"/>
              </w:rPr>
              <w:t>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60000">
            <w:pPr>
              <w:rPr>
                <w:sz w:val="24"/>
              </w:rPr>
            </w:pPr>
            <w:r>
              <w:rPr>
                <w:sz w:val="24"/>
              </w:rPr>
              <w:t>6,53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60000">
            <w:pPr>
              <w:rPr>
                <w:sz w:val="24"/>
              </w:rPr>
            </w:pPr>
            <w:r>
              <w:rPr>
                <w:sz w:val="24"/>
              </w:rPr>
              <w:t>6,53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60000">
            <w:pPr>
              <w:rPr>
                <w:sz w:val="24"/>
              </w:rPr>
            </w:pPr>
            <w:r>
              <w:rPr>
                <w:sz w:val="24"/>
              </w:rPr>
              <w:t>6,53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60000">
            <w:pPr>
              <w:rPr>
                <w:sz w:val="24"/>
              </w:rPr>
            </w:pPr>
            <w:r>
              <w:rPr>
                <w:sz w:val="24"/>
              </w:rPr>
              <w:t>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0360000">
            <w:pPr>
              <w:rPr>
                <w:sz w:val="24"/>
              </w:rPr>
            </w:pPr>
            <w:r>
              <w:rPr>
                <w:sz w:val="24"/>
              </w:rPr>
              <w:t>с. Борисово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60000">
            <w:pPr>
              <w:rPr>
                <w:sz w:val="24"/>
              </w:rPr>
            </w:pPr>
            <w:r>
              <w:rPr>
                <w:sz w:val="24"/>
              </w:rPr>
              <w:t>7.1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60000">
            <w:pPr>
              <w:rPr>
                <w:sz w:val="24"/>
              </w:rPr>
            </w:pPr>
            <w:r>
              <w:rPr>
                <w:sz w:val="24"/>
              </w:rPr>
              <w:t>24,43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60000">
            <w:pPr>
              <w:rPr>
                <w:sz w:val="24"/>
              </w:rPr>
            </w:pPr>
            <w:r>
              <w:rPr>
                <w:sz w:val="24"/>
              </w:rPr>
              <w:t>24,43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60000">
            <w:pPr>
              <w:rPr>
                <w:sz w:val="24"/>
              </w:rPr>
            </w:pPr>
            <w:r>
              <w:rPr>
                <w:sz w:val="24"/>
              </w:rPr>
              <w:t>24,43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60000">
            <w:pPr>
              <w:rPr>
                <w:sz w:val="24"/>
              </w:rPr>
            </w:pPr>
            <w:r>
              <w:rPr>
                <w:sz w:val="24"/>
              </w:rPr>
              <w:t>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360000">
            <w:pPr>
              <w:rPr>
                <w:sz w:val="24"/>
              </w:rPr>
            </w:pPr>
            <w:r>
              <w:rPr>
                <w:sz w:val="24"/>
              </w:rPr>
              <w:t>д. Долгополово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60000">
            <w:pPr>
              <w:rPr>
                <w:sz w:val="24"/>
              </w:rPr>
            </w:pPr>
            <w:r>
              <w:rPr>
                <w:sz w:val="24"/>
              </w:rPr>
              <w:t>8.1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60000">
            <w:pPr>
              <w:rPr>
                <w:sz w:val="24"/>
              </w:rPr>
            </w:pPr>
            <w:r>
              <w:rPr>
                <w:sz w:val="24"/>
              </w:rPr>
              <w:t>3,42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60000">
            <w:pPr>
              <w:rPr>
                <w:sz w:val="24"/>
              </w:rPr>
            </w:pPr>
            <w:r>
              <w:rPr>
                <w:sz w:val="24"/>
              </w:rPr>
              <w:t>3,42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60000">
            <w:pPr>
              <w:rPr>
                <w:sz w:val="24"/>
              </w:rPr>
            </w:pPr>
            <w:r>
              <w:rPr>
                <w:sz w:val="24"/>
              </w:rPr>
              <w:t>3,42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60000">
            <w:pPr>
              <w:rPr>
                <w:sz w:val="24"/>
              </w:rPr>
            </w:pPr>
            <w:r>
              <w:rPr>
                <w:sz w:val="24"/>
              </w:rPr>
              <w:t>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0360000">
            <w:pPr>
              <w:rPr>
                <w:sz w:val="24"/>
              </w:rPr>
            </w:pPr>
            <w:r>
              <w:rPr>
                <w:sz w:val="24"/>
              </w:rPr>
              <w:t>п. Зеленовский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360000">
            <w:pPr>
              <w:rPr>
                <w:sz w:val="24"/>
              </w:rPr>
            </w:pPr>
            <w:r>
              <w:rPr>
                <w:sz w:val="24"/>
              </w:rPr>
              <w:t>9.1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360000">
            <w:pPr>
              <w:rPr>
                <w:sz w:val="24"/>
              </w:rPr>
            </w:pPr>
            <w:r>
              <w:rPr>
                <w:sz w:val="24"/>
              </w:rPr>
              <w:t>8,09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360000">
            <w:pPr>
              <w:rPr>
                <w:sz w:val="24"/>
              </w:rPr>
            </w:pPr>
            <w:r>
              <w:rPr>
                <w:sz w:val="24"/>
              </w:rPr>
              <w:t>8,09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360000">
            <w:pPr>
              <w:rPr>
                <w:sz w:val="24"/>
              </w:rPr>
            </w:pPr>
            <w:r>
              <w:rPr>
                <w:sz w:val="24"/>
              </w:rPr>
              <w:t>8,09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360000">
            <w:pPr>
              <w:rPr>
                <w:sz w:val="24"/>
              </w:rPr>
            </w:pPr>
            <w:r>
              <w:rPr>
                <w:sz w:val="24"/>
              </w:rPr>
              <w:t>10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360000">
            <w:pPr>
              <w:rPr>
                <w:sz w:val="24"/>
              </w:rPr>
            </w:pPr>
            <w:r>
              <w:rPr>
                <w:sz w:val="24"/>
              </w:rPr>
              <w:t>пгт. Зеленогорский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60000">
            <w:pPr>
              <w:rPr>
                <w:sz w:val="24"/>
              </w:rPr>
            </w:pPr>
            <w:r>
              <w:rPr>
                <w:sz w:val="24"/>
              </w:rPr>
              <w:t>10.1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60000">
            <w:pPr>
              <w:rPr>
                <w:sz w:val="24"/>
              </w:rPr>
            </w:pPr>
            <w:r>
              <w:rPr>
                <w:sz w:val="24"/>
              </w:rPr>
              <w:t>22,35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60000">
            <w:pPr>
              <w:rPr>
                <w:sz w:val="24"/>
              </w:rPr>
            </w:pPr>
            <w:r>
              <w:rPr>
                <w:sz w:val="24"/>
              </w:rPr>
              <w:t>22,41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60000">
            <w:pPr>
              <w:rPr>
                <w:sz w:val="24"/>
              </w:rPr>
            </w:pPr>
            <w:r>
              <w:rPr>
                <w:sz w:val="24"/>
              </w:rPr>
              <w:t>22,41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60000">
            <w:pPr>
              <w:rPr>
                <w:sz w:val="24"/>
              </w:rPr>
            </w:pPr>
            <w:r>
              <w:rPr>
                <w:sz w:val="24"/>
              </w:rPr>
              <w:t>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0360000">
            <w:pPr>
              <w:rPr>
                <w:sz w:val="24"/>
              </w:rPr>
            </w:pPr>
            <w:r>
              <w:rPr>
                <w:sz w:val="24"/>
              </w:rPr>
              <w:t>д. Змеинка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360000">
            <w:pPr>
              <w:rPr>
                <w:sz w:val="24"/>
              </w:rPr>
            </w:pPr>
            <w:r>
              <w:rPr>
                <w:sz w:val="24"/>
              </w:rPr>
              <w:t>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36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36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36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360000">
            <w:pPr>
              <w:rPr>
                <w:sz w:val="24"/>
              </w:rPr>
            </w:pPr>
            <w:r>
              <w:rPr>
                <w:sz w:val="24"/>
              </w:rPr>
              <w:t>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360000">
            <w:pPr>
              <w:rPr>
                <w:sz w:val="24"/>
              </w:rPr>
            </w:pPr>
            <w:r>
              <w:rPr>
                <w:sz w:val="24"/>
              </w:rPr>
              <w:t>д. Ивановка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60000">
            <w:pPr>
              <w:rPr>
                <w:sz w:val="24"/>
              </w:rPr>
            </w:pPr>
            <w:r>
              <w:rPr>
                <w:sz w:val="24"/>
              </w:rPr>
              <w:t>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60000">
            <w:pPr>
              <w:rPr>
                <w:sz w:val="24"/>
              </w:rPr>
            </w:pPr>
            <w:r>
              <w:rPr>
                <w:sz w:val="24"/>
              </w:rPr>
              <w:t>2,18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60000">
            <w:pPr>
              <w:rPr>
                <w:sz w:val="24"/>
              </w:rPr>
            </w:pPr>
            <w:r>
              <w:rPr>
                <w:sz w:val="24"/>
              </w:rPr>
              <w:t>2,18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60000">
            <w:pPr>
              <w:rPr>
                <w:sz w:val="24"/>
              </w:rPr>
            </w:pPr>
            <w:r>
              <w:rPr>
                <w:sz w:val="24"/>
              </w:rPr>
              <w:t>2,18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60000">
            <w:pPr>
              <w:rPr>
                <w:sz w:val="24"/>
              </w:rPr>
            </w:pPr>
            <w:r>
              <w:rPr>
                <w:sz w:val="24"/>
              </w:rPr>
              <w:t>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0360000">
            <w:pPr>
              <w:rPr>
                <w:sz w:val="24"/>
              </w:rPr>
            </w:pPr>
            <w:r>
              <w:rPr>
                <w:sz w:val="24"/>
              </w:rPr>
              <w:t>д. Кабаново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60000">
            <w:pPr>
              <w:rPr>
                <w:sz w:val="24"/>
              </w:rPr>
            </w:pPr>
            <w:r>
              <w:rPr>
                <w:sz w:val="24"/>
              </w:rPr>
              <w:t>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360000">
            <w:pPr>
              <w:rPr>
                <w:sz w:val="24"/>
              </w:rPr>
            </w:pPr>
            <w:r>
              <w:rPr>
                <w:sz w:val="24"/>
              </w:rPr>
              <w:t>4,13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60000">
            <w:pPr>
              <w:rPr>
                <w:sz w:val="24"/>
              </w:rPr>
            </w:pPr>
            <w:r>
              <w:rPr>
                <w:sz w:val="24"/>
              </w:rPr>
              <w:t>4,13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60000">
            <w:pPr>
              <w:rPr>
                <w:sz w:val="24"/>
              </w:rPr>
            </w:pPr>
            <w:r>
              <w:rPr>
                <w:sz w:val="24"/>
              </w:rPr>
              <w:t>4,13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360000">
            <w:pPr>
              <w:rPr>
                <w:sz w:val="24"/>
              </w:rPr>
            </w:pPr>
            <w:r>
              <w:rPr>
                <w:sz w:val="24"/>
              </w:rPr>
              <w:t>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360000">
            <w:pPr>
              <w:rPr>
                <w:sz w:val="24"/>
              </w:rPr>
            </w:pPr>
            <w:r>
              <w:rPr>
                <w:sz w:val="24"/>
              </w:rPr>
              <w:t>с. Каменка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60000">
            <w:pPr>
              <w:rPr>
                <w:sz w:val="24"/>
              </w:rPr>
            </w:pPr>
            <w:r>
              <w:rPr>
                <w:sz w:val="24"/>
              </w:rPr>
              <w:t>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60000">
            <w:pPr>
              <w:rPr>
                <w:sz w:val="24"/>
              </w:rPr>
            </w:pPr>
            <w:r>
              <w:rPr>
                <w:sz w:val="24"/>
              </w:rPr>
              <w:t>10,82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60000">
            <w:pPr>
              <w:rPr>
                <w:sz w:val="24"/>
              </w:rPr>
            </w:pPr>
            <w:r>
              <w:rPr>
                <w:sz w:val="24"/>
              </w:rPr>
              <w:t>10,82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60000">
            <w:pPr>
              <w:rPr>
                <w:sz w:val="24"/>
              </w:rPr>
            </w:pPr>
            <w:r>
              <w:rPr>
                <w:sz w:val="24"/>
              </w:rPr>
              <w:t>10,82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60000">
            <w:pPr>
              <w:rPr>
                <w:sz w:val="24"/>
              </w:rPr>
            </w:pPr>
            <w:r>
              <w:rPr>
                <w:sz w:val="24"/>
              </w:rPr>
              <w:t>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0360000">
            <w:pPr>
              <w:rPr>
                <w:sz w:val="24"/>
              </w:rPr>
            </w:pPr>
            <w:r>
              <w:rPr>
                <w:sz w:val="24"/>
              </w:rPr>
              <w:t>п. Каменный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60000">
            <w:pPr>
              <w:rPr>
                <w:sz w:val="24"/>
              </w:rPr>
            </w:pPr>
            <w:r>
              <w:rPr>
                <w:sz w:val="24"/>
              </w:rPr>
              <w:t>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360000">
            <w:pPr>
              <w:rPr>
                <w:sz w:val="24"/>
              </w:rPr>
            </w:pPr>
            <w:r>
              <w:rPr>
                <w:sz w:val="24"/>
              </w:rPr>
              <w:t>5,69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360000">
            <w:pPr>
              <w:rPr>
                <w:sz w:val="24"/>
              </w:rPr>
            </w:pPr>
            <w:r>
              <w:rPr>
                <w:sz w:val="24"/>
              </w:rPr>
              <w:t>5,69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360000">
            <w:pPr>
              <w:rPr>
                <w:sz w:val="24"/>
              </w:rPr>
            </w:pPr>
            <w:r>
              <w:rPr>
                <w:sz w:val="24"/>
              </w:rPr>
              <w:t>5,69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360000">
            <w:pPr>
              <w:rPr>
                <w:sz w:val="24"/>
              </w:rPr>
            </w:pPr>
            <w:r>
              <w:rPr>
                <w:sz w:val="24"/>
              </w:rPr>
              <w:t>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360000">
            <w:pPr>
              <w:rPr>
                <w:sz w:val="24"/>
              </w:rPr>
            </w:pPr>
            <w:r>
              <w:rPr>
                <w:sz w:val="24"/>
              </w:rPr>
              <w:t>д.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60000">
            <w:pPr>
              <w:rPr>
                <w:sz w:val="24"/>
              </w:rPr>
            </w:pPr>
            <w:r>
              <w:rPr>
                <w:sz w:val="24"/>
              </w:rPr>
              <w:t>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60000">
            <w:pPr>
              <w:rPr>
                <w:sz w:val="24"/>
              </w:rPr>
            </w:pPr>
            <w:r>
              <w:rPr>
                <w:sz w:val="24"/>
              </w:rPr>
              <w:t>5,88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60000">
            <w:pPr>
              <w:rPr>
                <w:sz w:val="24"/>
              </w:rPr>
            </w:pPr>
            <w:r>
              <w:rPr>
                <w:sz w:val="24"/>
              </w:rPr>
              <w:t>5,88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60000">
            <w:pPr>
              <w:rPr>
                <w:sz w:val="24"/>
              </w:rPr>
            </w:pPr>
            <w:r>
              <w:rPr>
                <w:sz w:val="24"/>
              </w:rPr>
              <w:t>5,88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60000">
            <w:pPr>
              <w:rPr>
                <w:sz w:val="24"/>
              </w:rPr>
            </w:pPr>
            <w:r>
              <w:rPr>
                <w:sz w:val="24"/>
              </w:rPr>
              <w:t>17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0360000">
            <w:pPr>
              <w:rPr>
                <w:sz w:val="24"/>
              </w:rPr>
            </w:pPr>
            <w:r>
              <w:rPr>
                <w:sz w:val="24"/>
              </w:rPr>
              <w:t>д. Комаровка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60000">
            <w:pPr>
              <w:rPr>
                <w:sz w:val="24"/>
              </w:rPr>
            </w:pPr>
            <w:r>
              <w:rPr>
                <w:sz w:val="24"/>
              </w:rPr>
              <w:t>17.1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60000">
            <w:pPr>
              <w:rPr>
                <w:sz w:val="24"/>
              </w:rPr>
            </w:pPr>
            <w:r>
              <w:rPr>
                <w:sz w:val="24"/>
              </w:rPr>
              <w:t>0,92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60000">
            <w:pPr>
              <w:rPr>
                <w:sz w:val="24"/>
              </w:rPr>
            </w:pPr>
            <w:r>
              <w:rPr>
                <w:sz w:val="24"/>
              </w:rPr>
              <w:t>0,92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60000">
            <w:pPr>
              <w:rPr>
                <w:sz w:val="24"/>
              </w:rPr>
            </w:pPr>
            <w:r>
              <w:rPr>
                <w:sz w:val="24"/>
              </w:rPr>
              <w:t>0,92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60000">
            <w:pPr>
              <w:rPr>
                <w:sz w:val="24"/>
              </w:rPr>
            </w:pPr>
            <w:r>
              <w:rPr>
                <w:sz w:val="24"/>
              </w:rPr>
              <w:t>18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8360000">
            <w:pPr>
              <w:rPr>
                <w:sz w:val="24"/>
              </w:rPr>
            </w:pPr>
            <w:r>
              <w:rPr>
                <w:sz w:val="24"/>
              </w:rPr>
              <w:t>пгт. Крапивинский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60000">
            <w:pPr>
              <w:rPr>
                <w:sz w:val="24"/>
              </w:rPr>
            </w:pPr>
            <w:r>
              <w:rPr>
                <w:sz w:val="24"/>
              </w:rPr>
              <w:t>18.1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60000">
            <w:pPr>
              <w:rPr>
                <w:sz w:val="24"/>
              </w:rPr>
            </w:pPr>
            <w:r>
              <w:rPr>
                <w:sz w:val="24"/>
              </w:rPr>
              <w:t>78,09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60000">
            <w:pPr>
              <w:rPr>
                <w:sz w:val="24"/>
              </w:rPr>
            </w:pPr>
            <w:r>
              <w:rPr>
                <w:sz w:val="24"/>
              </w:rPr>
              <w:t>78,12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60000">
            <w:pPr>
              <w:rPr>
                <w:sz w:val="24"/>
              </w:rPr>
            </w:pPr>
            <w:r>
              <w:rPr>
                <w:sz w:val="24"/>
              </w:rPr>
              <w:t>78,12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60000">
            <w:pPr>
              <w:rPr>
                <w:sz w:val="24"/>
              </w:rPr>
            </w:pPr>
            <w:r>
              <w:rPr>
                <w:sz w:val="24"/>
              </w:rPr>
              <w:t>19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0360000">
            <w:pPr>
              <w:rPr>
                <w:sz w:val="24"/>
              </w:rPr>
            </w:pPr>
            <w:r>
              <w:rPr>
                <w:sz w:val="24"/>
              </w:rPr>
              <w:t>п. Красные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360000">
            <w:pPr>
              <w:rPr>
                <w:sz w:val="24"/>
              </w:rPr>
            </w:pPr>
            <w:r>
              <w:rPr>
                <w:sz w:val="24"/>
              </w:rPr>
              <w:t>19.1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360000">
            <w:pPr>
              <w:rPr>
                <w:sz w:val="24"/>
              </w:rPr>
            </w:pPr>
            <w:r>
              <w:rPr>
                <w:sz w:val="24"/>
              </w:rPr>
              <w:t>5,73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360000">
            <w:pPr>
              <w:rPr>
                <w:sz w:val="24"/>
              </w:rPr>
            </w:pPr>
            <w:r>
              <w:rPr>
                <w:sz w:val="24"/>
              </w:rPr>
              <w:t>5,73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60000">
            <w:pPr>
              <w:rPr>
                <w:sz w:val="24"/>
              </w:rPr>
            </w:pPr>
            <w:r>
              <w:rPr>
                <w:sz w:val="24"/>
              </w:rPr>
              <w:t>5,73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360000">
            <w:pPr>
              <w:rPr>
                <w:sz w:val="24"/>
              </w:rPr>
            </w:pPr>
            <w:r>
              <w:rPr>
                <w:sz w:val="24"/>
              </w:rPr>
              <w:t>20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360000">
            <w:pPr>
              <w:rPr>
                <w:sz w:val="24"/>
              </w:rPr>
            </w:pPr>
            <w:r>
              <w:rPr>
                <w:sz w:val="24"/>
              </w:rPr>
              <w:t>п. Ленинка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60000">
            <w:pPr>
              <w:rPr>
                <w:sz w:val="24"/>
              </w:rPr>
            </w:pPr>
            <w:r>
              <w:rPr>
                <w:sz w:val="24"/>
              </w:rPr>
              <w:t>20.1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60000">
            <w:pPr>
              <w:rPr>
                <w:sz w:val="24"/>
              </w:rPr>
            </w:pPr>
            <w:r>
              <w:rPr>
                <w:sz w:val="24"/>
              </w:rPr>
              <w:t>1,24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60000">
            <w:pPr>
              <w:rPr>
                <w:sz w:val="24"/>
              </w:rPr>
            </w:pPr>
            <w:r>
              <w:rPr>
                <w:sz w:val="24"/>
              </w:rPr>
              <w:t>1,24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60000">
            <w:pPr>
              <w:rPr>
                <w:sz w:val="24"/>
              </w:rPr>
            </w:pPr>
            <w:r>
              <w:rPr>
                <w:sz w:val="24"/>
              </w:rPr>
              <w:t>1,24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6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0360000">
            <w:pPr>
              <w:rPr>
                <w:sz w:val="24"/>
              </w:rPr>
            </w:pPr>
            <w:r>
              <w:rPr>
                <w:sz w:val="24"/>
              </w:rPr>
              <w:t>с. Максимово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360000">
            <w:pPr>
              <w:rPr>
                <w:sz w:val="24"/>
              </w:rPr>
            </w:pPr>
            <w:r>
              <w:rPr>
                <w:sz w:val="24"/>
              </w:rPr>
              <w:t>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360000">
            <w:pPr>
              <w:rPr>
                <w:sz w:val="24"/>
              </w:rPr>
            </w:pPr>
            <w:r>
              <w:rPr>
                <w:sz w:val="24"/>
              </w:rPr>
              <w:t>3,93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360000">
            <w:pPr>
              <w:rPr>
                <w:sz w:val="24"/>
              </w:rPr>
            </w:pPr>
            <w:r>
              <w:rPr>
                <w:sz w:val="24"/>
              </w:rPr>
              <w:t>3,93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360000">
            <w:pPr>
              <w:rPr>
                <w:sz w:val="24"/>
              </w:rPr>
            </w:pPr>
            <w:r>
              <w:rPr>
                <w:sz w:val="24"/>
              </w:rPr>
              <w:t>3,93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36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360000">
            <w:pPr>
              <w:rPr>
                <w:sz w:val="24"/>
              </w:rPr>
            </w:pPr>
            <w:r>
              <w:rPr>
                <w:sz w:val="24"/>
              </w:rPr>
              <w:t>п. Медвежка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60000">
            <w:pPr>
              <w:rPr>
                <w:sz w:val="24"/>
              </w:rPr>
            </w:pPr>
            <w:r>
              <w:rPr>
                <w:sz w:val="24"/>
              </w:rPr>
              <w:t>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60000">
            <w:pPr>
              <w:rPr>
                <w:sz w:val="24"/>
              </w:rPr>
            </w:pPr>
            <w:r>
              <w:rPr>
                <w:sz w:val="24"/>
              </w:rPr>
              <w:t>3,34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60000">
            <w:pPr>
              <w:rPr>
                <w:sz w:val="24"/>
              </w:rPr>
            </w:pPr>
            <w:r>
              <w:rPr>
                <w:sz w:val="24"/>
              </w:rPr>
              <w:t>3,34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60000">
            <w:pPr>
              <w:rPr>
                <w:sz w:val="24"/>
              </w:rPr>
            </w:pPr>
            <w:r>
              <w:rPr>
                <w:sz w:val="24"/>
              </w:rPr>
              <w:t>3,34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60000">
            <w:pPr>
              <w:rPr>
                <w:sz w:val="24"/>
              </w:rPr>
            </w:pPr>
            <w:r>
              <w:rPr>
                <w:sz w:val="24"/>
              </w:rPr>
              <w:t>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0360000">
            <w:pPr>
              <w:rPr>
                <w:sz w:val="24"/>
              </w:rPr>
            </w:pPr>
            <w:r>
              <w:rPr>
                <w:sz w:val="24"/>
              </w:rPr>
              <w:t>с. Междугорное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360000">
            <w:pPr>
              <w:rPr>
                <w:sz w:val="24"/>
              </w:rPr>
            </w:pPr>
            <w:r>
              <w:rPr>
                <w:sz w:val="24"/>
              </w:rPr>
              <w:t>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360000">
            <w:pPr>
              <w:rPr>
                <w:sz w:val="24"/>
              </w:rPr>
            </w:pPr>
            <w:r>
              <w:rPr>
                <w:sz w:val="24"/>
              </w:rPr>
              <w:t>6,46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360000">
            <w:pPr>
              <w:rPr>
                <w:sz w:val="24"/>
              </w:rPr>
            </w:pPr>
            <w:r>
              <w:rPr>
                <w:sz w:val="24"/>
              </w:rPr>
              <w:t>6,46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360000">
            <w:pPr>
              <w:rPr>
                <w:sz w:val="24"/>
              </w:rPr>
            </w:pPr>
            <w:r>
              <w:rPr>
                <w:sz w:val="24"/>
              </w:rPr>
              <w:t>6,46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360000">
            <w:pPr>
              <w:rPr>
                <w:sz w:val="24"/>
              </w:rPr>
            </w:pPr>
            <w:r>
              <w:rPr>
                <w:sz w:val="24"/>
              </w:rPr>
              <w:t>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360000">
            <w:pPr>
              <w:rPr>
                <w:sz w:val="24"/>
              </w:rPr>
            </w:pPr>
            <w:r>
              <w:rPr>
                <w:sz w:val="24"/>
              </w:rPr>
              <w:t>п. Михайловский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60000">
            <w:pPr>
              <w:rPr>
                <w:sz w:val="24"/>
              </w:rPr>
            </w:pPr>
            <w:r>
              <w:rPr>
                <w:sz w:val="24"/>
              </w:rPr>
              <w:t>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60000">
            <w:pPr>
              <w:rPr>
                <w:sz w:val="24"/>
              </w:rPr>
            </w:pPr>
            <w:r>
              <w:rPr>
                <w:sz w:val="24"/>
              </w:rPr>
              <w:t>3,19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60000">
            <w:pPr>
              <w:rPr>
                <w:sz w:val="24"/>
              </w:rPr>
            </w:pPr>
            <w:r>
              <w:rPr>
                <w:sz w:val="24"/>
              </w:rPr>
              <w:t>3,19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60000">
            <w:pPr>
              <w:rPr>
                <w:sz w:val="24"/>
              </w:rPr>
            </w:pPr>
            <w:r>
              <w:rPr>
                <w:sz w:val="24"/>
              </w:rPr>
              <w:t>3,19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60000">
            <w:pPr>
              <w:rPr>
                <w:sz w:val="24"/>
              </w:rPr>
            </w:pPr>
            <w:r>
              <w:rPr>
                <w:sz w:val="24"/>
              </w:rPr>
              <w:t>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0360000">
            <w:pPr>
              <w:rPr>
                <w:sz w:val="24"/>
              </w:rPr>
            </w:pPr>
            <w:r>
              <w:rPr>
                <w:sz w:val="24"/>
              </w:rPr>
              <w:t>д. Новобарачаты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60000">
            <w:pPr>
              <w:rPr>
                <w:sz w:val="24"/>
              </w:rPr>
            </w:pPr>
            <w:r>
              <w:rPr>
                <w:sz w:val="24"/>
              </w:rPr>
              <w:t>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60000">
            <w:pPr>
              <w:rPr>
                <w:sz w:val="24"/>
              </w:rPr>
            </w:pPr>
            <w:r>
              <w:rPr>
                <w:sz w:val="24"/>
              </w:rPr>
              <w:t>5,94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60000">
            <w:pPr>
              <w:rPr>
                <w:sz w:val="24"/>
              </w:rPr>
            </w:pPr>
            <w:r>
              <w:rPr>
                <w:sz w:val="24"/>
              </w:rPr>
              <w:t>5,94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60000">
            <w:pPr>
              <w:rPr>
                <w:sz w:val="24"/>
              </w:rPr>
            </w:pPr>
            <w:r>
              <w:rPr>
                <w:sz w:val="24"/>
              </w:rPr>
              <w:t>5,94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60000">
            <w:pPr>
              <w:rPr>
                <w:sz w:val="24"/>
              </w:rPr>
            </w:pPr>
            <w:r>
              <w:rPr>
                <w:sz w:val="24"/>
              </w:rPr>
              <w:t>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360000">
            <w:pPr>
              <w:rPr>
                <w:sz w:val="24"/>
              </w:rPr>
            </w:pPr>
            <w:r>
              <w:rPr>
                <w:sz w:val="24"/>
              </w:rPr>
              <w:t>п. Перехляй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60000">
            <w:pPr>
              <w:rPr>
                <w:sz w:val="24"/>
              </w:rPr>
            </w:pPr>
            <w:r>
              <w:rPr>
                <w:sz w:val="24"/>
              </w:rPr>
              <w:t>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60000">
            <w:pPr>
              <w:rPr>
                <w:sz w:val="24"/>
              </w:rPr>
            </w:pPr>
            <w:r>
              <w:rPr>
                <w:sz w:val="24"/>
              </w:rPr>
              <w:t>10,80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60000">
            <w:pPr>
              <w:rPr>
                <w:sz w:val="24"/>
              </w:rPr>
            </w:pPr>
            <w:r>
              <w:rPr>
                <w:sz w:val="24"/>
              </w:rPr>
              <w:t>10,80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60000">
            <w:pPr>
              <w:rPr>
                <w:sz w:val="24"/>
              </w:rPr>
            </w:pPr>
            <w:r>
              <w:rPr>
                <w:sz w:val="24"/>
              </w:rPr>
              <w:t>10,80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60000">
            <w:pPr>
              <w:rPr>
                <w:sz w:val="24"/>
              </w:rPr>
            </w:pPr>
            <w:r>
              <w:rPr>
                <w:sz w:val="24"/>
              </w:rPr>
              <w:t>27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0360000">
            <w:pPr>
              <w:rPr>
                <w:sz w:val="24"/>
              </w:rPr>
            </w:pPr>
            <w:r>
              <w:rPr>
                <w:sz w:val="24"/>
              </w:rPr>
              <w:t>п. Плотниковский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60000">
            <w:pPr>
              <w:rPr>
                <w:sz w:val="24"/>
              </w:rPr>
            </w:pPr>
            <w:r>
              <w:rPr>
                <w:sz w:val="24"/>
              </w:rPr>
              <w:t>27.1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60000">
            <w:pPr>
              <w:rPr>
                <w:sz w:val="24"/>
              </w:rPr>
            </w:pPr>
            <w:r>
              <w:rPr>
                <w:sz w:val="24"/>
              </w:rPr>
              <w:t>5,37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60000">
            <w:pPr>
              <w:rPr>
                <w:sz w:val="24"/>
              </w:rPr>
            </w:pPr>
            <w:r>
              <w:rPr>
                <w:sz w:val="24"/>
              </w:rPr>
              <w:t>5,37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60000">
            <w:pPr>
              <w:rPr>
                <w:sz w:val="24"/>
              </w:rPr>
            </w:pPr>
            <w:r>
              <w:rPr>
                <w:sz w:val="24"/>
              </w:rPr>
              <w:t>5,37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60000">
            <w:pPr>
              <w:rPr>
                <w:sz w:val="24"/>
              </w:rPr>
            </w:pPr>
            <w:r>
              <w:rPr>
                <w:sz w:val="24"/>
              </w:rPr>
              <w:t>28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8360000">
            <w:pPr>
              <w:rPr>
                <w:sz w:val="24"/>
              </w:rPr>
            </w:pPr>
            <w:r>
              <w:rPr>
                <w:sz w:val="24"/>
              </w:rPr>
              <w:t>с. Поперечное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60000">
            <w:pPr>
              <w:rPr>
                <w:sz w:val="24"/>
              </w:rPr>
            </w:pPr>
            <w:r>
              <w:rPr>
                <w:sz w:val="24"/>
              </w:rPr>
              <w:t>28.1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60000">
            <w:pPr>
              <w:rPr>
                <w:sz w:val="24"/>
              </w:rPr>
            </w:pPr>
            <w:r>
              <w:rPr>
                <w:sz w:val="24"/>
              </w:rPr>
              <w:t>4,37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60000">
            <w:pPr>
              <w:rPr>
                <w:sz w:val="24"/>
              </w:rPr>
            </w:pPr>
            <w:r>
              <w:rPr>
                <w:sz w:val="24"/>
              </w:rPr>
              <w:t>4,37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60000">
            <w:pPr>
              <w:rPr>
                <w:sz w:val="24"/>
              </w:rPr>
            </w:pPr>
            <w:r>
              <w:rPr>
                <w:sz w:val="24"/>
              </w:rPr>
              <w:t>4,37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60000">
            <w:pPr>
              <w:rPr>
                <w:sz w:val="24"/>
              </w:rPr>
            </w:pPr>
            <w:r>
              <w:rPr>
                <w:sz w:val="24"/>
              </w:rPr>
              <w:t>29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0360000">
            <w:pPr>
              <w:rPr>
                <w:sz w:val="24"/>
              </w:rPr>
            </w:pPr>
            <w:r>
              <w:rPr>
                <w:sz w:val="24"/>
              </w:rPr>
              <w:t>с. Салтымаково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60000">
            <w:pPr>
              <w:rPr>
                <w:sz w:val="24"/>
              </w:rPr>
            </w:pPr>
            <w:r>
              <w:rPr>
                <w:sz w:val="24"/>
              </w:rPr>
              <w:t>29.1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360000">
            <w:pPr>
              <w:rPr>
                <w:sz w:val="24"/>
              </w:rPr>
            </w:pPr>
            <w:r>
              <w:rPr>
                <w:sz w:val="24"/>
              </w:rPr>
              <w:t>10,63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360000">
            <w:pPr>
              <w:rPr>
                <w:sz w:val="24"/>
              </w:rPr>
            </w:pPr>
            <w:r>
              <w:rPr>
                <w:sz w:val="24"/>
              </w:rPr>
              <w:t>10,63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360000">
            <w:pPr>
              <w:rPr>
                <w:sz w:val="24"/>
              </w:rPr>
            </w:pPr>
            <w:r>
              <w:rPr>
                <w:sz w:val="24"/>
              </w:rPr>
              <w:t>10,63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60000">
            <w:pPr>
              <w:rPr>
                <w:sz w:val="24"/>
              </w:rPr>
            </w:pPr>
            <w:r>
              <w:rPr>
                <w:sz w:val="24"/>
              </w:rPr>
              <w:t>30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360000">
            <w:pPr>
              <w:rPr>
                <w:sz w:val="24"/>
              </w:rPr>
            </w:pPr>
            <w:r>
              <w:rPr>
                <w:sz w:val="24"/>
              </w:rPr>
              <w:t>д. Сарапки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60000">
            <w:pPr>
              <w:rPr>
                <w:sz w:val="24"/>
              </w:rPr>
            </w:pPr>
            <w:r>
              <w:rPr>
                <w:sz w:val="24"/>
              </w:rPr>
              <w:t>30.1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60000">
            <w:pPr>
              <w:rPr>
                <w:sz w:val="24"/>
              </w:rPr>
            </w:pPr>
            <w:r>
              <w:rPr>
                <w:sz w:val="24"/>
              </w:rPr>
              <w:t>7,73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60000">
            <w:pPr>
              <w:rPr>
                <w:sz w:val="24"/>
              </w:rPr>
            </w:pPr>
            <w:r>
              <w:rPr>
                <w:sz w:val="24"/>
              </w:rPr>
              <w:t>7,73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60000">
            <w:pPr>
              <w:rPr>
                <w:sz w:val="24"/>
              </w:rPr>
            </w:pPr>
            <w:r>
              <w:rPr>
                <w:sz w:val="24"/>
              </w:rPr>
              <w:t>7,73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60000">
            <w:pPr>
              <w:rPr>
                <w:sz w:val="24"/>
              </w:rPr>
            </w:pPr>
            <w:r>
              <w:rPr>
                <w:sz w:val="24"/>
              </w:rPr>
              <w:t>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0360000">
            <w:pPr>
              <w:rPr>
                <w:sz w:val="24"/>
              </w:rPr>
            </w:pPr>
            <w:r>
              <w:rPr>
                <w:sz w:val="24"/>
              </w:rPr>
              <w:t>д. Скарюпино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5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360000">
            <w:pPr>
              <w:rPr>
                <w:sz w:val="24"/>
              </w:rPr>
            </w:pPr>
            <w:r>
              <w:rPr>
                <w:sz w:val="24"/>
              </w:rPr>
              <w:t>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360000">
            <w:pPr>
              <w:rPr>
                <w:sz w:val="24"/>
              </w:rPr>
            </w:pPr>
            <w:r>
              <w:rPr>
                <w:sz w:val="24"/>
              </w:rPr>
              <w:t>6,01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360000">
            <w:pPr>
              <w:rPr>
                <w:sz w:val="24"/>
              </w:rPr>
            </w:pPr>
            <w:r>
              <w:rPr>
                <w:sz w:val="24"/>
              </w:rPr>
              <w:t>6,01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360000">
            <w:pPr>
              <w:rPr>
                <w:sz w:val="24"/>
              </w:rPr>
            </w:pPr>
            <w:r>
              <w:rPr>
                <w:sz w:val="24"/>
              </w:rPr>
              <w:t>6,01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360000">
            <w:pPr>
              <w:rPr>
                <w:sz w:val="24"/>
              </w:rPr>
            </w:pPr>
            <w:r>
              <w:rPr>
                <w:sz w:val="24"/>
              </w:rPr>
              <w:t>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360000">
            <w:pPr>
              <w:rPr>
                <w:sz w:val="24"/>
              </w:rPr>
            </w:pPr>
            <w:r>
              <w:rPr>
                <w:sz w:val="24"/>
              </w:rPr>
              <w:t>с. Тараданово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60000">
            <w:pPr>
              <w:rPr>
                <w:sz w:val="24"/>
              </w:rPr>
            </w:pPr>
            <w:r>
              <w:rPr>
                <w:sz w:val="24"/>
              </w:rPr>
              <w:t>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60000">
            <w:pPr>
              <w:rPr>
                <w:sz w:val="24"/>
              </w:rPr>
            </w:pPr>
            <w:r>
              <w:rPr>
                <w:sz w:val="24"/>
              </w:rPr>
              <w:t>14,44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60000">
            <w:pPr>
              <w:rPr>
                <w:sz w:val="24"/>
              </w:rPr>
            </w:pPr>
            <w:r>
              <w:rPr>
                <w:sz w:val="24"/>
              </w:rPr>
              <w:t>14,44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60000">
            <w:pPr>
              <w:rPr>
                <w:sz w:val="24"/>
              </w:rPr>
            </w:pPr>
            <w:r>
              <w:rPr>
                <w:sz w:val="24"/>
              </w:rPr>
              <w:t>14,44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60000">
            <w:pPr>
              <w:rPr>
                <w:sz w:val="24"/>
              </w:rPr>
            </w:pPr>
            <w:r>
              <w:rPr>
                <w:sz w:val="24"/>
              </w:rPr>
              <w:t>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0360000">
            <w:pPr>
              <w:rPr>
                <w:sz w:val="24"/>
              </w:rPr>
            </w:pPr>
            <w:r>
              <w:rPr>
                <w:sz w:val="24"/>
              </w:rPr>
              <w:t>д. Фомиха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60000">
            <w:pPr>
              <w:rPr>
                <w:sz w:val="24"/>
              </w:rPr>
            </w:pPr>
            <w:r>
              <w:rPr>
                <w:sz w:val="24"/>
              </w:rPr>
              <w:t>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360000">
            <w:pPr>
              <w:rPr>
                <w:sz w:val="24"/>
              </w:rPr>
            </w:pPr>
            <w:r>
              <w:rPr>
                <w:sz w:val="24"/>
              </w:rPr>
              <w:t>0,91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360000">
            <w:pPr>
              <w:rPr>
                <w:sz w:val="24"/>
              </w:rPr>
            </w:pPr>
            <w:r>
              <w:rPr>
                <w:sz w:val="24"/>
              </w:rPr>
              <w:t>0,91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60000">
            <w:pPr>
              <w:rPr>
                <w:sz w:val="24"/>
              </w:rPr>
            </w:pPr>
            <w:r>
              <w:rPr>
                <w:sz w:val="24"/>
              </w:rPr>
              <w:t>0,91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60000">
            <w:pPr>
              <w:rPr>
                <w:sz w:val="24"/>
              </w:rPr>
            </w:pPr>
            <w:r>
              <w:rPr>
                <w:sz w:val="24"/>
              </w:rPr>
              <w:t>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360000">
            <w:pPr>
              <w:rPr>
                <w:sz w:val="24"/>
              </w:rPr>
            </w:pPr>
            <w:r>
              <w:rPr>
                <w:sz w:val="24"/>
              </w:rPr>
              <w:t>д. Шевели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60000">
            <w:pPr>
              <w:rPr>
                <w:sz w:val="24"/>
              </w:rPr>
            </w:pPr>
            <w:r>
              <w:rPr>
                <w:sz w:val="24"/>
              </w:rPr>
              <w:t>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60000">
            <w:pPr>
              <w:rPr>
                <w:sz w:val="24"/>
              </w:rPr>
            </w:pPr>
            <w:r>
              <w:rPr>
                <w:sz w:val="24"/>
              </w:rPr>
              <w:t>Протяженность улиц и дорог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60000">
            <w:pPr>
              <w:rPr>
                <w:sz w:val="24"/>
              </w:rPr>
            </w:pPr>
            <w:r>
              <w:rPr>
                <w:sz w:val="24"/>
              </w:rPr>
              <w:t>13,04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60000">
            <w:pPr>
              <w:rPr>
                <w:sz w:val="24"/>
              </w:rPr>
            </w:pPr>
            <w:r>
              <w:rPr>
                <w:sz w:val="24"/>
              </w:rPr>
              <w:t>13,04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60000">
            <w:pPr>
              <w:rPr>
                <w:sz w:val="24"/>
              </w:rPr>
            </w:pPr>
            <w:r>
              <w:rPr>
                <w:sz w:val="24"/>
              </w:rPr>
              <w:t>13,04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60000">
            <w:pPr>
              <w:rPr>
                <w:sz w:val="24"/>
              </w:rPr>
            </w:pPr>
            <w:r>
              <w:rPr>
                <w:sz w:val="24"/>
              </w:rPr>
              <w:t>VI.</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60000">
            <w:pPr>
              <w:rPr>
                <w:sz w:val="24"/>
              </w:rPr>
            </w:pPr>
            <w:r>
              <w:rPr>
                <w:sz w:val="24"/>
              </w:rPr>
              <w:t>ИНЖЕНЕРНАЯ ИНФРАСТРУКТУРА И БЛАГОУСТРОЙСТВО ТЕРРИТОРИИ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60000">
            <w:pPr>
              <w:rPr>
                <w:sz w:val="24"/>
              </w:rPr>
            </w:pPr>
            <w:r>
              <w:rPr>
                <w:sz w:val="24"/>
              </w:rPr>
              <w:t>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360000">
            <w:pPr>
              <w:rPr>
                <w:sz w:val="24"/>
              </w:rPr>
            </w:pPr>
            <w:r>
              <w:rPr>
                <w:sz w:val="24"/>
              </w:rPr>
              <w:t>Крапивинский м.о.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60000">
            <w:pPr>
              <w:rPr>
                <w:sz w:val="24"/>
              </w:rPr>
            </w:pPr>
            <w:r>
              <w:rPr>
                <w:sz w:val="24"/>
              </w:rPr>
              <w:t>Протяженность сетей за пределами населенных пунктов: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60000">
            <w:pPr>
              <w:rPr>
                <w:sz w:val="24"/>
              </w:rPr>
            </w:pP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60000">
            <w:pPr>
              <w:rPr>
                <w:sz w:val="24"/>
              </w:rPr>
            </w:pP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6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6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60000">
            <w:pPr>
              <w:rPr>
                <w:sz w:val="24"/>
              </w:rPr>
            </w:pPr>
            <w:r>
              <w:rPr>
                <w:sz w:val="24"/>
              </w:rPr>
              <w:t>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60000">
            <w:pPr>
              <w:rPr>
                <w:sz w:val="24"/>
              </w:rPr>
            </w:pPr>
            <w:r>
              <w:rPr>
                <w:sz w:val="24"/>
              </w:rPr>
              <w:t>водоводов, водопроводов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60000">
            <w:pPr>
              <w:rPr>
                <w:sz w:val="24"/>
              </w:rPr>
            </w:pPr>
            <w:r>
              <w:rPr>
                <w:sz w:val="24"/>
              </w:rPr>
              <w:t>67,27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60000">
            <w:pPr>
              <w:rPr>
                <w:sz w:val="24"/>
              </w:rPr>
            </w:pPr>
            <w:r>
              <w:rPr>
                <w:sz w:val="24"/>
              </w:rPr>
              <w:t>67,27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60000">
            <w:pPr>
              <w:rPr>
                <w:sz w:val="24"/>
              </w:rPr>
            </w:pPr>
            <w:r>
              <w:rPr>
                <w:sz w:val="24"/>
              </w:rPr>
              <w:t>67,27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70000">
            <w:pPr>
              <w:rPr>
                <w:sz w:val="24"/>
              </w:rPr>
            </w:pPr>
            <w:r>
              <w:rPr>
                <w:sz w:val="24"/>
              </w:rPr>
              <w:t>- регионального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70000">
            <w:pPr>
              <w:rPr>
                <w:sz w:val="24"/>
              </w:rPr>
            </w:pPr>
            <w:r>
              <w:rPr>
                <w:sz w:val="24"/>
              </w:rPr>
              <w:t>47,05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70000">
            <w:pPr>
              <w:rPr>
                <w:sz w:val="24"/>
              </w:rPr>
            </w:pPr>
            <w:r>
              <w:rPr>
                <w:sz w:val="24"/>
              </w:rPr>
              <w:t>47,05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70000">
            <w:pPr>
              <w:rPr>
                <w:sz w:val="24"/>
              </w:rPr>
            </w:pPr>
            <w:r>
              <w:rPr>
                <w:sz w:val="24"/>
              </w:rPr>
              <w:t>47,05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70000">
            <w:pPr>
              <w:rPr>
                <w:sz w:val="24"/>
              </w:rPr>
            </w:pPr>
            <w:r>
              <w:rPr>
                <w:sz w:val="24"/>
              </w:rPr>
              <w:t>- местного значения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70000">
            <w:pPr>
              <w:rPr>
                <w:sz w:val="24"/>
              </w:rPr>
            </w:pPr>
            <w:r>
              <w:rPr>
                <w:sz w:val="24"/>
              </w:rPr>
              <w:t>15,21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70000">
            <w:pPr>
              <w:rPr>
                <w:sz w:val="24"/>
              </w:rPr>
            </w:pPr>
            <w:r>
              <w:rPr>
                <w:sz w:val="24"/>
              </w:rPr>
              <w:t>15,21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70000">
            <w:pPr>
              <w:rPr>
                <w:sz w:val="24"/>
              </w:rPr>
            </w:pPr>
            <w:r>
              <w:rPr>
                <w:sz w:val="24"/>
              </w:rPr>
              <w:t>15,21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70000">
            <w:pPr>
              <w:rPr>
                <w:sz w:val="24"/>
              </w:rPr>
            </w:pPr>
            <w:r>
              <w:rPr>
                <w:sz w:val="24"/>
              </w:rPr>
              <w:t>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370000">
            <w:pPr>
              <w:rPr>
                <w:sz w:val="24"/>
              </w:rPr>
            </w:pPr>
            <w:r>
              <w:rPr>
                <w:sz w:val="24"/>
              </w:rPr>
              <w:t>канализационных коллекторов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370000">
            <w:pPr>
              <w:rPr>
                <w:sz w:val="24"/>
              </w:rPr>
            </w:pPr>
            <w:r>
              <w:rPr>
                <w:sz w:val="24"/>
              </w:rPr>
              <w:t>8,74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70000">
            <w:pPr>
              <w:rPr>
                <w:sz w:val="24"/>
              </w:rPr>
            </w:pPr>
            <w:r>
              <w:rPr>
                <w:sz w:val="24"/>
              </w:rPr>
              <w:t>8,74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70000">
            <w:pPr>
              <w:rPr>
                <w:sz w:val="24"/>
              </w:rPr>
            </w:pPr>
            <w:r>
              <w:rPr>
                <w:sz w:val="24"/>
              </w:rPr>
              <w:t>8,74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70000">
            <w:pPr>
              <w:rPr>
                <w:sz w:val="24"/>
              </w:rPr>
            </w:pPr>
            <w:r>
              <w:rPr>
                <w:sz w:val="24"/>
              </w:rPr>
              <w:t>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70000">
            <w:pPr>
              <w:rPr>
                <w:sz w:val="24"/>
              </w:rPr>
            </w:pPr>
            <w:r>
              <w:rPr>
                <w:sz w:val="24"/>
              </w:rPr>
              <w:t>газопроводов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70000">
            <w:pPr>
              <w:rPr>
                <w:sz w:val="24"/>
              </w:rPr>
            </w:pPr>
            <w:r>
              <w:rPr>
                <w:sz w:val="24"/>
              </w:rPr>
              <w:t>19,05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70000">
            <w:pPr>
              <w:rPr>
                <w:sz w:val="24"/>
              </w:rPr>
            </w:pPr>
            <w:r>
              <w:rPr>
                <w:sz w:val="24"/>
              </w:rPr>
              <w:t>19,05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70000">
            <w:pPr>
              <w:rPr>
                <w:sz w:val="24"/>
              </w:rPr>
            </w:pPr>
            <w:r>
              <w:rPr>
                <w:sz w:val="24"/>
              </w:rPr>
              <w:t>19,05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70000">
            <w:pPr>
              <w:rPr>
                <w:sz w:val="24"/>
              </w:rPr>
            </w:pPr>
            <w:r>
              <w:rPr>
                <w:sz w:val="24"/>
              </w:rPr>
              <w:t>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70000">
            <w:pPr>
              <w:rPr>
                <w:sz w:val="24"/>
              </w:rPr>
            </w:pPr>
            <w:r>
              <w:rPr>
                <w:sz w:val="24"/>
              </w:rPr>
              <w:t>нефтепроводов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70000">
            <w:pPr>
              <w:rPr>
                <w:sz w:val="24"/>
              </w:rPr>
            </w:pPr>
            <w:r>
              <w:rPr>
                <w:sz w:val="24"/>
              </w:rPr>
              <w:t>1.5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70000">
            <w:pPr>
              <w:rPr>
                <w:sz w:val="24"/>
              </w:rPr>
            </w:pPr>
            <w:r>
              <w:rPr>
                <w:sz w:val="24"/>
              </w:rPr>
              <w:t>тепловых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70000">
            <w:pPr>
              <w:rPr>
                <w:sz w:val="24"/>
              </w:rPr>
            </w:pPr>
            <w:r>
              <w:rPr>
                <w:sz w:val="24"/>
              </w:rPr>
              <w:t>0,55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70000">
            <w:pPr>
              <w:rPr>
                <w:sz w:val="24"/>
              </w:rPr>
            </w:pPr>
            <w:r>
              <w:rPr>
                <w:sz w:val="24"/>
              </w:rPr>
              <w:t>0,55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70000">
            <w:pPr>
              <w:rPr>
                <w:sz w:val="24"/>
              </w:rPr>
            </w:pPr>
            <w:r>
              <w:rPr>
                <w:sz w:val="24"/>
              </w:rPr>
              <w:t>0,55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70000">
            <w:pPr>
              <w:rPr>
                <w:sz w:val="24"/>
              </w:rPr>
            </w:pPr>
            <w:r>
              <w:rPr>
                <w:sz w:val="24"/>
              </w:rPr>
              <w:t>1.6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70000">
            <w:pPr>
              <w:rPr>
                <w:sz w:val="24"/>
              </w:rPr>
            </w:pPr>
            <w:r>
              <w:rPr>
                <w:sz w:val="24"/>
              </w:rPr>
              <w:t>сетей электроснабжения,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70000">
            <w:pPr>
              <w:rPr>
                <w:sz w:val="24"/>
              </w:rPr>
            </w:pPr>
            <w:r>
              <w:rPr>
                <w:sz w:val="24"/>
              </w:rPr>
              <w:t>477,02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70000">
            <w:pPr>
              <w:rPr>
                <w:sz w:val="24"/>
              </w:rPr>
            </w:pPr>
            <w:r>
              <w:rPr>
                <w:sz w:val="24"/>
              </w:rPr>
              <w:t>477,02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70000">
            <w:pPr>
              <w:rPr>
                <w:sz w:val="24"/>
              </w:rPr>
            </w:pPr>
            <w:r>
              <w:rPr>
                <w:sz w:val="24"/>
              </w:rPr>
              <w:t>477,02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70000">
            <w:pPr>
              <w:rPr>
                <w:sz w:val="24"/>
              </w:rPr>
            </w:pPr>
            <w:r>
              <w:rPr>
                <w:sz w:val="24"/>
              </w:rPr>
              <w:t>-1150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70000">
            <w:pPr>
              <w:rPr>
                <w:sz w:val="24"/>
              </w:rPr>
            </w:pPr>
            <w:r>
              <w:rPr>
                <w:sz w:val="24"/>
              </w:rPr>
              <w:t>79,94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70000">
            <w:pPr>
              <w:rPr>
                <w:sz w:val="24"/>
              </w:rPr>
            </w:pPr>
            <w:r>
              <w:rPr>
                <w:sz w:val="24"/>
              </w:rPr>
              <w:t>79,94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70000">
            <w:pPr>
              <w:rPr>
                <w:sz w:val="24"/>
              </w:rPr>
            </w:pPr>
            <w:r>
              <w:rPr>
                <w:sz w:val="24"/>
              </w:rPr>
              <w:t>79,94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70000">
            <w:pPr>
              <w:rPr>
                <w:sz w:val="24"/>
              </w:rPr>
            </w:pPr>
            <w:r>
              <w:rPr>
                <w:sz w:val="24"/>
              </w:rPr>
              <w:t>- 500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70000">
            <w:pPr>
              <w:rPr>
                <w:sz w:val="24"/>
              </w:rPr>
            </w:pPr>
            <w:r>
              <w:rPr>
                <w:sz w:val="24"/>
              </w:rPr>
              <w:t>16,64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70000">
            <w:pPr>
              <w:rPr>
                <w:sz w:val="24"/>
              </w:rPr>
            </w:pPr>
            <w:r>
              <w:rPr>
                <w:sz w:val="24"/>
              </w:rPr>
              <w:t>16,64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70000">
            <w:pPr>
              <w:rPr>
                <w:sz w:val="24"/>
              </w:rPr>
            </w:pPr>
            <w:r>
              <w:rPr>
                <w:sz w:val="24"/>
              </w:rPr>
              <w:t>16,64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70000">
            <w:pPr>
              <w:rPr>
                <w:sz w:val="24"/>
              </w:rPr>
            </w:pPr>
            <w:r>
              <w:rPr>
                <w:sz w:val="24"/>
              </w:rPr>
              <w:t>- 110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70000">
            <w:pPr>
              <w:rPr>
                <w:sz w:val="24"/>
              </w:rPr>
            </w:pPr>
            <w:r>
              <w:rPr>
                <w:sz w:val="24"/>
              </w:rPr>
              <w:t>50,18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70000">
            <w:pPr>
              <w:rPr>
                <w:sz w:val="24"/>
              </w:rPr>
            </w:pPr>
            <w:r>
              <w:rPr>
                <w:sz w:val="24"/>
              </w:rPr>
              <w:t>50,18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70000">
            <w:pPr>
              <w:rPr>
                <w:sz w:val="24"/>
              </w:rPr>
            </w:pPr>
            <w:r>
              <w:rPr>
                <w:sz w:val="24"/>
              </w:rPr>
              <w:t>50,18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370000">
            <w:pPr>
              <w:rPr>
                <w:sz w:val="24"/>
              </w:rPr>
            </w:pPr>
            <w:r>
              <w:rPr>
                <w:sz w:val="24"/>
              </w:rPr>
              <w:t>- 35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370000">
            <w:pPr>
              <w:rPr>
                <w:sz w:val="24"/>
              </w:rPr>
            </w:pPr>
            <w:r>
              <w:rPr>
                <w:sz w:val="24"/>
              </w:rPr>
              <w:t>91,67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370000">
            <w:pPr>
              <w:rPr>
                <w:sz w:val="24"/>
              </w:rPr>
            </w:pPr>
            <w:r>
              <w:rPr>
                <w:sz w:val="24"/>
              </w:rPr>
              <w:t>91,67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70000">
            <w:pPr>
              <w:rPr>
                <w:sz w:val="24"/>
              </w:rPr>
            </w:pPr>
            <w:r>
              <w:rPr>
                <w:sz w:val="24"/>
              </w:rPr>
              <w:t>91,67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370000">
            <w:pPr>
              <w:rPr>
                <w:sz w:val="24"/>
              </w:rPr>
            </w:pPr>
            <w:r>
              <w:rPr>
                <w:sz w:val="24"/>
              </w:rPr>
              <w:t>- 10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370000">
            <w:pPr>
              <w:rPr>
                <w:sz w:val="24"/>
              </w:rPr>
            </w:pPr>
            <w:r>
              <w:rPr>
                <w:sz w:val="24"/>
              </w:rPr>
              <w:t>233,90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370000">
            <w:pPr>
              <w:rPr>
                <w:sz w:val="24"/>
              </w:rPr>
            </w:pPr>
            <w:r>
              <w:rPr>
                <w:sz w:val="24"/>
              </w:rPr>
              <w:t>233,90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370000">
            <w:pPr>
              <w:rPr>
                <w:sz w:val="24"/>
              </w:rPr>
            </w:pPr>
            <w:r>
              <w:rPr>
                <w:sz w:val="24"/>
              </w:rPr>
              <w:t>233,90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370000">
            <w:pPr>
              <w:rPr>
                <w:sz w:val="24"/>
              </w:rPr>
            </w:pPr>
            <w:r>
              <w:rPr>
                <w:sz w:val="24"/>
              </w:rPr>
              <w:t>- 6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370000">
            <w:pPr>
              <w:rPr>
                <w:sz w:val="24"/>
              </w:rPr>
            </w:pPr>
            <w:r>
              <w:rPr>
                <w:sz w:val="24"/>
              </w:rPr>
              <w:t>4,69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370000">
            <w:pPr>
              <w:rPr>
                <w:sz w:val="24"/>
              </w:rPr>
            </w:pPr>
            <w:r>
              <w:rPr>
                <w:sz w:val="24"/>
              </w:rPr>
              <w:t>4,69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370000">
            <w:pPr>
              <w:rPr>
                <w:sz w:val="24"/>
              </w:rPr>
            </w:pPr>
            <w:r>
              <w:rPr>
                <w:sz w:val="24"/>
              </w:rPr>
              <w:t>4,69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370000">
            <w:pPr>
              <w:rPr>
                <w:sz w:val="24"/>
              </w:rPr>
            </w:pPr>
            <w:r>
              <w:rPr>
                <w:sz w:val="24"/>
              </w:rPr>
              <w:t>1.7</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E370000">
            <w:pPr>
              <w:rPr>
                <w:sz w:val="24"/>
              </w:rPr>
            </w:pPr>
            <w:r>
              <w:rPr>
                <w:sz w:val="24"/>
              </w:rPr>
              <w:t>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370000">
            <w:pPr>
              <w:rPr>
                <w:sz w:val="24"/>
              </w:rPr>
            </w:pPr>
            <w:r>
              <w:rPr>
                <w:sz w:val="24"/>
              </w:rPr>
              <w:t>169,95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70000">
            <w:pPr>
              <w:rPr>
                <w:sz w:val="24"/>
              </w:rPr>
            </w:pPr>
            <w:r>
              <w:rPr>
                <w:sz w:val="24"/>
              </w:rPr>
              <w:t>169,95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70000">
            <w:pPr>
              <w:rPr>
                <w:sz w:val="24"/>
              </w:rPr>
            </w:pPr>
            <w:r>
              <w:rPr>
                <w:sz w:val="24"/>
              </w:rPr>
              <w:t>169,95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70000">
            <w:pPr>
              <w:rPr>
                <w:sz w:val="24"/>
              </w:rPr>
            </w:pPr>
            <w:r>
              <w:rPr>
                <w:sz w:val="24"/>
              </w:rPr>
              <w:t>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4370000">
            <w:pPr>
              <w:rPr>
                <w:sz w:val="24"/>
              </w:rPr>
            </w:pPr>
            <w:r>
              <w:rPr>
                <w:sz w:val="24"/>
              </w:rPr>
              <w:t>с. Арсеново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7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637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370000">
            <w:pPr>
              <w:rPr>
                <w:sz w:val="24"/>
              </w:rPr>
            </w:pPr>
            <w:r>
              <w:rPr>
                <w:sz w:val="24"/>
              </w:rPr>
              <w:t>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37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370000">
            <w:pPr>
              <w:rPr>
                <w:sz w:val="24"/>
              </w:rPr>
            </w:pPr>
            <w:r>
              <w:rPr>
                <w:sz w:val="24"/>
              </w:rPr>
              <w:t>28,98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370000">
            <w:pPr>
              <w:rPr>
                <w:sz w:val="24"/>
              </w:rPr>
            </w:pPr>
            <w:r>
              <w:rPr>
                <w:sz w:val="24"/>
              </w:rPr>
              <w:t>28,98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370000">
            <w:pPr>
              <w:rPr>
                <w:sz w:val="24"/>
              </w:rPr>
            </w:pPr>
            <w:r>
              <w:rPr>
                <w:sz w:val="24"/>
              </w:rPr>
              <w:t>28,98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E37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F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0370000">
            <w:pPr>
              <w:rPr>
                <w:sz w:val="24"/>
              </w:rPr>
            </w:pPr>
            <w:r>
              <w:rPr>
                <w:sz w:val="24"/>
              </w:rPr>
              <w:t>24,15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1370000">
            <w:pPr>
              <w:rPr>
                <w:sz w:val="24"/>
              </w:rPr>
            </w:pPr>
            <w:r>
              <w:rPr>
                <w:sz w:val="24"/>
              </w:rPr>
              <w:t>24,15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2370000">
            <w:pPr>
              <w:rPr>
                <w:sz w:val="24"/>
              </w:rPr>
            </w:pPr>
            <w:r>
              <w:rPr>
                <w:sz w:val="24"/>
              </w:rPr>
              <w:t>24,15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37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370000">
            <w:pPr>
              <w:rPr>
                <w:sz w:val="24"/>
              </w:rPr>
            </w:pPr>
            <w:r>
              <w:rPr>
                <w:sz w:val="24"/>
              </w:rPr>
              <w:t>4,83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370000">
            <w:pPr>
              <w:rPr>
                <w:sz w:val="24"/>
              </w:rPr>
            </w:pPr>
            <w:r>
              <w:rPr>
                <w:sz w:val="24"/>
              </w:rPr>
              <w:t>4,83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370000">
            <w:pPr>
              <w:rPr>
                <w:sz w:val="24"/>
              </w:rPr>
            </w:pPr>
            <w:r>
              <w:rPr>
                <w:sz w:val="24"/>
              </w:rPr>
              <w:t>4,83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70000">
            <w:pPr>
              <w:rPr>
                <w:sz w:val="24"/>
              </w:rPr>
            </w:pPr>
            <w:r>
              <w:rPr>
                <w:sz w:val="24"/>
              </w:rPr>
              <w:t>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7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7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7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7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7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70000">
            <w:pPr>
              <w:rPr>
                <w:sz w:val="24"/>
              </w:rPr>
            </w:pPr>
            <w:r>
              <w:rPr>
                <w:sz w:val="24"/>
              </w:rPr>
              <w:t>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7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70000">
            <w:pPr>
              <w:rPr>
                <w:sz w:val="24"/>
              </w:rPr>
            </w:pPr>
            <w:r>
              <w:rPr>
                <w:sz w:val="24"/>
              </w:rPr>
              <w:t>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37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370000">
            <w:pPr>
              <w:rPr>
                <w:sz w:val="24"/>
              </w:rPr>
            </w:pPr>
            <w:r>
              <w:rPr>
                <w:sz w:val="24"/>
              </w:rPr>
              <w:t>4,12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370000">
            <w:pPr>
              <w:rPr>
                <w:sz w:val="24"/>
              </w:rPr>
            </w:pPr>
            <w:r>
              <w:rPr>
                <w:sz w:val="24"/>
              </w:rPr>
              <w:t>4,12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370000">
            <w:pPr>
              <w:rPr>
                <w:sz w:val="24"/>
              </w:rPr>
            </w:pPr>
            <w:r>
              <w:rPr>
                <w:sz w:val="24"/>
              </w:rPr>
              <w:t>4,12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7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C37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70000">
            <w:pPr>
              <w:rPr>
                <w:sz w:val="24"/>
              </w:rPr>
            </w:pPr>
            <w:r>
              <w:rPr>
                <w:sz w:val="24"/>
              </w:rPr>
              <w:t>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7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70000">
            <w:pPr>
              <w:rPr>
                <w:sz w:val="24"/>
              </w:rPr>
            </w:pPr>
            <w:r>
              <w:rPr>
                <w:sz w:val="24"/>
              </w:rPr>
              <w:t>26,57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70000">
            <w:pPr>
              <w:rPr>
                <w:sz w:val="24"/>
              </w:rPr>
            </w:pPr>
            <w:r>
              <w:rPr>
                <w:sz w:val="24"/>
              </w:rPr>
              <w:t>26,57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70000">
            <w:pPr>
              <w:rPr>
                <w:sz w:val="24"/>
              </w:rPr>
            </w:pPr>
            <w:r>
              <w:rPr>
                <w:sz w:val="24"/>
              </w:rPr>
              <w:t>26,57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7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70000">
            <w:pPr>
              <w:rPr>
                <w:sz w:val="24"/>
              </w:rPr>
            </w:pPr>
            <w:r>
              <w:rPr>
                <w:sz w:val="24"/>
              </w:rPr>
              <w:t>24,15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70000">
            <w:pPr>
              <w:rPr>
                <w:sz w:val="24"/>
              </w:rPr>
            </w:pPr>
            <w:r>
              <w:rPr>
                <w:sz w:val="24"/>
              </w:rPr>
              <w:t>24,15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70000">
            <w:pPr>
              <w:rPr>
                <w:sz w:val="24"/>
              </w:rPr>
            </w:pPr>
            <w:r>
              <w:rPr>
                <w:sz w:val="24"/>
              </w:rPr>
              <w:t>24,15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7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70000">
            <w:pPr>
              <w:rPr>
                <w:sz w:val="24"/>
              </w:rPr>
            </w:pPr>
            <w:r>
              <w:rPr>
                <w:sz w:val="24"/>
              </w:rPr>
              <w:t>2,42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70000">
            <w:pPr>
              <w:rPr>
                <w:sz w:val="24"/>
              </w:rPr>
            </w:pPr>
            <w:r>
              <w:rPr>
                <w:sz w:val="24"/>
              </w:rPr>
              <w:t>2,42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70000">
            <w:pPr>
              <w:rPr>
                <w:sz w:val="24"/>
              </w:rPr>
            </w:pPr>
            <w:r>
              <w:rPr>
                <w:sz w:val="24"/>
              </w:rPr>
              <w:t>2,42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70000">
            <w:pPr>
              <w:rPr>
                <w:sz w:val="24"/>
              </w:rPr>
            </w:pPr>
            <w:r>
              <w:rPr>
                <w:sz w:val="24"/>
              </w:rPr>
              <w:t>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7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70000">
            <w:pPr>
              <w:rPr>
                <w:sz w:val="24"/>
              </w:rPr>
            </w:pPr>
            <w:r>
              <w:rPr>
                <w:sz w:val="24"/>
              </w:rPr>
              <w:t>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7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70000">
            <w:pPr>
              <w:rPr>
                <w:sz w:val="24"/>
                <w:highlight w:val="yellow"/>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70000">
            <w:pPr>
              <w:rPr>
                <w:sz w:val="24"/>
                <w:highlight w:val="yellow"/>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70000">
            <w:pPr>
              <w:rPr>
                <w:sz w:val="24"/>
              </w:rPr>
            </w:pPr>
            <w:r>
              <w:rPr>
                <w:sz w:val="24"/>
              </w:rPr>
              <w:t>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C37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370000">
            <w:pPr>
              <w:rPr>
                <w:sz w:val="24"/>
              </w:rPr>
            </w:pPr>
            <w:r>
              <w:rPr>
                <w:sz w:val="24"/>
              </w:rPr>
              <w:t>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E37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F37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0370000">
            <w:pPr>
              <w:rPr>
                <w:sz w:val="24"/>
              </w:rPr>
            </w:pPr>
            <w:r>
              <w:rPr>
                <w:sz w:val="24"/>
              </w:rPr>
              <w:t>0,20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1370000">
            <w:pPr>
              <w:rPr>
                <w:sz w:val="24"/>
              </w:rPr>
            </w:pPr>
            <w:r>
              <w:rPr>
                <w:sz w:val="24"/>
              </w:rPr>
              <w:t>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2370000">
            <w:pPr>
              <w:rPr>
                <w:sz w:val="24"/>
              </w:rPr>
            </w:pPr>
            <w:r>
              <w:rPr>
                <w:sz w:val="24"/>
              </w:rPr>
              <w:t>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70000">
            <w:pPr>
              <w:rPr>
                <w:sz w:val="24"/>
              </w:rPr>
            </w:pPr>
            <w:r>
              <w:rPr>
                <w:sz w:val="24"/>
              </w:rPr>
              <w:t>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7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7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7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7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7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70000">
            <w:pPr>
              <w:rPr>
                <w:sz w:val="24"/>
              </w:rPr>
            </w:pPr>
            <w:r>
              <w:rPr>
                <w:sz w:val="24"/>
              </w:rPr>
              <w:t>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7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7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70000">
            <w:pPr>
              <w:rPr>
                <w:sz w:val="24"/>
              </w:rPr>
            </w:pPr>
            <w:r>
              <w:rPr>
                <w:sz w:val="24"/>
              </w:rPr>
              <w:t>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7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70000">
            <w:pPr>
              <w:rPr>
                <w:sz w:val="24"/>
              </w:rPr>
            </w:pPr>
            <w:r>
              <w:rPr>
                <w:sz w:val="24"/>
              </w:rPr>
              <w:t>0,14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70000">
            <w:pPr>
              <w:rPr>
                <w:sz w:val="24"/>
              </w:rPr>
            </w:pPr>
            <w:r>
              <w:rPr>
                <w:sz w:val="24"/>
              </w:rPr>
              <w:t>0,14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70000">
            <w:pPr>
              <w:rPr>
                <w:sz w:val="24"/>
              </w:rPr>
            </w:pPr>
            <w:r>
              <w:rPr>
                <w:sz w:val="24"/>
              </w:rPr>
              <w:t>0,14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70000">
            <w:pPr>
              <w:rPr>
                <w:sz w:val="24"/>
              </w:rPr>
            </w:pPr>
            <w:r>
              <w:rPr>
                <w:sz w:val="24"/>
              </w:rPr>
              <w:t>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637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70000">
            <w:pPr>
              <w:rPr>
                <w:sz w:val="24"/>
              </w:rPr>
            </w:pPr>
            <w:r>
              <w:rPr>
                <w:sz w:val="24"/>
              </w:rPr>
              <w:t>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7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70000">
            <w:pPr>
              <w:rPr>
                <w:sz w:val="24"/>
              </w:rPr>
            </w:pPr>
            <w:r>
              <w:rPr>
                <w:sz w:val="24"/>
              </w:rPr>
              <w:t>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7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70000">
            <w:pPr>
              <w:rPr>
                <w:sz w:val="24"/>
              </w:rPr>
            </w:pPr>
            <w:r>
              <w:rPr>
                <w:sz w:val="24"/>
              </w:rPr>
              <w:t>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37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70000">
            <w:pPr>
              <w:rPr>
                <w:sz w:val="24"/>
              </w:rPr>
            </w:pPr>
            <w:r>
              <w:rPr>
                <w:sz w:val="24"/>
              </w:rPr>
              <w:t>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7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70000">
            <w:pPr>
              <w:rPr>
                <w:sz w:val="24"/>
              </w:rPr>
            </w:pPr>
            <w:r>
              <w:rPr>
                <w:sz w:val="24"/>
              </w:rPr>
              <w:t>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7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70000">
            <w:pPr>
              <w:rPr>
                <w:sz w:val="24"/>
              </w:rPr>
            </w:pPr>
            <w:r>
              <w:rPr>
                <w:sz w:val="24"/>
              </w:rPr>
              <w:t>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7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70000">
            <w:pPr>
              <w:rPr>
                <w:sz w:val="24"/>
              </w:rPr>
            </w:pPr>
            <w:r>
              <w:rPr>
                <w:sz w:val="24"/>
              </w:rPr>
              <w:t>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7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70000">
            <w:pPr>
              <w:rPr>
                <w:sz w:val="24"/>
              </w:rPr>
            </w:pPr>
            <w:r>
              <w:rPr>
                <w:sz w:val="24"/>
              </w:rPr>
              <w:t>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7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70000">
            <w:pPr>
              <w:rPr>
                <w:sz w:val="24"/>
              </w:rPr>
            </w:pPr>
            <w:r>
              <w:rPr>
                <w:sz w:val="24"/>
              </w:rPr>
              <w:t>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7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70000">
            <w:pPr>
              <w:rPr>
                <w:sz w:val="24"/>
              </w:rPr>
            </w:pPr>
            <w:r>
              <w:rPr>
                <w:sz w:val="24"/>
              </w:rPr>
              <w:t>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7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70000">
            <w:pPr>
              <w:rPr>
                <w:sz w:val="24"/>
              </w:rPr>
            </w:pPr>
            <w:r>
              <w:rPr>
                <w:sz w:val="24"/>
              </w:rPr>
              <w:t>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7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70000">
            <w:pPr>
              <w:rPr>
                <w:sz w:val="24"/>
              </w:rPr>
            </w:pPr>
            <w:r>
              <w:rPr>
                <w:sz w:val="24"/>
              </w:rPr>
              <w:t>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37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37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37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37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37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370000">
            <w:pPr>
              <w:rPr>
                <w:sz w:val="24"/>
              </w:rPr>
            </w:pPr>
            <w:r>
              <w:rPr>
                <w:sz w:val="24"/>
              </w:rPr>
              <w:t>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37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37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370000">
            <w:pPr>
              <w:rPr>
                <w:sz w:val="24"/>
              </w:rPr>
            </w:pPr>
            <w:r>
              <w:rPr>
                <w:sz w:val="24"/>
              </w:rPr>
              <w:t>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370000">
            <w:pPr>
              <w:rPr>
                <w:sz w:val="24"/>
              </w:rPr>
            </w:pPr>
            <w:r>
              <w:rPr>
                <w:sz w:val="24"/>
              </w:rPr>
              <w:t>97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370000">
            <w:pPr>
              <w:rPr>
                <w:sz w:val="24"/>
              </w:rPr>
            </w:pPr>
            <w:r>
              <w:rPr>
                <w:sz w:val="24"/>
              </w:rPr>
              <w:t>97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370000">
            <w:pPr>
              <w:rPr>
                <w:sz w:val="24"/>
              </w:rPr>
            </w:pPr>
            <w:r>
              <w:rPr>
                <w:sz w:val="24"/>
              </w:rPr>
              <w:t>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E37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F3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0380000">
            <w:pPr>
              <w:rPr>
                <w:sz w:val="24"/>
              </w:rPr>
            </w:pPr>
            <w:r>
              <w:rPr>
                <w:sz w:val="24"/>
              </w:rPr>
              <w:t>3,79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1380000">
            <w:pPr>
              <w:rPr>
                <w:sz w:val="24"/>
              </w:rPr>
            </w:pPr>
            <w:r>
              <w:rPr>
                <w:sz w:val="24"/>
              </w:rPr>
              <w:t>3,79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2380000">
            <w:pPr>
              <w:rPr>
                <w:sz w:val="24"/>
              </w:rPr>
            </w:pPr>
            <w:r>
              <w:rPr>
                <w:sz w:val="24"/>
              </w:rPr>
              <w:t>3,79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80000">
            <w:pPr>
              <w:rPr>
                <w:sz w:val="24"/>
              </w:rPr>
            </w:pPr>
            <w:r>
              <w:rPr>
                <w:sz w:val="24"/>
              </w:rPr>
              <w:t>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4380000">
            <w:pPr>
              <w:rPr>
                <w:sz w:val="24"/>
              </w:rPr>
            </w:pPr>
            <w:r>
              <w:rPr>
                <w:sz w:val="24"/>
              </w:rPr>
              <w:t>с. Банново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80000">
            <w:pPr>
              <w:rPr>
                <w:sz w:val="24"/>
              </w:rPr>
            </w:pPr>
            <w:r>
              <w:rPr>
                <w:sz w:val="24"/>
              </w:rPr>
              <w:t>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638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380000">
            <w:pPr>
              <w:rPr>
                <w:sz w:val="24"/>
              </w:rPr>
            </w:pPr>
            <w:r>
              <w:rPr>
                <w:sz w:val="24"/>
              </w:rPr>
              <w:t>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38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380000">
            <w:pPr>
              <w:rPr>
                <w:sz w:val="24"/>
              </w:rPr>
            </w:pPr>
            <w:r>
              <w:rPr>
                <w:sz w:val="24"/>
              </w:rPr>
              <w:t>138,60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380000">
            <w:pPr>
              <w:rPr>
                <w:sz w:val="24"/>
              </w:rPr>
            </w:pPr>
            <w:r>
              <w:rPr>
                <w:sz w:val="24"/>
              </w:rPr>
              <w:t>138,78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380000">
            <w:pPr>
              <w:rPr>
                <w:sz w:val="24"/>
              </w:rPr>
            </w:pPr>
            <w:r>
              <w:rPr>
                <w:sz w:val="24"/>
              </w:rPr>
              <w:t>138,96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E38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F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038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138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238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46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38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380000">
            <w:pPr>
              <w:rPr>
                <w:sz w:val="24"/>
              </w:rPr>
            </w:pPr>
            <w:r>
              <w:rPr>
                <w:sz w:val="24"/>
              </w:rPr>
              <w:t>23,10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380000">
            <w:pPr>
              <w:rPr>
                <w:sz w:val="24"/>
              </w:rPr>
            </w:pPr>
            <w:r>
              <w:rPr>
                <w:sz w:val="24"/>
              </w:rPr>
              <w:t>23,13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380000">
            <w:pPr>
              <w:rPr>
                <w:sz w:val="24"/>
              </w:rPr>
            </w:pPr>
            <w:r>
              <w:rPr>
                <w:sz w:val="24"/>
              </w:rPr>
              <w:t>23,16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80000">
            <w:pPr>
              <w:rPr>
                <w:sz w:val="24"/>
              </w:rPr>
            </w:pPr>
            <w:r>
              <w:rPr>
                <w:sz w:val="24"/>
              </w:rPr>
              <w:t>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8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8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8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8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80000">
            <w:pPr>
              <w:rPr>
                <w:sz w:val="24"/>
              </w:rPr>
            </w:pPr>
            <w:r>
              <w:rPr>
                <w:sz w:val="24"/>
              </w:rPr>
              <w:t>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80000">
            <w:pPr>
              <w:rPr>
                <w:sz w:val="24"/>
              </w:rPr>
            </w:pPr>
            <w:r>
              <w:rPr>
                <w:sz w:val="24"/>
              </w:rPr>
              <w:t>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80000">
            <w:pPr>
              <w:rPr>
                <w:sz w:val="24"/>
              </w:rPr>
            </w:pPr>
            <w:r>
              <w:rPr>
                <w:sz w:val="24"/>
              </w:rPr>
              <w:t>8,60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80000">
            <w:pPr>
              <w:rPr>
                <w:sz w:val="24"/>
              </w:rPr>
            </w:pPr>
            <w:r>
              <w:rPr>
                <w:sz w:val="24"/>
              </w:rPr>
              <w:t>8,60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80000">
            <w:pPr>
              <w:rPr>
                <w:sz w:val="24"/>
              </w:rPr>
            </w:pPr>
            <w:r>
              <w:rPr>
                <w:sz w:val="24"/>
              </w:rPr>
              <w:t>8,60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80000">
            <w:pPr>
              <w:rPr>
                <w:sz w:val="24"/>
              </w:rPr>
            </w:pPr>
            <w:r>
              <w:rPr>
                <w:sz w:val="24"/>
              </w:rPr>
              <w:t>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80000">
            <w:pPr>
              <w:rPr>
                <w:sz w:val="24"/>
              </w:rPr>
            </w:pPr>
            <w:r>
              <w:rPr>
                <w:sz w:val="24"/>
              </w:rPr>
              <w:t>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80000">
            <w:pPr>
              <w:rPr>
                <w:sz w:val="24"/>
              </w:rPr>
            </w:pPr>
            <w:r>
              <w:rPr>
                <w:sz w:val="24"/>
              </w:rPr>
              <w:t>127,05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80000">
            <w:pPr>
              <w:rPr>
                <w:sz w:val="24"/>
              </w:rPr>
            </w:pPr>
            <w:r>
              <w:rPr>
                <w:sz w:val="24"/>
              </w:rPr>
              <w:t>127,22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80000">
            <w:pPr>
              <w:rPr>
                <w:sz w:val="24"/>
              </w:rPr>
            </w:pPr>
            <w:r>
              <w:rPr>
                <w:sz w:val="24"/>
              </w:rPr>
              <w:t>127,38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8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8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8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80000">
            <w:pPr>
              <w:rPr>
                <w:sz w:val="24"/>
              </w:rPr>
            </w:pPr>
            <w:r>
              <w:rPr>
                <w:sz w:val="24"/>
              </w:rPr>
              <w:t>11,55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80000">
            <w:pPr>
              <w:rPr>
                <w:sz w:val="24"/>
              </w:rPr>
            </w:pPr>
            <w:r>
              <w:rPr>
                <w:sz w:val="24"/>
              </w:rPr>
              <w:t>11,57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80000">
            <w:pPr>
              <w:rPr>
                <w:sz w:val="24"/>
              </w:rPr>
            </w:pPr>
            <w:r>
              <w:rPr>
                <w:sz w:val="24"/>
              </w:rPr>
              <w:t>11,58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80000">
            <w:pPr>
              <w:rPr>
                <w:sz w:val="24"/>
              </w:rPr>
            </w:pPr>
            <w:r>
              <w:rPr>
                <w:sz w:val="24"/>
              </w:rPr>
              <w:t>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8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80000">
            <w:pPr>
              <w:rPr>
                <w:sz w:val="24"/>
              </w:rPr>
            </w:pPr>
            <w:r>
              <w:rPr>
                <w:sz w:val="24"/>
              </w:rPr>
              <w:t>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80000">
            <w:pPr>
              <w:rPr>
                <w:sz w:val="24"/>
              </w:rPr>
            </w:pPr>
            <w:r>
              <w:rPr>
                <w:sz w:val="24"/>
              </w:rPr>
              <w:t>0,13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80000">
            <w:pPr>
              <w:rPr>
                <w:sz w:val="24"/>
              </w:rPr>
            </w:pPr>
            <w:r>
              <w:rPr>
                <w:sz w:val="24"/>
              </w:rPr>
              <w:t>0,13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80000">
            <w:pPr>
              <w:rPr>
                <w:sz w:val="24"/>
              </w:rPr>
            </w:pPr>
            <w:r>
              <w:rPr>
                <w:sz w:val="24"/>
              </w:rPr>
              <w:t>0,13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80000">
            <w:pPr>
              <w:rPr>
                <w:sz w:val="24"/>
              </w:rPr>
            </w:pPr>
            <w:r>
              <w:rPr>
                <w:sz w:val="24"/>
              </w:rPr>
              <w:t>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C3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380000">
            <w:pPr>
              <w:rPr>
                <w:sz w:val="24"/>
              </w:rPr>
            </w:pPr>
            <w:r>
              <w:rPr>
                <w:sz w:val="24"/>
              </w:rPr>
              <w:t>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E3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3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380000">
            <w:pPr>
              <w:rPr>
                <w:sz w:val="24"/>
              </w:rPr>
            </w:pPr>
            <w:r>
              <w:rPr>
                <w:sz w:val="24"/>
              </w:rPr>
              <w:t>0,97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380000">
            <w:pPr>
              <w:rPr>
                <w:sz w:val="24"/>
              </w:rPr>
            </w:pPr>
            <w:r>
              <w:rPr>
                <w:sz w:val="24"/>
              </w:rPr>
              <w:t>1,05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380000">
            <w:pPr>
              <w:rPr>
                <w:sz w:val="24"/>
              </w:rPr>
            </w:pPr>
            <w:r>
              <w:rPr>
                <w:sz w:val="24"/>
              </w:rPr>
              <w:t>1,05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80000">
            <w:pPr>
              <w:rPr>
                <w:sz w:val="24"/>
              </w:rPr>
            </w:pPr>
            <w:r>
              <w:rPr>
                <w:sz w:val="24"/>
              </w:rPr>
              <w:t>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8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8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8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8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8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80000">
            <w:pPr>
              <w:rPr>
                <w:sz w:val="24"/>
              </w:rPr>
            </w:pPr>
            <w:r>
              <w:rPr>
                <w:sz w:val="24"/>
              </w:rPr>
              <w:t>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8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8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80000">
            <w:pPr>
              <w:rPr>
                <w:sz w:val="24"/>
              </w:rPr>
            </w:pPr>
            <w:r>
              <w:rPr>
                <w:sz w:val="24"/>
              </w:rPr>
              <w:t>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8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80000">
            <w:pPr>
              <w:rPr>
                <w:sz w:val="24"/>
              </w:rPr>
            </w:pPr>
            <w:r>
              <w:rPr>
                <w:sz w:val="24"/>
              </w:rPr>
              <w:t>6,09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80000">
            <w:pPr>
              <w:rPr>
                <w:sz w:val="24"/>
              </w:rPr>
            </w:pPr>
            <w:r>
              <w:rPr>
                <w:sz w:val="24"/>
              </w:rPr>
              <w:t>6,11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80000">
            <w:pPr>
              <w:rPr>
                <w:sz w:val="24"/>
              </w:rPr>
            </w:pPr>
            <w:r>
              <w:rPr>
                <w:sz w:val="24"/>
              </w:rPr>
              <w:t>6,11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80000">
            <w:pPr>
              <w:rPr>
                <w:sz w:val="24"/>
              </w:rPr>
            </w:pPr>
            <w:r>
              <w:rPr>
                <w:sz w:val="24"/>
              </w:rPr>
              <w:t>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638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80000">
            <w:pPr>
              <w:rPr>
                <w:sz w:val="24"/>
              </w:rPr>
            </w:pPr>
            <w:r>
              <w:rPr>
                <w:sz w:val="24"/>
              </w:rPr>
              <w:t>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38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3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80000">
            <w:pPr>
              <w:rPr>
                <w:sz w:val="24"/>
              </w:rPr>
            </w:pPr>
            <w:r>
              <w:rPr>
                <w:sz w:val="24"/>
              </w:rPr>
              <w:t>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E38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F3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80000">
            <w:pPr>
              <w:rPr>
                <w:sz w:val="24"/>
              </w:rPr>
            </w:pPr>
            <w:r>
              <w:rPr>
                <w:sz w:val="24"/>
              </w:rPr>
              <w:t>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8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80000">
            <w:pPr>
              <w:rPr>
                <w:sz w:val="24"/>
              </w:rPr>
            </w:pPr>
            <w:r>
              <w:rPr>
                <w:sz w:val="24"/>
              </w:rPr>
              <w:t>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8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80000">
            <w:pPr>
              <w:rPr>
                <w:sz w:val="24"/>
              </w:rPr>
            </w:pPr>
            <w:r>
              <w:rPr>
                <w:sz w:val="24"/>
              </w:rPr>
              <w:t>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8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80000">
            <w:pPr>
              <w:rPr>
                <w:sz w:val="24"/>
              </w:rPr>
            </w:pPr>
            <w:r>
              <w:rPr>
                <w:sz w:val="24"/>
              </w:rPr>
              <w:t>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8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80000">
            <w:pPr>
              <w:rPr>
                <w:sz w:val="24"/>
              </w:rPr>
            </w:pPr>
            <w:r>
              <w:rPr>
                <w:sz w:val="24"/>
              </w:rPr>
              <w:t>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8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80000">
            <w:pPr>
              <w:rPr>
                <w:sz w:val="24"/>
              </w:rPr>
            </w:pPr>
            <w:r>
              <w:rPr>
                <w:sz w:val="24"/>
              </w:rPr>
              <w:t>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8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80000">
            <w:pPr>
              <w:rPr>
                <w:sz w:val="24"/>
              </w:rPr>
            </w:pPr>
            <w:r>
              <w:rPr>
                <w:sz w:val="24"/>
              </w:rPr>
              <w:t>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8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80000">
            <w:pPr>
              <w:rPr>
                <w:sz w:val="24"/>
              </w:rPr>
            </w:pPr>
            <w:r>
              <w:rPr>
                <w:sz w:val="24"/>
              </w:rPr>
              <w:t>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8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80000">
            <w:pPr>
              <w:rPr>
                <w:sz w:val="24"/>
              </w:rPr>
            </w:pPr>
            <w:r>
              <w:rPr>
                <w:sz w:val="24"/>
              </w:rPr>
              <w:t>0,51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80000">
            <w:pPr>
              <w:rPr>
                <w:sz w:val="24"/>
              </w:rPr>
            </w:pPr>
            <w:r>
              <w:rPr>
                <w:sz w:val="24"/>
              </w:rPr>
              <w:t>0,51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80000">
            <w:pPr>
              <w:rPr>
                <w:sz w:val="24"/>
              </w:rPr>
            </w:pPr>
            <w:r>
              <w:rPr>
                <w:sz w:val="24"/>
              </w:rPr>
              <w:t>0,51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80000">
            <w:pPr>
              <w:rPr>
                <w:sz w:val="24"/>
              </w:rPr>
            </w:pPr>
            <w:r>
              <w:rPr>
                <w:sz w:val="24"/>
              </w:rPr>
              <w:t>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038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80000">
            <w:pPr>
              <w:rPr>
                <w:sz w:val="24"/>
              </w:rPr>
            </w:pPr>
            <w:r>
              <w:rPr>
                <w:sz w:val="24"/>
              </w:rPr>
              <w:t>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38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38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38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38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38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380000">
            <w:pPr>
              <w:rPr>
                <w:sz w:val="24"/>
              </w:rPr>
            </w:pPr>
            <w:r>
              <w:rPr>
                <w:sz w:val="24"/>
              </w:rPr>
              <w:t>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38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38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380000">
            <w:pPr>
              <w:rPr>
                <w:sz w:val="24"/>
              </w:rPr>
            </w:pPr>
            <w:r>
              <w:rPr>
                <w:sz w:val="24"/>
              </w:rPr>
              <w:t>462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380000">
            <w:pPr>
              <w:rPr>
                <w:sz w:val="24"/>
              </w:rPr>
            </w:pPr>
            <w:r>
              <w:rPr>
                <w:sz w:val="24"/>
              </w:rPr>
              <w:t>463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380000">
            <w:pPr>
              <w:rPr>
                <w:sz w:val="24"/>
              </w:rPr>
            </w:pPr>
            <w:r>
              <w:rPr>
                <w:sz w:val="24"/>
              </w:rPr>
              <w:t>463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380000">
            <w:pPr>
              <w:rPr>
                <w:sz w:val="24"/>
              </w:rPr>
            </w:pPr>
            <w:r>
              <w:rPr>
                <w:sz w:val="24"/>
              </w:rPr>
              <w:t>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38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80000">
            <w:pPr>
              <w:rPr>
                <w:sz w:val="24"/>
              </w:rPr>
            </w:pPr>
            <w:r>
              <w:rPr>
                <w:sz w:val="24"/>
              </w:rPr>
              <w:t>3,92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80000">
            <w:pPr>
              <w:rPr>
                <w:sz w:val="24"/>
              </w:rPr>
            </w:pPr>
            <w:r>
              <w:rPr>
                <w:sz w:val="24"/>
              </w:rPr>
              <w:t>3,92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80000">
            <w:pPr>
              <w:rPr>
                <w:sz w:val="24"/>
              </w:rPr>
            </w:pPr>
            <w:r>
              <w:rPr>
                <w:sz w:val="24"/>
              </w:rPr>
              <w:t>3,92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80000">
            <w:pPr>
              <w:rPr>
                <w:sz w:val="24"/>
              </w:rPr>
            </w:pPr>
            <w:r>
              <w:rPr>
                <w:sz w:val="24"/>
              </w:rPr>
              <w:t>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4380000">
            <w:pPr>
              <w:rPr>
                <w:sz w:val="24"/>
              </w:rPr>
            </w:pPr>
            <w:r>
              <w:rPr>
                <w:sz w:val="24"/>
              </w:rPr>
              <w:t>с. 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80000">
            <w:pPr>
              <w:rPr>
                <w:sz w:val="24"/>
              </w:rPr>
            </w:pPr>
            <w:r>
              <w:rPr>
                <w:sz w:val="24"/>
              </w:rPr>
              <w:t>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638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80000">
            <w:pPr>
              <w:rPr>
                <w:sz w:val="24"/>
              </w:rPr>
            </w:pPr>
            <w:r>
              <w:rPr>
                <w:sz w:val="24"/>
              </w:rPr>
              <w:t>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8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80000">
            <w:pPr>
              <w:rPr>
                <w:sz w:val="24"/>
              </w:rPr>
            </w:pPr>
            <w:r>
              <w:rPr>
                <w:sz w:val="24"/>
              </w:rPr>
              <w:t>131,76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80000">
            <w:pPr>
              <w:rPr>
                <w:sz w:val="24"/>
              </w:rPr>
            </w:pPr>
            <w:r>
              <w:rPr>
                <w:sz w:val="24"/>
              </w:rPr>
              <w:t>131,94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80000">
            <w:pPr>
              <w:rPr>
                <w:sz w:val="24"/>
              </w:rPr>
            </w:pPr>
            <w:r>
              <w:rPr>
                <w:sz w:val="24"/>
              </w:rPr>
              <w:t>131,94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8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80000">
            <w:pPr>
              <w:rPr>
                <w:sz w:val="24"/>
              </w:rPr>
            </w:pPr>
            <w:r>
              <w:rPr>
                <w:sz w:val="24"/>
              </w:rPr>
              <w:t>109,80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80000">
            <w:pPr>
              <w:rPr>
                <w:sz w:val="24"/>
              </w:rPr>
            </w:pPr>
            <w:r>
              <w:rPr>
                <w:sz w:val="24"/>
              </w:rPr>
              <w:t>109,95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80000">
            <w:pPr>
              <w:rPr>
                <w:sz w:val="24"/>
              </w:rPr>
            </w:pPr>
            <w:r>
              <w:rPr>
                <w:sz w:val="24"/>
              </w:rPr>
              <w:t>109,95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38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380000">
            <w:pPr>
              <w:rPr>
                <w:sz w:val="24"/>
              </w:rPr>
            </w:pPr>
            <w:r>
              <w:rPr>
                <w:sz w:val="24"/>
              </w:rPr>
              <w:t>21,96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380000">
            <w:pPr>
              <w:rPr>
                <w:sz w:val="24"/>
              </w:rPr>
            </w:pPr>
            <w:r>
              <w:rPr>
                <w:sz w:val="24"/>
              </w:rPr>
              <w:t>21,99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380000">
            <w:pPr>
              <w:rPr>
                <w:sz w:val="24"/>
              </w:rPr>
            </w:pPr>
            <w:r>
              <w:rPr>
                <w:sz w:val="24"/>
              </w:rPr>
              <w:t>21,99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80000">
            <w:pPr>
              <w:rPr>
                <w:sz w:val="24"/>
              </w:rPr>
            </w:pPr>
            <w:r>
              <w:rPr>
                <w:sz w:val="24"/>
              </w:rPr>
              <w:t>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8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8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8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8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80000">
            <w:pPr>
              <w:rPr>
                <w:sz w:val="24"/>
              </w:rPr>
            </w:pPr>
            <w:r>
              <w:rPr>
                <w:sz w:val="24"/>
              </w:rPr>
              <w:t>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2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80000">
            <w:pPr>
              <w:rPr>
                <w:sz w:val="24"/>
              </w:rPr>
            </w:pPr>
            <w:r>
              <w:rPr>
                <w:sz w:val="24"/>
              </w:rPr>
              <w:t>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80000">
            <w:pPr>
              <w:rPr>
                <w:sz w:val="24"/>
              </w:rPr>
            </w:pPr>
            <w:r>
              <w:rPr>
                <w:sz w:val="24"/>
              </w:rPr>
              <w:t>8,74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80000">
            <w:pPr>
              <w:rPr>
                <w:sz w:val="24"/>
              </w:rPr>
            </w:pPr>
            <w:r>
              <w:rPr>
                <w:sz w:val="24"/>
              </w:rPr>
              <w:t>8,74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80000">
            <w:pPr>
              <w:rPr>
                <w:sz w:val="24"/>
              </w:rPr>
            </w:pPr>
            <w:r>
              <w:rPr>
                <w:sz w:val="24"/>
              </w:rPr>
              <w:t>8,74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80000">
            <w:pPr>
              <w:rPr>
                <w:sz w:val="24"/>
              </w:rPr>
            </w:pPr>
            <w:r>
              <w:rPr>
                <w:sz w:val="24"/>
              </w:rPr>
              <w:t>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80000">
            <w:pPr>
              <w:rPr>
                <w:sz w:val="24"/>
              </w:rPr>
            </w:pPr>
            <w:r>
              <w:rPr>
                <w:sz w:val="24"/>
              </w:rPr>
              <w:t>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80000">
            <w:pPr>
              <w:rPr>
                <w:sz w:val="24"/>
              </w:rPr>
            </w:pPr>
            <w:r>
              <w:rPr>
                <w:sz w:val="24"/>
              </w:rPr>
              <w:t>120,78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80000">
            <w:pPr>
              <w:rPr>
                <w:sz w:val="24"/>
              </w:rPr>
            </w:pPr>
            <w:r>
              <w:rPr>
                <w:sz w:val="24"/>
              </w:rPr>
              <w:t>120.95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80000">
            <w:pPr>
              <w:rPr>
                <w:sz w:val="24"/>
              </w:rPr>
            </w:pPr>
            <w:r>
              <w:rPr>
                <w:sz w:val="24"/>
              </w:rPr>
              <w:t>120.95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80000">
            <w:pPr>
              <w:rPr>
                <w:sz w:val="24"/>
              </w:rPr>
            </w:pPr>
            <w:r>
              <w:rPr>
                <w:sz w:val="24"/>
              </w:rPr>
              <w:t>109,80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80000">
            <w:pPr>
              <w:rPr>
                <w:sz w:val="24"/>
              </w:rPr>
            </w:pPr>
            <w:r>
              <w:rPr>
                <w:sz w:val="24"/>
              </w:rPr>
              <w:t>109,95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80000">
            <w:pPr>
              <w:rPr>
                <w:sz w:val="24"/>
              </w:rPr>
            </w:pPr>
            <w:r>
              <w:rPr>
                <w:sz w:val="24"/>
              </w:rPr>
              <w:t>109,95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80000">
            <w:pPr>
              <w:rPr>
                <w:sz w:val="24"/>
              </w:rPr>
            </w:pPr>
            <w:r>
              <w:rPr>
                <w:sz w:val="24"/>
              </w:rPr>
              <w:t>10,98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80000">
            <w:pPr>
              <w:rPr>
                <w:sz w:val="24"/>
              </w:rPr>
            </w:pPr>
            <w:r>
              <w:rPr>
                <w:sz w:val="24"/>
              </w:rPr>
              <w:t>11,00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80000">
            <w:pPr>
              <w:rPr>
                <w:sz w:val="24"/>
              </w:rPr>
            </w:pPr>
            <w:r>
              <w:rPr>
                <w:sz w:val="24"/>
              </w:rPr>
              <w:t>11,00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80000">
            <w:pPr>
              <w:rPr>
                <w:sz w:val="24"/>
              </w:rPr>
            </w:pPr>
            <w:r>
              <w:rPr>
                <w:sz w:val="24"/>
              </w:rPr>
              <w:t>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80000">
            <w:pPr>
              <w:rPr>
                <w:sz w:val="24"/>
              </w:rPr>
            </w:pPr>
            <w:r>
              <w:rPr>
                <w:sz w:val="24"/>
              </w:rPr>
              <w:t>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80000">
            <w:pPr>
              <w:rPr>
                <w:sz w:val="24"/>
              </w:rPr>
            </w:pPr>
            <w:r>
              <w:rPr>
                <w:sz w:val="24"/>
              </w:rPr>
              <w:t>1,57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80000">
            <w:pPr>
              <w:rPr>
                <w:sz w:val="24"/>
              </w:rPr>
            </w:pPr>
            <w:r>
              <w:rPr>
                <w:sz w:val="24"/>
              </w:rPr>
              <w:t>1,57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80000">
            <w:pPr>
              <w:rPr>
                <w:sz w:val="24"/>
              </w:rPr>
            </w:pPr>
            <w:r>
              <w:rPr>
                <w:sz w:val="24"/>
              </w:rPr>
              <w:t>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C3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380000">
            <w:pPr>
              <w:rPr>
                <w:sz w:val="24"/>
              </w:rPr>
            </w:pPr>
            <w:r>
              <w:rPr>
                <w:sz w:val="24"/>
              </w:rPr>
              <w:t>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E3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F3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0390000">
            <w:pPr>
              <w:rPr>
                <w:sz w:val="24"/>
              </w:rPr>
            </w:pPr>
            <w:r>
              <w:rPr>
                <w:sz w:val="24"/>
              </w:rPr>
              <w:t>0,92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1390000">
            <w:pPr>
              <w:rPr>
                <w:sz w:val="24"/>
              </w:rPr>
            </w:pPr>
            <w:r>
              <w:rPr>
                <w:sz w:val="24"/>
              </w:rPr>
              <w:t>1,00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2390000">
            <w:pPr>
              <w:rPr>
                <w:sz w:val="24"/>
              </w:rPr>
            </w:pPr>
            <w:r>
              <w:rPr>
                <w:sz w:val="24"/>
              </w:rPr>
              <w:t>1,00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90000">
            <w:pPr>
              <w:rPr>
                <w:sz w:val="24"/>
              </w:rPr>
            </w:pPr>
            <w:r>
              <w:rPr>
                <w:sz w:val="24"/>
              </w:rPr>
              <w:t>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39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39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9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9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9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90000">
            <w:pPr>
              <w:rPr>
                <w:sz w:val="24"/>
              </w:rPr>
            </w:pPr>
            <w:r>
              <w:rPr>
                <w:sz w:val="24"/>
              </w:rPr>
              <w:t>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9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9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90000">
            <w:pPr>
              <w:rPr>
                <w:sz w:val="24"/>
              </w:rPr>
            </w:pPr>
            <w:r>
              <w:rPr>
                <w:sz w:val="24"/>
              </w:rPr>
              <w:t>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39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90000">
            <w:pPr>
              <w:rPr>
                <w:sz w:val="24"/>
              </w:rPr>
            </w:pPr>
            <w:r>
              <w:rPr>
                <w:sz w:val="24"/>
              </w:rPr>
              <w:t>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39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90000">
            <w:pPr>
              <w:rPr>
                <w:sz w:val="24"/>
              </w:rPr>
            </w:pPr>
            <w:r>
              <w:rPr>
                <w:sz w:val="24"/>
              </w:rPr>
              <w:t>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9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90000">
            <w:pPr>
              <w:rPr>
                <w:sz w:val="24"/>
              </w:rPr>
            </w:pPr>
            <w:r>
              <w:rPr>
                <w:sz w:val="24"/>
              </w:rPr>
              <w:t>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90000">
            <w:pPr>
              <w:rPr>
                <w:sz w:val="24"/>
              </w:rPr>
            </w:pPr>
            <w:r>
              <w:rPr>
                <w:sz w:val="24"/>
              </w:rPr>
              <w:t>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90000">
            <w:pPr>
              <w:rPr>
                <w:sz w:val="24"/>
              </w:rPr>
            </w:pPr>
            <w:r>
              <w:rPr>
                <w:sz w:val="24"/>
              </w:rPr>
              <w:t>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90000">
            <w:pPr>
              <w:rPr>
                <w:sz w:val="24"/>
              </w:rPr>
            </w:pPr>
            <w:r>
              <w:rPr>
                <w:sz w:val="24"/>
              </w:rPr>
              <w:t>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90000">
            <w:pPr>
              <w:rPr>
                <w:sz w:val="24"/>
              </w:rPr>
            </w:pPr>
            <w:r>
              <w:rPr>
                <w:sz w:val="24"/>
              </w:rPr>
              <w:t>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90000">
            <w:pPr>
              <w:rPr>
                <w:sz w:val="24"/>
              </w:rPr>
            </w:pPr>
            <w:r>
              <w:rPr>
                <w:sz w:val="24"/>
              </w:rPr>
              <w:t>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C3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390000">
            <w:pPr>
              <w:rPr>
                <w:sz w:val="24"/>
              </w:rPr>
            </w:pPr>
            <w:r>
              <w:rPr>
                <w:sz w:val="24"/>
              </w:rPr>
              <w:t>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3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90000">
            <w:pPr>
              <w:rPr>
                <w:sz w:val="24"/>
              </w:rPr>
            </w:pPr>
            <w:r>
              <w:rPr>
                <w:sz w:val="24"/>
              </w:rPr>
              <w:t>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90000">
            <w:pPr>
              <w:rPr>
                <w:sz w:val="24"/>
              </w:rPr>
            </w:pPr>
            <w:r>
              <w:rPr>
                <w:sz w:val="24"/>
              </w:rPr>
              <w:t>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90000">
            <w:pPr>
              <w:rPr>
                <w:sz w:val="24"/>
              </w:rPr>
            </w:pPr>
            <w:r>
              <w:rPr>
                <w:sz w:val="24"/>
              </w:rPr>
              <w:t>1,16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90000">
            <w:pPr>
              <w:rPr>
                <w:sz w:val="24"/>
              </w:rPr>
            </w:pPr>
            <w:r>
              <w:rPr>
                <w:sz w:val="24"/>
              </w:rPr>
              <w:t>1,16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90000">
            <w:pPr>
              <w:rPr>
                <w:sz w:val="24"/>
              </w:rPr>
            </w:pPr>
            <w:r>
              <w:rPr>
                <w:sz w:val="24"/>
              </w:rPr>
              <w:t>1,16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90000">
            <w:pPr>
              <w:rPr>
                <w:sz w:val="24"/>
              </w:rPr>
            </w:pPr>
            <w:r>
              <w:rPr>
                <w:sz w:val="24"/>
              </w:rPr>
              <w:t>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039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90000">
            <w:pPr>
              <w:rPr>
                <w:sz w:val="24"/>
              </w:rPr>
            </w:pPr>
            <w:r>
              <w:rPr>
                <w:sz w:val="24"/>
              </w:rPr>
              <w:t>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39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39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39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39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39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390000">
            <w:pPr>
              <w:rPr>
                <w:sz w:val="24"/>
              </w:rPr>
            </w:pPr>
            <w:r>
              <w:rPr>
                <w:sz w:val="24"/>
              </w:rPr>
              <w:t>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39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39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390000">
            <w:pPr>
              <w:rPr>
                <w:sz w:val="24"/>
              </w:rPr>
            </w:pPr>
            <w:r>
              <w:rPr>
                <w:sz w:val="24"/>
              </w:rPr>
              <w:t>439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390000">
            <w:pPr>
              <w:rPr>
                <w:sz w:val="24"/>
              </w:rPr>
            </w:pPr>
            <w:r>
              <w:rPr>
                <w:sz w:val="24"/>
              </w:rPr>
              <w:t>440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390000">
            <w:pPr>
              <w:rPr>
                <w:sz w:val="24"/>
              </w:rPr>
            </w:pPr>
            <w:r>
              <w:rPr>
                <w:sz w:val="24"/>
              </w:rPr>
              <w:t>440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390000">
            <w:pPr>
              <w:rPr>
                <w:sz w:val="24"/>
              </w:rPr>
            </w:pPr>
            <w:r>
              <w:rPr>
                <w:sz w:val="24"/>
              </w:rPr>
              <w:t>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E39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F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0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1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2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390000">
            <w:pPr>
              <w:rPr>
                <w:sz w:val="24"/>
              </w:rPr>
            </w:pPr>
            <w:r>
              <w:rPr>
                <w:sz w:val="24"/>
              </w:rPr>
              <w:t>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4390000">
            <w:pPr>
              <w:rPr>
                <w:sz w:val="24"/>
              </w:rPr>
            </w:pPr>
            <w:r>
              <w:rPr>
                <w:sz w:val="24"/>
              </w:rPr>
              <w:t>д. Бердюгино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90000">
            <w:pPr>
              <w:rPr>
                <w:sz w:val="24"/>
              </w:rPr>
            </w:pPr>
            <w:r>
              <w:rPr>
                <w:sz w:val="24"/>
              </w:rPr>
              <w:t>5.1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639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90000">
            <w:pPr>
              <w:rPr>
                <w:sz w:val="24"/>
              </w:rPr>
            </w:pPr>
            <w:r>
              <w:rPr>
                <w:sz w:val="24"/>
              </w:rPr>
              <w:t>5.1.1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39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90000">
            <w:pPr>
              <w:rPr>
                <w:sz w:val="24"/>
              </w:rPr>
            </w:pPr>
            <w:r>
              <w:rPr>
                <w:sz w:val="24"/>
              </w:rPr>
              <w:t>21,60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90000">
            <w:pPr>
              <w:rPr>
                <w:sz w:val="24"/>
              </w:rPr>
            </w:pPr>
            <w:r>
              <w:rPr>
                <w:sz w:val="24"/>
              </w:rPr>
              <w:t>21,60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90000">
            <w:pPr>
              <w:rPr>
                <w:sz w:val="24"/>
              </w:rPr>
            </w:pPr>
            <w:r>
              <w:rPr>
                <w:sz w:val="24"/>
              </w:rPr>
              <w:t>21,60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E39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F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90000">
            <w:pPr>
              <w:rPr>
                <w:sz w:val="24"/>
              </w:rPr>
            </w:pPr>
            <w:r>
              <w:rPr>
                <w:sz w:val="24"/>
              </w:rPr>
              <w:t>18,00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9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9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9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90000">
            <w:pPr>
              <w:rPr>
                <w:sz w:val="24"/>
              </w:rPr>
            </w:pPr>
            <w:r>
              <w:rPr>
                <w:sz w:val="24"/>
              </w:rPr>
              <w:t>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90000">
            <w:pPr>
              <w:rPr>
                <w:sz w:val="24"/>
              </w:rPr>
            </w:pPr>
            <w:r>
              <w:rPr>
                <w:sz w:val="24"/>
              </w:rPr>
              <w:t>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90000">
            <w:pPr>
              <w:rPr>
                <w:sz w:val="24"/>
              </w:rPr>
            </w:pPr>
            <w:r>
              <w:rPr>
                <w:sz w:val="24"/>
              </w:rPr>
              <w:t>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90000">
            <w:pPr>
              <w:rPr>
                <w:sz w:val="24"/>
              </w:rPr>
            </w:pPr>
            <w:r>
              <w:rPr>
                <w:sz w:val="24"/>
              </w:rPr>
              <w:t>5.1.2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9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9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9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9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9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90000">
            <w:pPr>
              <w:rPr>
                <w:sz w:val="24"/>
              </w:rPr>
            </w:pPr>
            <w:r>
              <w:rPr>
                <w:sz w:val="24"/>
              </w:rPr>
              <w:t>5.1.3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9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90000">
            <w:pPr>
              <w:rPr>
                <w:sz w:val="24"/>
              </w:rPr>
            </w:pPr>
            <w:r>
              <w:rPr>
                <w:sz w:val="24"/>
              </w:rPr>
              <w:t>5.1.4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9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90000">
            <w:pPr>
              <w:rPr>
                <w:sz w:val="24"/>
              </w:rPr>
            </w:pPr>
            <w:r>
              <w:rPr>
                <w:sz w:val="24"/>
              </w:rPr>
              <w:t>4,03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90000">
            <w:pPr>
              <w:rPr>
                <w:sz w:val="24"/>
              </w:rPr>
            </w:pPr>
            <w:r>
              <w:rPr>
                <w:sz w:val="24"/>
              </w:rPr>
              <w:t>4,03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90000">
            <w:pPr>
              <w:rPr>
                <w:sz w:val="24"/>
              </w:rPr>
            </w:pPr>
            <w:r>
              <w:rPr>
                <w:sz w:val="24"/>
              </w:rPr>
              <w:t>4,03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90000">
            <w:pPr>
              <w:rPr>
                <w:sz w:val="24"/>
              </w:rPr>
            </w:pPr>
            <w:r>
              <w:rPr>
                <w:sz w:val="24"/>
              </w:rPr>
              <w:t>5.2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9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90000">
            <w:pPr>
              <w:rPr>
                <w:sz w:val="24"/>
              </w:rPr>
            </w:pPr>
            <w:r>
              <w:rPr>
                <w:sz w:val="24"/>
              </w:rPr>
              <w:t>5.2.1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9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90000">
            <w:pPr>
              <w:rPr>
                <w:sz w:val="24"/>
              </w:rPr>
            </w:pPr>
            <w:r>
              <w:rPr>
                <w:sz w:val="24"/>
              </w:rPr>
              <w:t>19,80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90000">
            <w:pPr>
              <w:rPr>
                <w:sz w:val="24"/>
              </w:rPr>
            </w:pPr>
            <w:r>
              <w:rPr>
                <w:sz w:val="24"/>
              </w:rPr>
              <w:t>19,80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90000">
            <w:pPr>
              <w:rPr>
                <w:sz w:val="24"/>
              </w:rPr>
            </w:pPr>
            <w:r>
              <w:rPr>
                <w:sz w:val="24"/>
              </w:rPr>
              <w:t>19,80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9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90000">
            <w:pPr>
              <w:rPr>
                <w:sz w:val="24"/>
              </w:rPr>
            </w:pPr>
            <w:r>
              <w:rPr>
                <w:sz w:val="24"/>
              </w:rPr>
              <w:t>18,00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90000">
            <w:pPr>
              <w:rPr>
                <w:sz w:val="24"/>
              </w:rPr>
            </w:pPr>
            <w:r>
              <w:rPr>
                <w:sz w:val="24"/>
              </w:rPr>
              <w:t>18,00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90000">
            <w:pPr>
              <w:rPr>
                <w:sz w:val="24"/>
              </w:rPr>
            </w:pPr>
            <w:r>
              <w:rPr>
                <w:sz w:val="24"/>
              </w:rPr>
              <w:t>18,00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9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90000">
            <w:pPr>
              <w:rPr>
                <w:sz w:val="24"/>
              </w:rPr>
            </w:pPr>
            <w:r>
              <w:rPr>
                <w:sz w:val="24"/>
              </w:rPr>
              <w:t>1,80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90000">
            <w:pPr>
              <w:rPr>
                <w:sz w:val="24"/>
              </w:rPr>
            </w:pPr>
            <w:r>
              <w:rPr>
                <w:sz w:val="24"/>
              </w:rPr>
              <w:t>1,80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90000">
            <w:pPr>
              <w:rPr>
                <w:sz w:val="24"/>
              </w:rPr>
            </w:pPr>
            <w:r>
              <w:rPr>
                <w:sz w:val="24"/>
              </w:rPr>
              <w:t>1,80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90000">
            <w:pPr>
              <w:rPr>
                <w:sz w:val="24"/>
              </w:rPr>
            </w:pPr>
            <w:r>
              <w:rPr>
                <w:sz w:val="24"/>
              </w:rPr>
              <w:t>5.2.2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9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90000">
            <w:pPr>
              <w:rPr>
                <w:sz w:val="24"/>
              </w:rPr>
            </w:pPr>
            <w:r>
              <w:rPr>
                <w:sz w:val="24"/>
              </w:rPr>
              <w:t>5.2.3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9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90000">
            <w:pPr>
              <w:rPr>
                <w:sz w:val="24"/>
              </w:rPr>
            </w:pPr>
            <w:r>
              <w:rPr>
                <w:sz w:val="24"/>
              </w:rPr>
              <w:t>5.3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C39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390000">
            <w:pPr>
              <w:rPr>
                <w:sz w:val="24"/>
              </w:rPr>
            </w:pPr>
            <w:r>
              <w:rPr>
                <w:sz w:val="24"/>
              </w:rPr>
              <w:t>5.3.1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39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39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390000">
            <w:pPr>
              <w:rPr>
                <w:sz w:val="24"/>
              </w:rPr>
            </w:pPr>
            <w:r>
              <w:rPr>
                <w:sz w:val="24"/>
              </w:rPr>
              <w:t>0,16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390000">
            <w:pPr>
              <w:rPr>
                <w:sz w:val="24"/>
              </w:rPr>
            </w:pPr>
            <w:r>
              <w:rPr>
                <w:sz w:val="24"/>
              </w:rPr>
              <w:t>0,16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390000">
            <w:pPr>
              <w:rPr>
                <w:sz w:val="24"/>
              </w:rPr>
            </w:pPr>
            <w:r>
              <w:rPr>
                <w:sz w:val="24"/>
              </w:rPr>
              <w:t>0,16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90000">
            <w:pPr>
              <w:rPr>
                <w:sz w:val="24"/>
              </w:rPr>
            </w:pPr>
            <w:r>
              <w:rPr>
                <w:sz w:val="24"/>
              </w:rPr>
              <w:t>5.3.2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39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39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39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39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39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90000">
            <w:pPr>
              <w:rPr>
                <w:sz w:val="24"/>
              </w:rPr>
            </w:pPr>
            <w:r>
              <w:rPr>
                <w:sz w:val="24"/>
              </w:rPr>
              <w:t>5.3.3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9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9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90000">
            <w:pPr>
              <w:rPr>
                <w:sz w:val="24"/>
              </w:rPr>
            </w:pPr>
            <w:r>
              <w:rPr>
                <w:sz w:val="24"/>
              </w:rPr>
              <w:t>5.3.4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9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90000">
            <w:pPr>
              <w:rPr>
                <w:sz w:val="24"/>
              </w:rPr>
            </w:pPr>
            <w:r>
              <w:rPr>
                <w:sz w:val="24"/>
              </w:rPr>
              <w:t>5.4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39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90000">
            <w:pPr>
              <w:rPr>
                <w:sz w:val="24"/>
              </w:rPr>
            </w:pPr>
            <w:r>
              <w:rPr>
                <w:sz w:val="24"/>
              </w:rPr>
              <w:t>5.4.1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39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90000">
            <w:pPr>
              <w:rPr>
                <w:sz w:val="24"/>
              </w:rPr>
            </w:pPr>
            <w:r>
              <w:rPr>
                <w:sz w:val="24"/>
              </w:rPr>
              <w:t>5.4.2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3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90000">
            <w:pPr>
              <w:rPr>
                <w:sz w:val="24"/>
              </w:rPr>
            </w:pPr>
            <w:r>
              <w:rPr>
                <w:sz w:val="24"/>
              </w:rPr>
              <w:t>5.4.3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3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90000">
            <w:pPr>
              <w:rPr>
                <w:sz w:val="24"/>
              </w:rPr>
            </w:pPr>
            <w:r>
              <w:rPr>
                <w:sz w:val="24"/>
              </w:rPr>
              <w:t>5.4.4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90000">
            <w:pPr>
              <w:rPr>
                <w:sz w:val="24"/>
              </w:rPr>
            </w:pPr>
            <w:r>
              <w:rPr>
                <w:sz w:val="24"/>
              </w:rPr>
              <w:t>5.4.5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3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390000">
            <w:pPr>
              <w:rPr>
                <w:sz w:val="24"/>
              </w:rPr>
            </w:pPr>
            <w:r>
              <w:rPr>
                <w:sz w:val="24"/>
              </w:rPr>
              <w:t>5.4.6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3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390000">
            <w:pPr>
              <w:rPr>
                <w:sz w:val="24"/>
              </w:rPr>
            </w:pPr>
            <w:r>
              <w:rPr>
                <w:sz w:val="24"/>
              </w:rPr>
              <w:t>5.5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C3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90000">
            <w:pPr>
              <w:rPr>
                <w:sz w:val="24"/>
              </w:rPr>
            </w:pPr>
            <w:r>
              <w:rPr>
                <w:sz w:val="24"/>
              </w:rPr>
              <w:t>5.5.1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3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90000">
            <w:pPr>
              <w:rPr>
                <w:sz w:val="24"/>
              </w:rPr>
            </w:pPr>
            <w:r>
              <w:rPr>
                <w:sz w:val="24"/>
              </w:rPr>
              <w:t>5.5.2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90000">
            <w:pPr>
              <w:rPr>
                <w:sz w:val="24"/>
              </w:rPr>
            </w:pPr>
            <w:r>
              <w:rPr>
                <w:sz w:val="24"/>
              </w:rPr>
              <w:t>5.5.3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90000">
            <w:pPr>
              <w:rPr>
                <w:sz w:val="24"/>
              </w:rPr>
            </w:pPr>
            <w:r>
              <w:rPr>
                <w:sz w:val="24"/>
              </w:rPr>
              <w:t>5.6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3A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A0000">
            <w:pPr>
              <w:rPr>
                <w:sz w:val="24"/>
              </w:rPr>
            </w:pPr>
            <w:r>
              <w:rPr>
                <w:sz w:val="24"/>
              </w:rPr>
              <w:t>5.6.1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3A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3A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3A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3A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3A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3A0000">
            <w:pPr>
              <w:rPr>
                <w:sz w:val="24"/>
              </w:rPr>
            </w:pPr>
            <w:r>
              <w:rPr>
                <w:sz w:val="24"/>
              </w:rPr>
              <w:t>5.6.2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3A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3A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3A0000">
            <w:pPr>
              <w:rPr>
                <w:sz w:val="24"/>
              </w:rPr>
            </w:pPr>
            <w:r>
              <w:rPr>
                <w:sz w:val="24"/>
              </w:rPr>
              <w:t>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3A0000">
            <w:pPr>
              <w:rPr>
                <w:sz w:val="24"/>
              </w:rPr>
            </w:pPr>
            <w:r>
              <w:rPr>
                <w:sz w:val="24"/>
              </w:rPr>
              <w:t>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3A0000">
            <w:pPr>
              <w:rPr>
                <w:sz w:val="24"/>
              </w:rPr>
            </w:pPr>
            <w:r>
              <w:rPr>
                <w:sz w:val="24"/>
              </w:rPr>
              <w:t>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3A0000">
            <w:pPr>
              <w:rPr>
                <w:sz w:val="24"/>
              </w:rPr>
            </w:pPr>
            <w:r>
              <w:rPr>
                <w:sz w:val="24"/>
              </w:rPr>
              <w:t>5.6.3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E3A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F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0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1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2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3A0000">
            <w:pPr>
              <w:rPr>
                <w:sz w:val="24"/>
              </w:rPr>
            </w:pPr>
            <w:r>
              <w:rPr>
                <w:sz w:val="24"/>
              </w:rPr>
              <w:t>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43A0000">
            <w:pPr>
              <w:rPr>
                <w:sz w:val="24"/>
              </w:rPr>
            </w:pPr>
            <w:r>
              <w:rPr>
                <w:sz w:val="24"/>
              </w:rPr>
              <w:t>п. Березовка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A0000">
            <w:pPr>
              <w:rPr>
                <w:sz w:val="24"/>
              </w:rPr>
            </w:pPr>
            <w:r>
              <w:rPr>
                <w:sz w:val="24"/>
              </w:rPr>
              <w:t>6.1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3A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A0000">
            <w:pPr>
              <w:rPr>
                <w:sz w:val="24"/>
              </w:rPr>
            </w:pPr>
            <w:r>
              <w:rPr>
                <w:sz w:val="24"/>
              </w:rPr>
              <w:t>6.1.1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A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A0000">
            <w:pPr>
              <w:rPr>
                <w:sz w:val="24"/>
              </w:rPr>
            </w:pPr>
            <w:r>
              <w:rPr>
                <w:sz w:val="24"/>
              </w:rPr>
              <w:t>72,54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A0000">
            <w:pPr>
              <w:rPr>
                <w:sz w:val="24"/>
              </w:rPr>
            </w:pPr>
            <w:r>
              <w:rPr>
                <w:sz w:val="24"/>
              </w:rPr>
              <w:t>72,54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A0000">
            <w:pPr>
              <w:rPr>
                <w:sz w:val="24"/>
              </w:rPr>
            </w:pPr>
            <w:r>
              <w:rPr>
                <w:sz w:val="24"/>
              </w:rPr>
              <w:t>72,72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A0000">
            <w:pPr>
              <w:rPr>
                <w:sz w:val="24"/>
              </w:rPr>
            </w:pPr>
            <w:r>
              <w:rPr>
                <w:sz w:val="24"/>
              </w:rPr>
              <w:t>60,45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A0000">
            <w:pPr>
              <w:rPr>
                <w:sz w:val="24"/>
              </w:rPr>
            </w:pPr>
            <w:r>
              <w:rPr>
                <w:sz w:val="24"/>
              </w:rPr>
              <w:t>60,45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A0000">
            <w:pPr>
              <w:rPr>
                <w:sz w:val="24"/>
              </w:rPr>
            </w:pPr>
            <w:r>
              <w:rPr>
                <w:sz w:val="24"/>
              </w:rPr>
              <w:t>60,60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A0000">
            <w:pPr>
              <w:rPr>
                <w:sz w:val="24"/>
              </w:rPr>
            </w:pPr>
            <w:r>
              <w:rPr>
                <w:sz w:val="24"/>
              </w:rPr>
              <w:t>12,09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A0000">
            <w:pPr>
              <w:rPr>
                <w:sz w:val="24"/>
              </w:rPr>
            </w:pPr>
            <w:r>
              <w:rPr>
                <w:sz w:val="24"/>
              </w:rPr>
              <w:t>12,09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A0000">
            <w:pPr>
              <w:rPr>
                <w:sz w:val="24"/>
              </w:rPr>
            </w:pPr>
            <w:r>
              <w:rPr>
                <w:sz w:val="24"/>
              </w:rPr>
              <w:t>12,12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A0000">
            <w:pPr>
              <w:rPr>
                <w:sz w:val="24"/>
              </w:rPr>
            </w:pPr>
            <w:r>
              <w:rPr>
                <w:sz w:val="24"/>
              </w:rPr>
              <w:t>6.1.2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A0000">
            <w:pPr>
              <w:rPr>
                <w:sz w:val="24"/>
              </w:rPr>
            </w:pPr>
            <w:r>
              <w:rPr>
                <w:sz w:val="24"/>
              </w:rPr>
              <w:t>6.1.3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A0000">
            <w:pPr>
              <w:rPr>
                <w:sz w:val="24"/>
              </w:rPr>
            </w:pPr>
            <w:r>
              <w:rPr>
                <w:sz w:val="24"/>
              </w:rPr>
              <w:t>6.1.4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A0000">
            <w:pPr>
              <w:rPr>
                <w:sz w:val="24"/>
              </w:rPr>
            </w:pPr>
            <w:r>
              <w:rPr>
                <w:sz w:val="24"/>
              </w:rPr>
              <w:t>3,91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A0000">
            <w:pPr>
              <w:rPr>
                <w:sz w:val="24"/>
              </w:rPr>
            </w:pPr>
            <w:r>
              <w:rPr>
                <w:sz w:val="24"/>
              </w:rPr>
              <w:t>3,91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A0000">
            <w:pPr>
              <w:rPr>
                <w:sz w:val="24"/>
              </w:rPr>
            </w:pPr>
            <w:r>
              <w:rPr>
                <w:sz w:val="24"/>
              </w:rPr>
              <w:t>3,91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A0000">
            <w:pPr>
              <w:rPr>
                <w:sz w:val="24"/>
              </w:rPr>
            </w:pPr>
            <w:r>
              <w:rPr>
                <w:sz w:val="24"/>
              </w:rPr>
              <w:t>6.2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C3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3A0000">
            <w:pPr>
              <w:rPr>
                <w:sz w:val="24"/>
              </w:rPr>
            </w:pPr>
            <w:r>
              <w:rPr>
                <w:sz w:val="24"/>
              </w:rPr>
              <w:t>6.2.1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3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3A0000">
            <w:pPr>
              <w:rPr>
                <w:sz w:val="24"/>
              </w:rPr>
            </w:pPr>
            <w:r>
              <w:rPr>
                <w:sz w:val="24"/>
              </w:rPr>
              <w:t>66,50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3A0000">
            <w:pPr>
              <w:rPr>
                <w:sz w:val="24"/>
              </w:rPr>
            </w:pPr>
            <w:r>
              <w:rPr>
                <w:sz w:val="24"/>
              </w:rPr>
              <w:t>66,50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3A0000">
            <w:pPr>
              <w:rPr>
                <w:sz w:val="24"/>
              </w:rPr>
            </w:pPr>
            <w:r>
              <w:rPr>
                <w:sz w:val="24"/>
              </w:rPr>
              <w:t>66,66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A0000">
            <w:pPr>
              <w:rPr>
                <w:sz w:val="24"/>
              </w:rPr>
            </w:pPr>
            <w:r>
              <w:rPr>
                <w:sz w:val="24"/>
              </w:rPr>
              <w:t>60,45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A0000">
            <w:pPr>
              <w:rPr>
                <w:sz w:val="24"/>
              </w:rPr>
            </w:pPr>
            <w:r>
              <w:rPr>
                <w:sz w:val="24"/>
              </w:rPr>
              <w:t>60,45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A0000">
            <w:pPr>
              <w:rPr>
                <w:sz w:val="24"/>
              </w:rPr>
            </w:pPr>
            <w:r>
              <w:rPr>
                <w:sz w:val="24"/>
              </w:rPr>
              <w:t>60,60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A0000">
            <w:pPr>
              <w:rPr>
                <w:sz w:val="24"/>
              </w:rPr>
            </w:pPr>
            <w:r>
              <w:rPr>
                <w:sz w:val="24"/>
              </w:rPr>
              <w:t>6,05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A0000">
            <w:pPr>
              <w:rPr>
                <w:sz w:val="24"/>
              </w:rPr>
            </w:pPr>
            <w:r>
              <w:rPr>
                <w:sz w:val="24"/>
              </w:rPr>
              <w:t>6,05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A0000">
            <w:pPr>
              <w:rPr>
                <w:sz w:val="24"/>
              </w:rPr>
            </w:pPr>
            <w:r>
              <w:rPr>
                <w:sz w:val="24"/>
              </w:rPr>
              <w:t>6,06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A0000">
            <w:pPr>
              <w:rPr>
                <w:sz w:val="24"/>
              </w:rPr>
            </w:pPr>
            <w:r>
              <w:rPr>
                <w:sz w:val="24"/>
              </w:rPr>
              <w:t>6.2.2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3A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A0000">
            <w:pPr>
              <w:rPr>
                <w:sz w:val="24"/>
              </w:rPr>
            </w:pPr>
            <w:r>
              <w:rPr>
                <w:sz w:val="24"/>
              </w:rPr>
              <w:t>6.2.3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3A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A0000">
            <w:pPr>
              <w:rPr>
                <w:sz w:val="24"/>
              </w:rPr>
            </w:pPr>
            <w:r>
              <w:rPr>
                <w:sz w:val="24"/>
              </w:rPr>
              <w:t>6.3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C3A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3A0000">
            <w:pPr>
              <w:rPr>
                <w:sz w:val="24"/>
              </w:rPr>
            </w:pPr>
            <w:r>
              <w:rPr>
                <w:sz w:val="24"/>
              </w:rPr>
              <w:t>6.3.1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E3A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F3A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03A0000">
            <w:pPr>
              <w:rPr>
                <w:sz w:val="24"/>
              </w:rPr>
            </w:pPr>
            <w:r>
              <w:rPr>
                <w:sz w:val="24"/>
              </w:rPr>
              <w:t>0,55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13A0000">
            <w:pPr>
              <w:rPr>
                <w:sz w:val="24"/>
              </w:rPr>
            </w:pPr>
            <w:r>
              <w:rPr>
                <w:sz w:val="24"/>
              </w:rPr>
              <w:t>0,55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23A0000">
            <w:pPr>
              <w:rPr>
                <w:sz w:val="24"/>
              </w:rPr>
            </w:pPr>
            <w:r>
              <w:rPr>
                <w:sz w:val="24"/>
              </w:rPr>
              <w:t>0,55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3A0000">
            <w:pPr>
              <w:rPr>
                <w:sz w:val="24"/>
              </w:rPr>
            </w:pPr>
            <w:r>
              <w:rPr>
                <w:sz w:val="24"/>
              </w:rPr>
              <w:t>6.3.2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3A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3A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3A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3A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3A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A0000">
            <w:pPr>
              <w:rPr>
                <w:sz w:val="24"/>
              </w:rPr>
            </w:pPr>
            <w:r>
              <w:rPr>
                <w:sz w:val="24"/>
              </w:rPr>
              <w:t>6.3.3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A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A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A0000">
            <w:pPr>
              <w:rPr>
                <w:sz w:val="24"/>
              </w:rPr>
            </w:pPr>
            <w:r>
              <w:rPr>
                <w:sz w:val="24"/>
              </w:rPr>
              <w:t>6.3.4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A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A0000">
            <w:pPr>
              <w:rPr>
                <w:sz w:val="24"/>
              </w:rPr>
            </w:pPr>
            <w:r>
              <w:rPr>
                <w:sz w:val="24"/>
              </w:rPr>
              <w:t>6,48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A0000">
            <w:pPr>
              <w:rPr>
                <w:sz w:val="24"/>
              </w:rPr>
            </w:pPr>
            <w:r>
              <w:rPr>
                <w:sz w:val="24"/>
              </w:rPr>
              <w:t>6,48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A0000">
            <w:pPr>
              <w:rPr>
                <w:sz w:val="24"/>
              </w:rPr>
            </w:pPr>
            <w:r>
              <w:rPr>
                <w:sz w:val="24"/>
              </w:rPr>
              <w:t>6,48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A0000">
            <w:pPr>
              <w:rPr>
                <w:sz w:val="24"/>
              </w:rPr>
            </w:pPr>
            <w:r>
              <w:rPr>
                <w:sz w:val="24"/>
              </w:rPr>
              <w:t>6.4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63A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3A0000">
            <w:pPr>
              <w:rPr>
                <w:sz w:val="24"/>
              </w:rPr>
            </w:pPr>
            <w:r>
              <w:rPr>
                <w:sz w:val="24"/>
              </w:rPr>
              <w:t>6.4.1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3A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3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A0000">
            <w:pPr>
              <w:rPr>
                <w:sz w:val="24"/>
              </w:rPr>
            </w:pPr>
            <w:r>
              <w:rPr>
                <w:sz w:val="24"/>
              </w:rPr>
              <w:t>6.4.2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A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A0000">
            <w:pPr>
              <w:rPr>
                <w:sz w:val="24"/>
              </w:rPr>
            </w:pPr>
            <w:r>
              <w:rPr>
                <w:sz w:val="24"/>
              </w:rPr>
              <w:t>6.4.3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A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A0000">
            <w:pPr>
              <w:rPr>
                <w:sz w:val="24"/>
              </w:rPr>
            </w:pPr>
            <w:r>
              <w:rPr>
                <w:sz w:val="24"/>
              </w:rPr>
              <w:t>6.4.4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A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A0000">
            <w:pPr>
              <w:rPr>
                <w:sz w:val="24"/>
              </w:rPr>
            </w:pPr>
            <w:r>
              <w:rPr>
                <w:sz w:val="24"/>
              </w:rPr>
              <w:t>6.4.5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A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A0000">
            <w:pPr>
              <w:rPr>
                <w:sz w:val="24"/>
              </w:rPr>
            </w:pPr>
            <w:r>
              <w:rPr>
                <w:sz w:val="24"/>
              </w:rPr>
              <w:t>6.4.6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A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A0000">
            <w:pPr>
              <w:rPr>
                <w:sz w:val="24"/>
              </w:rPr>
            </w:pPr>
            <w:r>
              <w:rPr>
                <w:sz w:val="24"/>
              </w:rPr>
              <w:t>6.5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C3A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3A0000">
            <w:pPr>
              <w:rPr>
                <w:sz w:val="24"/>
              </w:rPr>
            </w:pPr>
            <w:r>
              <w:rPr>
                <w:sz w:val="24"/>
              </w:rPr>
              <w:t>6.5.1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E3A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F3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0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1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2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A0000">
            <w:pPr>
              <w:rPr>
                <w:sz w:val="24"/>
              </w:rPr>
            </w:pPr>
            <w:r>
              <w:rPr>
                <w:sz w:val="24"/>
              </w:rPr>
              <w:t>6.5.2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A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A0000">
            <w:pPr>
              <w:rPr>
                <w:sz w:val="24"/>
              </w:rPr>
            </w:pPr>
            <w:r>
              <w:rPr>
                <w:sz w:val="24"/>
              </w:rPr>
              <w:t>6.5.3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A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A0000">
            <w:pPr>
              <w:rPr>
                <w:sz w:val="24"/>
              </w:rPr>
            </w:pPr>
            <w:r>
              <w:rPr>
                <w:sz w:val="24"/>
              </w:rPr>
              <w:t>0,08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A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A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A0000">
            <w:pPr>
              <w:rPr>
                <w:sz w:val="24"/>
              </w:rPr>
            </w:pPr>
            <w:r>
              <w:rPr>
                <w:sz w:val="24"/>
              </w:rPr>
              <w:t>6.6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03A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A0000">
            <w:pPr>
              <w:rPr>
                <w:sz w:val="24"/>
              </w:rPr>
            </w:pPr>
            <w:r>
              <w:rPr>
                <w:sz w:val="24"/>
              </w:rPr>
              <w:t>6.6.1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A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A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A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A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A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A0000">
            <w:pPr>
              <w:rPr>
                <w:sz w:val="24"/>
              </w:rPr>
            </w:pPr>
            <w:r>
              <w:rPr>
                <w:sz w:val="24"/>
              </w:rPr>
              <w:t>6.6.2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3A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3A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3A0000">
            <w:pPr>
              <w:rPr>
                <w:sz w:val="24"/>
              </w:rPr>
            </w:pPr>
            <w:r>
              <w:rPr>
                <w:sz w:val="24"/>
              </w:rPr>
              <w:t>242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3A0000">
            <w:pPr>
              <w:rPr>
                <w:sz w:val="24"/>
              </w:rPr>
            </w:pPr>
            <w:r>
              <w:rPr>
                <w:sz w:val="24"/>
              </w:rPr>
              <w:t>242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3A0000">
            <w:pPr>
              <w:rPr>
                <w:sz w:val="24"/>
              </w:rPr>
            </w:pPr>
            <w:r>
              <w:rPr>
                <w:sz w:val="24"/>
              </w:rPr>
              <w:t>242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3A0000">
            <w:pPr>
              <w:rPr>
                <w:sz w:val="24"/>
              </w:rPr>
            </w:pPr>
            <w:r>
              <w:rPr>
                <w:sz w:val="24"/>
              </w:rPr>
              <w:t>6.6.3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E3A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F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03A0000">
            <w:pPr>
              <w:rPr>
                <w:sz w:val="24"/>
              </w:rPr>
            </w:pPr>
            <w:r>
              <w:rPr>
                <w:sz w:val="24"/>
              </w:rPr>
              <w:t>1,65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13A0000">
            <w:pPr>
              <w:rPr>
                <w:sz w:val="24"/>
              </w:rPr>
            </w:pPr>
            <w:r>
              <w:rPr>
                <w:sz w:val="24"/>
              </w:rPr>
              <w:t>1,65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23A0000">
            <w:pPr>
              <w:rPr>
                <w:sz w:val="24"/>
              </w:rPr>
            </w:pPr>
            <w:r>
              <w:rPr>
                <w:sz w:val="24"/>
              </w:rPr>
              <w:t>1,65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A0000">
            <w:pPr>
              <w:rPr>
                <w:sz w:val="24"/>
              </w:rPr>
            </w:pPr>
            <w:r>
              <w:rPr>
                <w:sz w:val="24"/>
              </w:rPr>
              <w:t>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43A0000">
            <w:pPr>
              <w:rPr>
                <w:sz w:val="24"/>
              </w:rPr>
            </w:pPr>
            <w:r>
              <w:rPr>
                <w:sz w:val="24"/>
              </w:rPr>
              <w:t>с. Борисово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A0000">
            <w:pPr>
              <w:rPr>
                <w:sz w:val="24"/>
              </w:rPr>
            </w:pPr>
            <w:r>
              <w:rPr>
                <w:sz w:val="24"/>
              </w:rPr>
              <w:t>7.1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3A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A0000">
            <w:pPr>
              <w:rPr>
                <w:sz w:val="24"/>
              </w:rPr>
            </w:pPr>
            <w:r>
              <w:rPr>
                <w:sz w:val="24"/>
              </w:rPr>
              <w:t>7.1.1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3A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3A0000">
            <w:pPr>
              <w:rPr>
                <w:sz w:val="24"/>
              </w:rPr>
            </w:pPr>
            <w:r>
              <w:rPr>
                <w:sz w:val="24"/>
              </w:rPr>
              <w:t>243,00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3A0000">
            <w:pPr>
              <w:rPr>
                <w:sz w:val="24"/>
              </w:rPr>
            </w:pPr>
            <w:r>
              <w:rPr>
                <w:sz w:val="24"/>
              </w:rPr>
              <w:t>243,18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3A0000">
            <w:pPr>
              <w:rPr>
                <w:sz w:val="24"/>
              </w:rPr>
            </w:pPr>
            <w:r>
              <w:rPr>
                <w:sz w:val="24"/>
              </w:rPr>
              <w:t>243,54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3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A0000">
            <w:pPr>
              <w:rPr>
                <w:sz w:val="24"/>
              </w:rPr>
            </w:pPr>
            <w:r>
              <w:rPr>
                <w:sz w:val="24"/>
              </w:rPr>
              <w:t>202,50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A0000">
            <w:pPr>
              <w:rPr>
                <w:sz w:val="24"/>
              </w:rPr>
            </w:pPr>
            <w:r>
              <w:rPr>
                <w:sz w:val="24"/>
              </w:rPr>
              <w:t>202,65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A0000">
            <w:pPr>
              <w:rPr>
                <w:sz w:val="24"/>
              </w:rPr>
            </w:pPr>
            <w:r>
              <w:rPr>
                <w:sz w:val="24"/>
              </w:rPr>
              <w:t>202,95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3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3A0000">
            <w:pPr>
              <w:rPr>
                <w:sz w:val="24"/>
              </w:rPr>
            </w:pPr>
            <w:r>
              <w:rPr>
                <w:sz w:val="24"/>
              </w:rPr>
              <w:t>40,50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3A0000">
            <w:pPr>
              <w:rPr>
                <w:sz w:val="24"/>
              </w:rPr>
            </w:pPr>
            <w:r>
              <w:rPr>
                <w:sz w:val="24"/>
              </w:rPr>
              <w:t>40,53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3A0000">
            <w:pPr>
              <w:rPr>
                <w:sz w:val="24"/>
              </w:rPr>
            </w:pPr>
            <w:r>
              <w:rPr>
                <w:sz w:val="24"/>
              </w:rPr>
              <w:t>40,59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A0000">
            <w:pPr>
              <w:rPr>
                <w:sz w:val="24"/>
              </w:rPr>
            </w:pPr>
            <w:r>
              <w:rPr>
                <w:sz w:val="24"/>
              </w:rPr>
              <w:t>7.1.2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A0000">
            <w:pPr>
              <w:rPr>
                <w:sz w:val="24"/>
              </w:rPr>
            </w:pPr>
            <w:r>
              <w:rPr>
                <w:sz w:val="24"/>
              </w:rPr>
              <w:t>7.1.3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3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3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3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3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3A0000">
            <w:pPr>
              <w:rPr>
                <w:sz w:val="24"/>
              </w:rPr>
            </w:pPr>
            <w:r>
              <w:rPr>
                <w:sz w:val="24"/>
              </w:rPr>
              <w:t>7.1.4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3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3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3A0000">
            <w:pPr>
              <w:rPr>
                <w:sz w:val="24"/>
              </w:rPr>
            </w:pPr>
            <w:r>
              <w:rPr>
                <w:sz w:val="24"/>
              </w:rPr>
              <w:t>15,07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3A0000">
            <w:pPr>
              <w:rPr>
                <w:sz w:val="24"/>
              </w:rPr>
            </w:pPr>
            <w:r>
              <w:rPr>
                <w:sz w:val="24"/>
              </w:rPr>
              <w:t>22,00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3A0000">
            <w:pPr>
              <w:rPr>
                <w:sz w:val="24"/>
              </w:rPr>
            </w:pPr>
            <w:r>
              <w:rPr>
                <w:sz w:val="24"/>
              </w:rPr>
              <w:t>22,00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3A0000">
            <w:pPr>
              <w:rPr>
                <w:sz w:val="24"/>
              </w:rPr>
            </w:pPr>
            <w:r>
              <w:rPr>
                <w:sz w:val="24"/>
              </w:rPr>
              <w:t>7.2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C3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3A0000">
            <w:pPr>
              <w:rPr>
                <w:sz w:val="24"/>
              </w:rPr>
            </w:pPr>
            <w:r>
              <w:rPr>
                <w:sz w:val="24"/>
              </w:rPr>
              <w:t>7.2.1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3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3A0000">
            <w:pPr>
              <w:rPr>
                <w:sz w:val="24"/>
              </w:rPr>
            </w:pPr>
            <w:r>
              <w:rPr>
                <w:sz w:val="24"/>
              </w:rPr>
              <w:t>222,75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3A0000">
            <w:pPr>
              <w:rPr>
                <w:sz w:val="24"/>
              </w:rPr>
            </w:pPr>
            <w:r>
              <w:rPr>
                <w:sz w:val="24"/>
              </w:rPr>
              <w:t>222,92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3A0000">
            <w:pPr>
              <w:rPr>
                <w:sz w:val="24"/>
              </w:rPr>
            </w:pPr>
            <w:r>
              <w:rPr>
                <w:sz w:val="24"/>
              </w:rPr>
              <w:t>223,25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A0000">
            <w:pPr>
              <w:rPr>
                <w:sz w:val="24"/>
              </w:rPr>
            </w:pPr>
            <w:r>
              <w:rPr>
                <w:sz w:val="24"/>
              </w:rPr>
              <w:t>202,5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A0000">
            <w:pPr>
              <w:rPr>
                <w:sz w:val="24"/>
              </w:rPr>
            </w:pPr>
            <w:r>
              <w:rPr>
                <w:sz w:val="24"/>
              </w:rPr>
              <w:t>202,65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A0000">
            <w:pPr>
              <w:rPr>
                <w:sz w:val="24"/>
              </w:rPr>
            </w:pPr>
            <w:r>
              <w:rPr>
                <w:sz w:val="24"/>
              </w:rPr>
              <w:t>202,95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A0000">
            <w:pPr>
              <w:rPr>
                <w:sz w:val="24"/>
              </w:rPr>
            </w:pPr>
            <w:r>
              <w:rPr>
                <w:sz w:val="24"/>
              </w:rPr>
              <w:t>20,25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A0000">
            <w:pPr>
              <w:rPr>
                <w:sz w:val="24"/>
              </w:rPr>
            </w:pPr>
            <w:r>
              <w:rPr>
                <w:sz w:val="24"/>
              </w:rPr>
              <w:t>20,27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A0000">
            <w:pPr>
              <w:rPr>
                <w:sz w:val="24"/>
              </w:rPr>
            </w:pPr>
            <w:r>
              <w:rPr>
                <w:sz w:val="24"/>
              </w:rPr>
              <w:t>20,30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A0000">
            <w:pPr>
              <w:rPr>
                <w:sz w:val="24"/>
              </w:rPr>
            </w:pPr>
            <w:r>
              <w:rPr>
                <w:sz w:val="24"/>
              </w:rPr>
              <w:t>7.2.2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B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B0000">
            <w:pPr>
              <w:rPr>
                <w:sz w:val="24"/>
              </w:rPr>
            </w:pPr>
            <w:r>
              <w:rPr>
                <w:sz w:val="24"/>
              </w:rPr>
              <w:t>7.2.3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B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B0000">
            <w:pPr>
              <w:rPr>
                <w:sz w:val="24"/>
              </w:rPr>
            </w:pPr>
            <w:r>
              <w:rPr>
                <w:sz w:val="24"/>
              </w:rPr>
              <w:t>0,08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B0000">
            <w:pPr>
              <w:rPr>
                <w:sz w:val="24"/>
              </w:rPr>
            </w:pPr>
            <w:r>
              <w:rPr>
                <w:sz w:val="24"/>
              </w:rPr>
              <w:t>2,13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B0000">
            <w:pPr>
              <w:rPr>
                <w:sz w:val="24"/>
              </w:rPr>
            </w:pPr>
            <w:r>
              <w:rPr>
                <w:sz w:val="24"/>
              </w:rPr>
              <w:t>2,13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B0000">
            <w:pPr>
              <w:rPr>
                <w:sz w:val="24"/>
              </w:rPr>
            </w:pPr>
            <w:r>
              <w:rPr>
                <w:sz w:val="24"/>
              </w:rPr>
              <w:t>7.3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C3B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3B0000">
            <w:pPr>
              <w:rPr>
                <w:sz w:val="24"/>
              </w:rPr>
            </w:pPr>
            <w:r>
              <w:rPr>
                <w:sz w:val="24"/>
              </w:rPr>
              <w:t>7.3.1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E3B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F3B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03B0000">
            <w:pPr>
              <w:rPr>
                <w:sz w:val="24"/>
              </w:rPr>
            </w:pPr>
            <w:r>
              <w:rPr>
                <w:sz w:val="24"/>
              </w:rPr>
              <w:t>1,84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13B0000">
            <w:pPr>
              <w:rPr>
                <w:sz w:val="24"/>
              </w:rPr>
            </w:pPr>
            <w:r>
              <w:rPr>
                <w:sz w:val="24"/>
              </w:rPr>
              <w:t>1,84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23B0000">
            <w:pPr>
              <w:rPr>
                <w:sz w:val="24"/>
              </w:rPr>
            </w:pPr>
            <w:r>
              <w:rPr>
                <w:sz w:val="24"/>
              </w:rPr>
              <w:t>1,84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3B0000">
            <w:pPr>
              <w:rPr>
                <w:sz w:val="24"/>
              </w:rPr>
            </w:pPr>
            <w:r>
              <w:rPr>
                <w:sz w:val="24"/>
              </w:rPr>
              <w:t>7.3.2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3B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3B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3B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3B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3B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B0000">
            <w:pPr>
              <w:rPr>
                <w:sz w:val="24"/>
              </w:rPr>
            </w:pPr>
            <w:r>
              <w:rPr>
                <w:sz w:val="24"/>
              </w:rPr>
              <w:t>7.3.3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B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B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B0000">
            <w:pPr>
              <w:rPr>
                <w:sz w:val="24"/>
              </w:rPr>
            </w:pPr>
            <w:r>
              <w:rPr>
                <w:sz w:val="24"/>
              </w:rPr>
              <w:t>7.3.4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B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B0000">
            <w:pPr>
              <w:rPr>
                <w:sz w:val="24"/>
              </w:rPr>
            </w:pPr>
            <w:r>
              <w:rPr>
                <w:sz w:val="24"/>
              </w:rPr>
              <w:t>2,09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B0000">
            <w:pPr>
              <w:rPr>
                <w:sz w:val="24"/>
              </w:rPr>
            </w:pPr>
            <w:r>
              <w:rPr>
                <w:sz w:val="24"/>
              </w:rPr>
              <w:t>2,09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B0000">
            <w:pPr>
              <w:rPr>
                <w:sz w:val="24"/>
              </w:rPr>
            </w:pPr>
            <w:r>
              <w:rPr>
                <w:sz w:val="24"/>
              </w:rPr>
              <w:t>2,09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B0000">
            <w:pPr>
              <w:rPr>
                <w:sz w:val="24"/>
              </w:rPr>
            </w:pPr>
            <w:r>
              <w:rPr>
                <w:sz w:val="24"/>
              </w:rPr>
              <w:t>7.3.5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B0000">
            <w:pPr>
              <w:rPr>
                <w:sz w:val="24"/>
              </w:rPr>
            </w:pPr>
            <w:r>
              <w:rPr>
                <w:sz w:val="24"/>
              </w:rPr>
              <w:t>11,21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B0000">
            <w:pPr>
              <w:rPr>
                <w:sz w:val="24"/>
              </w:rPr>
            </w:pPr>
            <w:r>
              <w:rPr>
                <w:sz w:val="24"/>
              </w:rPr>
              <w:t>13,12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B0000">
            <w:pPr>
              <w:rPr>
                <w:sz w:val="24"/>
              </w:rPr>
            </w:pPr>
            <w:r>
              <w:rPr>
                <w:sz w:val="24"/>
              </w:rPr>
              <w:t>13,12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B0000">
            <w:pPr>
              <w:rPr>
                <w:sz w:val="24"/>
              </w:rPr>
            </w:pPr>
            <w:r>
              <w:rPr>
                <w:sz w:val="24"/>
              </w:rPr>
              <w:t>7.4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B0000">
            <w:pPr>
              <w:rPr>
                <w:sz w:val="24"/>
              </w:rPr>
            </w:pPr>
            <w:r>
              <w:rPr>
                <w:sz w:val="24"/>
              </w:rPr>
              <w:t>7.4.1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B0000">
            <w:pPr>
              <w:rPr>
                <w:sz w:val="24"/>
              </w:rPr>
            </w:pPr>
            <w:r>
              <w:rPr>
                <w:sz w:val="24"/>
              </w:rPr>
              <w:t>7.4.2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B0000">
            <w:pPr>
              <w:rPr>
                <w:sz w:val="24"/>
              </w:rPr>
            </w:pPr>
            <w:r>
              <w:rPr>
                <w:sz w:val="24"/>
              </w:rPr>
              <w:t>7.4.3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B0000">
            <w:pPr>
              <w:rPr>
                <w:sz w:val="24"/>
              </w:rPr>
            </w:pPr>
            <w:r>
              <w:rPr>
                <w:sz w:val="24"/>
              </w:rPr>
              <w:t>7.4.4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B0000">
            <w:pPr>
              <w:rPr>
                <w:sz w:val="24"/>
              </w:rPr>
            </w:pPr>
            <w:r>
              <w:rPr>
                <w:sz w:val="24"/>
              </w:rPr>
              <w:t>7.4.5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B0000">
            <w:pPr>
              <w:rPr>
                <w:sz w:val="24"/>
              </w:rPr>
            </w:pPr>
            <w:r>
              <w:rPr>
                <w:sz w:val="24"/>
              </w:rPr>
              <w:t>7.4.6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3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B0000">
            <w:pPr>
              <w:rPr>
                <w:sz w:val="24"/>
              </w:rPr>
            </w:pPr>
            <w:r>
              <w:rPr>
                <w:sz w:val="24"/>
              </w:rPr>
              <w:t>7.5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3B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B0000">
            <w:pPr>
              <w:rPr>
                <w:sz w:val="24"/>
              </w:rPr>
            </w:pPr>
            <w:r>
              <w:rPr>
                <w:sz w:val="24"/>
              </w:rPr>
              <w:t>7.5.1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B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B0000">
            <w:pPr>
              <w:rPr>
                <w:sz w:val="24"/>
              </w:rPr>
            </w:pPr>
            <w:r>
              <w:rPr>
                <w:sz w:val="24"/>
              </w:rPr>
              <w:t>7.5.2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B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B0000">
            <w:pPr>
              <w:rPr>
                <w:sz w:val="24"/>
              </w:rPr>
            </w:pPr>
            <w:r>
              <w:rPr>
                <w:sz w:val="24"/>
              </w:rPr>
              <w:t>7.5.3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B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B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B0000">
            <w:pPr>
              <w:rPr>
                <w:sz w:val="24"/>
              </w:rPr>
            </w:pPr>
            <w:r>
              <w:rPr>
                <w:sz w:val="24"/>
              </w:rPr>
              <w:t>3,09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B0000">
            <w:pPr>
              <w:rPr>
                <w:sz w:val="24"/>
              </w:rPr>
            </w:pPr>
            <w:r>
              <w:rPr>
                <w:sz w:val="24"/>
              </w:rPr>
              <w:t>3,09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B0000">
            <w:pPr>
              <w:rPr>
                <w:sz w:val="24"/>
              </w:rPr>
            </w:pPr>
            <w:r>
              <w:rPr>
                <w:sz w:val="24"/>
              </w:rPr>
              <w:t>7.6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63B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B0000">
            <w:pPr>
              <w:rPr>
                <w:sz w:val="24"/>
              </w:rPr>
            </w:pPr>
            <w:r>
              <w:rPr>
                <w:sz w:val="24"/>
              </w:rPr>
              <w:t>7.6.1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3B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3B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3B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3B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3B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39"/>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3B0000">
            <w:pPr>
              <w:rPr>
                <w:sz w:val="24"/>
              </w:rPr>
            </w:pPr>
            <w:r>
              <w:rPr>
                <w:sz w:val="24"/>
              </w:rPr>
              <w:t>7.6.2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E3B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F3B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03B0000">
            <w:pPr>
              <w:rPr>
                <w:sz w:val="24"/>
              </w:rPr>
            </w:pPr>
            <w:r>
              <w:rPr>
                <w:sz w:val="24"/>
              </w:rPr>
              <w:t>810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13B0000">
            <w:pPr>
              <w:rPr>
                <w:sz w:val="24"/>
              </w:rPr>
            </w:pPr>
            <w:r>
              <w:rPr>
                <w:sz w:val="24"/>
              </w:rPr>
              <w:t>811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23B0000">
            <w:pPr>
              <w:rPr>
                <w:sz w:val="24"/>
              </w:rPr>
            </w:pPr>
            <w:r>
              <w:rPr>
                <w:sz w:val="24"/>
              </w:rPr>
              <w:t>812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B0000">
            <w:pPr>
              <w:rPr>
                <w:sz w:val="24"/>
              </w:rPr>
            </w:pPr>
            <w:r>
              <w:rPr>
                <w:sz w:val="24"/>
              </w:rPr>
              <w:t>7.6.3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B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B0000">
            <w:pPr>
              <w:rPr>
                <w:sz w:val="24"/>
              </w:rPr>
            </w:pPr>
            <w:r>
              <w:rPr>
                <w:sz w:val="24"/>
              </w:rPr>
              <w:t>1,48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B0000">
            <w:pPr>
              <w:rPr>
                <w:sz w:val="24"/>
              </w:rPr>
            </w:pPr>
            <w:r>
              <w:rPr>
                <w:sz w:val="24"/>
              </w:rPr>
              <w:t>1,48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B0000">
            <w:pPr>
              <w:rPr>
                <w:sz w:val="24"/>
              </w:rPr>
            </w:pPr>
            <w:r>
              <w:rPr>
                <w:sz w:val="24"/>
              </w:rPr>
              <w:t>1,48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B0000">
            <w:pPr>
              <w:rPr>
                <w:sz w:val="24"/>
              </w:rPr>
            </w:pPr>
            <w:r>
              <w:rPr>
                <w:sz w:val="24"/>
              </w:rPr>
              <w:t>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A3B0000">
            <w:pPr>
              <w:rPr>
                <w:sz w:val="24"/>
              </w:rPr>
            </w:pPr>
            <w:r>
              <w:rPr>
                <w:sz w:val="24"/>
              </w:rPr>
              <w:t>д. Долгополово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B0000">
            <w:pPr>
              <w:rPr>
                <w:sz w:val="24"/>
              </w:rPr>
            </w:pPr>
            <w:r>
              <w:rPr>
                <w:sz w:val="24"/>
              </w:rPr>
              <w:t>8.1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C3B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B0000">
            <w:pPr>
              <w:rPr>
                <w:sz w:val="24"/>
              </w:rPr>
            </w:pPr>
            <w:r>
              <w:rPr>
                <w:sz w:val="24"/>
              </w:rPr>
              <w:t>8.1.1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B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B0000">
            <w:pPr>
              <w:rPr>
                <w:sz w:val="24"/>
              </w:rPr>
            </w:pPr>
            <w:r>
              <w:rPr>
                <w:sz w:val="24"/>
              </w:rPr>
              <w:t>13,68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B0000">
            <w:pPr>
              <w:rPr>
                <w:sz w:val="24"/>
              </w:rPr>
            </w:pPr>
            <w:r>
              <w:rPr>
                <w:sz w:val="24"/>
              </w:rPr>
              <w:t>13,68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B0000">
            <w:pPr>
              <w:rPr>
                <w:sz w:val="24"/>
              </w:rPr>
            </w:pPr>
            <w:r>
              <w:rPr>
                <w:sz w:val="24"/>
              </w:rPr>
              <w:t>13,68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B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B0000">
            <w:pPr>
              <w:rPr>
                <w:sz w:val="24"/>
              </w:rPr>
            </w:pPr>
            <w:r>
              <w:rPr>
                <w:sz w:val="24"/>
              </w:rPr>
              <w:t>11,40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B0000">
            <w:pPr>
              <w:rPr>
                <w:sz w:val="24"/>
              </w:rPr>
            </w:pPr>
            <w:r>
              <w:rPr>
                <w:sz w:val="24"/>
              </w:rPr>
              <w:t>11,40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B0000">
            <w:pPr>
              <w:rPr>
                <w:sz w:val="24"/>
              </w:rPr>
            </w:pPr>
            <w:r>
              <w:rPr>
                <w:sz w:val="24"/>
              </w:rPr>
              <w:t>11,40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B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B0000">
            <w:pPr>
              <w:rPr>
                <w:sz w:val="24"/>
              </w:rPr>
            </w:pPr>
            <w:r>
              <w:rPr>
                <w:sz w:val="24"/>
              </w:rPr>
              <w:t>2,28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B0000">
            <w:pPr>
              <w:rPr>
                <w:sz w:val="24"/>
              </w:rPr>
            </w:pPr>
            <w:r>
              <w:rPr>
                <w:sz w:val="24"/>
              </w:rPr>
              <w:t>2,28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B0000">
            <w:pPr>
              <w:rPr>
                <w:sz w:val="24"/>
              </w:rPr>
            </w:pPr>
            <w:r>
              <w:rPr>
                <w:sz w:val="24"/>
              </w:rPr>
              <w:t>2,28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B0000">
            <w:pPr>
              <w:rPr>
                <w:sz w:val="24"/>
              </w:rPr>
            </w:pPr>
            <w:r>
              <w:rPr>
                <w:sz w:val="24"/>
              </w:rPr>
              <w:t>8.1.2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B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B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B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B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B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B0000">
            <w:pPr>
              <w:rPr>
                <w:sz w:val="24"/>
              </w:rPr>
            </w:pPr>
            <w:r>
              <w:rPr>
                <w:sz w:val="24"/>
              </w:rPr>
              <w:t>8.1.3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B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B0000">
            <w:pPr>
              <w:rPr>
                <w:sz w:val="24"/>
              </w:rPr>
            </w:pPr>
            <w:r>
              <w:rPr>
                <w:sz w:val="24"/>
              </w:rPr>
              <w:t>8.1.4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B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B0000">
            <w:pPr>
              <w:rPr>
                <w:sz w:val="24"/>
              </w:rPr>
            </w:pPr>
            <w:r>
              <w:rPr>
                <w:sz w:val="24"/>
              </w:rPr>
              <w:t>2,84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3B0000">
            <w:pPr>
              <w:rPr>
                <w:sz w:val="24"/>
              </w:rPr>
            </w:pPr>
            <w:r>
              <w:rPr>
                <w:sz w:val="24"/>
              </w:rPr>
              <w:t>2,84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3B0000">
            <w:pPr>
              <w:rPr>
                <w:sz w:val="24"/>
              </w:rPr>
            </w:pPr>
            <w:r>
              <w:rPr>
                <w:sz w:val="24"/>
              </w:rPr>
              <w:t>2,84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B0000">
            <w:pPr>
              <w:rPr>
                <w:sz w:val="24"/>
              </w:rPr>
            </w:pPr>
            <w:r>
              <w:rPr>
                <w:sz w:val="24"/>
              </w:rPr>
              <w:t>8.2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23B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B0000">
            <w:pPr>
              <w:rPr>
                <w:sz w:val="24"/>
              </w:rPr>
            </w:pPr>
            <w:r>
              <w:rPr>
                <w:sz w:val="24"/>
              </w:rPr>
              <w:t>8.2.1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B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B0000">
            <w:pPr>
              <w:rPr>
                <w:sz w:val="24"/>
              </w:rPr>
            </w:pPr>
            <w:r>
              <w:rPr>
                <w:sz w:val="24"/>
              </w:rPr>
              <w:t>12,54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B0000">
            <w:pPr>
              <w:rPr>
                <w:sz w:val="24"/>
              </w:rPr>
            </w:pPr>
            <w:r>
              <w:rPr>
                <w:sz w:val="24"/>
              </w:rPr>
              <w:t>12,54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B0000">
            <w:pPr>
              <w:rPr>
                <w:sz w:val="24"/>
              </w:rPr>
            </w:pPr>
            <w:r>
              <w:rPr>
                <w:sz w:val="24"/>
              </w:rPr>
              <w:t>12,54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B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B0000">
            <w:pPr>
              <w:rPr>
                <w:sz w:val="24"/>
              </w:rPr>
            </w:pPr>
            <w:r>
              <w:rPr>
                <w:sz w:val="24"/>
              </w:rPr>
              <w:t>11,40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B0000">
            <w:pPr>
              <w:rPr>
                <w:sz w:val="24"/>
              </w:rPr>
            </w:pPr>
            <w:r>
              <w:rPr>
                <w:sz w:val="24"/>
              </w:rPr>
              <w:t>11,40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B0000">
            <w:pPr>
              <w:rPr>
                <w:sz w:val="24"/>
              </w:rPr>
            </w:pPr>
            <w:r>
              <w:rPr>
                <w:sz w:val="24"/>
              </w:rPr>
              <w:t>11,40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B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B0000">
            <w:pPr>
              <w:rPr>
                <w:sz w:val="24"/>
              </w:rPr>
            </w:pPr>
            <w:r>
              <w:rPr>
                <w:sz w:val="24"/>
              </w:rPr>
              <w:t>1,14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B0000">
            <w:pPr>
              <w:rPr>
                <w:sz w:val="24"/>
              </w:rPr>
            </w:pPr>
            <w:r>
              <w:rPr>
                <w:sz w:val="24"/>
              </w:rPr>
              <w:t>1,14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B0000">
            <w:pPr>
              <w:rPr>
                <w:sz w:val="24"/>
              </w:rPr>
            </w:pPr>
            <w:r>
              <w:rPr>
                <w:sz w:val="24"/>
              </w:rPr>
              <w:t>1,14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B0000">
            <w:pPr>
              <w:rPr>
                <w:sz w:val="24"/>
              </w:rPr>
            </w:pPr>
            <w:r>
              <w:rPr>
                <w:sz w:val="24"/>
              </w:rPr>
              <w:t>8.2.2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3B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3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3B0000">
            <w:pPr>
              <w:rPr>
                <w:sz w:val="24"/>
              </w:rPr>
            </w:pPr>
            <w:r>
              <w:rPr>
                <w:sz w:val="24"/>
              </w:rPr>
              <w:t>8.2.3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3B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B0000">
            <w:pPr>
              <w:rPr>
                <w:sz w:val="24"/>
              </w:rPr>
            </w:pPr>
            <w:r>
              <w:rPr>
                <w:sz w:val="24"/>
              </w:rPr>
              <w:t>8.3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23B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3B0000">
            <w:pPr>
              <w:rPr>
                <w:sz w:val="24"/>
              </w:rPr>
            </w:pPr>
            <w:r>
              <w:rPr>
                <w:sz w:val="24"/>
              </w:rPr>
              <w:t>8.3.1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3B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3B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3B0000">
            <w:pPr>
              <w:rPr>
                <w:sz w:val="24"/>
              </w:rPr>
            </w:pPr>
            <w:r>
              <w:rPr>
                <w:sz w:val="24"/>
              </w:rPr>
              <w:t>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3B0000">
            <w:pPr>
              <w:rPr>
                <w:sz w:val="24"/>
              </w:rPr>
            </w:pPr>
            <w:r>
              <w:rPr>
                <w:sz w:val="24"/>
              </w:rPr>
              <w:t>0,10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3B0000">
            <w:pPr>
              <w:rPr>
                <w:sz w:val="24"/>
              </w:rPr>
            </w:pPr>
            <w:r>
              <w:rPr>
                <w:sz w:val="24"/>
              </w:rPr>
              <w:t>0,10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B0000">
            <w:pPr>
              <w:rPr>
                <w:sz w:val="24"/>
              </w:rPr>
            </w:pPr>
            <w:r>
              <w:rPr>
                <w:sz w:val="24"/>
              </w:rPr>
              <w:t>8.3.2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B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B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B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B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B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B0000">
            <w:pPr>
              <w:rPr>
                <w:sz w:val="24"/>
              </w:rPr>
            </w:pPr>
            <w:r>
              <w:rPr>
                <w:sz w:val="24"/>
              </w:rPr>
              <w:t>8.3.3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B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B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B0000">
            <w:pPr>
              <w:rPr>
                <w:sz w:val="24"/>
              </w:rPr>
            </w:pPr>
            <w:r>
              <w:rPr>
                <w:sz w:val="24"/>
              </w:rPr>
              <w:t>8.3.4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B0000">
            <w:pPr>
              <w:rPr>
                <w:sz w:val="24"/>
              </w:rPr>
            </w:pPr>
            <w:r>
              <w:rPr>
                <w:sz w:val="24"/>
              </w:rPr>
              <w:t>1,24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B0000">
            <w:pPr>
              <w:rPr>
                <w:sz w:val="24"/>
              </w:rPr>
            </w:pPr>
            <w:r>
              <w:rPr>
                <w:sz w:val="24"/>
              </w:rPr>
              <w:t>1,24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B0000">
            <w:pPr>
              <w:rPr>
                <w:sz w:val="24"/>
              </w:rPr>
            </w:pPr>
            <w:r>
              <w:rPr>
                <w:sz w:val="24"/>
              </w:rPr>
              <w:t>1,24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B0000">
            <w:pPr>
              <w:rPr>
                <w:sz w:val="24"/>
              </w:rPr>
            </w:pPr>
            <w:r>
              <w:rPr>
                <w:sz w:val="24"/>
              </w:rPr>
              <w:t>8.4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B0000">
            <w:pPr>
              <w:rPr>
                <w:sz w:val="24"/>
              </w:rPr>
            </w:pPr>
            <w:r>
              <w:rPr>
                <w:sz w:val="24"/>
              </w:rPr>
              <w:t>8.4.1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B0000">
            <w:pPr>
              <w:rPr>
                <w:sz w:val="24"/>
              </w:rPr>
            </w:pPr>
            <w:r>
              <w:rPr>
                <w:sz w:val="24"/>
              </w:rPr>
              <w:t>8.4.2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B0000">
            <w:pPr>
              <w:rPr>
                <w:sz w:val="24"/>
              </w:rPr>
            </w:pPr>
            <w:r>
              <w:rPr>
                <w:sz w:val="24"/>
              </w:rPr>
              <w:t>8.4.3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B0000">
            <w:pPr>
              <w:rPr>
                <w:sz w:val="24"/>
              </w:rPr>
            </w:pPr>
            <w:r>
              <w:rPr>
                <w:sz w:val="24"/>
              </w:rPr>
              <w:t>8.4.4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B0000">
            <w:pPr>
              <w:rPr>
                <w:sz w:val="24"/>
              </w:rPr>
            </w:pPr>
            <w:r>
              <w:rPr>
                <w:sz w:val="24"/>
              </w:rPr>
              <w:t>8.4.5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B0000">
            <w:pPr>
              <w:rPr>
                <w:sz w:val="24"/>
              </w:rPr>
            </w:pPr>
            <w:r>
              <w:rPr>
                <w:sz w:val="24"/>
              </w:rPr>
              <w:t>8.4.6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3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3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3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3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C0000">
            <w:pPr>
              <w:rPr>
                <w:sz w:val="24"/>
              </w:rPr>
            </w:pPr>
            <w:r>
              <w:rPr>
                <w:sz w:val="24"/>
              </w:rPr>
              <w:t>8.5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3C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C0000">
            <w:pPr>
              <w:rPr>
                <w:sz w:val="24"/>
              </w:rPr>
            </w:pPr>
            <w:r>
              <w:rPr>
                <w:sz w:val="24"/>
              </w:rPr>
              <w:t>8.5.1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3C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C0000">
            <w:pPr>
              <w:rPr>
                <w:sz w:val="24"/>
              </w:rPr>
            </w:pPr>
            <w:r>
              <w:rPr>
                <w:sz w:val="24"/>
              </w:rPr>
              <w:t>8.5.2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C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C0000">
            <w:pPr>
              <w:rPr>
                <w:sz w:val="24"/>
              </w:rPr>
            </w:pPr>
            <w:r>
              <w:rPr>
                <w:sz w:val="24"/>
              </w:rPr>
              <w:t>8.5.3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3C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C0000">
            <w:pPr>
              <w:rPr>
                <w:sz w:val="24"/>
              </w:rPr>
            </w:pPr>
            <w:r>
              <w:rPr>
                <w:sz w:val="24"/>
              </w:rPr>
              <w:t>8.6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3C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C0000">
            <w:pPr>
              <w:rPr>
                <w:sz w:val="24"/>
              </w:rPr>
            </w:pPr>
            <w:r>
              <w:rPr>
                <w:sz w:val="24"/>
              </w:rPr>
              <w:t>8.6.1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3C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3C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3C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3C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3C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3C0000">
            <w:pPr>
              <w:rPr>
                <w:sz w:val="24"/>
              </w:rPr>
            </w:pPr>
            <w:r>
              <w:rPr>
                <w:sz w:val="24"/>
              </w:rPr>
              <w:t>8.6.2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E3C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F3C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03C0000">
            <w:pPr>
              <w:rPr>
                <w:sz w:val="24"/>
              </w:rPr>
            </w:pPr>
            <w:r>
              <w:rPr>
                <w:sz w:val="24"/>
              </w:rPr>
              <w:t>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13C0000">
            <w:pPr>
              <w:rPr>
                <w:sz w:val="24"/>
              </w:rPr>
            </w:pPr>
            <w:r>
              <w:rPr>
                <w:sz w:val="24"/>
              </w:rPr>
              <w:t>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23C0000">
            <w:pPr>
              <w:rPr>
                <w:sz w:val="24"/>
              </w:rPr>
            </w:pPr>
            <w:r>
              <w:rPr>
                <w:sz w:val="24"/>
              </w:rPr>
              <w:t>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C0000">
            <w:pPr>
              <w:rPr>
                <w:sz w:val="24"/>
              </w:rPr>
            </w:pPr>
            <w:r>
              <w:rPr>
                <w:sz w:val="24"/>
              </w:rPr>
              <w:t>8.6.3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C0000">
            <w:pPr>
              <w:rPr>
                <w:sz w:val="24"/>
              </w:rPr>
            </w:pPr>
            <w:r>
              <w:rPr>
                <w:sz w:val="24"/>
              </w:rPr>
              <w:t>1,04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C0000">
            <w:pPr>
              <w:rPr>
                <w:sz w:val="24"/>
              </w:rPr>
            </w:pPr>
            <w:r>
              <w:rPr>
                <w:sz w:val="24"/>
              </w:rPr>
              <w:t>1,04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C0000">
            <w:pPr>
              <w:rPr>
                <w:sz w:val="24"/>
              </w:rPr>
            </w:pPr>
            <w:r>
              <w:rPr>
                <w:sz w:val="24"/>
              </w:rPr>
              <w:t>1,04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C0000">
            <w:pPr>
              <w:rPr>
                <w:sz w:val="24"/>
              </w:rPr>
            </w:pPr>
            <w:r>
              <w:rPr>
                <w:sz w:val="24"/>
              </w:rPr>
              <w:t>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A3C0000">
            <w:pPr>
              <w:rPr>
                <w:sz w:val="24"/>
              </w:rPr>
            </w:pPr>
            <w:r>
              <w:rPr>
                <w:sz w:val="24"/>
              </w:rPr>
              <w:t>п. Зеленовский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C0000">
            <w:pPr>
              <w:rPr>
                <w:sz w:val="24"/>
              </w:rPr>
            </w:pPr>
            <w:r>
              <w:rPr>
                <w:sz w:val="24"/>
              </w:rPr>
              <w:t>9.1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C0000">
            <w:pPr>
              <w:rPr>
                <w:sz w:val="24"/>
              </w:rPr>
            </w:pPr>
            <w:r>
              <w:rPr>
                <w:sz w:val="24"/>
              </w:rPr>
              <w:t>9.1.1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C0000">
            <w:pPr>
              <w:rPr>
                <w:sz w:val="24"/>
              </w:rPr>
            </w:pPr>
            <w:r>
              <w:rPr>
                <w:sz w:val="24"/>
              </w:rPr>
              <w:t>132,84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C0000">
            <w:pPr>
              <w:rPr>
                <w:sz w:val="24"/>
              </w:rPr>
            </w:pPr>
            <w:r>
              <w:rPr>
                <w:sz w:val="24"/>
              </w:rPr>
              <w:t>133,02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C0000">
            <w:pPr>
              <w:rPr>
                <w:sz w:val="24"/>
              </w:rPr>
            </w:pPr>
            <w:r>
              <w:rPr>
                <w:sz w:val="24"/>
              </w:rPr>
              <w:t>133,02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C0000">
            <w:pPr>
              <w:rPr>
                <w:sz w:val="24"/>
              </w:rPr>
            </w:pPr>
            <w:r>
              <w:rPr>
                <w:sz w:val="24"/>
              </w:rPr>
              <w:t>110,70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C0000">
            <w:pPr>
              <w:rPr>
                <w:sz w:val="24"/>
              </w:rPr>
            </w:pPr>
            <w:r>
              <w:rPr>
                <w:sz w:val="24"/>
              </w:rPr>
              <w:t>110,85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C0000">
            <w:pPr>
              <w:rPr>
                <w:sz w:val="24"/>
              </w:rPr>
            </w:pPr>
            <w:r>
              <w:rPr>
                <w:sz w:val="24"/>
              </w:rPr>
              <w:t>110,85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C0000">
            <w:pPr>
              <w:rPr>
                <w:sz w:val="24"/>
              </w:rPr>
            </w:pPr>
            <w:r>
              <w:rPr>
                <w:sz w:val="24"/>
              </w:rPr>
              <w:t>22,14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C0000">
            <w:pPr>
              <w:rPr>
                <w:sz w:val="24"/>
              </w:rPr>
            </w:pPr>
            <w:r>
              <w:rPr>
                <w:sz w:val="24"/>
              </w:rPr>
              <w:t>22,17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C0000">
            <w:pPr>
              <w:rPr>
                <w:sz w:val="24"/>
              </w:rPr>
            </w:pPr>
            <w:r>
              <w:rPr>
                <w:sz w:val="24"/>
              </w:rPr>
              <w:t>22,17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C0000">
            <w:pPr>
              <w:rPr>
                <w:sz w:val="24"/>
              </w:rPr>
            </w:pPr>
            <w:r>
              <w:rPr>
                <w:sz w:val="24"/>
              </w:rPr>
              <w:t>9.1.2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C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C0000">
            <w:pPr>
              <w:rPr>
                <w:sz w:val="24"/>
              </w:rPr>
            </w:pPr>
            <w:r>
              <w:rPr>
                <w:sz w:val="24"/>
              </w:rPr>
              <w:t>9.1.3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C0000">
            <w:pPr>
              <w:rPr>
                <w:sz w:val="24"/>
              </w:rPr>
            </w:pPr>
            <w:r>
              <w:rPr>
                <w:sz w:val="24"/>
              </w:rPr>
              <w:t>9.1.4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3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3C0000">
            <w:pPr>
              <w:rPr>
                <w:sz w:val="24"/>
              </w:rPr>
            </w:pPr>
            <w:r>
              <w:rPr>
                <w:sz w:val="24"/>
              </w:rPr>
              <w:t>8,64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3C0000">
            <w:pPr>
              <w:rPr>
                <w:sz w:val="24"/>
              </w:rPr>
            </w:pPr>
            <w:r>
              <w:rPr>
                <w:sz w:val="24"/>
              </w:rPr>
              <w:t>8,64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3C0000">
            <w:pPr>
              <w:rPr>
                <w:sz w:val="24"/>
              </w:rPr>
            </w:pPr>
            <w:r>
              <w:rPr>
                <w:sz w:val="24"/>
              </w:rPr>
              <w:t>8,64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C0000">
            <w:pPr>
              <w:rPr>
                <w:sz w:val="24"/>
              </w:rPr>
            </w:pPr>
            <w:r>
              <w:rPr>
                <w:sz w:val="24"/>
              </w:rPr>
              <w:t>9.2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3C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C0000">
            <w:pPr>
              <w:rPr>
                <w:sz w:val="24"/>
              </w:rPr>
            </w:pPr>
            <w:r>
              <w:rPr>
                <w:sz w:val="24"/>
              </w:rPr>
              <w:t>9.2.1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C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C0000">
            <w:pPr>
              <w:rPr>
                <w:sz w:val="24"/>
              </w:rPr>
            </w:pPr>
            <w:r>
              <w:rPr>
                <w:sz w:val="24"/>
              </w:rPr>
              <w:t>121,77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C0000">
            <w:pPr>
              <w:rPr>
                <w:sz w:val="24"/>
              </w:rPr>
            </w:pPr>
            <w:r>
              <w:rPr>
                <w:sz w:val="24"/>
              </w:rPr>
              <w:t>121,94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C0000">
            <w:pPr>
              <w:rPr>
                <w:sz w:val="24"/>
              </w:rPr>
            </w:pPr>
            <w:r>
              <w:rPr>
                <w:sz w:val="24"/>
              </w:rPr>
              <w:t>121,94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C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C0000">
            <w:pPr>
              <w:rPr>
                <w:sz w:val="24"/>
              </w:rPr>
            </w:pPr>
            <w:r>
              <w:rPr>
                <w:sz w:val="24"/>
              </w:rPr>
              <w:t>110,70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C0000">
            <w:pPr>
              <w:rPr>
                <w:sz w:val="24"/>
              </w:rPr>
            </w:pPr>
            <w:r>
              <w:rPr>
                <w:sz w:val="24"/>
              </w:rPr>
              <w:t>110,85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C0000">
            <w:pPr>
              <w:rPr>
                <w:sz w:val="24"/>
              </w:rPr>
            </w:pPr>
            <w:r>
              <w:rPr>
                <w:sz w:val="24"/>
              </w:rPr>
              <w:t>110,85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C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C0000">
            <w:pPr>
              <w:rPr>
                <w:sz w:val="24"/>
              </w:rPr>
            </w:pPr>
            <w:r>
              <w:rPr>
                <w:sz w:val="24"/>
              </w:rPr>
              <w:t>11,07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C0000">
            <w:pPr>
              <w:rPr>
                <w:sz w:val="24"/>
              </w:rPr>
            </w:pPr>
            <w:r>
              <w:rPr>
                <w:sz w:val="24"/>
              </w:rPr>
              <w:t>11,09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C0000">
            <w:pPr>
              <w:rPr>
                <w:sz w:val="24"/>
              </w:rPr>
            </w:pPr>
            <w:r>
              <w:rPr>
                <w:sz w:val="24"/>
              </w:rPr>
              <w:t>11,09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C0000">
            <w:pPr>
              <w:rPr>
                <w:sz w:val="24"/>
              </w:rPr>
            </w:pPr>
            <w:r>
              <w:rPr>
                <w:sz w:val="24"/>
              </w:rPr>
              <w:t>9.2.2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3C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3C0000">
            <w:pPr>
              <w:rPr>
                <w:sz w:val="24"/>
              </w:rPr>
            </w:pPr>
            <w:r>
              <w:rPr>
                <w:sz w:val="24"/>
              </w:rPr>
              <w:t>9.2.3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3C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3C0000">
            <w:pPr>
              <w:rPr>
                <w:sz w:val="24"/>
              </w:rPr>
            </w:pPr>
            <w:r>
              <w:rPr>
                <w:sz w:val="24"/>
              </w:rPr>
              <w:t>1,52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3C0000">
            <w:pPr>
              <w:rPr>
                <w:sz w:val="24"/>
              </w:rPr>
            </w:pPr>
            <w:r>
              <w:rPr>
                <w:sz w:val="24"/>
              </w:rPr>
              <w:t>2,26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C0000">
            <w:pPr>
              <w:rPr>
                <w:sz w:val="24"/>
              </w:rPr>
            </w:pPr>
            <w:r>
              <w:rPr>
                <w:sz w:val="24"/>
              </w:rPr>
              <w:t>2,26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3C0000">
            <w:pPr>
              <w:rPr>
                <w:sz w:val="24"/>
              </w:rPr>
            </w:pPr>
            <w:r>
              <w:rPr>
                <w:sz w:val="24"/>
              </w:rPr>
              <w:t>9.3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23C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3C0000">
            <w:pPr>
              <w:rPr>
                <w:sz w:val="24"/>
              </w:rPr>
            </w:pPr>
            <w:r>
              <w:rPr>
                <w:sz w:val="24"/>
              </w:rPr>
              <w:t>9.3.1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3C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3C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3C0000">
            <w:pPr>
              <w:rPr>
                <w:sz w:val="24"/>
              </w:rPr>
            </w:pPr>
            <w:r>
              <w:rPr>
                <w:sz w:val="24"/>
              </w:rPr>
              <w:t>1,00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3C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3C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C0000">
            <w:pPr>
              <w:rPr>
                <w:sz w:val="24"/>
              </w:rPr>
            </w:pPr>
            <w:r>
              <w:rPr>
                <w:sz w:val="24"/>
              </w:rPr>
              <w:t>9.3.2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C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C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C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C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C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C0000">
            <w:pPr>
              <w:rPr>
                <w:sz w:val="24"/>
              </w:rPr>
            </w:pPr>
            <w:r>
              <w:rPr>
                <w:sz w:val="24"/>
              </w:rPr>
              <w:t>9.3.3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C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C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C0000">
            <w:pPr>
              <w:rPr>
                <w:sz w:val="24"/>
              </w:rPr>
            </w:pPr>
            <w:r>
              <w:rPr>
                <w:sz w:val="24"/>
              </w:rPr>
              <w:t>9.3.4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C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C0000">
            <w:pPr>
              <w:rPr>
                <w:sz w:val="24"/>
              </w:rPr>
            </w:pPr>
            <w:r>
              <w:rPr>
                <w:sz w:val="24"/>
              </w:rPr>
              <w:t>1,12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C0000">
            <w:pPr>
              <w:rPr>
                <w:sz w:val="24"/>
              </w:rPr>
            </w:pPr>
            <w:r>
              <w:rPr>
                <w:sz w:val="24"/>
              </w:rPr>
              <w:t>1,12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C0000">
            <w:pPr>
              <w:rPr>
                <w:sz w:val="24"/>
              </w:rPr>
            </w:pPr>
            <w:r>
              <w:rPr>
                <w:sz w:val="24"/>
              </w:rPr>
              <w:t>1,12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C0000">
            <w:pPr>
              <w:rPr>
                <w:sz w:val="24"/>
              </w:rPr>
            </w:pPr>
            <w:r>
              <w:rPr>
                <w:sz w:val="24"/>
              </w:rPr>
              <w:t>9.4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C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C0000">
            <w:pPr>
              <w:rPr>
                <w:sz w:val="24"/>
              </w:rPr>
            </w:pPr>
            <w:r>
              <w:rPr>
                <w:sz w:val="24"/>
              </w:rPr>
              <w:t>9.4.1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C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C0000">
            <w:pPr>
              <w:rPr>
                <w:sz w:val="24"/>
              </w:rPr>
            </w:pPr>
            <w:r>
              <w:rPr>
                <w:sz w:val="24"/>
              </w:rPr>
              <w:t>9.4.2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C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C0000">
            <w:pPr>
              <w:rPr>
                <w:sz w:val="24"/>
              </w:rPr>
            </w:pPr>
            <w:r>
              <w:rPr>
                <w:sz w:val="24"/>
              </w:rPr>
              <w:t>9.4.3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C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C0000">
            <w:pPr>
              <w:rPr>
                <w:sz w:val="24"/>
              </w:rPr>
            </w:pPr>
            <w:r>
              <w:rPr>
                <w:sz w:val="24"/>
              </w:rPr>
              <w:t>9.4.4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C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C0000">
            <w:pPr>
              <w:rPr>
                <w:sz w:val="24"/>
              </w:rPr>
            </w:pPr>
            <w:r>
              <w:rPr>
                <w:sz w:val="24"/>
              </w:rPr>
              <w:t>9.4.5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C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C0000">
            <w:pPr>
              <w:rPr>
                <w:sz w:val="24"/>
              </w:rPr>
            </w:pPr>
            <w:r>
              <w:rPr>
                <w:sz w:val="24"/>
              </w:rPr>
              <w:t>9.4.6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3C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C0000">
            <w:pPr>
              <w:rPr>
                <w:sz w:val="24"/>
              </w:rPr>
            </w:pPr>
            <w:r>
              <w:rPr>
                <w:sz w:val="24"/>
              </w:rPr>
              <w:t>9.5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3C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3C0000">
            <w:pPr>
              <w:rPr>
                <w:sz w:val="24"/>
              </w:rPr>
            </w:pPr>
            <w:r>
              <w:rPr>
                <w:sz w:val="24"/>
              </w:rPr>
              <w:t>9.5.1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3C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C0000">
            <w:pPr>
              <w:rPr>
                <w:sz w:val="24"/>
              </w:rPr>
            </w:pPr>
            <w:r>
              <w:rPr>
                <w:sz w:val="24"/>
              </w:rPr>
              <w:t>9.5.2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C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C0000">
            <w:pPr>
              <w:rPr>
                <w:sz w:val="24"/>
              </w:rPr>
            </w:pPr>
            <w:r>
              <w:rPr>
                <w:sz w:val="24"/>
              </w:rPr>
              <w:t>9.5.3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C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C0000">
            <w:pPr>
              <w:rPr>
                <w:sz w:val="24"/>
              </w:rPr>
            </w:pPr>
            <w:r>
              <w:rPr>
                <w:sz w:val="24"/>
              </w:rPr>
              <w:t>1,46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C0000">
            <w:pPr>
              <w:rPr>
                <w:sz w:val="24"/>
              </w:rPr>
            </w:pPr>
            <w:r>
              <w:rPr>
                <w:sz w:val="24"/>
              </w:rPr>
              <w:t>1,15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C0000">
            <w:pPr>
              <w:rPr>
                <w:sz w:val="24"/>
              </w:rPr>
            </w:pPr>
            <w:r>
              <w:rPr>
                <w:sz w:val="24"/>
              </w:rPr>
              <w:t>1,15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C0000">
            <w:pPr>
              <w:rPr>
                <w:sz w:val="24"/>
              </w:rPr>
            </w:pPr>
            <w:r>
              <w:rPr>
                <w:sz w:val="24"/>
              </w:rPr>
              <w:t>9.6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3C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C0000">
            <w:pPr>
              <w:rPr>
                <w:sz w:val="24"/>
              </w:rPr>
            </w:pPr>
            <w:r>
              <w:rPr>
                <w:sz w:val="24"/>
              </w:rPr>
              <w:t>9.6.1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3C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3C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3C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3C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3C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3C0000">
            <w:pPr>
              <w:rPr>
                <w:sz w:val="24"/>
              </w:rPr>
            </w:pPr>
            <w:r>
              <w:rPr>
                <w:sz w:val="24"/>
              </w:rPr>
              <w:t>9.6.2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3C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3C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3C0000">
            <w:pPr>
              <w:rPr>
                <w:sz w:val="24"/>
              </w:rPr>
            </w:pPr>
            <w:r>
              <w:rPr>
                <w:sz w:val="24"/>
              </w:rPr>
              <w:t>443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3C0000">
            <w:pPr>
              <w:rPr>
                <w:sz w:val="24"/>
              </w:rPr>
            </w:pPr>
            <w:r>
              <w:rPr>
                <w:sz w:val="24"/>
              </w:rPr>
              <w:t>443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3C0000">
            <w:pPr>
              <w:rPr>
                <w:sz w:val="24"/>
              </w:rPr>
            </w:pPr>
            <w:r>
              <w:rPr>
                <w:sz w:val="24"/>
              </w:rPr>
              <w:t>443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3C0000">
            <w:pPr>
              <w:rPr>
                <w:sz w:val="24"/>
              </w:rPr>
            </w:pPr>
            <w:r>
              <w:rPr>
                <w:sz w:val="24"/>
              </w:rPr>
              <w:t>9.6.3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3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3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3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3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C0000">
            <w:pPr>
              <w:rPr>
                <w:sz w:val="24"/>
              </w:rPr>
            </w:pPr>
            <w:r>
              <w:rPr>
                <w:sz w:val="24"/>
              </w:rPr>
              <w:t>10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A3C0000">
            <w:pPr>
              <w:rPr>
                <w:sz w:val="24"/>
              </w:rPr>
            </w:pPr>
            <w:r>
              <w:rPr>
                <w:sz w:val="24"/>
              </w:rPr>
              <w:t>пгт. Зеленогорский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C0000">
            <w:pPr>
              <w:rPr>
                <w:sz w:val="24"/>
              </w:rPr>
            </w:pPr>
            <w:r>
              <w:rPr>
                <w:sz w:val="24"/>
              </w:rPr>
              <w:t>10.1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C0000">
            <w:pPr>
              <w:rPr>
                <w:sz w:val="24"/>
              </w:rPr>
            </w:pPr>
            <w:r>
              <w:rPr>
                <w:sz w:val="24"/>
              </w:rPr>
              <w:t>10.1.1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C0000">
            <w:pPr>
              <w:rPr>
                <w:sz w:val="24"/>
              </w:rPr>
            </w:pPr>
            <w:r>
              <w:rPr>
                <w:sz w:val="24"/>
              </w:rPr>
              <w:t>1885,38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C0000">
            <w:pPr>
              <w:rPr>
                <w:sz w:val="24"/>
              </w:rPr>
            </w:pPr>
            <w:r>
              <w:rPr>
                <w:sz w:val="24"/>
              </w:rPr>
              <w:t>1887,06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C0000">
            <w:pPr>
              <w:rPr>
                <w:sz w:val="24"/>
              </w:rPr>
            </w:pPr>
            <w:r>
              <w:rPr>
                <w:sz w:val="24"/>
              </w:rPr>
              <w:t>1889,16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C0000">
            <w:pPr>
              <w:rPr>
                <w:sz w:val="24"/>
              </w:rPr>
            </w:pPr>
            <w:r>
              <w:rPr>
                <w:sz w:val="24"/>
              </w:rPr>
              <w:t>1571,15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C0000">
            <w:pPr>
              <w:rPr>
                <w:sz w:val="24"/>
              </w:rPr>
            </w:pPr>
            <w:r>
              <w:rPr>
                <w:sz w:val="24"/>
              </w:rPr>
              <w:t>1572,55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C0000">
            <w:pPr>
              <w:rPr>
                <w:sz w:val="24"/>
              </w:rPr>
            </w:pPr>
            <w:r>
              <w:rPr>
                <w:sz w:val="24"/>
              </w:rPr>
              <w:t>1574,30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C0000">
            <w:pPr>
              <w:rPr>
                <w:sz w:val="24"/>
              </w:rPr>
            </w:pPr>
            <w:r>
              <w:rPr>
                <w:sz w:val="24"/>
              </w:rPr>
              <w:t>314,23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C0000">
            <w:pPr>
              <w:rPr>
                <w:sz w:val="24"/>
              </w:rPr>
            </w:pPr>
            <w:r>
              <w:rPr>
                <w:sz w:val="24"/>
              </w:rPr>
              <w:t>314,51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C0000">
            <w:pPr>
              <w:rPr>
                <w:sz w:val="24"/>
              </w:rPr>
            </w:pPr>
            <w:r>
              <w:rPr>
                <w:sz w:val="24"/>
              </w:rPr>
              <w:t>314,86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C0000">
            <w:pPr>
              <w:rPr>
                <w:sz w:val="24"/>
              </w:rPr>
            </w:pPr>
            <w:r>
              <w:rPr>
                <w:sz w:val="24"/>
              </w:rPr>
              <w:t>10.1.2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C0000">
            <w:pPr>
              <w:rPr>
                <w:sz w:val="24"/>
              </w:rPr>
            </w:pPr>
            <w:r>
              <w:rPr>
                <w:sz w:val="24"/>
              </w:rPr>
              <w:t>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C0000">
            <w:pPr>
              <w:rPr>
                <w:sz w:val="24"/>
              </w:rPr>
            </w:pPr>
            <w:r>
              <w:rPr>
                <w:sz w:val="24"/>
              </w:rPr>
              <w:t>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C0000">
            <w:pPr>
              <w:rPr>
                <w:sz w:val="24"/>
              </w:rPr>
            </w:pPr>
            <w:r>
              <w:rPr>
                <w:sz w:val="24"/>
              </w:rPr>
              <w:t>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C0000">
            <w:pPr>
              <w:rPr>
                <w:sz w:val="24"/>
              </w:rPr>
            </w:pPr>
            <w:r>
              <w:rPr>
                <w:sz w:val="24"/>
              </w:rPr>
              <w:t>10.1.3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C0000">
            <w:pPr>
              <w:rPr>
                <w:sz w:val="24"/>
              </w:rPr>
            </w:pPr>
            <w:r>
              <w:rPr>
                <w:sz w:val="24"/>
              </w:rPr>
              <w:t>10.1.4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3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3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3C0000">
            <w:pPr>
              <w:rPr>
                <w:sz w:val="24"/>
              </w:rPr>
            </w:pPr>
            <w:r>
              <w:rPr>
                <w:sz w:val="24"/>
              </w:rPr>
              <w:t>20,30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3C0000">
            <w:pPr>
              <w:rPr>
                <w:sz w:val="24"/>
              </w:rPr>
            </w:pPr>
            <w:r>
              <w:rPr>
                <w:sz w:val="24"/>
              </w:rPr>
              <w:t>20,30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3D0000">
            <w:pPr>
              <w:rPr>
                <w:sz w:val="24"/>
              </w:rPr>
            </w:pPr>
            <w:r>
              <w:rPr>
                <w:sz w:val="24"/>
              </w:rPr>
              <w:t>20,30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3D0000">
            <w:pPr>
              <w:rPr>
                <w:sz w:val="24"/>
              </w:rPr>
            </w:pPr>
            <w:r>
              <w:rPr>
                <w:sz w:val="24"/>
              </w:rPr>
              <w:t>10.2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3D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3D0000">
            <w:pPr>
              <w:rPr>
                <w:sz w:val="24"/>
              </w:rPr>
            </w:pPr>
            <w:r>
              <w:rPr>
                <w:sz w:val="24"/>
              </w:rPr>
              <w:t>10.2.1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3D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3D0000">
            <w:pPr>
              <w:rPr>
                <w:sz w:val="24"/>
              </w:rPr>
            </w:pPr>
            <w:r>
              <w:rPr>
                <w:sz w:val="24"/>
              </w:rPr>
              <w:t>1728,27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3D0000">
            <w:pPr>
              <w:rPr>
                <w:sz w:val="24"/>
              </w:rPr>
            </w:pPr>
            <w:r>
              <w:rPr>
                <w:sz w:val="24"/>
              </w:rPr>
              <w:t>1729,81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3D0000">
            <w:pPr>
              <w:rPr>
                <w:sz w:val="24"/>
              </w:rPr>
            </w:pPr>
            <w:r>
              <w:rPr>
                <w:sz w:val="24"/>
              </w:rPr>
              <w:t>1731,73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3D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3D0000">
            <w:pPr>
              <w:rPr>
                <w:sz w:val="24"/>
              </w:rPr>
            </w:pPr>
            <w:r>
              <w:rPr>
                <w:sz w:val="24"/>
              </w:rPr>
              <w:t>1571,15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3D0000">
            <w:pPr>
              <w:rPr>
                <w:sz w:val="24"/>
              </w:rPr>
            </w:pPr>
            <w:r>
              <w:rPr>
                <w:sz w:val="24"/>
              </w:rPr>
              <w:t>1572,55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3D0000">
            <w:pPr>
              <w:rPr>
                <w:sz w:val="24"/>
              </w:rPr>
            </w:pPr>
            <w:r>
              <w:rPr>
                <w:sz w:val="24"/>
              </w:rPr>
              <w:t>1574,30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3D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3D0000">
            <w:pPr>
              <w:rPr>
                <w:sz w:val="24"/>
              </w:rPr>
            </w:pPr>
            <w:r>
              <w:rPr>
                <w:sz w:val="24"/>
              </w:rPr>
              <w:t>157,12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3D0000">
            <w:pPr>
              <w:rPr>
                <w:sz w:val="24"/>
              </w:rPr>
            </w:pPr>
            <w:r>
              <w:rPr>
                <w:sz w:val="24"/>
              </w:rPr>
              <w:t>157,26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3D0000">
            <w:pPr>
              <w:rPr>
                <w:sz w:val="24"/>
              </w:rPr>
            </w:pPr>
            <w:r>
              <w:rPr>
                <w:sz w:val="24"/>
              </w:rPr>
              <w:t>157,43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3D0000">
            <w:pPr>
              <w:rPr>
                <w:sz w:val="24"/>
              </w:rPr>
            </w:pPr>
            <w:r>
              <w:rPr>
                <w:sz w:val="24"/>
              </w:rPr>
              <w:t>10.2.2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3D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3D0000">
            <w:pPr>
              <w:rPr>
                <w:sz w:val="24"/>
              </w:rPr>
            </w:pPr>
            <w:r>
              <w:rPr>
                <w:sz w:val="24"/>
              </w:rPr>
              <w:t>10.2.3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3D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3D0000">
            <w:pPr>
              <w:rPr>
                <w:sz w:val="24"/>
              </w:rPr>
            </w:pPr>
            <w:r>
              <w:rPr>
                <w:sz w:val="24"/>
              </w:rPr>
              <w:t>8,63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3D0000">
            <w:pPr>
              <w:rPr>
                <w:sz w:val="24"/>
              </w:rPr>
            </w:pPr>
            <w:r>
              <w:rPr>
                <w:sz w:val="24"/>
              </w:rPr>
              <w:t>8,63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3D0000">
            <w:pPr>
              <w:rPr>
                <w:sz w:val="24"/>
              </w:rPr>
            </w:pPr>
            <w:r>
              <w:rPr>
                <w:sz w:val="24"/>
              </w:rPr>
              <w:t>8,63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3D0000">
            <w:pPr>
              <w:rPr>
                <w:sz w:val="24"/>
              </w:rPr>
            </w:pPr>
            <w:r>
              <w:rPr>
                <w:sz w:val="24"/>
              </w:rPr>
              <w:t>10.3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23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3D0000">
            <w:pPr>
              <w:rPr>
                <w:sz w:val="24"/>
              </w:rPr>
            </w:pPr>
            <w:r>
              <w:rPr>
                <w:sz w:val="24"/>
              </w:rPr>
              <w:t>10.3.1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3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3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3D0000">
            <w:pPr>
              <w:rPr>
                <w:sz w:val="24"/>
              </w:rPr>
            </w:pPr>
            <w:r>
              <w:rPr>
                <w:sz w:val="24"/>
              </w:rPr>
              <w:t>7,54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3D0000">
            <w:pPr>
              <w:rPr>
                <w:sz w:val="24"/>
              </w:rPr>
            </w:pPr>
            <w:r>
              <w:rPr>
                <w:sz w:val="24"/>
              </w:rPr>
              <w:t>7,55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3D0000">
            <w:pPr>
              <w:rPr>
                <w:sz w:val="24"/>
              </w:rPr>
            </w:pPr>
            <w:r>
              <w:rPr>
                <w:sz w:val="24"/>
              </w:rPr>
              <w:t>7,56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3D0000">
            <w:pPr>
              <w:rPr>
                <w:sz w:val="24"/>
              </w:rPr>
            </w:pPr>
            <w:r>
              <w:rPr>
                <w:sz w:val="24"/>
              </w:rPr>
              <w:t>10.3.2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3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3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3D0000">
            <w:pPr>
              <w:rPr>
                <w:sz w:val="24"/>
              </w:rPr>
            </w:pPr>
            <w:r>
              <w:rPr>
                <w:sz w:val="24"/>
              </w:rPr>
              <w:t>1680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3D0000">
            <w:pPr>
              <w:rPr>
                <w:sz w:val="24"/>
              </w:rPr>
            </w:pPr>
            <w:r>
              <w:rPr>
                <w:sz w:val="24"/>
              </w:rPr>
              <w:t>1680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3D0000">
            <w:pPr>
              <w:rPr>
                <w:sz w:val="24"/>
              </w:rPr>
            </w:pPr>
            <w:r>
              <w:rPr>
                <w:sz w:val="24"/>
              </w:rPr>
              <w:t>1680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3D0000">
            <w:pPr>
              <w:rPr>
                <w:sz w:val="24"/>
              </w:rPr>
            </w:pPr>
            <w:r>
              <w:rPr>
                <w:sz w:val="24"/>
              </w:rPr>
              <w:t>10.3.3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3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3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3D0000">
            <w:pPr>
              <w:rPr>
                <w:sz w:val="24"/>
              </w:rPr>
            </w:pPr>
            <w:r>
              <w:rPr>
                <w:sz w:val="24"/>
              </w:rPr>
              <w:t>10.3.4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3D0000">
            <w:pPr>
              <w:rPr>
                <w:sz w:val="24"/>
              </w:rPr>
            </w:pPr>
            <w:r>
              <w:rPr>
                <w:sz w:val="24"/>
              </w:rPr>
              <w:t>протяженность сетей 110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3D0000">
            <w:pPr>
              <w:rPr>
                <w:sz w:val="24"/>
              </w:rPr>
            </w:pPr>
            <w:r>
              <w:rPr>
                <w:sz w:val="24"/>
              </w:rPr>
              <w:t>1,51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3D0000">
            <w:pPr>
              <w:rPr>
                <w:sz w:val="24"/>
              </w:rPr>
            </w:pPr>
            <w:r>
              <w:rPr>
                <w:sz w:val="24"/>
              </w:rPr>
              <w:t>1,51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3D0000">
            <w:pPr>
              <w:rPr>
                <w:sz w:val="24"/>
              </w:rPr>
            </w:pPr>
            <w:r>
              <w:rPr>
                <w:sz w:val="24"/>
              </w:rPr>
              <w:t>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3D0000">
            <w:pPr>
              <w:rPr>
                <w:sz w:val="24"/>
              </w:rPr>
            </w:pPr>
            <w:r>
              <w:rPr>
                <w:sz w:val="24"/>
              </w:rPr>
              <w:t>10.3.5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3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3D0000">
            <w:pPr>
              <w:rPr>
                <w:sz w:val="24"/>
              </w:rPr>
            </w:pPr>
            <w:r>
              <w:rPr>
                <w:sz w:val="24"/>
              </w:rPr>
              <w:t>43,63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3D0000">
            <w:pPr>
              <w:rPr>
                <w:sz w:val="24"/>
              </w:rPr>
            </w:pPr>
            <w:r>
              <w:rPr>
                <w:sz w:val="24"/>
              </w:rPr>
              <w:t>43,39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3D0000">
            <w:pPr>
              <w:rPr>
                <w:sz w:val="24"/>
              </w:rPr>
            </w:pPr>
            <w:r>
              <w:rPr>
                <w:sz w:val="24"/>
              </w:rPr>
              <w:t>43,39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D0000">
            <w:pPr>
              <w:rPr>
                <w:sz w:val="24"/>
              </w:rPr>
            </w:pPr>
            <w:r>
              <w:rPr>
                <w:sz w:val="24"/>
              </w:rPr>
              <w:t>10.4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23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D0000">
            <w:pPr>
              <w:rPr>
                <w:sz w:val="24"/>
              </w:rPr>
            </w:pPr>
            <w:r>
              <w:rPr>
                <w:sz w:val="24"/>
              </w:rPr>
              <w:t>10.4.1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D0000">
            <w:pPr>
              <w:rPr>
                <w:sz w:val="24"/>
              </w:rPr>
            </w:pPr>
            <w:r>
              <w:rPr>
                <w:sz w:val="24"/>
              </w:rPr>
              <w:t>10.4.2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D0000">
            <w:pPr>
              <w:rPr>
                <w:sz w:val="24"/>
              </w:rPr>
            </w:pPr>
            <w:r>
              <w:rPr>
                <w:sz w:val="24"/>
              </w:rPr>
              <w:t>10.4.3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3D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D0000">
            <w:pPr>
              <w:rPr>
                <w:sz w:val="24"/>
              </w:rPr>
            </w:pPr>
            <w:r>
              <w:rPr>
                <w:sz w:val="24"/>
              </w:rPr>
              <w:t>10.4.4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3D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D0000">
            <w:pPr>
              <w:rPr>
                <w:sz w:val="24"/>
              </w:rPr>
            </w:pPr>
            <w:r>
              <w:rPr>
                <w:sz w:val="24"/>
              </w:rPr>
              <w:t>10.4.5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3D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D0000">
            <w:pPr>
              <w:rPr>
                <w:sz w:val="24"/>
              </w:rPr>
            </w:pPr>
            <w:r>
              <w:rPr>
                <w:sz w:val="24"/>
              </w:rPr>
              <w:t>10.4.6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3D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D0000">
            <w:pPr>
              <w:rPr>
                <w:sz w:val="24"/>
              </w:rPr>
            </w:pPr>
            <w:r>
              <w:rPr>
                <w:sz w:val="24"/>
              </w:rPr>
              <w:t>10.5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83D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D0000">
            <w:pPr>
              <w:rPr>
                <w:sz w:val="24"/>
              </w:rPr>
            </w:pPr>
            <w:r>
              <w:rPr>
                <w:sz w:val="24"/>
              </w:rPr>
              <w:t>10.5.1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D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D0000">
            <w:pPr>
              <w:rPr>
                <w:sz w:val="24"/>
              </w:rPr>
            </w:pPr>
            <w:r>
              <w:rPr>
                <w:sz w:val="24"/>
              </w:rPr>
              <w:t>10.5.2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D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6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D0000">
            <w:pPr>
              <w:rPr>
                <w:sz w:val="24"/>
              </w:rPr>
            </w:pPr>
            <w:r>
              <w:rPr>
                <w:sz w:val="24"/>
              </w:rPr>
              <w:t>10.5.3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3D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3D0000">
            <w:pPr>
              <w:rPr>
                <w:sz w:val="24"/>
              </w:rPr>
            </w:pPr>
            <w:r>
              <w:rPr>
                <w:sz w:val="24"/>
              </w:rPr>
              <w:t>7,47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3D0000">
            <w:pPr>
              <w:rPr>
                <w:sz w:val="24"/>
              </w:rPr>
            </w:pPr>
            <w:r>
              <w:rPr>
                <w:sz w:val="24"/>
              </w:rPr>
              <w:t>7,47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3D0000">
            <w:pPr>
              <w:rPr>
                <w:sz w:val="24"/>
              </w:rPr>
            </w:pPr>
            <w:r>
              <w:rPr>
                <w:sz w:val="24"/>
              </w:rPr>
              <w:t>7,47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D0000">
            <w:pPr>
              <w:rPr>
                <w:sz w:val="24"/>
              </w:rPr>
            </w:pPr>
            <w:r>
              <w:rPr>
                <w:sz w:val="24"/>
              </w:rPr>
              <w:t>10.6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C3D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3D0000">
            <w:pPr>
              <w:rPr>
                <w:sz w:val="24"/>
              </w:rPr>
            </w:pPr>
            <w:r>
              <w:rPr>
                <w:sz w:val="24"/>
              </w:rPr>
              <w:t>10.6.1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E3D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F3D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03D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13D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23D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3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3D0000">
            <w:pPr>
              <w:rPr>
                <w:sz w:val="24"/>
              </w:rPr>
            </w:pPr>
            <w:r>
              <w:rPr>
                <w:sz w:val="24"/>
              </w:rPr>
              <w:t>10.6.2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3D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3D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3D0000">
            <w:pPr>
              <w:rPr>
                <w:sz w:val="24"/>
              </w:rPr>
            </w:pPr>
            <w:r>
              <w:rPr>
                <w:sz w:val="24"/>
              </w:rPr>
              <w:t>2693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3D0000">
            <w:pPr>
              <w:rPr>
                <w:sz w:val="24"/>
              </w:rPr>
            </w:pPr>
            <w:r>
              <w:rPr>
                <w:sz w:val="24"/>
              </w:rPr>
              <w:t>2696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3D0000">
            <w:pPr>
              <w:rPr>
                <w:sz w:val="24"/>
              </w:rPr>
            </w:pPr>
            <w:r>
              <w:rPr>
                <w:sz w:val="24"/>
              </w:rPr>
              <w:t>2699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D0000">
            <w:pPr>
              <w:rPr>
                <w:sz w:val="24"/>
              </w:rPr>
            </w:pPr>
            <w:r>
              <w:rPr>
                <w:sz w:val="24"/>
              </w:rPr>
              <w:t>10.6.3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D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D0000">
            <w:pPr>
              <w:rPr>
                <w:sz w:val="24"/>
              </w:rPr>
            </w:pPr>
            <w:r>
              <w:rPr>
                <w:sz w:val="24"/>
              </w:rPr>
              <w:t>6,01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D0000">
            <w:pPr>
              <w:rPr>
                <w:sz w:val="24"/>
              </w:rPr>
            </w:pPr>
            <w:r>
              <w:rPr>
                <w:sz w:val="24"/>
              </w:rPr>
              <w:t>6,01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D0000">
            <w:pPr>
              <w:rPr>
                <w:sz w:val="24"/>
              </w:rPr>
            </w:pPr>
            <w:r>
              <w:rPr>
                <w:sz w:val="24"/>
              </w:rPr>
              <w:t>6,01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D0000">
            <w:pPr>
              <w:rPr>
                <w:sz w:val="24"/>
              </w:rPr>
            </w:pPr>
            <w:r>
              <w:rPr>
                <w:sz w:val="24"/>
              </w:rPr>
              <w:t>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03D0000">
            <w:pPr>
              <w:rPr>
                <w:sz w:val="24"/>
              </w:rPr>
            </w:pPr>
            <w:r>
              <w:rPr>
                <w:sz w:val="24"/>
              </w:rPr>
              <w:t>д. Змеинка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3D0000">
            <w:pPr>
              <w:rPr>
                <w:sz w:val="24"/>
              </w:rPr>
            </w:pPr>
            <w:r>
              <w:rPr>
                <w:sz w:val="24"/>
              </w:rPr>
              <w:t>11.1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23D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D0000">
            <w:pPr>
              <w:rPr>
                <w:sz w:val="24"/>
              </w:rPr>
            </w:pPr>
            <w:r>
              <w:rPr>
                <w:sz w:val="24"/>
              </w:rPr>
              <w:t>11.1.1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D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D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D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D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D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D0000">
            <w:pPr>
              <w:rPr>
                <w:sz w:val="24"/>
              </w:rPr>
            </w:pPr>
            <w:r>
              <w:rPr>
                <w:sz w:val="24"/>
              </w:rPr>
              <w:t>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D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D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3D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3D0000">
            <w:pPr>
              <w:rPr>
                <w:sz w:val="24"/>
              </w:rPr>
            </w:pPr>
            <w:r>
              <w:rPr>
                <w:sz w:val="24"/>
              </w:rPr>
              <w:t>0,27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3D0000">
            <w:pPr>
              <w:rPr>
                <w:sz w:val="24"/>
              </w:rPr>
            </w:pPr>
            <w:r>
              <w:rPr>
                <w:sz w:val="24"/>
              </w:rPr>
              <w:t>0,27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3D0000">
            <w:pPr>
              <w:rPr>
                <w:sz w:val="24"/>
              </w:rPr>
            </w:pPr>
            <w:r>
              <w:rPr>
                <w:sz w:val="24"/>
              </w:rPr>
              <w:t>0,27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3D0000">
            <w:pPr>
              <w:rPr>
                <w:sz w:val="24"/>
              </w:rPr>
            </w:pPr>
            <w:r>
              <w:rPr>
                <w:sz w:val="24"/>
              </w:rPr>
              <w:t>11.1.2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3D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3D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3D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3D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3D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3D0000">
            <w:pPr>
              <w:rPr>
                <w:sz w:val="24"/>
              </w:rPr>
            </w:pPr>
            <w:r>
              <w:rPr>
                <w:sz w:val="24"/>
              </w:rPr>
              <w:t>11.1.3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3D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3D0000">
            <w:pPr>
              <w:rPr>
                <w:sz w:val="24"/>
              </w:rPr>
            </w:pPr>
            <w:r>
              <w:rPr>
                <w:sz w:val="24"/>
              </w:rPr>
              <w:t>11.1.4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3D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3D0000">
            <w:pPr>
              <w:rPr>
                <w:sz w:val="24"/>
              </w:rPr>
            </w:pPr>
            <w:r>
              <w:rPr>
                <w:sz w:val="24"/>
              </w:rPr>
              <w:t>11.2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83D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3D0000">
            <w:pPr>
              <w:rPr>
                <w:sz w:val="24"/>
              </w:rPr>
            </w:pPr>
            <w:r>
              <w:rPr>
                <w:sz w:val="24"/>
              </w:rPr>
              <w:t>11.2.1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3D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3D0000">
            <w:pPr>
              <w:rPr>
                <w:sz w:val="24"/>
              </w:rPr>
            </w:pPr>
            <w:r>
              <w:rPr>
                <w:sz w:val="24"/>
              </w:rPr>
              <w:t>1,49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3D0000">
            <w:pPr>
              <w:rPr>
                <w:sz w:val="24"/>
              </w:rPr>
            </w:pPr>
            <w:r>
              <w:rPr>
                <w:sz w:val="24"/>
              </w:rPr>
              <w:t>1,49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3D0000">
            <w:pPr>
              <w:rPr>
                <w:sz w:val="24"/>
              </w:rPr>
            </w:pPr>
            <w:r>
              <w:rPr>
                <w:sz w:val="24"/>
              </w:rPr>
              <w:t>1,49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3D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3D0000">
            <w:pPr>
              <w:rPr>
                <w:sz w:val="24"/>
              </w:rPr>
            </w:pPr>
            <w:r>
              <w:rPr>
                <w:sz w:val="24"/>
              </w:rPr>
              <w:t>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3D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3D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3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3D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3D0000">
            <w:pPr>
              <w:rPr>
                <w:sz w:val="24"/>
              </w:rPr>
            </w:pPr>
            <w:r>
              <w:rPr>
                <w:sz w:val="24"/>
              </w:rPr>
              <w:t>0,14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3D0000">
            <w:pPr>
              <w:rPr>
                <w:sz w:val="24"/>
              </w:rPr>
            </w:pPr>
            <w:r>
              <w:rPr>
                <w:sz w:val="24"/>
              </w:rPr>
              <w:t>0,14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3D0000">
            <w:pPr>
              <w:rPr>
                <w:sz w:val="24"/>
              </w:rPr>
            </w:pPr>
            <w:r>
              <w:rPr>
                <w:sz w:val="24"/>
              </w:rPr>
              <w:t>0,14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3D0000">
            <w:pPr>
              <w:rPr>
                <w:sz w:val="24"/>
              </w:rPr>
            </w:pPr>
            <w:r>
              <w:rPr>
                <w:sz w:val="24"/>
              </w:rPr>
              <w:t>11.2.2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3D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3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3D0000">
            <w:pPr>
              <w:rPr>
                <w:sz w:val="24"/>
              </w:rPr>
            </w:pPr>
            <w:r>
              <w:rPr>
                <w:sz w:val="24"/>
              </w:rPr>
              <w:t>11.2.3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3D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3D0000">
            <w:pPr>
              <w:rPr>
                <w:sz w:val="24"/>
              </w:rPr>
            </w:pPr>
            <w:r>
              <w:rPr>
                <w:sz w:val="24"/>
              </w:rPr>
              <w:t>11.3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3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3D0000">
            <w:pPr>
              <w:rPr>
                <w:sz w:val="24"/>
              </w:rPr>
            </w:pPr>
            <w:r>
              <w:rPr>
                <w:sz w:val="24"/>
              </w:rPr>
              <w:t>11.3.1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3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3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3D0000">
            <w:pPr>
              <w:rPr>
                <w:sz w:val="24"/>
              </w:rPr>
            </w:pPr>
            <w:r>
              <w:rPr>
                <w:sz w:val="24"/>
              </w:rPr>
              <w:t>0,01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3D0000">
            <w:pPr>
              <w:rPr>
                <w:sz w:val="24"/>
              </w:rPr>
            </w:pPr>
            <w:r>
              <w:rPr>
                <w:sz w:val="24"/>
              </w:rPr>
              <w:t>0,01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3D0000">
            <w:pPr>
              <w:rPr>
                <w:sz w:val="24"/>
              </w:rPr>
            </w:pPr>
            <w:r>
              <w:rPr>
                <w:sz w:val="24"/>
              </w:rPr>
              <w:t>0,01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3D0000">
            <w:pPr>
              <w:rPr>
                <w:sz w:val="24"/>
              </w:rPr>
            </w:pPr>
            <w:r>
              <w:rPr>
                <w:sz w:val="24"/>
              </w:rPr>
              <w:t>11.3.2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3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3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3D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3D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3D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3D0000">
            <w:pPr>
              <w:rPr>
                <w:sz w:val="24"/>
              </w:rPr>
            </w:pPr>
            <w:r>
              <w:rPr>
                <w:sz w:val="24"/>
              </w:rPr>
              <w:t>11.3.3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3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3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3D0000">
            <w:pPr>
              <w:rPr>
                <w:sz w:val="24"/>
              </w:rPr>
            </w:pPr>
            <w:r>
              <w:rPr>
                <w:sz w:val="24"/>
              </w:rPr>
              <w:t>11.3.4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3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3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3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3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3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D0000">
            <w:pPr>
              <w:rPr>
                <w:sz w:val="24"/>
              </w:rPr>
            </w:pPr>
            <w:r>
              <w:rPr>
                <w:sz w:val="24"/>
              </w:rPr>
              <w:t>11.4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3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D0000">
            <w:pPr>
              <w:rPr>
                <w:sz w:val="24"/>
              </w:rPr>
            </w:pPr>
            <w:r>
              <w:rPr>
                <w:sz w:val="24"/>
              </w:rPr>
              <w:t>11.4.1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D0000">
            <w:pPr>
              <w:rPr>
                <w:sz w:val="24"/>
              </w:rPr>
            </w:pPr>
            <w:r>
              <w:rPr>
                <w:sz w:val="24"/>
              </w:rPr>
              <w:t>11.4.2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D0000">
            <w:pPr>
              <w:rPr>
                <w:sz w:val="24"/>
              </w:rPr>
            </w:pPr>
            <w:r>
              <w:rPr>
                <w:sz w:val="24"/>
              </w:rPr>
              <w:t>11.4.3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E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E0000">
            <w:pPr>
              <w:rPr>
                <w:sz w:val="24"/>
              </w:rPr>
            </w:pPr>
            <w:r>
              <w:rPr>
                <w:sz w:val="24"/>
              </w:rPr>
              <w:t>11.4.4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E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E0000">
            <w:pPr>
              <w:rPr>
                <w:sz w:val="24"/>
              </w:rPr>
            </w:pPr>
            <w:r>
              <w:rPr>
                <w:sz w:val="24"/>
              </w:rPr>
              <w:t>11.4.5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3E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E0000">
            <w:pPr>
              <w:rPr>
                <w:sz w:val="24"/>
              </w:rPr>
            </w:pPr>
            <w:r>
              <w:rPr>
                <w:sz w:val="24"/>
              </w:rPr>
              <w:t>11.4.6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E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E0000">
            <w:pPr>
              <w:rPr>
                <w:sz w:val="24"/>
              </w:rPr>
            </w:pPr>
            <w:r>
              <w:rPr>
                <w:sz w:val="24"/>
              </w:rPr>
              <w:t>11.5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3E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E0000">
            <w:pPr>
              <w:rPr>
                <w:sz w:val="24"/>
              </w:rPr>
            </w:pPr>
            <w:r>
              <w:rPr>
                <w:sz w:val="24"/>
              </w:rPr>
              <w:t>11.5.1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E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E0000">
            <w:pPr>
              <w:rPr>
                <w:sz w:val="24"/>
              </w:rPr>
            </w:pPr>
            <w:r>
              <w:rPr>
                <w:sz w:val="24"/>
              </w:rPr>
              <w:t>11.5.2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E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E0000">
            <w:pPr>
              <w:rPr>
                <w:sz w:val="24"/>
              </w:rPr>
            </w:pPr>
            <w:r>
              <w:rPr>
                <w:sz w:val="24"/>
              </w:rPr>
              <w:t>11.5.3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E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E0000">
            <w:pPr>
              <w:rPr>
                <w:sz w:val="24"/>
              </w:rPr>
            </w:pPr>
            <w:r>
              <w:rPr>
                <w:sz w:val="24"/>
              </w:rPr>
              <w:t>11.6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C3E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3E0000">
            <w:pPr>
              <w:rPr>
                <w:sz w:val="24"/>
              </w:rPr>
            </w:pPr>
            <w:r>
              <w:rPr>
                <w:sz w:val="24"/>
              </w:rPr>
              <w:t>11.6.1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E3E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F3E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03E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13E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23E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3E0000">
            <w:pPr>
              <w:rPr>
                <w:sz w:val="24"/>
              </w:rPr>
            </w:pPr>
            <w:r>
              <w:rPr>
                <w:sz w:val="24"/>
              </w:rPr>
              <w:t>11.6.2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3E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3E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3E0000">
            <w:pPr>
              <w:rPr>
                <w:sz w:val="24"/>
              </w:rPr>
            </w:pPr>
            <w:r>
              <w:rPr>
                <w:sz w:val="24"/>
              </w:rPr>
              <w:t>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3E0000">
            <w:pPr>
              <w:rPr>
                <w:sz w:val="24"/>
              </w:rPr>
            </w:pPr>
            <w:r>
              <w:rPr>
                <w:sz w:val="24"/>
              </w:rPr>
              <w:t>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3E0000">
            <w:pPr>
              <w:rPr>
                <w:sz w:val="24"/>
              </w:rPr>
            </w:pPr>
            <w:r>
              <w:rPr>
                <w:sz w:val="24"/>
              </w:rPr>
              <w:t>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E0000">
            <w:pPr>
              <w:rPr>
                <w:sz w:val="24"/>
              </w:rPr>
            </w:pPr>
            <w:r>
              <w:rPr>
                <w:sz w:val="24"/>
              </w:rPr>
              <w:t>11.6.3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E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E0000">
            <w:pPr>
              <w:rPr>
                <w:sz w:val="24"/>
              </w:rPr>
            </w:pPr>
            <w:r>
              <w:rPr>
                <w:sz w:val="24"/>
              </w:rPr>
              <w:t>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03E0000">
            <w:pPr>
              <w:rPr>
                <w:sz w:val="24"/>
              </w:rPr>
            </w:pPr>
            <w:r>
              <w:rPr>
                <w:sz w:val="24"/>
              </w:rPr>
              <w:t>д. Ивановка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3E0000">
            <w:pPr>
              <w:rPr>
                <w:sz w:val="24"/>
              </w:rPr>
            </w:pPr>
            <w:r>
              <w:rPr>
                <w:sz w:val="24"/>
              </w:rPr>
              <w:t>12.1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23E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3E0000">
            <w:pPr>
              <w:rPr>
                <w:sz w:val="24"/>
              </w:rPr>
            </w:pPr>
            <w:r>
              <w:rPr>
                <w:sz w:val="24"/>
              </w:rPr>
              <w:t>12.1.1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3E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3E0000">
            <w:pPr>
              <w:rPr>
                <w:sz w:val="24"/>
              </w:rPr>
            </w:pPr>
            <w:r>
              <w:rPr>
                <w:sz w:val="24"/>
              </w:rPr>
              <w:t>5,76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3E0000">
            <w:pPr>
              <w:rPr>
                <w:sz w:val="24"/>
              </w:rPr>
            </w:pPr>
            <w:r>
              <w:rPr>
                <w:sz w:val="24"/>
              </w:rPr>
              <w:t>5,76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3E0000">
            <w:pPr>
              <w:rPr>
                <w:sz w:val="24"/>
              </w:rPr>
            </w:pPr>
            <w:r>
              <w:rPr>
                <w:sz w:val="24"/>
              </w:rPr>
              <w:t>5,76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3E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3E0000">
            <w:pPr>
              <w:rPr>
                <w:sz w:val="24"/>
              </w:rPr>
            </w:pPr>
            <w:r>
              <w:rPr>
                <w:sz w:val="24"/>
              </w:rPr>
              <w:t>4,80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3E0000">
            <w:pPr>
              <w:rPr>
                <w:sz w:val="24"/>
              </w:rPr>
            </w:pPr>
            <w:r>
              <w:rPr>
                <w:sz w:val="24"/>
              </w:rPr>
              <w:t>4,80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3E0000">
            <w:pPr>
              <w:rPr>
                <w:sz w:val="24"/>
              </w:rPr>
            </w:pPr>
            <w:r>
              <w:rPr>
                <w:sz w:val="24"/>
              </w:rPr>
              <w:t>4,80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3E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3E0000">
            <w:pPr>
              <w:rPr>
                <w:sz w:val="24"/>
              </w:rPr>
            </w:pPr>
            <w:r>
              <w:rPr>
                <w:sz w:val="24"/>
              </w:rPr>
              <w:t>0,96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3E0000">
            <w:pPr>
              <w:rPr>
                <w:sz w:val="24"/>
              </w:rPr>
            </w:pPr>
            <w:r>
              <w:rPr>
                <w:sz w:val="24"/>
              </w:rPr>
              <w:t>0,96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3E0000">
            <w:pPr>
              <w:rPr>
                <w:sz w:val="24"/>
              </w:rPr>
            </w:pPr>
            <w:r>
              <w:rPr>
                <w:sz w:val="24"/>
              </w:rPr>
              <w:t>0,96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3E0000">
            <w:pPr>
              <w:rPr>
                <w:sz w:val="24"/>
              </w:rPr>
            </w:pPr>
            <w:r>
              <w:rPr>
                <w:sz w:val="24"/>
              </w:rPr>
              <w:t>12.1.2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3E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3E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3E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3E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3E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3E0000">
            <w:pPr>
              <w:rPr>
                <w:sz w:val="24"/>
              </w:rPr>
            </w:pPr>
            <w:r>
              <w:rPr>
                <w:sz w:val="24"/>
              </w:rPr>
              <w:t>12.1.3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3E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3E0000">
            <w:pPr>
              <w:rPr>
                <w:sz w:val="24"/>
              </w:rPr>
            </w:pPr>
            <w:r>
              <w:rPr>
                <w:sz w:val="24"/>
              </w:rPr>
              <w:t>12.1.4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3E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3E0000">
            <w:pPr>
              <w:rPr>
                <w:sz w:val="24"/>
              </w:rPr>
            </w:pPr>
            <w:r>
              <w:rPr>
                <w:sz w:val="24"/>
              </w:rPr>
              <w:t>12.2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83E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3E0000">
            <w:pPr>
              <w:rPr>
                <w:sz w:val="24"/>
              </w:rPr>
            </w:pPr>
            <w:r>
              <w:rPr>
                <w:sz w:val="24"/>
              </w:rPr>
              <w:t>12.2.1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3E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3E0000">
            <w:pPr>
              <w:rPr>
                <w:sz w:val="24"/>
              </w:rPr>
            </w:pPr>
            <w:r>
              <w:rPr>
                <w:sz w:val="24"/>
              </w:rPr>
              <w:t>5,28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3E0000">
            <w:pPr>
              <w:rPr>
                <w:sz w:val="24"/>
              </w:rPr>
            </w:pPr>
            <w:r>
              <w:rPr>
                <w:sz w:val="24"/>
              </w:rPr>
              <w:t>5,28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3E0000">
            <w:pPr>
              <w:rPr>
                <w:sz w:val="24"/>
              </w:rPr>
            </w:pPr>
            <w:r>
              <w:rPr>
                <w:sz w:val="24"/>
              </w:rPr>
              <w:t>5,28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3E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3E0000">
            <w:pPr>
              <w:rPr>
                <w:sz w:val="24"/>
              </w:rPr>
            </w:pPr>
            <w:r>
              <w:rPr>
                <w:sz w:val="24"/>
              </w:rPr>
              <w:t>4,80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3E0000">
            <w:pPr>
              <w:rPr>
                <w:sz w:val="24"/>
              </w:rPr>
            </w:pPr>
            <w:r>
              <w:rPr>
                <w:sz w:val="24"/>
              </w:rPr>
              <w:t>4,80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3E0000">
            <w:pPr>
              <w:rPr>
                <w:sz w:val="24"/>
              </w:rPr>
            </w:pPr>
            <w:r>
              <w:rPr>
                <w:sz w:val="24"/>
              </w:rPr>
              <w:t>4,80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3E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3E0000">
            <w:pPr>
              <w:rPr>
                <w:sz w:val="24"/>
              </w:rPr>
            </w:pPr>
            <w:r>
              <w:rPr>
                <w:sz w:val="24"/>
              </w:rPr>
              <w:t>0,48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3E0000">
            <w:pPr>
              <w:rPr>
                <w:sz w:val="24"/>
              </w:rPr>
            </w:pPr>
            <w:r>
              <w:rPr>
                <w:sz w:val="24"/>
              </w:rPr>
              <w:t>0,48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3E0000">
            <w:pPr>
              <w:rPr>
                <w:sz w:val="24"/>
              </w:rPr>
            </w:pPr>
            <w:r>
              <w:rPr>
                <w:sz w:val="24"/>
              </w:rPr>
              <w:t>0,48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3E0000">
            <w:pPr>
              <w:rPr>
                <w:sz w:val="24"/>
              </w:rPr>
            </w:pPr>
            <w:r>
              <w:rPr>
                <w:sz w:val="24"/>
              </w:rPr>
              <w:t>12.2.2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3E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3E0000">
            <w:pPr>
              <w:rPr>
                <w:sz w:val="24"/>
              </w:rPr>
            </w:pPr>
            <w:r>
              <w:rPr>
                <w:sz w:val="24"/>
              </w:rPr>
              <w:t>12.2.3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3E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3E0000">
            <w:pPr>
              <w:rPr>
                <w:sz w:val="24"/>
              </w:rPr>
            </w:pPr>
            <w:r>
              <w:rPr>
                <w:sz w:val="24"/>
              </w:rPr>
              <w:t>12.3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3E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3E0000">
            <w:pPr>
              <w:rPr>
                <w:sz w:val="24"/>
              </w:rPr>
            </w:pPr>
            <w:r>
              <w:rPr>
                <w:sz w:val="24"/>
              </w:rPr>
              <w:t>12.3.1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3E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3E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3E0000">
            <w:pPr>
              <w:rPr>
                <w:sz w:val="24"/>
              </w:rPr>
            </w:pPr>
            <w:r>
              <w:rPr>
                <w:sz w:val="24"/>
              </w:rPr>
              <w:t>0,04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3E0000">
            <w:pPr>
              <w:rPr>
                <w:sz w:val="24"/>
              </w:rPr>
            </w:pPr>
            <w:r>
              <w:rPr>
                <w:sz w:val="24"/>
              </w:rPr>
              <w:t>0,04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3E0000">
            <w:pPr>
              <w:rPr>
                <w:sz w:val="24"/>
              </w:rPr>
            </w:pPr>
            <w:r>
              <w:rPr>
                <w:sz w:val="24"/>
              </w:rPr>
              <w:t>0,04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3E0000">
            <w:pPr>
              <w:rPr>
                <w:sz w:val="24"/>
              </w:rPr>
            </w:pPr>
            <w:r>
              <w:rPr>
                <w:sz w:val="24"/>
              </w:rPr>
              <w:t>12.3.2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3E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3E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3E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3E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3E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3E0000">
            <w:pPr>
              <w:rPr>
                <w:sz w:val="24"/>
              </w:rPr>
            </w:pPr>
            <w:r>
              <w:rPr>
                <w:sz w:val="24"/>
              </w:rPr>
              <w:t>12.3.3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3E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3E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3E0000">
            <w:pPr>
              <w:rPr>
                <w:sz w:val="24"/>
              </w:rPr>
            </w:pPr>
            <w:r>
              <w:rPr>
                <w:sz w:val="24"/>
              </w:rPr>
              <w:t>12.3.4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3E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3E0000">
            <w:pPr>
              <w:rPr>
                <w:sz w:val="24"/>
              </w:rPr>
            </w:pPr>
            <w:r>
              <w:rPr>
                <w:sz w:val="24"/>
              </w:rPr>
              <w:t>8,21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3E0000">
            <w:pPr>
              <w:rPr>
                <w:sz w:val="24"/>
              </w:rPr>
            </w:pPr>
            <w:r>
              <w:rPr>
                <w:sz w:val="24"/>
              </w:rPr>
              <w:t>8,21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3E0000">
            <w:pPr>
              <w:rPr>
                <w:sz w:val="24"/>
              </w:rPr>
            </w:pPr>
            <w:r>
              <w:rPr>
                <w:sz w:val="24"/>
              </w:rPr>
              <w:t>8,21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E0000">
            <w:pPr>
              <w:rPr>
                <w:sz w:val="24"/>
              </w:rPr>
            </w:pPr>
            <w:r>
              <w:rPr>
                <w:sz w:val="24"/>
              </w:rPr>
              <w:t>12.4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23E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E0000">
            <w:pPr>
              <w:rPr>
                <w:sz w:val="24"/>
              </w:rPr>
            </w:pPr>
            <w:r>
              <w:rPr>
                <w:sz w:val="24"/>
              </w:rPr>
              <w:t>12.4.1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E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E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E0000">
            <w:pPr>
              <w:rPr>
                <w:sz w:val="24"/>
              </w:rPr>
            </w:pPr>
            <w:r>
              <w:rPr>
                <w:sz w:val="24"/>
              </w:rPr>
              <w:t>12.4.2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E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E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E0000">
            <w:pPr>
              <w:rPr>
                <w:sz w:val="24"/>
              </w:rPr>
            </w:pPr>
            <w:r>
              <w:rPr>
                <w:sz w:val="24"/>
              </w:rPr>
              <w:t>12.4.3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E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E0000">
            <w:pPr>
              <w:rPr>
                <w:sz w:val="24"/>
              </w:rPr>
            </w:pPr>
            <w:r>
              <w:rPr>
                <w:sz w:val="24"/>
              </w:rPr>
              <w:t>12.4.4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3E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3E0000">
            <w:pPr>
              <w:rPr>
                <w:sz w:val="24"/>
              </w:rPr>
            </w:pPr>
            <w:r>
              <w:rPr>
                <w:sz w:val="24"/>
              </w:rPr>
              <w:t>12.4.5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3E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E0000">
            <w:pPr>
              <w:rPr>
                <w:sz w:val="24"/>
              </w:rPr>
            </w:pPr>
            <w:r>
              <w:rPr>
                <w:sz w:val="24"/>
              </w:rPr>
              <w:t>12.4.6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3E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E0000">
            <w:pPr>
              <w:rPr>
                <w:sz w:val="24"/>
              </w:rPr>
            </w:pPr>
            <w:r>
              <w:rPr>
                <w:sz w:val="24"/>
              </w:rPr>
              <w:t>12.5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3E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E0000">
            <w:pPr>
              <w:rPr>
                <w:sz w:val="24"/>
              </w:rPr>
            </w:pPr>
            <w:r>
              <w:rPr>
                <w:sz w:val="24"/>
              </w:rPr>
              <w:t>12.5.1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E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E0000">
            <w:pPr>
              <w:rPr>
                <w:sz w:val="24"/>
              </w:rPr>
            </w:pPr>
            <w:r>
              <w:rPr>
                <w:sz w:val="24"/>
              </w:rPr>
              <w:t>12.5.2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E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E0000">
            <w:pPr>
              <w:rPr>
                <w:sz w:val="24"/>
              </w:rPr>
            </w:pPr>
            <w:r>
              <w:rPr>
                <w:sz w:val="24"/>
              </w:rPr>
              <w:t>12.5.3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E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E0000">
            <w:pPr>
              <w:rPr>
                <w:sz w:val="24"/>
              </w:rPr>
            </w:pPr>
            <w:r>
              <w:rPr>
                <w:sz w:val="24"/>
              </w:rPr>
              <w:t>12.6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C3E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3E0000">
            <w:pPr>
              <w:rPr>
                <w:sz w:val="24"/>
              </w:rPr>
            </w:pPr>
            <w:r>
              <w:rPr>
                <w:sz w:val="24"/>
              </w:rPr>
              <w:t>12.6.1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3E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3E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3E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3E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3E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3E0000">
            <w:pPr>
              <w:rPr>
                <w:sz w:val="24"/>
              </w:rPr>
            </w:pPr>
            <w:r>
              <w:rPr>
                <w:sz w:val="24"/>
              </w:rPr>
              <w:t>12.6.2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3E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3E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3E0000">
            <w:pPr>
              <w:rPr>
                <w:sz w:val="24"/>
              </w:rPr>
            </w:pPr>
            <w:r>
              <w:rPr>
                <w:sz w:val="24"/>
              </w:rPr>
              <w:t>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3E0000">
            <w:pPr>
              <w:rPr>
                <w:sz w:val="24"/>
              </w:rPr>
            </w:pPr>
            <w:r>
              <w:rPr>
                <w:sz w:val="24"/>
              </w:rPr>
              <w:t>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3E0000">
            <w:pPr>
              <w:rPr>
                <w:sz w:val="24"/>
              </w:rPr>
            </w:pPr>
            <w:r>
              <w:rPr>
                <w:sz w:val="24"/>
              </w:rPr>
              <w:t>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199"/>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E0000">
            <w:pPr>
              <w:rPr>
                <w:sz w:val="24"/>
              </w:rPr>
            </w:pPr>
            <w:r>
              <w:rPr>
                <w:sz w:val="24"/>
              </w:rPr>
              <w:t>12.6.3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E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E0000">
            <w:pPr>
              <w:rPr>
                <w:sz w:val="24"/>
              </w:rPr>
            </w:pPr>
            <w:r>
              <w:rPr>
                <w:sz w:val="24"/>
              </w:rPr>
              <w:t>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03E0000">
            <w:pPr>
              <w:rPr>
                <w:sz w:val="24"/>
              </w:rPr>
            </w:pPr>
            <w:r>
              <w:rPr>
                <w:sz w:val="24"/>
              </w:rPr>
              <w:t>д. Кабаново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3E0000">
            <w:pPr>
              <w:rPr>
                <w:sz w:val="24"/>
              </w:rPr>
            </w:pPr>
            <w:r>
              <w:rPr>
                <w:sz w:val="24"/>
              </w:rPr>
              <w:t>13.1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3E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3E0000">
            <w:pPr>
              <w:rPr>
                <w:sz w:val="24"/>
              </w:rPr>
            </w:pPr>
            <w:r>
              <w:rPr>
                <w:sz w:val="24"/>
              </w:rPr>
              <w:t>13.1.1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3E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3E0000">
            <w:pPr>
              <w:rPr>
                <w:sz w:val="24"/>
              </w:rPr>
            </w:pPr>
            <w:r>
              <w:rPr>
                <w:sz w:val="24"/>
              </w:rPr>
              <w:t>16,20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3E0000">
            <w:pPr>
              <w:rPr>
                <w:sz w:val="24"/>
              </w:rPr>
            </w:pPr>
            <w:r>
              <w:rPr>
                <w:sz w:val="24"/>
              </w:rPr>
              <w:t>16,20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3E0000">
            <w:pPr>
              <w:rPr>
                <w:sz w:val="24"/>
              </w:rPr>
            </w:pPr>
            <w:r>
              <w:rPr>
                <w:sz w:val="24"/>
              </w:rPr>
              <w:t>16,20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3E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3E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3E0000">
            <w:pPr>
              <w:rPr>
                <w:sz w:val="24"/>
              </w:rPr>
            </w:pPr>
            <w:r>
              <w:rPr>
                <w:sz w:val="24"/>
              </w:rPr>
              <w:t>13,50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3E0000">
            <w:pPr>
              <w:rPr>
                <w:sz w:val="24"/>
              </w:rPr>
            </w:pPr>
            <w:r>
              <w:rPr>
                <w:sz w:val="24"/>
              </w:rPr>
              <w:t>13,50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3E0000">
            <w:pPr>
              <w:rPr>
                <w:sz w:val="24"/>
              </w:rPr>
            </w:pPr>
            <w:r>
              <w:rPr>
                <w:sz w:val="24"/>
              </w:rPr>
              <w:t>13,50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3E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3F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3F0000">
            <w:pPr>
              <w:rPr>
                <w:sz w:val="24"/>
              </w:rPr>
            </w:pPr>
            <w:r>
              <w:rPr>
                <w:sz w:val="24"/>
              </w:rPr>
              <w:t>2,70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3F0000">
            <w:pPr>
              <w:rPr>
                <w:sz w:val="24"/>
              </w:rPr>
            </w:pPr>
            <w:r>
              <w:rPr>
                <w:sz w:val="24"/>
              </w:rPr>
              <w:t>2,70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3F0000">
            <w:pPr>
              <w:rPr>
                <w:sz w:val="24"/>
              </w:rPr>
            </w:pPr>
            <w:r>
              <w:rPr>
                <w:sz w:val="24"/>
              </w:rPr>
              <w:t>2,70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3F0000">
            <w:pPr>
              <w:rPr>
                <w:sz w:val="24"/>
              </w:rPr>
            </w:pPr>
            <w:r>
              <w:rPr>
                <w:sz w:val="24"/>
              </w:rPr>
              <w:t>13.1.2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3F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3F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3F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3F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3F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3F0000">
            <w:pPr>
              <w:rPr>
                <w:sz w:val="24"/>
              </w:rPr>
            </w:pPr>
            <w:r>
              <w:rPr>
                <w:sz w:val="24"/>
              </w:rPr>
              <w:t>13.1.3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3F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3F0000">
            <w:pPr>
              <w:rPr>
                <w:sz w:val="24"/>
              </w:rPr>
            </w:pPr>
            <w:r>
              <w:rPr>
                <w:sz w:val="24"/>
              </w:rPr>
              <w:t>13.1.4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3F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3F0000">
            <w:pPr>
              <w:rPr>
                <w:sz w:val="24"/>
              </w:rPr>
            </w:pPr>
            <w:r>
              <w:rPr>
                <w:sz w:val="24"/>
              </w:rPr>
              <w:t>2,50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3F0000">
            <w:pPr>
              <w:rPr>
                <w:sz w:val="24"/>
              </w:rPr>
            </w:pPr>
            <w:r>
              <w:rPr>
                <w:sz w:val="24"/>
              </w:rPr>
              <w:t>2,50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3F0000">
            <w:pPr>
              <w:rPr>
                <w:sz w:val="24"/>
              </w:rPr>
            </w:pPr>
            <w:r>
              <w:rPr>
                <w:sz w:val="24"/>
              </w:rPr>
              <w:t>2,50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3F0000">
            <w:pPr>
              <w:rPr>
                <w:sz w:val="24"/>
              </w:rPr>
            </w:pPr>
            <w:r>
              <w:rPr>
                <w:sz w:val="24"/>
              </w:rPr>
              <w:t>13.2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3F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3F0000">
            <w:pPr>
              <w:rPr>
                <w:sz w:val="24"/>
              </w:rPr>
            </w:pPr>
            <w:r>
              <w:rPr>
                <w:sz w:val="24"/>
              </w:rPr>
              <w:t>13.2.1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3F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3F0000">
            <w:pPr>
              <w:rPr>
                <w:sz w:val="24"/>
              </w:rPr>
            </w:pPr>
            <w:r>
              <w:rPr>
                <w:sz w:val="24"/>
              </w:rPr>
              <w:t>14,85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3F0000">
            <w:pPr>
              <w:rPr>
                <w:sz w:val="24"/>
              </w:rPr>
            </w:pPr>
            <w:r>
              <w:rPr>
                <w:sz w:val="24"/>
              </w:rPr>
              <w:t>14,85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3F0000">
            <w:pPr>
              <w:rPr>
                <w:sz w:val="24"/>
              </w:rPr>
            </w:pPr>
            <w:r>
              <w:rPr>
                <w:sz w:val="24"/>
              </w:rPr>
              <w:t>14,85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3F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3F0000">
            <w:pPr>
              <w:rPr>
                <w:sz w:val="24"/>
              </w:rPr>
            </w:pPr>
            <w:r>
              <w:rPr>
                <w:sz w:val="24"/>
              </w:rPr>
              <w:t>13,50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3F0000">
            <w:pPr>
              <w:rPr>
                <w:sz w:val="24"/>
              </w:rPr>
            </w:pPr>
            <w:r>
              <w:rPr>
                <w:sz w:val="24"/>
              </w:rPr>
              <w:t>13,50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3F0000">
            <w:pPr>
              <w:rPr>
                <w:sz w:val="24"/>
              </w:rPr>
            </w:pPr>
            <w:r>
              <w:rPr>
                <w:sz w:val="24"/>
              </w:rPr>
              <w:t>13,50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3F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3F0000">
            <w:pPr>
              <w:rPr>
                <w:sz w:val="24"/>
              </w:rPr>
            </w:pPr>
            <w:r>
              <w:rPr>
                <w:sz w:val="24"/>
              </w:rPr>
              <w:t>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3F0000">
            <w:pPr>
              <w:rPr>
                <w:sz w:val="24"/>
              </w:rPr>
            </w:pPr>
            <w:r>
              <w:rPr>
                <w:sz w:val="24"/>
              </w:rPr>
              <w:t>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3F0000">
            <w:pPr>
              <w:rPr>
                <w:sz w:val="24"/>
              </w:rPr>
            </w:pPr>
            <w:r>
              <w:rPr>
                <w:sz w:val="24"/>
              </w:rPr>
              <w:t>1,35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3F0000">
            <w:pPr>
              <w:rPr>
                <w:sz w:val="24"/>
              </w:rPr>
            </w:pPr>
            <w:r>
              <w:rPr>
                <w:sz w:val="24"/>
              </w:rPr>
              <w:t>13.2.2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3F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3F0000">
            <w:pPr>
              <w:rPr>
                <w:sz w:val="24"/>
              </w:rPr>
            </w:pPr>
            <w:r>
              <w:rPr>
                <w:sz w:val="24"/>
              </w:rPr>
              <w:t>13.2.3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3F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3F0000">
            <w:pPr>
              <w:rPr>
                <w:sz w:val="24"/>
              </w:rPr>
            </w:pPr>
            <w:r>
              <w:rPr>
                <w:sz w:val="24"/>
              </w:rPr>
              <w:t>0,88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3F0000">
            <w:pPr>
              <w:rPr>
                <w:sz w:val="24"/>
              </w:rPr>
            </w:pPr>
            <w:r>
              <w:rPr>
                <w:sz w:val="24"/>
              </w:rPr>
              <w:t>0,88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3F0000">
            <w:pPr>
              <w:rPr>
                <w:sz w:val="24"/>
              </w:rPr>
            </w:pPr>
            <w:r>
              <w:rPr>
                <w:sz w:val="24"/>
              </w:rPr>
              <w:t>0,88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3F0000">
            <w:pPr>
              <w:rPr>
                <w:sz w:val="24"/>
              </w:rPr>
            </w:pPr>
            <w:r>
              <w:rPr>
                <w:sz w:val="24"/>
              </w:rPr>
              <w:t>13.3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3F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3F0000">
            <w:pPr>
              <w:rPr>
                <w:sz w:val="24"/>
              </w:rPr>
            </w:pPr>
            <w:r>
              <w:rPr>
                <w:sz w:val="24"/>
              </w:rPr>
              <w:t>13.3.1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3F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3F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3F0000">
            <w:pPr>
              <w:rPr>
                <w:sz w:val="24"/>
              </w:rPr>
            </w:pPr>
            <w:r>
              <w:rPr>
                <w:sz w:val="24"/>
              </w:rPr>
              <w:t>0,12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3F0000">
            <w:pPr>
              <w:rPr>
                <w:sz w:val="24"/>
              </w:rPr>
            </w:pPr>
            <w:r>
              <w:rPr>
                <w:sz w:val="24"/>
              </w:rPr>
              <w:t>0,12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3F0000">
            <w:pPr>
              <w:rPr>
                <w:sz w:val="24"/>
              </w:rPr>
            </w:pPr>
            <w:r>
              <w:rPr>
                <w:sz w:val="24"/>
              </w:rPr>
              <w:t>0,12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3F0000">
            <w:pPr>
              <w:rPr>
                <w:sz w:val="24"/>
              </w:rPr>
            </w:pPr>
            <w:r>
              <w:rPr>
                <w:sz w:val="24"/>
              </w:rPr>
              <w:t>13.3.2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3F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3F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3F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3F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3F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3F0000">
            <w:pPr>
              <w:rPr>
                <w:sz w:val="24"/>
              </w:rPr>
            </w:pPr>
            <w:r>
              <w:rPr>
                <w:sz w:val="24"/>
              </w:rPr>
              <w:t>13.3.3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3F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3F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3F0000">
            <w:pPr>
              <w:rPr>
                <w:sz w:val="24"/>
              </w:rPr>
            </w:pPr>
            <w:r>
              <w:rPr>
                <w:sz w:val="24"/>
              </w:rPr>
              <w:t>13.3.4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3F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3F0000">
            <w:pPr>
              <w:rPr>
                <w:sz w:val="24"/>
              </w:rPr>
            </w:pPr>
            <w:r>
              <w:rPr>
                <w:sz w:val="24"/>
              </w:rPr>
              <w:t>1,83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3F0000">
            <w:pPr>
              <w:rPr>
                <w:sz w:val="24"/>
              </w:rPr>
            </w:pPr>
            <w:r>
              <w:rPr>
                <w:sz w:val="24"/>
              </w:rPr>
              <w:t>1,83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3F0000">
            <w:pPr>
              <w:rPr>
                <w:sz w:val="24"/>
              </w:rPr>
            </w:pPr>
            <w:r>
              <w:rPr>
                <w:sz w:val="24"/>
              </w:rPr>
              <w:t>1,83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3F0000">
            <w:pPr>
              <w:rPr>
                <w:sz w:val="24"/>
              </w:rPr>
            </w:pPr>
            <w:r>
              <w:rPr>
                <w:sz w:val="24"/>
              </w:rPr>
              <w:t>13.4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3F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3F0000">
            <w:pPr>
              <w:rPr>
                <w:sz w:val="24"/>
              </w:rPr>
            </w:pPr>
            <w:r>
              <w:rPr>
                <w:sz w:val="24"/>
              </w:rPr>
              <w:t>13.4.1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3F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3F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3F0000">
            <w:pPr>
              <w:rPr>
                <w:sz w:val="24"/>
              </w:rPr>
            </w:pPr>
            <w:r>
              <w:rPr>
                <w:sz w:val="24"/>
              </w:rPr>
              <w:t>13.4.2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3F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3F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3F0000">
            <w:pPr>
              <w:rPr>
                <w:sz w:val="24"/>
              </w:rPr>
            </w:pPr>
            <w:r>
              <w:rPr>
                <w:sz w:val="24"/>
              </w:rPr>
              <w:t>13.4.3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3F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3F0000">
            <w:pPr>
              <w:rPr>
                <w:sz w:val="24"/>
              </w:rPr>
            </w:pPr>
            <w:r>
              <w:rPr>
                <w:sz w:val="24"/>
              </w:rPr>
              <w:t>13.4.4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3F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3F0000">
            <w:pPr>
              <w:rPr>
                <w:sz w:val="24"/>
              </w:rPr>
            </w:pPr>
            <w:r>
              <w:rPr>
                <w:sz w:val="24"/>
              </w:rPr>
              <w:t>13.4.5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3F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3F0000">
            <w:pPr>
              <w:rPr>
                <w:sz w:val="24"/>
              </w:rPr>
            </w:pPr>
            <w:r>
              <w:rPr>
                <w:sz w:val="24"/>
              </w:rPr>
              <w:t>13.4.6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3F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3F0000">
            <w:pPr>
              <w:rPr>
                <w:sz w:val="24"/>
              </w:rPr>
            </w:pPr>
            <w:r>
              <w:rPr>
                <w:sz w:val="24"/>
              </w:rPr>
              <w:t>13.5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3F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3F0000">
            <w:pPr>
              <w:rPr>
                <w:sz w:val="24"/>
              </w:rPr>
            </w:pPr>
            <w:r>
              <w:rPr>
                <w:sz w:val="24"/>
              </w:rPr>
              <w:t>13.5.1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3F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3F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3F0000">
            <w:pPr>
              <w:rPr>
                <w:sz w:val="24"/>
              </w:rPr>
            </w:pPr>
            <w:r>
              <w:rPr>
                <w:sz w:val="24"/>
              </w:rPr>
              <w:t>13.5.2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3F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3F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3F0000">
            <w:pPr>
              <w:rPr>
                <w:sz w:val="24"/>
              </w:rPr>
            </w:pPr>
            <w:r>
              <w:rPr>
                <w:sz w:val="24"/>
              </w:rPr>
              <w:t>13.5.3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3F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3F0000">
            <w:pPr>
              <w:rPr>
                <w:sz w:val="24"/>
              </w:rPr>
            </w:pPr>
            <w:r>
              <w:rPr>
                <w:sz w:val="24"/>
              </w:rPr>
              <w:t>13.6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C3F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3F0000">
            <w:pPr>
              <w:rPr>
                <w:sz w:val="24"/>
              </w:rPr>
            </w:pPr>
            <w:r>
              <w:rPr>
                <w:sz w:val="24"/>
              </w:rPr>
              <w:t>13.6.1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3F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3F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3F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3F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3F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3F0000">
            <w:pPr>
              <w:rPr>
                <w:sz w:val="24"/>
              </w:rPr>
            </w:pPr>
            <w:r>
              <w:rPr>
                <w:sz w:val="24"/>
              </w:rPr>
              <w:t>13.6.2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3F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3F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3F0000">
            <w:pPr>
              <w:rPr>
                <w:sz w:val="24"/>
              </w:rPr>
            </w:pPr>
            <w:r>
              <w:rPr>
                <w:sz w:val="24"/>
              </w:rPr>
              <w:t>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3F0000">
            <w:pPr>
              <w:rPr>
                <w:sz w:val="24"/>
              </w:rPr>
            </w:pPr>
            <w:r>
              <w:rPr>
                <w:sz w:val="24"/>
              </w:rPr>
              <w:t>54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3F0000">
            <w:pPr>
              <w:rPr>
                <w:sz w:val="24"/>
              </w:rPr>
            </w:pPr>
            <w:r>
              <w:rPr>
                <w:sz w:val="24"/>
              </w:rPr>
              <w:t>54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3F0000">
            <w:pPr>
              <w:rPr>
                <w:sz w:val="24"/>
              </w:rPr>
            </w:pPr>
            <w:r>
              <w:rPr>
                <w:sz w:val="24"/>
              </w:rPr>
              <w:t>13.6.3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3F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3F0000">
            <w:pPr>
              <w:rPr>
                <w:sz w:val="24"/>
              </w:rPr>
            </w:pPr>
            <w:r>
              <w:rPr>
                <w:sz w:val="24"/>
              </w:rPr>
              <w:t>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03F0000">
            <w:pPr>
              <w:rPr>
                <w:sz w:val="24"/>
              </w:rPr>
            </w:pPr>
            <w:r>
              <w:rPr>
                <w:sz w:val="24"/>
              </w:rPr>
              <w:t>с. Каменка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3F0000">
            <w:pPr>
              <w:rPr>
                <w:sz w:val="24"/>
              </w:rPr>
            </w:pPr>
            <w:r>
              <w:rPr>
                <w:sz w:val="24"/>
              </w:rPr>
              <w:t>14.1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23F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3F0000">
            <w:pPr>
              <w:rPr>
                <w:sz w:val="24"/>
              </w:rPr>
            </w:pPr>
            <w:r>
              <w:rPr>
                <w:sz w:val="24"/>
              </w:rPr>
              <w:t>14.1.1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3F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3F0000">
            <w:pPr>
              <w:rPr>
                <w:sz w:val="24"/>
              </w:rPr>
            </w:pPr>
            <w:r>
              <w:rPr>
                <w:sz w:val="24"/>
              </w:rPr>
              <w:t>170,10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3F0000">
            <w:pPr>
              <w:rPr>
                <w:sz w:val="24"/>
              </w:rPr>
            </w:pPr>
            <w:r>
              <w:rPr>
                <w:sz w:val="24"/>
              </w:rPr>
              <w:t>170,28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3F0000">
            <w:pPr>
              <w:rPr>
                <w:sz w:val="24"/>
              </w:rPr>
            </w:pPr>
            <w:r>
              <w:rPr>
                <w:sz w:val="24"/>
              </w:rPr>
              <w:t>170,46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3F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3F0000">
            <w:pPr>
              <w:rPr>
                <w:sz w:val="24"/>
              </w:rPr>
            </w:pPr>
            <w:r>
              <w:rPr>
                <w:sz w:val="24"/>
              </w:rPr>
              <w:t>141,75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3F0000">
            <w:pPr>
              <w:rPr>
                <w:sz w:val="24"/>
              </w:rPr>
            </w:pPr>
            <w:r>
              <w:rPr>
                <w:sz w:val="24"/>
              </w:rPr>
              <w:t>141,90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3F0000">
            <w:pPr>
              <w:rPr>
                <w:sz w:val="24"/>
              </w:rPr>
            </w:pPr>
            <w:r>
              <w:rPr>
                <w:sz w:val="24"/>
              </w:rPr>
              <w:t>142,05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3F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3F0000">
            <w:pPr>
              <w:rPr>
                <w:sz w:val="24"/>
              </w:rPr>
            </w:pPr>
            <w:r>
              <w:rPr>
                <w:sz w:val="24"/>
              </w:rPr>
              <w:t>28,35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3F0000">
            <w:pPr>
              <w:rPr>
                <w:sz w:val="24"/>
              </w:rPr>
            </w:pPr>
            <w:r>
              <w:rPr>
                <w:sz w:val="24"/>
              </w:rPr>
              <w:t>28,38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3F0000">
            <w:pPr>
              <w:rPr>
                <w:sz w:val="24"/>
              </w:rPr>
            </w:pPr>
            <w:r>
              <w:rPr>
                <w:sz w:val="24"/>
              </w:rPr>
              <w:t>28,41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3F0000">
            <w:pPr>
              <w:rPr>
                <w:sz w:val="24"/>
              </w:rPr>
            </w:pPr>
            <w:r>
              <w:rPr>
                <w:sz w:val="24"/>
              </w:rPr>
              <w:t>14.1.2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3F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3F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3F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3F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3F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3F0000">
            <w:pPr>
              <w:rPr>
                <w:sz w:val="24"/>
              </w:rPr>
            </w:pPr>
            <w:r>
              <w:rPr>
                <w:sz w:val="24"/>
              </w:rPr>
              <w:t>14.1.3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3F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3F0000">
            <w:pPr>
              <w:rPr>
                <w:sz w:val="24"/>
              </w:rPr>
            </w:pPr>
            <w:r>
              <w:rPr>
                <w:sz w:val="24"/>
              </w:rPr>
              <w:t>14.1.4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3F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3F0000">
            <w:pPr>
              <w:rPr>
                <w:sz w:val="24"/>
              </w:rPr>
            </w:pPr>
            <w:r>
              <w:rPr>
                <w:sz w:val="24"/>
              </w:rPr>
              <w:t>8,16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3F0000">
            <w:pPr>
              <w:rPr>
                <w:sz w:val="24"/>
              </w:rPr>
            </w:pPr>
            <w:r>
              <w:rPr>
                <w:sz w:val="24"/>
              </w:rPr>
              <w:t>10,67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3F0000">
            <w:pPr>
              <w:rPr>
                <w:sz w:val="24"/>
              </w:rPr>
            </w:pPr>
            <w:r>
              <w:rPr>
                <w:sz w:val="24"/>
              </w:rPr>
              <w:t>10,67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3F0000">
            <w:pPr>
              <w:rPr>
                <w:sz w:val="24"/>
              </w:rPr>
            </w:pPr>
            <w:r>
              <w:rPr>
                <w:sz w:val="24"/>
              </w:rPr>
              <w:t>14.2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3F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3F0000">
            <w:pPr>
              <w:rPr>
                <w:sz w:val="24"/>
              </w:rPr>
            </w:pPr>
            <w:r>
              <w:rPr>
                <w:sz w:val="24"/>
              </w:rPr>
              <w:t>14.2.1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3F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3F0000">
            <w:pPr>
              <w:rPr>
                <w:sz w:val="24"/>
              </w:rPr>
            </w:pPr>
            <w:r>
              <w:rPr>
                <w:sz w:val="24"/>
              </w:rPr>
              <w:t>155,93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3F0000">
            <w:pPr>
              <w:rPr>
                <w:sz w:val="24"/>
              </w:rPr>
            </w:pPr>
            <w:r>
              <w:rPr>
                <w:sz w:val="24"/>
              </w:rPr>
              <w:t>156,09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3F0000">
            <w:pPr>
              <w:rPr>
                <w:sz w:val="24"/>
              </w:rPr>
            </w:pPr>
            <w:r>
              <w:rPr>
                <w:sz w:val="24"/>
              </w:rPr>
              <w:t>156,26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3F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3F0000">
            <w:pPr>
              <w:rPr>
                <w:sz w:val="24"/>
              </w:rPr>
            </w:pPr>
            <w:r>
              <w:rPr>
                <w:sz w:val="24"/>
              </w:rPr>
              <w:t>141,75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3F0000">
            <w:pPr>
              <w:rPr>
                <w:sz w:val="24"/>
              </w:rPr>
            </w:pPr>
            <w:r>
              <w:rPr>
                <w:sz w:val="24"/>
              </w:rPr>
              <w:t>141,90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3F0000">
            <w:pPr>
              <w:rPr>
                <w:sz w:val="24"/>
              </w:rPr>
            </w:pPr>
            <w:r>
              <w:rPr>
                <w:sz w:val="24"/>
              </w:rPr>
              <w:t>142,05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3F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3F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3F0000">
            <w:pPr>
              <w:rPr>
                <w:sz w:val="24"/>
              </w:rPr>
            </w:pPr>
            <w:r>
              <w:rPr>
                <w:sz w:val="24"/>
              </w:rPr>
              <w:t>14,18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3F0000">
            <w:pPr>
              <w:rPr>
                <w:sz w:val="24"/>
              </w:rPr>
            </w:pPr>
            <w:r>
              <w:rPr>
                <w:sz w:val="24"/>
              </w:rPr>
              <w:t>14,19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3F0000">
            <w:pPr>
              <w:rPr>
                <w:sz w:val="24"/>
              </w:rPr>
            </w:pPr>
            <w:r>
              <w:rPr>
                <w:sz w:val="24"/>
              </w:rPr>
              <w:t>14,21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3F0000">
            <w:pPr>
              <w:rPr>
                <w:sz w:val="24"/>
              </w:rPr>
            </w:pPr>
            <w:r>
              <w:rPr>
                <w:sz w:val="24"/>
              </w:rPr>
              <w:t>14.2.2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3F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3F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3F0000">
            <w:pPr>
              <w:rPr>
                <w:sz w:val="24"/>
              </w:rPr>
            </w:pPr>
            <w:r>
              <w:rPr>
                <w:sz w:val="24"/>
              </w:rPr>
              <w:t>14.2.3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3F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3F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3F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3F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3F0000">
            <w:pPr>
              <w:rPr>
                <w:sz w:val="24"/>
              </w:rPr>
            </w:pPr>
            <w:r>
              <w:rPr>
                <w:sz w:val="24"/>
              </w:rPr>
              <w:t>14.3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3F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3F0000">
            <w:pPr>
              <w:rPr>
                <w:sz w:val="24"/>
              </w:rPr>
            </w:pPr>
            <w:r>
              <w:rPr>
                <w:sz w:val="24"/>
              </w:rPr>
              <w:t>14.3.1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3F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3F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3F0000">
            <w:pPr>
              <w:rPr>
                <w:sz w:val="24"/>
              </w:rPr>
            </w:pPr>
            <w:r>
              <w:rPr>
                <w:sz w:val="24"/>
              </w:rPr>
              <w:t>1,29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3F0000">
            <w:pPr>
              <w:rPr>
                <w:sz w:val="24"/>
              </w:rPr>
            </w:pPr>
            <w:r>
              <w:rPr>
                <w:sz w:val="24"/>
              </w:rPr>
              <w:t>1,29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3F0000">
            <w:pPr>
              <w:rPr>
                <w:sz w:val="24"/>
              </w:rPr>
            </w:pPr>
            <w:r>
              <w:rPr>
                <w:sz w:val="24"/>
              </w:rPr>
              <w:t>1,29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3F0000">
            <w:pPr>
              <w:rPr>
                <w:sz w:val="24"/>
              </w:rPr>
            </w:pPr>
            <w:r>
              <w:rPr>
                <w:sz w:val="24"/>
              </w:rPr>
              <w:t>14.3.2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3F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3F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3F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3F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3F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3F0000">
            <w:pPr>
              <w:rPr>
                <w:sz w:val="24"/>
              </w:rPr>
            </w:pPr>
            <w:r>
              <w:rPr>
                <w:sz w:val="24"/>
              </w:rPr>
              <w:t>14.3.3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3F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3F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3F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3F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3F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3F0000">
            <w:pPr>
              <w:rPr>
                <w:sz w:val="24"/>
              </w:rPr>
            </w:pPr>
            <w:r>
              <w:rPr>
                <w:sz w:val="24"/>
              </w:rPr>
              <w:t>14.3.4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3F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3F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3F0000">
            <w:pPr>
              <w:rPr>
                <w:sz w:val="24"/>
              </w:rPr>
            </w:pPr>
            <w:r>
              <w:rPr>
                <w:sz w:val="24"/>
              </w:rPr>
              <w:t>3,31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3F0000">
            <w:pPr>
              <w:rPr>
                <w:sz w:val="24"/>
              </w:rPr>
            </w:pPr>
            <w:r>
              <w:rPr>
                <w:sz w:val="24"/>
              </w:rPr>
              <w:t>4,10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00000">
            <w:pPr>
              <w:rPr>
                <w:sz w:val="24"/>
              </w:rPr>
            </w:pPr>
            <w:r>
              <w:rPr>
                <w:sz w:val="24"/>
              </w:rPr>
              <w:t>4,10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00000">
            <w:pPr>
              <w:rPr>
                <w:sz w:val="24"/>
              </w:rPr>
            </w:pPr>
            <w:r>
              <w:rPr>
                <w:sz w:val="24"/>
              </w:rPr>
              <w:t>14.4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40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00000">
            <w:pPr>
              <w:rPr>
                <w:sz w:val="24"/>
              </w:rPr>
            </w:pPr>
            <w:r>
              <w:rPr>
                <w:sz w:val="24"/>
              </w:rPr>
              <w:t>14.4.1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40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00000">
            <w:pPr>
              <w:rPr>
                <w:sz w:val="24"/>
              </w:rPr>
            </w:pPr>
            <w:r>
              <w:rPr>
                <w:sz w:val="24"/>
              </w:rPr>
              <w:t>14.4.2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0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00000">
            <w:pPr>
              <w:rPr>
                <w:sz w:val="24"/>
              </w:rPr>
            </w:pPr>
            <w:r>
              <w:rPr>
                <w:sz w:val="24"/>
              </w:rPr>
              <w:t>14.4.3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0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00000">
            <w:pPr>
              <w:rPr>
                <w:sz w:val="24"/>
              </w:rPr>
            </w:pPr>
            <w:r>
              <w:rPr>
                <w:sz w:val="24"/>
              </w:rPr>
              <w:t>14.4.4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0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00000">
            <w:pPr>
              <w:rPr>
                <w:sz w:val="24"/>
              </w:rPr>
            </w:pPr>
            <w:r>
              <w:rPr>
                <w:sz w:val="24"/>
              </w:rPr>
              <w:t>14.4.5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0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00000">
            <w:pPr>
              <w:rPr>
                <w:sz w:val="24"/>
              </w:rPr>
            </w:pPr>
            <w:r>
              <w:rPr>
                <w:sz w:val="24"/>
              </w:rPr>
              <w:t>14.4.6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0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00000">
            <w:pPr>
              <w:rPr>
                <w:sz w:val="24"/>
              </w:rPr>
            </w:pPr>
            <w:r>
              <w:rPr>
                <w:sz w:val="24"/>
              </w:rPr>
              <w:t>14.5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0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00000">
            <w:pPr>
              <w:rPr>
                <w:sz w:val="24"/>
              </w:rPr>
            </w:pPr>
            <w:r>
              <w:rPr>
                <w:sz w:val="24"/>
              </w:rPr>
              <w:t>14.5.1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0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00000">
            <w:pPr>
              <w:rPr>
                <w:sz w:val="24"/>
              </w:rPr>
            </w:pPr>
            <w:r>
              <w:rPr>
                <w:sz w:val="24"/>
              </w:rPr>
              <w:t>14.5.2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0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00000">
            <w:pPr>
              <w:rPr>
                <w:sz w:val="24"/>
              </w:rPr>
            </w:pPr>
            <w:r>
              <w:rPr>
                <w:sz w:val="24"/>
              </w:rPr>
              <w:t>14.5.3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0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00000">
            <w:pPr>
              <w:rPr>
                <w:sz w:val="24"/>
              </w:rPr>
            </w:pPr>
            <w:r>
              <w:rPr>
                <w:sz w:val="24"/>
              </w:rPr>
              <w:t>0,19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00000">
            <w:pPr>
              <w:rPr>
                <w:sz w:val="24"/>
              </w:rPr>
            </w:pPr>
            <w:r>
              <w:rPr>
                <w:sz w:val="24"/>
              </w:rPr>
              <w:t>0,19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00000">
            <w:pPr>
              <w:rPr>
                <w:sz w:val="24"/>
              </w:rPr>
            </w:pPr>
            <w:r>
              <w:rPr>
                <w:sz w:val="24"/>
              </w:rPr>
              <w:t>0,19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00000">
            <w:pPr>
              <w:rPr>
                <w:sz w:val="24"/>
              </w:rPr>
            </w:pPr>
            <w:r>
              <w:rPr>
                <w:sz w:val="24"/>
              </w:rPr>
              <w:t>14.6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C40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00000">
            <w:pPr>
              <w:rPr>
                <w:sz w:val="24"/>
              </w:rPr>
            </w:pPr>
            <w:r>
              <w:rPr>
                <w:sz w:val="24"/>
              </w:rPr>
              <w:t>14.6.1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40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40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40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40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40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400000">
            <w:pPr>
              <w:rPr>
                <w:sz w:val="24"/>
              </w:rPr>
            </w:pPr>
            <w:r>
              <w:rPr>
                <w:sz w:val="24"/>
              </w:rPr>
              <w:t>14.6.2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40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40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400000">
            <w:pPr>
              <w:rPr>
                <w:sz w:val="24"/>
              </w:rPr>
            </w:pPr>
            <w:r>
              <w:rPr>
                <w:sz w:val="24"/>
              </w:rPr>
              <w:t>567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400000">
            <w:pPr>
              <w:rPr>
                <w:sz w:val="24"/>
              </w:rPr>
            </w:pPr>
            <w:r>
              <w:rPr>
                <w:sz w:val="24"/>
              </w:rPr>
              <w:t>568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400000">
            <w:pPr>
              <w:rPr>
                <w:sz w:val="24"/>
              </w:rPr>
            </w:pPr>
            <w:r>
              <w:rPr>
                <w:sz w:val="24"/>
              </w:rPr>
              <w:t>568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00000">
            <w:pPr>
              <w:rPr>
                <w:sz w:val="24"/>
              </w:rPr>
            </w:pPr>
            <w:r>
              <w:rPr>
                <w:sz w:val="24"/>
              </w:rPr>
              <w:t>14.6.3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0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00000">
            <w:pPr>
              <w:rPr>
                <w:sz w:val="24"/>
              </w:rPr>
            </w:pPr>
            <w:r>
              <w:rPr>
                <w:sz w:val="24"/>
              </w:rPr>
              <w:t>4,63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00000">
            <w:pPr>
              <w:rPr>
                <w:sz w:val="24"/>
              </w:rPr>
            </w:pPr>
            <w:r>
              <w:rPr>
                <w:sz w:val="24"/>
              </w:rPr>
              <w:t>4,63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00000">
            <w:pPr>
              <w:rPr>
                <w:sz w:val="24"/>
              </w:rPr>
            </w:pPr>
            <w:r>
              <w:rPr>
                <w:sz w:val="24"/>
              </w:rPr>
              <w:t>4,63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00000">
            <w:pPr>
              <w:rPr>
                <w:sz w:val="24"/>
              </w:rPr>
            </w:pPr>
            <w:r>
              <w:rPr>
                <w:sz w:val="24"/>
              </w:rPr>
              <w:t>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0400000">
            <w:pPr>
              <w:rPr>
                <w:sz w:val="24"/>
              </w:rPr>
            </w:pPr>
            <w:r>
              <w:rPr>
                <w:sz w:val="24"/>
              </w:rPr>
              <w:t>п. Каменный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00000">
            <w:pPr>
              <w:rPr>
                <w:sz w:val="24"/>
              </w:rPr>
            </w:pPr>
            <w:r>
              <w:rPr>
                <w:sz w:val="24"/>
              </w:rPr>
              <w:t>15.1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240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400000">
            <w:pPr>
              <w:rPr>
                <w:sz w:val="24"/>
              </w:rPr>
            </w:pPr>
            <w:r>
              <w:rPr>
                <w:sz w:val="24"/>
              </w:rPr>
              <w:t>15.1.1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40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400000">
            <w:pPr>
              <w:rPr>
                <w:sz w:val="24"/>
              </w:rPr>
            </w:pPr>
            <w:r>
              <w:rPr>
                <w:sz w:val="24"/>
              </w:rPr>
              <w:t>88,74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400000">
            <w:pPr>
              <w:rPr>
                <w:sz w:val="24"/>
              </w:rPr>
            </w:pPr>
            <w:r>
              <w:rPr>
                <w:sz w:val="24"/>
              </w:rPr>
              <w:t>88,74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400000">
            <w:pPr>
              <w:rPr>
                <w:sz w:val="24"/>
              </w:rPr>
            </w:pPr>
            <w:r>
              <w:rPr>
                <w:sz w:val="24"/>
              </w:rPr>
              <w:t>88,92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0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00000">
            <w:pPr>
              <w:rPr>
                <w:sz w:val="24"/>
              </w:rPr>
            </w:pPr>
            <w:r>
              <w:rPr>
                <w:sz w:val="24"/>
              </w:rPr>
              <w:t>73,95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00000">
            <w:pPr>
              <w:rPr>
                <w:sz w:val="24"/>
              </w:rPr>
            </w:pPr>
            <w:r>
              <w:rPr>
                <w:sz w:val="24"/>
              </w:rPr>
              <w:t>73,95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00000">
            <w:pPr>
              <w:rPr>
                <w:sz w:val="24"/>
              </w:rPr>
            </w:pPr>
            <w:r>
              <w:rPr>
                <w:sz w:val="24"/>
              </w:rPr>
              <w:t>74,10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0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00000">
            <w:pPr>
              <w:rPr>
                <w:sz w:val="24"/>
              </w:rPr>
            </w:pPr>
            <w:r>
              <w:rPr>
                <w:sz w:val="24"/>
              </w:rPr>
              <w:t>14,79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00000">
            <w:pPr>
              <w:rPr>
                <w:sz w:val="24"/>
              </w:rPr>
            </w:pPr>
            <w:r>
              <w:rPr>
                <w:sz w:val="24"/>
              </w:rPr>
              <w:t>14,79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00000">
            <w:pPr>
              <w:rPr>
                <w:sz w:val="24"/>
              </w:rPr>
            </w:pPr>
            <w:r>
              <w:rPr>
                <w:sz w:val="24"/>
              </w:rPr>
              <w:t>14,82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00000">
            <w:pPr>
              <w:rPr>
                <w:sz w:val="24"/>
              </w:rPr>
            </w:pPr>
            <w:r>
              <w:rPr>
                <w:sz w:val="24"/>
              </w:rPr>
              <w:t>15.1.2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0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0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0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0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0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00000">
            <w:pPr>
              <w:rPr>
                <w:sz w:val="24"/>
              </w:rPr>
            </w:pPr>
            <w:r>
              <w:rPr>
                <w:sz w:val="24"/>
              </w:rPr>
              <w:t>15.1.3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0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00000">
            <w:pPr>
              <w:rPr>
                <w:sz w:val="24"/>
              </w:rPr>
            </w:pPr>
            <w:r>
              <w:rPr>
                <w:sz w:val="24"/>
              </w:rPr>
              <w:t>15.1.4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0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00000">
            <w:pPr>
              <w:rPr>
                <w:sz w:val="24"/>
              </w:rPr>
            </w:pPr>
            <w:r>
              <w:rPr>
                <w:sz w:val="24"/>
              </w:rPr>
              <w:t>5,68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00000">
            <w:pPr>
              <w:rPr>
                <w:sz w:val="24"/>
              </w:rPr>
            </w:pPr>
            <w:r>
              <w:rPr>
                <w:sz w:val="24"/>
              </w:rPr>
              <w:t>5,68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00000">
            <w:pPr>
              <w:rPr>
                <w:sz w:val="24"/>
              </w:rPr>
            </w:pPr>
            <w:r>
              <w:rPr>
                <w:sz w:val="24"/>
              </w:rPr>
              <w:t>5,68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00000">
            <w:pPr>
              <w:rPr>
                <w:sz w:val="24"/>
              </w:rPr>
            </w:pPr>
            <w:r>
              <w:rPr>
                <w:sz w:val="24"/>
              </w:rPr>
              <w:t>15.2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40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00000">
            <w:pPr>
              <w:rPr>
                <w:sz w:val="24"/>
              </w:rPr>
            </w:pPr>
            <w:r>
              <w:rPr>
                <w:sz w:val="24"/>
              </w:rPr>
              <w:t>15.2.1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0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00000">
            <w:pPr>
              <w:rPr>
                <w:sz w:val="24"/>
              </w:rPr>
            </w:pPr>
            <w:r>
              <w:rPr>
                <w:sz w:val="24"/>
              </w:rPr>
              <w:t>81,35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00000">
            <w:pPr>
              <w:rPr>
                <w:sz w:val="24"/>
              </w:rPr>
            </w:pPr>
            <w:r>
              <w:rPr>
                <w:sz w:val="24"/>
              </w:rPr>
              <w:t>81,35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00000">
            <w:pPr>
              <w:rPr>
                <w:sz w:val="24"/>
              </w:rPr>
            </w:pPr>
            <w:r>
              <w:rPr>
                <w:sz w:val="24"/>
              </w:rPr>
              <w:t>81,51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0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00000">
            <w:pPr>
              <w:rPr>
                <w:sz w:val="24"/>
              </w:rPr>
            </w:pPr>
            <w:r>
              <w:rPr>
                <w:sz w:val="24"/>
              </w:rPr>
              <w:t>73,95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00000">
            <w:pPr>
              <w:rPr>
                <w:sz w:val="24"/>
              </w:rPr>
            </w:pPr>
            <w:r>
              <w:rPr>
                <w:sz w:val="24"/>
              </w:rPr>
              <w:t>73,95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00000">
            <w:pPr>
              <w:rPr>
                <w:sz w:val="24"/>
              </w:rPr>
            </w:pPr>
            <w:r>
              <w:rPr>
                <w:sz w:val="24"/>
              </w:rPr>
              <w:t>74,10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0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0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00000">
            <w:pPr>
              <w:rPr>
                <w:sz w:val="24"/>
              </w:rPr>
            </w:pPr>
            <w:r>
              <w:rPr>
                <w:sz w:val="24"/>
              </w:rPr>
              <w:t>7,40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00000">
            <w:pPr>
              <w:rPr>
                <w:sz w:val="24"/>
              </w:rPr>
            </w:pPr>
            <w:r>
              <w:rPr>
                <w:sz w:val="24"/>
              </w:rPr>
              <w:t>7,40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00000">
            <w:pPr>
              <w:rPr>
                <w:sz w:val="24"/>
              </w:rPr>
            </w:pPr>
            <w:r>
              <w:rPr>
                <w:sz w:val="24"/>
              </w:rPr>
              <w:t>7,41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00000">
            <w:pPr>
              <w:rPr>
                <w:sz w:val="24"/>
              </w:rPr>
            </w:pPr>
            <w:r>
              <w:rPr>
                <w:sz w:val="24"/>
              </w:rPr>
              <w:t>15.2.2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0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0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00000">
            <w:pPr>
              <w:rPr>
                <w:sz w:val="24"/>
              </w:rPr>
            </w:pPr>
            <w:r>
              <w:rPr>
                <w:sz w:val="24"/>
              </w:rPr>
              <w:t>15.2.3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0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0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0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0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00000">
            <w:pPr>
              <w:rPr>
                <w:sz w:val="24"/>
              </w:rPr>
            </w:pPr>
            <w:r>
              <w:rPr>
                <w:sz w:val="24"/>
              </w:rPr>
              <w:t>15.3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40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00000">
            <w:pPr>
              <w:rPr>
                <w:sz w:val="24"/>
              </w:rPr>
            </w:pPr>
            <w:r>
              <w:rPr>
                <w:sz w:val="24"/>
              </w:rPr>
              <w:t>15.3.1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0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0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00000">
            <w:pPr>
              <w:rPr>
                <w:sz w:val="24"/>
              </w:rPr>
            </w:pPr>
            <w:r>
              <w:rPr>
                <w:sz w:val="24"/>
              </w:rPr>
              <w:t>0,67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00000">
            <w:pPr>
              <w:rPr>
                <w:sz w:val="24"/>
              </w:rPr>
            </w:pPr>
            <w:r>
              <w:rPr>
                <w:sz w:val="24"/>
              </w:rPr>
              <w:t>0,67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00000">
            <w:pPr>
              <w:rPr>
                <w:sz w:val="24"/>
              </w:rPr>
            </w:pPr>
            <w:r>
              <w:rPr>
                <w:sz w:val="24"/>
              </w:rPr>
              <w:t>0,67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00000">
            <w:pPr>
              <w:rPr>
                <w:sz w:val="24"/>
              </w:rPr>
            </w:pPr>
            <w:r>
              <w:rPr>
                <w:sz w:val="24"/>
              </w:rPr>
              <w:t>15.3.2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0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0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0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0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0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00000">
            <w:pPr>
              <w:rPr>
                <w:sz w:val="24"/>
              </w:rPr>
            </w:pPr>
            <w:r>
              <w:rPr>
                <w:sz w:val="24"/>
              </w:rPr>
              <w:t>15.3.3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0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0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00000">
            <w:pPr>
              <w:rPr>
                <w:sz w:val="24"/>
              </w:rPr>
            </w:pPr>
            <w:r>
              <w:rPr>
                <w:sz w:val="24"/>
              </w:rPr>
              <w:t>15.3.4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0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00000">
            <w:pPr>
              <w:rPr>
                <w:sz w:val="24"/>
              </w:rPr>
            </w:pPr>
            <w:r>
              <w:rPr>
                <w:sz w:val="24"/>
              </w:rPr>
              <w:t>15.4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40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00000">
            <w:pPr>
              <w:rPr>
                <w:sz w:val="24"/>
              </w:rPr>
            </w:pPr>
            <w:r>
              <w:rPr>
                <w:sz w:val="24"/>
              </w:rPr>
              <w:t>15.4.1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40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00000">
            <w:pPr>
              <w:rPr>
                <w:sz w:val="24"/>
              </w:rPr>
            </w:pPr>
            <w:r>
              <w:rPr>
                <w:sz w:val="24"/>
              </w:rPr>
              <w:t>15.4.2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0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0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00000">
            <w:pPr>
              <w:rPr>
                <w:sz w:val="24"/>
              </w:rPr>
            </w:pPr>
            <w:r>
              <w:rPr>
                <w:sz w:val="24"/>
              </w:rPr>
              <w:t>15.4.3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0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00000">
            <w:pPr>
              <w:rPr>
                <w:sz w:val="24"/>
              </w:rPr>
            </w:pPr>
            <w:r>
              <w:rPr>
                <w:sz w:val="24"/>
              </w:rPr>
              <w:t>15.4.4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0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00000">
            <w:pPr>
              <w:rPr>
                <w:sz w:val="24"/>
              </w:rPr>
            </w:pPr>
            <w:r>
              <w:rPr>
                <w:sz w:val="24"/>
              </w:rPr>
              <w:t>15.4.5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0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00000">
            <w:pPr>
              <w:rPr>
                <w:sz w:val="24"/>
              </w:rPr>
            </w:pPr>
            <w:r>
              <w:rPr>
                <w:sz w:val="24"/>
              </w:rPr>
              <w:t>15.4.6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0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00000">
            <w:pPr>
              <w:rPr>
                <w:sz w:val="24"/>
              </w:rPr>
            </w:pPr>
            <w:r>
              <w:rPr>
                <w:sz w:val="24"/>
              </w:rPr>
              <w:t>15.5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0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00000">
            <w:pPr>
              <w:rPr>
                <w:sz w:val="24"/>
              </w:rPr>
            </w:pPr>
            <w:r>
              <w:rPr>
                <w:sz w:val="24"/>
              </w:rPr>
              <w:t>15.5.1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0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00000">
            <w:pPr>
              <w:rPr>
                <w:sz w:val="24"/>
              </w:rPr>
            </w:pPr>
            <w:r>
              <w:rPr>
                <w:sz w:val="24"/>
              </w:rPr>
              <w:t>15.5.2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0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0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0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0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0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00000">
            <w:pPr>
              <w:rPr>
                <w:sz w:val="24"/>
              </w:rPr>
            </w:pPr>
            <w:r>
              <w:rPr>
                <w:sz w:val="24"/>
              </w:rPr>
              <w:t>15.5.3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0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00000">
            <w:pPr>
              <w:rPr>
                <w:sz w:val="24"/>
              </w:rPr>
            </w:pPr>
            <w:r>
              <w:rPr>
                <w:sz w:val="24"/>
              </w:rPr>
              <w:t>0,22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00000">
            <w:pPr>
              <w:rPr>
                <w:sz w:val="24"/>
              </w:rPr>
            </w:pPr>
            <w:r>
              <w:rPr>
                <w:sz w:val="24"/>
              </w:rPr>
              <w:t>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00000">
            <w:pPr>
              <w:rPr>
                <w:sz w:val="24"/>
              </w:rPr>
            </w:pPr>
            <w:r>
              <w:rPr>
                <w:sz w:val="24"/>
              </w:rPr>
              <w:t>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00000">
            <w:pPr>
              <w:rPr>
                <w:sz w:val="24"/>
              </w:rPr>
            </w:pPr>
            <w:r>
              <w:rPr>
                <w:sz w:val="24"/>
              </w:rPr>
              <w:t>15.6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C40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00000">
            <w:pPr>
              <w:rPr>
                <w:sz w:val="24"/>
              </w:rPr>
            </w:pPr>
            <w:r>
              <w:rPr>
                <w:sz w:val="24"/>
              </w:rPr>
              <w:t>15.6.1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40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40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40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40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40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400000">
            <w:pPr>
              <w:rPr>
                <w:sz w:val="24"/>
              </w:rPr>
            </w:pPr>
            <w:r>
              <w:rPr>
                <w:sz w:val="24"/>
              </w:rPr>
              <w:t>15.6.2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40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40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400000">
            <w:pPr>
              <w:rPr>
                <w:sz w:val="24"/>
              </w:rPr>
            </w:pPr>
            <w:r>
              <w:rPr>
                <w:sz w:val="24"/>
              </w:rPr>
              <w:t>296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400000">
            <w:pPr>
              <w:rPr>
                <w:sz w:val="24"/>
              </w:rPr>
            </w:pPr>
            <w:r>
              <w:rPr>
                <w:sz w:val="24"/>
              </w:rPr>
              <w:t>296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400000">
            <w:pPr>
              <w:rPr>
                <w:sz w:val="24"/>
              </w:rPr>
            </w:pPr>
            <w:r>
              <w:rPr>
                <w:sz w:val="24"/>
              </w:rPr>
              <w:t>296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00000">
            <w:pPr>
              <w:rPr>
                <w:sz w:val="24"/>
              </w:rPr>
            </w:pPr>
            <w:r>
              <w:rPr>
                <w:sz w:val="24"/>
              </w:rPr>
              <w:t>15.6.3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0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0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0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0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0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00000">
            <w:pPr>
              <w:rPr>
                <w:sz w:val="24"/>
              </w:rPr>
            </w:pPr>
            <w:r>
              <w:rPr>
                <w:sz w:val="24"/>
              </w:rPr>
              <w:t>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0410000">
            <w:pPr>
              <w:rPr>
                <w:sz w:val="24"/>
              </w:rPr>
            </w:pPr>
            <w:r>
              <w:rPr>
                <w:sz w:val="24"/>
              </w:rPr>
              <w:t>д.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10000">
            <w:pPr>
              <w:rPr>
                <w:sz w:val="24"/>
              </w:rPr>
            </w:pPr>
            <w:r>
              <w:rPr>
                <w:sz w:val="24"/>
              </w:rPr>
              <w:t>16.1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41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10000">
            <w:pPr>
              <w:rPr>
                <w:sz w:val="24"/>
              </w:rPr>
            </w:pPr>
            <w:r>
              <w:rPr>
                <w:sz w:val="24"/>
              </w:rPr>
              <w:t>16.1.1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41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410000">
            <w:pPr>
              <w:rPr>
                <w:sz w:val="24"/>
              </w:rPr>
            </w:pPr>
            <w:r>
              <w:rPr>
                <w:sz w:val="24"/>
              </w:rPr>
              <w:t>32,04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410000">
            <w:pPr>
              <w:rPr>
                <w:sz w:val="24"/>
              </w:rPr>
            </w:pPr>
            <w:r>
              <w:rPr>
                <w:sz w:val="24"/>
              </w:rPr>
              <w:t>32,04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410000">
            <w:pPr>
              <w:rPr>
                <w:sz w:val="24"/>
              </w:rPr>
            </w:pPr>
            <w:r>
              <w:rPr>
                <w:sz w:val="24"/>
              </w:rPr>
              <w:t>32,04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1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10000">
            <w:pPr>
              <w:rPr>
                <w:sz w:val="24"/>
              </w:rPr>
            </w:pPr>
            <w:r>
              <w:rPr>
                <w:sz w:val="24"/>
              </w:rPr>
              <w:t>26,70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10000">
            <w:pPr>
              <w:rPr>
                <w:sz w:val="24"/>
              </w:rPr>
            </w:pPr>
            <w:r>
              <w:rPr>
                <w:sz w:val="24"/>
              </w:rPr>
              <w:t>26,70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10000">
            <w:pPr>
              <w:rPr>
                <w:sz w:val="24"/>
              </w:rPr>
            </w:pPr>
            <w:r>
              <w:rPr>
                <w:sz w:val="24"/>
              </w:rPr>
              <w:t>26,70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1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10000">
            <w:pPr>
              <w:rPr>
                <w:sz w:val="24"/>
              </w:rPr>
            </w:pPr>
            <w:r>
              <w:rPr>
                <w:sz w:val="24"/>
              </w:rPr>
              <w:t>5,34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10000">
            <w:pPr>
              <w:rPr>
                <w:sz w:val="24"/>
              </w:rPr>
            </w:pPr>
            <w:r>
              <w:rPr>
                <w:sz w:val="24"/>
              </w:rPr>
              <w:t>5,34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10000">
            <w:pPr>
              <w:rPr>
                <w:sz w:val="24"/>
              </w:rPr>
            </w:pPr>
            <w:r>
              <w:rPr>
                <w:sz w:val="24"/>
              </w:rPr>
              <w:t>5,34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10000">
            <w:pPr>
              <w:rPr>
                <w:sz w:val="24"/>
              </w:rPr>
            </w:pPr>
            <w:r>
              <w:rPr>
                <w:sz w:val="24"/>
              </w:rPr>
              <w:t>16.1.2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1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1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1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1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1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10000">
            <w:pPr>
              <w:rPr>
                <w:sz w:val="24"/>
              </w:rPr>
            </w:pPr>
            <w:r>
              <w:rPr>
                <w:sz w:val="24"/>
              </w:rPr>
              <w:t>16.1.3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1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10000">
            <w:pPr>
              <w:rPr>
                <w:sz w:val="24"/>
              </w:rPr>
            </w:pPr>
            <w:r>
              <w:rPr>
                <w:sz w:val="24"/>
              </w:rPr>
              <w:t>16.1.4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1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10000">
            <w:pPr>
              <w:rPr>
                <w:sz w:val="24"/>
              </w:rPr>
            </w:pPr>
            <w:r>
              <w:rPr>
                <w:sz w:val="24"/>
              </w:rPr>
              <w:t>5,32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10000">
            <w:pPr>
              <w:rPr>
                <w:sz w:val="24"/>
              </w:rPr>
            </w:pPr>
            <w:r>
              <w:rPr>
                <w:sz w:val="24"/>
              </w:rPr>
              <w:t>5,32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10000">
            <w:pPr>
              <w:rPr>
                <w:sz w:val="24"/>
              </w:rPr>
            </w:pPr>
            <w:r>
              <w:rPr>
                <w:sz w:val="24"/>
              </w:rPr>
              <w:t>5,32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10000">
            <w:pPr>
              <w:rPr>
                <w:sz w:val="24"/>
              </w:rPr>
            </w:pPr>
            <w:r>
              <w:rPr>
                <w:sz w:val="24"/>
              </w:rPr>
              <w:t>16.2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1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10000">
            <w:pPr>
              <w:rPr>
                <w:sz w:val="24"/>
              </w:rPr>
            </w:pPr>
            <w:r>
              <w:rPr>
                <w:sz w:val="24"/>
              </w:rPr>
              <w:t>16.2.1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1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10000">
            <w:pPr>
              <w:rPr>
                <w:sz w:val="24"/>
              </w:rPr>
            </w:pPr>
            <w:r>
              <w:rPr>
                <w:sz w:val="24"/>
              </w:rPr>
              <w:t>29,37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10000">
            <w:pPr>
              <w:rPr>
                <w:sz w:val="24"/>
              </w:rPr>
            </w:pPr>
            <w:r>
              <w:rPr>
                <w:sz w:val="24"/>
              </w:rPr>
              <w:t>29,37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10000">
            <w:pPr>
              <w:rPr>
                <w:sz w:val="24"/>
              </w:rPr>
            </w:pPr>
            <w:r>
              <w:rPr>
                <w:sz w:val="24"/>
              </w:rPr>
              <w:t>29,37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1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10000">
            <w:pPr>
              <w:rPr>
                <w:sz w:val="24"/>
              </w:rPr>
            </w:pPr>
            <w:r>
              <w:rPr>
                <w:sz w:val="24"/>
              </w:rPr>
              <w:t>26,70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10000">
            <w:pPr>
              <w:rPr>
                <w:sz w:val="24"/>
              </w:rPr>
            </w:pPr>
            <w:r>
              <w:rPr>
                <w:sz w:val="24"/>
              </w:rPr>
              <w:t>26,70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10000">
            <w:pPr>
              <w:rPr>
                <w:sz w:val="24"/>
              </w:rPr>
            </w:pPr>
            <w:r>
              <w:rPr>
                <w:sz w:val="24"/>
              </w:rPr>
              <w:t>26,70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1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10000">
            <w:pPr>
              <w:rPr>
                <w:sz w:val="24"/>
              </w:rPr>
            </w:pPr>
            <w:r>
              <w:rPr>
                <w:sz w:val="24"/>
              </w:rPr>
              <w:t>2,67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10000">
            <w:pPr>
              <w:rPr>
                <w:sz w:val="24"/>
              </w:rPr>
            </w:pPr>
            <w:r>
              <w:rPr>
                <w:sz w:val="24"/>
              </w:rPr>
              <w:t>2,67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10000">
            <w:pPr>
              <w:rPr>
                <w:sz w:val="24"/>
              </w:rPr>
            </w:pPr>
            <w:r>
              <w:rPr>
                <w:sz w:val="24"/>
              </w:rPr>
              <w:t>2,67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10000">
            <w:pPr>
              <w:rPr>
                <w:sz w:val="24"/>
              </w:rPr>
            </w:pPr>
            <w:r>
              <w:rPr>
                <w:sz w:val="24"/>
              </w:rPr>
              <w:t>16.2.2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1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1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10000">
            <w:pPr>
              <w:rPr>
                <w:sz w:val="24"/>
              </w:rPr>
            </w:pPr>
            <w:r>
              <w:rPr>
                <w:sz w:val="24"/>
              </w:rPr>
              <w:t>16.2.3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1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10000">
            <w:pPr>
              <w:rPr>
                <w:sz w:val="24"/>
              </w:rPr>
            </w:pPr>
            <w:r>
              <w:rPr>
                <w:sz w:val="24"/>
              </w:rPr>
              <w:t>16.3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41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10000">
            <w:pPr>
              <w:rPr>
                <w:sz w:val="24"/>
              </w:rPr>
            </w:pPr>
            <w:r>
              <w:rPr>
                <w:sz w:val="24"/>
              </w:rPr>
              <w:t>16.3.1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1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1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10000">
            <w:pPr>
              <w:rPr>
                <w:sz w:val="24"/>
              </w:rPr>
            </w:pPr>
            <w:r>
              <w:rPr>
                <w:sz w:val="24"/>
              </w:rPr>
              <w:t>0,24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10000">
            <w:pPr>
              <w:rPr>
                <w:sz w:val="24"/>
              </w:rPr>
            </w:pPr>
            <w:r>
              <w:rPr>
                <w:sz w:val="24"/>
              </w:rPr>
              <w:t>0,24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10000">
            <w:pPr>
              <w:rPr>
                <w:sz w:val="24"/>
              </w:rPr>
            </w:pPr>
            <w:r>
              <w:rPr>
                <w:sz w:val="24"/>
              </w:rPr>
              <w:t>0,24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10000">
            <w:pPr>
              <w:rPr>
                <w:sz w:val="24"/>
              </w:rPr>
            </w:pPr>
            <w:r>
              <w:rPr>
                <w:sz w:val="24"/>
              </w:rPr>
              <w:t>16.3.2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1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1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1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1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1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10000">
            <w:pPr>
              <w:rPr>
                <w:sz w:val="24"/>
              </w:rPr>
            </w:pPr>
            <w:r>
              <w:rPr>
                <w:sz w:val="24"/>
              </w:rPr>
              <w:t>16.3.3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1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1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10000">
            <w:pPr>
              <w:rPr>
                <w:sz w:val="24"/>
              </w:rPr>
            </w:pPr>
            <w:r>
              <w:rPr>
                <w:sz w:val="24"/>
              </w:rPr>
              <w:t>16.3.4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1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10000">
            <w:pPr>
              <w:rPr>
                <w:sz w:val="24"/>
              </w:rPr>
            </w:pPr>
            <w:r>
              <w:rPr>
                <w:sz w:val="24"/>
              </w:rPr>
              <w:t>18,73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10000">
            <w:pPr>
              <w:rPr>
                <w:sz w:val="24"/>
              </w:rPr>
            </w:pPr>
            <w:r>
              <w:rPr>
                <w:sz w:val="24"/>
              </w:rPr>
              <w:t>18,73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10000">
            <w:pPr>
              <w:rPr>
                <w:sz w:val="24"/>
              </w:rPr>
            </w:pPr>
            <w:r>
              <w:rPr>
                <w:sz w:val="24"/>
              </w:rPr>
              <w:t>18,73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10000">
            <w:pPr>
              <w:rPr>
                <w:sz w:val="24"/>
              </w:rPr>
            </w:pPr>
            <w:r>
              <w:rPr>
                <w:sz w:val="24"/>
              </w:rPr>
              <w:t>16.4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241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410000">
            <w:pPr>
              <w:rPr>
                <w:sz w:val="24"/>
              </w:rPr>
            </w:pPr>
            <w:r>
              <w:rPr>
                <w:sz w:val="24"/>
              </w:rPr>
              <w:t>16.4.1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41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41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410000">
            <w:pPr>
              <w:rPr>
                <w:sz w:val="24"/>
              </w:rPr>
            </w:pPr>
            <w:r>
              <w:rPr>
                <w:sz w:val="24"/>
              </w:rPr>
              <w:t>16.4.2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41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41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10000">
            <w:pPr>
              <w:rPr>
                <w:sz w:val="24"/>
              </w:rPr>
            </w:pPr>
            <w:r>
              <w:rPr>
                <w:sz w:val="24"/>
              </w:rPr>
              <w:t>16.4.3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1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10000">
            <w:pPr>
              <w:rPr>
                <w:sz w:val="24"/>
              </w:rPr>
            </w:pPr>
            <w:r>
              <w:rPr>
                <w:sz w:val="24"/>
              </w:rPr>
              <w:t>16.4.4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1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10000">
            <w:pPr>
              <w:rPr>
                <w:sz w:val="24"/>
              </w:rPr>
            </w:pPr>
            <w:r>
              <w:rPr>
                <w:sz w:val="24"/>
              </w:rPr>
              <w:t>16.4.5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1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10000">
            <w:pPr>
              <w:rPr>
                <w:sz w:val="24"/>
              </w:rPr>
            </w:pPr>
            <w:r>
              <w:rPr>
                <w:sz w:val="24"/>
              </w:rPr>
              <w:t>16.4.6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1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10000">
            <w:pPr>
              <w:rPr>
                <w:sz w:val="24"/>
              </w:rPr>
            </w:pPr>
            <w:r>
              <w:rPr>
                <w:sz w:val="24"/>
              </w:rPr>
              <w:t>16.5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1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10000">
            <w:pPr>
              <w:rPr>
                <w:sz w:val="24"/>
              </w:rPr>
            </w:pPr>
            <w:r>
              <w:rPr>
                <w:sz w:val="24"/>
              </w:rPr>
              <w:t>16.5.1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1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1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10000">
            <w:pPr>
              <w:rPr>
                <w:sz w:val="24"/>
              </w:rPr>
            </w:pPr>
            <w:r>
              <w:rPr>
                <w:sz w:val="24"/>
              </w:rPr>
              <w:t>16.5.2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1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1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10000">
            <w:pPr>
              <w:rPr>
                <w:sz w:val="24"/>
              </w:rPr>
            </w:pPr>
            <w:r>
              <w:rPr>
                <w:sz w:val="24"/>
              </w:rPr>
              <w:t>16.5.3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1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10000">
            <w:pPr>
              <w:rPr>
                <w:sz w:val="24"/>
              </w:rPr>
            </w:pPr>
            <w:r>
              <w:rPr>
                <w:sz w:val="24"/>
              </w:rPr>
              <w:t>0,16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10000">
            <w:pPr>
              <w:rPr>
                <w:sz w:val="24"/>
              </w:rPr>
            </w:pPr>
            <w:r>
              <w:rPr>
                <w:sz w:val="24"/>
              </w:rPr>
              <w:t>0,16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10000">
            <w:pPr>
              <w:rPr>
                <w:sz w:val="24"/>
              </w:rPr>
            </w:pPr>
            <w:r>
              <w:rPr>
                <w:sz w:val="24"/>
              </w:rPr>
              <w:t>0,16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10000">
            <w:pPr>
              <w:rPr>
                <w:sz w:val="24"/>
              </w:rPr>
            </w:pPr>
            <w:r>
              <w:rPr>
                <w:sz w:val="24"/>
              </w:rPr>
              <w:t>16.6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C41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10000">
            <w:pPr>
              <w:rPr>
                <w:sz w:val="24"/>
              </w:rPr>
            </w:pPr>
            <w:r>
              <w:rPr>
                <w:sz w:val="24"/>
              </w:rPr>
              <w:t>16.6.1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E41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F41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041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141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241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3410000">
            <w:pPr>
              <w:rPr>
                <w:sz w:val="24"/>
              </w:rPr>
            </w:pPr>
            <w:r>
              <w:rPr>
                <w:sz w:val="24"/>
              </w:rPr>
              <w:t>16.6.2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441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541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6410000">
            <w:pPr>
              <w:rPr>
                <w:sz w:val="24"/>
              </w:rPr>
            </w:pPr>
            <w:r>
              <w:rPr>
                <w:sz w:val="24"/>
              </w:rPr>
              <w:t>107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7410000">
            <w:pPr>
              <w:rPr>
                <w:sz w:val="24"/>
              </w:rPr>
            </w:pPr>
            <w:r>
              <w:rPr>
                <w:sz w:val="24"/>
              </w:rPr>
              <w:t>107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8410000">
            <w:pPr>
              <w:rPr>
                <w:sz w:val="24"/>
              </w:rPr>
            </w:pPr>
            <w:r>
              <w:rPr>
                <w:sz w:val="24"/>
              </w:rPr>
              <w:t>107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10000">
            <w:pPr>
              <w:rPr>
                <w:sz w:val="24"/>
              </w:rPr>
            </w:pPr>
            <w:r>
              <w:rPr>
                <w:sz w:val="24"/>
              </w:rPr>
              <w:t>16.6.3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1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10000">
            <w:pPr>
              <w:rPr>
                <w:sz w:val="24"/>
              </w:rPr>
            </w:pPr>
            <w:r>
              <w:rPr>
                <w:sz w:val="24"/>
              </w:rPr>
              <w:t>1,25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10000">
            <w:pPr>
              <w:rPr>
                <w:sz w:val="24"/>
              </w:rPr>
            </w:pPr>
            <w:r>
              <w:rPr>
                <w:sz w:val="24"/>
              </w:rPr>
              <w:t>1,25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10000">
            <w:pPr>
              <w:rPr>
                <w:sz w:val="24"/>
              </w:rPr>
            </w:pPr>
            <w:r>
              <w:rPr>
                <w:sz w:val="24"/>
              </w:rPr>
              <w:t>1,25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10000">
            <w:pPr>
              <w:rPr>
                <w:sz w:val="24"/>
              </w:rPr>
            </w:pPr>
            <w:r>
              <w:rPr>
                <w:sz w:val="24"/>
              </w:rPr>
              <w:t>17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0410000">
            <w:pPr>
              <w:rPr>
                <w:sz w:val="24"/>
              </w:rPr>
            </w:pPr>
            <w:r>
              <w:rPr>
                <w:sz w:val="24"/>
              </w:rPr>
              <w:t>д. Комаровка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10000">
            <w:pPr>
              <w:rPr>
                <w:sz w:val="24"/>
              </w:rPr>
            </w:pPr>
            <w:r>
              <w:rPr>
                <w:sz w:val="24"/>
              </w:rPr>
              <w:t>17.1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41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10000">
            <w:pPr>
              <w:rPr>
                <w:sz w:val="24"/>
              </w:rPr>
            </w:pPr>
            <w:r>
              <w:rPr>
                <w:sz w:val="24"/>
              </w:rPr>
              <w:t>17.1.1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41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410000">
            <w:pPr>
              <w:rPr>
                <w:sz w:val="24"/>
              </w:rPr>
            </w:pPr>
            <w:r>
              <w:rPr>
                <w:sz w:val="24"/>
              </w:rPr>
              <w:t>3,06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410000">
            <w:pPr>
              <w:rPr>
                <w:sz w:val="24"/>
              </w:rPr>
            </w:pPr>
            <w:r>
              <w:rPr>
                <w:sz w:val="24"/>
              </w:rPr>
              <w:t>3,06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410000">
            <w:pPr>
              <w:rPr>
                <w:sz w:val="24"/>
              </w:rPr>
            </w:pPr>
            <w:r>
              <w:rPr>
                <w:sz w:val="24"/>
              </w:rPr>
              <w:t>3,06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1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10000">
            <w:pPr>
              <w:rPr>
                <w:sz w:val="24"/>
              </w:rPr>
            </w:pPr>
            <w:r>
              <w:rPr>
                <w:sz w:val="24"/>
              </w:rPr>
              <w:t>2,55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10000">
            <w:pPr>
              <w:rPr>
                <w:sz w:val="24"/>
              </w:rPr>
            </w:pPr>
            <w:r>
              <w:rPr>
                <w:sz w:val="24"/>
              </w:rPr>
              <w:t>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10000">
            <w:pPr>
              <w:rPr>
                <w:sz w:val="24"/>
              </w:rPr>
            </w:pPr>
            <w:r>
              <w:rPr>
                <w:sz w:val="24"/>
              </w:rPr>
              <w:t>2,55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1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10000">
            <w:pPr>
              <w:rPr>
                <w:sz w:val="24"/>
              </w:rPr>
            </w:pPr>
            <w:r>
              <w:rPr>
                <w:sz w:val="24"/>
              </w:rPr>
              <w:t>0,51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10000">
            <w:pPr>
              <w:rPr>
                <w:sz w:val="24"/>
              </w:rPr>
            </w:pPr>
            <w:r>
              <w:rPr>
                <w:sz w:val="24"/>
              </w:rPr>
              <w:t>0,51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10000">
            <w:pPr>
              <w:rPr>
                <w:sz w:val="24"/>
              </w:rPr>
            </w:pPr>
            <w:r>
              <w:rPr>
                <w:sz w:val="24"/>
              </w:rPr>
              <w:t>0,51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10000">
            <w:pPr>
              <w:rPr>
                <w:sz w:val="24"/>
              </w:rPr>
            </w:pPr>
            <w:r>
              <w:rPr>
                <w:sz w:val="24"/>
              </w:rPr>
              <w:t>17.1.2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1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1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1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1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1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10000">
            <w:pPr>
              <w:rPr>
                <w:sz w:val="24"/>
              </w:rPr>
            </w:pPr>
            <w:r>
              <w:rPr>
                <w:sz w:val="24"/>
              </w:rPr>
              <w:t>17.1.3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1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2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10000">
            <w:pPr>
              <w:rPr>
                <w:sz w:val="24"/>
              </w:rPr>
            </w:pPr>
            <w:r>
              <w:rPr>
                <w:sz w:val="24"/>
              </w:rPr>
              <w:t>17.1.4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1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10000">
            <w:pPr>
              <w:rPr>
                <w:sz w:val="24"/>
              </w:rPr>
            </w:pPr>
            <w:r>
              <w:rPr>
                <w:sz w:val="24"/>
              </w:rPr>
              <w:t>17.2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1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10000">
            <w:pPr>
              <w:rPr>
                <w:sz w:val="24"/>
              </w:rPr>
            </w:pPr>
            <w:r>
              <w:rPr>
                <w:sz w:val="24"/>
              </w:rPr>
              <w:t>17.2.1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1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10000">
            <w:pPr>
              <w:rPr>
                <w:sz w:val="24"/>
              </w:rPr>
            </w:pPr>
            <w:r>
              <w:rPr>
                <w:sz w:val="24"/>
              </w:rPr>
              <w:t>2,81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10000">
            <w:pPr>
              <w:rPr>
                <w:sz w:val="24"/>
              </w:rPr>
            </w:pPr>
            <w:r>
              <w:rPr>
                <w:sz w:val="24"/>
              </w:rPr>
              <w:t>2,81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10000">
            <w:pPr>
              <w:rPr>
                <w:sz w:val="24"/>
              </w:rPr>
            </w:pPr>
            <w:r>
              <w:rPr>
                <w:sz w:val="24"/>
              </w:rPr>
              <w:t>2,81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1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10000">
            <w:pPr>
              <w:rPr>
                <w:sz w:val="24"/>
              </w:rPr>
            </w:pPr>
            <w:r>
              <w:rPr>
                <w:sz w:val="24"/>
              </w:rPr>
              <w:t>2,55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10000">
            <w:pPr>
              <w:rPr>
                <w:sz w:val="24"/>
              </w:rPr>
            </w:pPr>
            <w:r>
              <w:rPr>
                <w:sz w:val="24"/>
              </w:rPr>
              <w:t>2,55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10000">
            <w:pPr>
              <w:rPr>
                <w:sz w:val="24"/>
              </w:rPr>
            </w:pPr>
            <w:r>
              <w:rPr>
                <w:sz w:val="24"/>
              </w:rPr>
              <w:t>2,55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1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1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10000">
            <w:pPr>
              <w:rPr>
                <w:sz w:val="24"/>
              </w:rPr>
            </w:pPr>
            <w:r>
              <w:rPr>
                <w:sz w:val="24"/>
              </w:rPr>
              <w:t>0,26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10000">
            <w:pPr>
              <w:rPr>
                <w:sz w:val="24"/>
              </w:rPr>
            </w:pPr>
            <w:r>
              <w:rPr>
                <w:sz w:val="24"/>
              </w:rPr>
              <w:t>0,26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10000">
            <w:pPr>
              <w:rPr>
                <w:sz w:val="24"/>
              </w:rPr>
            </w:pPr>
            <w:r>
              <w:rPr>
                <w:sz w:val="24"/>
              </w:rPr>
              <w:t>0,26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10000">
            <w:pPr>
              <w:rPr>
                <w:sz w:val="24"/>
              </w:rPr>
            </w:pPr>
            <w:r>
              <w:rPr>
                <w:sz w:val="24"/>
              </w:rPr>
              <w:t>17.2.2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1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1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1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1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1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10000">
            <w:pPr>
              <w:rPr>
                <w:sz w:val="24"/>
              </w:rPr>
            </w:pPr>
            <w:r>
              <w:rPr>
                <w:sz w:val="24"/>
              </w:rPr>
              <w:t>17.2.3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1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1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1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1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1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10000">
            <w:pPr>
              <w:rPr>
                <w:sz w:val="24"/>
              </w:rPr>
            </w:pPr>
            <w:r>
              <w:rPr>
                <w:sz w:val="24"/>
              </w:rPr>
              <w:t>17.3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41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10000">
            <w:pPr>
              <w:rPr>
                <w:sz w:val="24"/>
              </w:rPr>
            </w:pPr>
            <w:r>
              <w:rPr>
                <w:sz w:val="24"/>
              </w:rPr>
              <w:t>17.3.1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1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1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1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1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1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10000">
            <w:pPr>
              <w:rPr>
                <w:sz w:val="24"/>
              </w:rPr>
            </w:pPr>
            <w:r>
              <w:rPr>
                <w:sz w:val="24"/>
              </w:rPr>
              <w:t>17.3.2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2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2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2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2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2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20000">
            <w:pPr>
              <w:rPr>
                <w:sz w:val="24"/>
              </w:rPr>
            </w:pPr>
            <w:r>
              <w:rPr>
                <w:sz w:val="24"/>
              </w:rPr>
              <w:t>17.3.3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2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2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20000">
            <w:pPr>
              <w:rPr>
                <w:sz w:val="24"/>
              </w:rPr>
            </w:pPr>
            <w:r>
              <w:rPr>
                <w:sz w:val="24"/>
              </w:rPr>
              <w:t>17.3.4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2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20000">
            <w:pPr>
              <w:rPr>
                <w:sz w:val="24"/>
              </w:rPr>
            </w:pPr>
            <w:r>
              <w:rPr>
                <w:sz w:val="24"/>
              </w:rPr>
              <w:t>17.4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242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420000">
            <w:pPr>
              <w:rPr>
                <w:sz w:val="24"/>
              </w:rPr>
            </w:pPr>
            <w:r>
              <w:rPr>
                <w:sz w:val="24"/>
              </w:rPr>
              <w:t>17.4.1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42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420000">
            <w:pPr>
              <w:rPr>
                <w:sz w:val="24"/>
              </w:rPr>
            </w:pPr>
            <w:r>
              <w:rPr>
                <w:sz w:val="24"/>
              </w:rPr>
              <w:t>17.4.2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42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20000">
            <w:pPr>
              <w:rPr>
                <w:sz w:val="24"/>
              </w:rPr>
            </w:pPr>
            <w:r>
              <w:rPr>
                <w:sz w:val="24"/>
              </w:rPr>
              <w:t>17.4.3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2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20000">
            <w:pPr>
              <w:rPr>
                <w:sz w:val="24"/>
              </w:rPr>
            </w:pPr>
            <w:r>
              <w:rPr>
                <w:sz w:val="24"/>
              </w:rPr>
              <w:t>17.4.4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2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20000">
            <w:pPr>
              <w:rPr>
                <w:sz w:val="24"/>
              </w:rPr>
            </w:pPr>
            <w:r>
              <w:rPr>
                <w:sz w:val="24"/>
              </w:rPr>
              <w:t>17.4.5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2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20000">
            <w:pPr>
              <w:rPr>
                <w:sz w:val="24"/>
              </w:rPr>
            </w:pPr>
            <w:r>
              <w:rPr>
                <w:sz w:val="24"/>
              </w:rPr>
              <w:t>17.4.6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2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20000">
            <w:pPr>
              <w:rPr>
                <w:sz w:val="24"/>
              </w:rPr>
            </w:pPr>
            <w:r>
              <w:rPr>
                <w:sz w:val="24"/>
              </w:rPr>
              <w:t>17.5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42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20000">
            <w:pPr>
              <w:rPr>
                <w:sz w:val="24"/>
              </w:rPr>
            </w:pPr>
            <w:r>
              <w:rPr>
                <w:sz w:val="24"/>
              </w:rPr>
              <w:t>17.5.1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2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20000">
            <w:pPr>
              <w:rPr>
                <w:sz w:val="24"/>
              </w:rPr>
            </w:pPr>
            <w:r>
              <w:rPr>
                <w:sz w:val="24"/>
              </w:rPr>
              <w:t>17.5.2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2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20000">
            <w:pPr>
              <w:rPr>
                <w:sz w:val="24"/>
              </w:rPr>
            </w:pPr>
            <w:r>
              <w:rPr>
                <w:sz w:val="24"/>
              </w:rPr>
              <w:t>17.5.3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2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20000">
            <w:pPr>
              <w:rPr>
                <w:sz w:val="24"/>
              </w:rPr>
            </w:pPr>
            <w:r>
              <w:rPr>
                <w:sz w:val="24"/>
              </w:rPr>
              <w:t>17.6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C42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20000">
            <w:pPr>
              <w:rPr>
                <w:sz w:val="24"/>
              </w:rPr>
            </w:pPr>
            <w:r>
              <w:rPr>
                <w:sz w:val="24"/>
              </w:rPr>
              <w:t>17.6.1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E42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F42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042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142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242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3420000">
            <w:pPr>
              <w:rPr>
                <w:sz w:val="24"/>
              </w:rPr>
            </w:pPr>
            <w:r>
              <w:rPr>
                <w:sz w:val="24"/>
              </w:rPr>
              <w:t>17.6.2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442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542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6420000">
            <w:pPr>
              <w:rPr>
                <w:sz w:val="24"/>
              </w:rPr>
            </w:pPr>
            <w:r>
              <w:rPr>
                <w:sz w:val="24"/>
              </w:rPr>
              <w:t>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7420000">
            <w:pPr>
              <w:rPr>
                <w:sz w:val="24"/>
              </w:rPr>
            </w:pPr>
            <w:r>
              <w:rPr>
                <w:sz w:val="24"/>
              </w:rPr>
              <w:t>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8420000">
            <w:pPr>
              <w:rPr>
                <w:sz w:val="24"/>
              </w:rPr>
            </w:pPr>
            <w:r>
              <w:rPr>
                <w:sz w:val="24"/>
              </w:rPr>
              <w:t>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20000">
            <w:pPr>
              <w:rPr>
                <w:sz w:val="24"/>
              </w:rPr>
            </w:pPr>
            <w:r>
              <w:rPr>
                <w:sz w:val="24"/>
              </w:rPr>
              <w:t>17.6.3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2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20000">
            <w:pPr>
              <w:rPr>
                <w:sz w:val="24"/>
              </w:rPr>
            </w:pPr>
            <w:r>
              <w:rPr>
                <w:sz w:val="24"/>
              </w:rPr>
              <w:t>18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0420000">
            <w:pPr>
              <w:rPr>
                <w:sz w:val="24"/>
              </w:rPr>
            </w:pPr>
            <w:r>
              <w:rPr>
                <w:sz w:val="24"/>
              </w:rPr>
              <w:t>пгт. Крапивинский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20000">
            <w:pPr>
              <w:rPr>
                <w:sz w:val="24"/>
              </w:rPr>
            </w:pPr>
            <w:r>
              <w:rPr>
                <w:sz w:val="24"/>
              </w:rPr>
              <w:t>18.1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242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420000">
            <w:pPr>
              <w:rPr>
                <w:sz w:val="24"/>
              </w:rPr>
            </w:pPr>
            <w:r>
              <w:rPr>
                <w:sz w:val="24"/>
              </w:rPr>
              <w:t>18.1.1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42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420000">
            <w:pPr>
              <w:rPr>
                <w:sz w:val="24"/>
              </w:rPr>
            </w:pPr>
            <w:r>
              <w:rPr>
                <w:sz w:val="24"/>
              </w:rPr>
              <w:t>2997,54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420000">
            <w:pPr>
              <w:rPr>
                <w:sz w:val="24"/>
              </w:rPr>
            </w:pPr>
            <w:r>
              <w:rPr>
                <w:sz w:val="24"/>
              </w:rPr>
              <w:t>3000,48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420000">
            <w:pPr>
              <w:rPr>
                <w:sz w:val="24"/>
              </w:rPr>
            </w:pPr>
            <w:r>
              <w:rPr>
                <w:sz w:val="24"/>
              </w:rPr>
              <w:t>3003,42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42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420000">
            <w:pPr>
              <w:rPr>
                <w:sz w:val="24"/>
              </w:rPr>
            </w:pPr>
            <w:r>
              <w:rPr>
                <w:sz w:val="24"/>
              </w:rPr>
              <w:t>2497,95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420000">
            <w:pPr>
              <w:rPr>
                <w:sz w:val="24"/>
              </w:rPr>
            </w:pPr>
            <w:r>
              <w:rPr>
                <w:sz w:val="24"/>
              </w:rPr>
              <w:t>2500,40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420000">
            <w:pPr>
              <w:rPr>
                <w:sz w:val="24"/>
              </w:rPr>
            </w:pPr>
            <w:r>
              <w:rPr>
                <w:sz w:val="24"/>
              </w:rPr>
              <w:t>2502,85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2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20000">
            <w:pPr>
              <w:rPr>
                <w:sz w:val="24"/>
              </w:rPr>
            </w:pPr>
            <w:r>
              <w:rPr>
                <w:sz w:val="24"/>
              </w:rPr>
              <w:t>499,59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20000">
            <w:pPr>
              <w:rPr>
                <w:sz w:val="24"/>
              </w:rPr>
            </w:pPr>
            <w:r>
              <w:rPr>
                <w:sz w:val="24"/>
              </w:rPr>
              <w:t>500,08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20000">
            <w:pPr>
              <w:rPr>
                <w:sz w:val="24"/>
              </w:rPr>
            </w:pPr>
            <w:r>
              <w:rPr>
                <w:sz w:val="24"/>
              </w:rPr>
              <w:t>500,57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20000">
            <w:pPr>
              <w:rPr>
                <w:sz w:val="24"/>
              </w:rPr>
            </w:pPr>
            <w:r>
              <w:rPr>
                <w:sz w:val="24"/>
              </w:rPr>
              <w:t>18.1.2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2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2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20000">
            <w:pPr>
              <w:rPr>
                <w:sz w:val="24"/>
              </w:rPr>
            </w:pPr>
            <w:r>
              <w:rPr>
                <w:sz w:val="24"/>
              </w:rPr>
              <w:t>350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20000">
            <w:pPr>
              <w:rPr>
                <w:sz w:val="24"/>
              </w:rPr>
            </w:pPr>
            <w:r>
              <w:rPr>
                <w:sz w:val="24"/>
              </w:rPr>
              <w:t>350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20000">
            <w:pPr>
              <w:rPr>
                <w:sz w:val="24"/>
              </w:rPr>
            </w:pPr>
            <w:r>
              <w:rPr>
                <w:sz w:val="24"/>
              </w:rPr>
              <w:t>350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20000">
            <w:pPr>
              <w:rPr>
                <w:sz w:val="24"/>
              </w:rPr>
            </w:pPr>
            <w:r>
              <w:rPr>
                <w:sz w:val="24"/>
              </w:rPr>
              <w:t>18.1.3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2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20000">
            <w:pPr>
              <w:rPr>
                <w:sz w:val="24"/>
              </w:rPr>
            </w:pPr>
            <w:r>
              <w:rPr>
                <w:sz w:val="24"/>
              </w:rPr>
              <w:t>18.1.4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2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20000">
            <w:pPr>
              <w:rPr>
                <w:sz w:val="24"/>
              </w:rPr>
            </w:pPr>
            <w:r>
              <w:rPr>
                <w:sz w:val="24"/>
              </w:rPr>
              <w:t>74,00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20000">
            <w:pPr>
              <w:rPr>
                <w:sz w:val="24"/>
              </w:rPr>
            </w:pPr>
            <w:r>
              <w:rPr>
                <w:sz w:val="24"/>
              </w:rPr>
              <w:t>93,93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20000">
            <w:pPr>
              <w:rPr>
                <w:sz w:val="24"/>
              </w:rPr>
            </w:pPr>
            <w:r>
              <w:rPr>
                <w:sz w:val="24"/>
              </w:rPr>
              <w:t>93,93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20000">
            <w:pPr>
              <w:rPr>
                <w:sz w:val="24"/>
              </w:rPr>
            </w:pPr>
            <w:r>
              <w:rPr>
                <w:sz w:val="24"/>
              </w:rPr>
              <w:t>18.2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2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20000">
            <w:pPr>
              <w:rPr>
                <w:sz w:val="24"/>
              </w:rPr>
            </w:pPr>
            <w:r>
              <w:rPr>
                <w:sz w:val="24"/>
              </w:rPr>
              <w:t>18.2.1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2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20000">
            <w:pPr>
              <w:rPr>
                <w:sz w:val="24"/>
              </w:rPr>
            </w:pPr>
            <w:r>
              <w:rPr>
                <w:sz w:val="24"/>
              </w:rPr>
              <w:t>2747,75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20000">
            <w:pPr>
              <w:rPr>
                <w:sz w:val="24"/>
              </w:rPr>
            </w:pPr>
            <w:r>
              <w:rPr>
                <w:sz w:val="24"/>
              </w:rPr>
              <w:t>2750,44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20000">
            <w:pPr>
              <w:rPr>
                <w:sz w:val="24"/>
              </w:rPr>
            </w:pPr>
            <w:r>
              <w:rPr>
                <w:sz w:val="24"/>
              </w:rPr>
              <w:t>2753,14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2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20000">
            <w:pPr>
              <w:rPr>
                <w:sz w:val="24"/>
              </w:rPr>
            </w:pPr>
            <w:r>
              <w:rPr>
                <w:sz w:val="24"/>
              </w:rPr>
              <w:t>2497,95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20000">
            <w:pPr>
              <w:rPr>
                <w:sz w:val="24"/>
              </w:rPr>
            </w:pPr>
            <w:r>
              <w:rPr>
                <w:sz w:val="24"/>
              </w:rPr>
              <w:t>2500,40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20000">
            <w:pPr>
              <w:rPr>
                <w:sz w:val="24"/>
              </w:rPr>
            </w:pPr>
            <w:r>
              <w:rPr>
                <w:sz w:val="24"/>
              </w:rPr>
              <w:t>2502,85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2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2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20000">
            <w:pPr>
              <w:rPr>
                <w:sz w:val="24"/>
              </w:rPr>
            </w:pPr>
            <w:r>
              <w:rPr>
                <w:sz w:val="24"/>
              </w:rPr>
              <w:t>249,80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20000">
            <w:pPr>
              <w:rPr>
                <w:sz w:val="24"/>
              </w:rPr>
            </w:pPr>
            <w:r>
              <w:rPr>
                <w:sz w:val="24"/>
              </w:rPr>
              <w:t>250,04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20000">
            <w:pPr>
              <w:rPr>
                <w:sz w:val="24"/>
              </w:rPr>
            </w:pPr>
            <w:r>
              <w:rPr>
                <w:sz w:val="24"/>
              </w:rPr>
              <w:t>250,29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20000">
            <w:pPr>
              <w:rPr>
                <w:sz w:val="24"/>
              </w:rPr>
            </w:pPr>
            <w:r>
              <w:rPr>
                <w:sz w:val="24"/>
              </w:rPr>
              <w:t>18.2.2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2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2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20000">
            <w:pPr>
              <w:rPr>
                <w:sz w:val="24"/>
              </w:rPr>
            </w:pPr>
            <w:r>
              <w:rPr>
                <w:sz w:val="24"/>
              </w:rPr>
              <w:t>18.2.3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2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20000">
            <w:pPr>
              <w:rPr>
                <w:sz w:val="24"/>
              </w:rPr>
            </w:pPr>
            <w:r>
              <w:rPr>
                <w:sz w:val="24"/>
              </w:rPr>
              <w:t>9,32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20000">
            <w:pPr>
              <w:rPr>
                <w:sz w:val="24"/>
              </w:rPr>
            </w:pPr>
            <w:r>
              <w:rPr>
                <w:sz w:val="24"/>
              </w:rPr>
              <w:t>14,50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20000">
            <w:pPr>
              <w:rPr>
                <w:sz w:val="24"/>
              </w:rPr>
            </w:pPr>
            <w:r>
              <w:rPr>
                <w:sz w:val="24"/>
              </w:rPr>
              <w:t>14,50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20000">
            <w:pPr>
              <w:rPr>
                <w:sz w:val="24"/>
              </w:rPr>
            </w:pPr>
            <w:r>
              <w:rPr>
                <w:sz w:val="24"/>
              </w:rPr>
              <w:t>18.3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2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20000">
            <w:pPr>
              <w:rPr>
                <w:sz w:val="24"/>
              </w:rPr>
            </w:pPr>
            <w:r>
              <w:rPr>
                <w:sz w:val="24"/>
              </w:rPr>
              <w:t>18.3.1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2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2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20000">
            <w:pPr>
              <w:rPr>
                <w:sz w:val="24"/>
              </w:rPr>
            </w:pPr>
            <w:r>
              <w:rPr>
                <w:sz w:val="24"/>
              </w:rPr>
              <w:t>11,99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20000">
            <w:pPr>
              <w:rPr>
                <w:sz w:val="24"/>
              </w:rPr>
            </w:pPr>
            <w:r>
              <w:rPr>
                <w:sz w:val="24"/>
              </w:rPr>
              <w:t>12,00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20000">
            <w:pPr>
              <w:rPr>
                <w:sz w:val="24"/>
              </w:rPr>
            </w:pPr>
            <w:r>
              <w:rPr>
                <w:sz w:val="24"/>
              </w:rPr>
              <w:t>12,01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20000">
            <w:pPr>
              <w:rPr>
                <w:sz w:val="24"/>
              </w:rPr>
            </w:pPr>
            <w:r>
              <w:rPr>
                <w:sz w:val="24"/>
              </w:rPr>
              <w:t>18.3.2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2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2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20000">
            <w:pPr>
              <w:rPr>
                <w:sz w:val="24"/>
              </w:rPr>
            </w:pPr>
            <w:r>
              <w:rPr>
                <w:sz w:val="24"/>
              </w:rPr>
              <w:t>1680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20000">
            <w:pPr>
              <w:rPr>
                <w:sz w:val="24"/>
              </w:rPr>
            </w:pPr>
            <w:r>
              <w:rPr>
                <w:sz w:val="24"/>
              </w:rPr>
              <w:t>1680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20000">
            <w:pPr>
              <w:rPr>
                <w:sz w:val="24"/>
              </w:rPr>
            </w:pPr>
            <w:r>
              <w:rPr>
                <w:sz w:val="24"/>
              </w:rPr>
              <w:t>1680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20000">
            <w:pPr>
              <w:rPr>
                <w:sz w:val="24"/>
              </w:rPr>
            </w:pPr>
            <w:r>
              <w:rPr>
                <w:sz w:val="24"/>
              </w:rPr>
              <w:t>18.3.3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2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2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20000">
            <w:pPr>
              <w:rPr>
                <w:sz w:val="24"/>
              </w:rPr>
            </w:pPr>
            <w:r>
              <w:rPr>
                <w:sz w:val="24"/>
              </w:rPr>
              <w:t>18.3.4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2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20000">
            <w:pPr>
              <w:rPr>
                <w:sz w:val="24"/>
              </w:rPr>
            </w:pPr>
            <w:r>
              <w:rPr>
                <w:sz w:val="24"/>
              </w:rPr>
              <w:t>2,78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20000">
            <w:pPr>
              <w:rPr>
                <w:sz w:val="24"/>
              </w:rPr>
            </w:pPr>
            <w:r>
              <w:rPr>
                <w:sz w:val="24"/>
              </w:rPr>
              <w:t>2,78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20000">
            <w:pPr>
              <w:rPr>
                <w:sz w:val="24"/>
              </w:rPr>
            </w:pPr>
            <w:r>
              <w:rPr>
                <w:sz w:val="24"/>
              </w:rPr>
              <w:t>2,78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20000">
            <w:pPr>
              <w:rPr>
                <w:sz w:val="24"/>
              </w:rPr>
            </w:pPr>
            <w:r>
              <w:rPr>
                <w:sz w:val="24"/>
              </w:rPr>
              <w:t>18.3.5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2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20000">
            <w:pPr>
              <w:rPr>
                <w:sz w:val="24"/>
              </w:rPr>
            </w:pPr>
            <w:r>
              <w:rPr>
                <w:sz w:val="24"/>
              </w:rPr>
              <w:t>34,05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20000">
            <w:pPr>
              <w:rPr>
                <w:sz w:val="24"/>
              </w:rPr>
            </w:pPr>
            <w:r>
              <w:rPr>
                <w:sz w:val="24"/>
              </w:rPr>
              <w:t>38,28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20000">
            <w:pPr>
              <w:rPr>
                <w:sz w:val="24"/>
              </w:rPr>
            </w:pPr>
            <w:r>
              <w:rPr>
                <w:sz w:val="24"/>
              </w:rPr>
              <w:t>38,28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20000">
            <w:pPr>
              <w:rPr>
                <w:sz w:val="24"/>
              </w:rPr>
            </w:pPr>
            <w:r>
              <w:rPr>
                <w:sz w:val="24"/>
              </w:rPr>
              <w:t>18.4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42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420000">
            <w:pPr>
              <w:rPr>
                <w:sz w:val="24"/>
              </w:rPr>
            </w:pPr>
            <w:r>
              <w:rPr>
                <w:sz w:val="24"/>
              </w:rPr>
              <w:t>18.4.1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42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20000">
            <w:pPr>
              <w:rPr>
                <w:sz w:val="24"/>
              </w:rPr>
            </w:pPr>
            <w:r>
              <w:rPr>
                <w:sz w:val="24"/>
              </w:rPr>
              <w:t>18.4.2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2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2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20000">
            <w:pPr>
              <w:rPr>
                <w:sz w:val="24"/>
              </w:rPr>
            </w:pPr>
            <w:r>
              <w:rPr>
                <w:sz w:val="24"/>
              </w:rPr>
              <w:t>18.4.3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2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20000">
            <w:pPr>
              <w:rPr>
                <w:sz w:val="24"/>
              </w:rPr>
            </w:pPr>
            <w:r>
              <w:rPr>
                <w:sz w:val="24"/>
              </w:rPr>
              <w:t>18.4.4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2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20000">
            <w:pPr>
              <w:rPr>
                <w:sz w:val="24"/>
              </w:rPr>
            </w:pPr>
            <w:r>
              <w:rPr>
                <w:sz w:val="24"/>
              </w:rPr>
              <w:t>18.4.5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2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20000">
            <w:pPr>
              <w:rPr>
                <w:sz w:val="24"/>
              </w:rPr>
            </w:pPr>
            <w:r>
              <w:rPr>
                <w:sz w:val="24"/>
              </w:rPr>
              <w:t>18.4.6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2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2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2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2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20000">
            <w:pPr>
              <w:rPr>
                <w:sz w:val="24"/>
              </w:rPr>
            </w:pPr>
            <w:r>
              <w:rPr>
                <w:sz w:val="24"/>
              </w:rPr>
              <w:t>18.5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E42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20000">
            <w:pPr>
              <w:rPr>
                <w:sz w:val="24"/>
              </w:rPr>
            </w:pPr>
            <w:r>
              <w:rPr>
                <w:sz w:val="24"/>
              </w:rPr>
              <w:t>18.5.1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2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20000">
            <w:pPr>
              <w:rPr>
                <w:sz w:val="24"/>
              </w:rPr>
            </w:pPr>
            <w:r>
              <w:rPr>
                <w:sz w:val="24"/>
              </w:rPr>
              <w:t>18.5.2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2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2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2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2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2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20000">
            <w:pPr>
              <w:rPr>
                <w:sz w:val="24"/>
              </w:rPr>
            </w:pPr>
            <w:r>
              <w:rPr>
                <w:sz w:val="24"/>
              </w:rPr>
              <w:t>18.5.3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2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2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20000">
            <w:pPr>
              <w:rPr>
                <w:sz w:val="24"/>
              </w:rPr>
            </w:pPr>
            <w:r>
              <w:rPr>
                <w:sz w:val="24"/>
              </w:rPr>
              <w:t>7,54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20000">
            <w:pPr>
              <w:rPr>
                <w:sz w:val="24"/>
              </w:rPr>
            </w:pPr>
            <w:r>
              <w:rPr>
                <w:sz w:val="24"/>
              </w:rPr>
              <w:t>9,07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30000">
            <w:pPr>
              <w:rPr>
                <w:sz w:val="24"/>
              </w:rPr>
            </w:pPr>
            <w:r>
              <w:rPr>
                <w:sz w:val="24"/>
              </w:rPr>
              <w:t>9,07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30000">
            <w:pPr>
              <w:rPr>
                <w:sz w:val="24"/>
              </w:rPr>
            </w:pPr>
            <w:r>
              <w:rPr>
                <w:sz w:val="24"/>
              </w:rPr>
              <w:t>18.6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243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30000">
            <w:pPr>
              <w:rPr>
                <w:sz w:val="24"/>
              </w:rPr>
            </w:pPr>
            <w:r>
              <w:rPr>
                <w:sz w:val="24"/>
              </w:rPr>
              <w:t>18.6.1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443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543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643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743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843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30000">
            <w:pPr>
              <w:rPr>
                <w:sz w:val="24"/>
              </w:rPr>
            </w:pPr>
            <w:r>
              <w:rPr>
                <w:sz w:val="24"/>
              </w:rPr>
              <w:t>18.6.2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3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3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30000">
            <w:pPr>
              <w:rPr>
                <w:sz w:val="24"/>
              </w:rPr>
            </w:pPr>
            <w:r>
              <w:rPr>
                <w:sz w:val="24"/>
              </w:rPr>
              <w:t>4282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30000">
            <w:pPr>
              <w:rPr>
                <w:sz w:val="24"/>
              </w:rPr>
            </w:pPr>
            <w:r>
              <w:rPr>
                <w:sz w:val="24"/>
              </w:rPr>
              <w:t>4286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30000">
            <w:pPr>
              <w:rPr>
                <w:sz w:val="24"/>
              </w:rPr>
            </w:pPr>
            <w:r>
              <w:rPr>
                <w:sz w:val="24"/>
              </w:rPr>
              <w:t>4291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30000">
            <w:pPr>
              <w:rPr>
                <w:sz w:val="24"/>
              </w:rPr>
            </w:pPr>
            <w:r>
              <w:rPr>
                <w:sz w:val="24"/>
              </w:rPr>
              <w:t>18.6.3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3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30000">
            <w:pPr>
              <w:rPr>
                <w:sz w:val="24"/>
              </w:rPr>
            </w:pPr>
            <w:r>
              <w:rPr>
                <w:sz w:val="24"/>
              </w:rPr>
              <w:t>0,55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30000">
            <w:pPr>
              <w:rPr>
                <w:sz w:val="24"/>
              </w:rPr>
            </w:pPr>
            <w:r>
              <w:rPr>
                <w:sz w:val="24"/>
              </w:rPr>
              <w:t>13,42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30000">
            <w:pPr>
              <w:rPr>
                <w:sz w:val="24"/>
              </w:rPr>
            </w:pPr>
            <w:r>
              <w:rPr>
                <w:sz w:val="24"/>
              </w:rPr>
              <w:t>13,42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30000">
            <w:pPr>
              <w:rPr>
                <w:sz w:val="24"/>
              </w:rPr>
            </w:pPr>
            <w:r>
              <w:rPr>
                <w:sz w:val="24"/>
              </w:rPr>
              <w:t>19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6430000">
            <w:pPr>
              <w:rPr>
                <w:sz w:val="24"/>
              </w:rPr>
            </w:pPr>
            <w:r>
              <w:rPr>
                <w:sz w:val="24"/>
              </w:rPr>
              <w:t>п. Красные Ключи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30000">
            <w:pPr>
              <w:rPr>
                <w:sz w:val="24"/>
              </w:rPr>
            </w:pPr>
            <w:r>
              <w:rPr>
                <w:sz w:val="24"/>
              </w:rPr>
              <w:t>19.1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843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430000">
            <w:pPr>
              <w:rPr>
                <w:sz w:val="24"/>
              </w:rPr>
            </w:pPr>
            <w:r>
              <w:rPr>
                <w:sz w:val="24"/>
              </w:rPr>
              <w:t>19.1.1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43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430000">
            <w:pPr>
              <w:rPr>
                <w:sz w:val="24"/>
              </w:rPr>
            </w:pPr>
            <w:r>
              <w:rPr>
                <w:sz w:val="24"/>
              </w:rPr>
              <w:t>95,58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430000">
            <w:pPr>
              <w:rPr>
                <w:sz w:val="24"/>
              </w:rPr>
            </w:pPr>
            <w:r>
              <w:rPr>
                <w:sz w:val="24"/>
              </w:rPr>
              <w:t>95,76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430000">
            <w:pPr>
              <w:rPr>
                <w:sz w:val="24"/>
              </w:rPr>
            </w:pPr>
            <w:r>
              <w:rPr>
                <w:sz w:val="24"/>
              </w:rPr>
              <w:t>95,76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3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30000">
            <w:pPr>
              <w:rPr>
                <w:sz w:val="24"/>
              </w:rPr>
            </w:pPr>
            <w:r>
              <w:rPr>
                <w:sz w:val="24"/>
              </w:rPr>
              <w:t>79,65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30000">
            <w:pPr>
              <w:rPr>
                <w:sz w:val="24"/>
              </w:rPr>
            </w:pPr>
            <w:r>
              <w:rPr>
                <w:sz w:val="24"/>
              </w:rPr>
              <w:t>79,80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30000">
            <w:pPr>
              <w:rPr>
                <w:sz w:val="24"/>
              </w:rPr>
            </w:pPr>
            <w:r>
              <w:rPr>
                <w:sz w:val="24"/>
              </w:rPr>
              <w:t>79,80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3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30000">
            <w:pPr>
              <w:rPr>
                <w:sz w:val="24"/>
              </w:rPr>
            </w:pPr>
            <w:r>
              <w:rPr>
                <w:sz w:val="24"/>
              </w:rPr>
              <w:t>15,93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30000">
            <w:pPr>
              <w:rPr>
                <w:sz w:val="24"/>
              </w:rPr>
            </w:pPr>
            <w:r>
              <w:rPr>
                <w:sz w:val="24"/>
              </w:rPr>
              <w:t>15,96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30000">
            <w:pPr>
              <w:rPr>
                <w:sz w:val="24"/>
              </w:rPr>
            </w:pPr>
            <w:r>
              <w:rPr>
                <w:sz w:val="24"/>
              </w:rPr>
              <w:t>15,96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30000">
            <w:pPr>
              <w:rPr>
                <w:sz w:val="24"/>
              </w:rPr>
            </w:pPr>
            <w:r>
              <w:rPr>
                <w:sz w:val="24"/>
              </w:rPr>
              <w:t>19.1.2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3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3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3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3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3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30000">
            <w:pPr>
              <w:rPr>
                <w:sz w:val="24"/>
              </w:rPr>
            </w:pPr>
            <w:r>
              <w:rPr>
                <w:sz w:val="24"/>
              </w:rPr>
              <w:t>19.1.3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3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30000">
            <w:pPr>
              <w:rPr>
                <w:sz w:val="24"/>
              </w:rPr>
            </w:pPr>
            <w:r>
              <w:rPr>
                <w:sz w:val="24"/>
              </w:rPr>
              <w:t>19.1.4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843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A430000">
            <w:pPr>
              <w:rPr>
                <w:sz w:val="24"/>
              </w:rPr>
            </w:pPr>
            <w:r>
              <w:rPr>
                <w:sz w:val="24"/>
              </w:rPr>
              <w:t>6,42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B430000">
            <w:pPr>
              <w:rPr>
                <w:sz w:val="24"/>
              </w:rPr>
            </w:pPr>
            <w:r>
              <w:rPr>
                <w:sz w:val="24"/>
              </w:rPr>
              <w:t>6,42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C430000">
            <w:pPr>
              <w:rPr>
                <w:sz w:val="24"/>
              </w:rPr>
            </w:pPr>
            <w:r>
              <w:rPr>
                <w:sz w:val="24"/>
              </w:rPr>
              <w:t>6,42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30000">
            <w:pPr>
              <w:rPr>
                <w:sz w:val="24"/>
              </w:rPr>
            </w:pPr>
            <w:r>
              <w:rPr>
                <w:sz w:val="24"/>
              </w:rPr>
              <w:t>19.2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E43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30000">
            <w:pPr>
              <w:rPr>
                <w:sz w:val="24"/>
              </w:rPr>
            </w:pPr>
            <w:r>
              <w:rPr>
                <w:sz w:val="24"/>
              </w:rPr>
              <w:t>19.2.1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3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30000">
            <w:pPr>
              <w:rPr>
                <w:sz w:val="24"/>
              </w:rPr>
            </w:pPr>
            <w:r>
              <w:rPr>
                <w:sz w:val="24"/>
              </w:rPr>
              <w:t>87,62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30000">
            <w:pPr>
              <w:rPr>
                <w:sz w:val="24"/>
              </w:rPr>
            </w:pPr>
            <w:r>
              <w:rPr>
                <w:sz w:val="24"/>
              </w:rPr>
              <w:t>87,78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30000">
            <w:pPr>
              <w:rPr>
                <w:sz w:val="24"/>
              </w:rPr>
            </w:pPr>
            <w:r>
              <w:rPr>
                <w:sz w:val="24"/>
              </w:rPr>
              <w:t>87,78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3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30000">
            <w:pPr>
              <w:rPr>
                <w:sz w:val="24"/>
              </w:rPr>
            </w:pPr>
            <w:r>
              <w:rPr>
                <w:sz w:val="24"/>
              </w:rPr>
              <w:t>79,65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30000">
            <w:pPr>
              <w:rPr>
                <w:sz w:val="24"/>
              </w:rPr>
            </w:pPr>
            <w:r>
              <w:rPr>
                <w:sz w:val="24"/>
              </w:rPr>
              <w:t>79,80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30000">
            <w:pPr>
              <w:rPr>
                <w:sz w:val="24"/>
              </w:rPr>
            </w:pPr>
            <w:r>
              <w:rPr>
                <w:sz w:val="24"/>
              </w:rPr>
              <w:t>79,80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3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30000">
            <w:pPr>
              <w:rPr>
                <w:sz w:val="24"/>
              </w:rPr>
            </w:pPr>
            <w:r>
              <w:rPr>
                <w:sz w:val="24"/>
              </w:rPr>
              <w:t>7,97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30000">
            <w:pPr>
              <w:rPr>
                <w:sz w:val="24"/>
              </w:rPr>
            </w:pPr>
            <w:r>
              <w:rPr>
                <w:sz w:val="24"/>
              </w:rPr>
              <w:t>7,98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30000">
            <w:pPr>
              <w:rPr>
                <w:sz w:val="24"/>
              </w:rPr>
            </w:pPr>
            <w:r>
              <w:rPr>
                <w:sz w:val="24"/>
              </w:rPr>
              <w:t>7,98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30000">
            <w:pPr>
              <w:rPr>
                <w:sz w:val="24"/>
              </w:rPr>
            </w:pPr>
            <w:r>
              <w:rPr>
                <w:sz w:val="24"/>
              </w:rPr>
              <w:t>19.2.2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3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30000">
            <w:pPr>
              <w:rPr>
                <w:sz w:val="24"/>
              </w:rPr>
            </w:pPr>
            <w:r>
              <w:rPr>
                <w:sz w:val="24"/>
              </w:rPr>
              <w:t>19.2.3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43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430000">
            <w:pPr>
              <w:rPr>
                <w:sz w:val="24"/>
              </w:rPr>
            </w:pPr>
            <w:r>
              <w:rPr>
                <w:sz w:val="24"/>
              </w:rPr>
              <w:t>19.3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E43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30000">
            <w:pPr>
              <w:rPr>
                <w:sz w:val="24"/>
              </w:rPr>
            </w:pPr>
            <w:r>
              <w:rPr>
                <w:sz w:val="24"/>
              </w:rPr>
              <w:t>19.3.1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3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3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30000">
            <w:pPr>
              <w:rPr>
                <w:sz w:val="24"/>
              </w:rPr>
            </w:pPr>
            <w:r>
              <w:rPr>
                <w:sz w:val="24"/>
              </w:rPr>
              <w:t>0,72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30000">
            <w:pPr>
              <w:rPr>
                <w:sz w:val="24"/>
              </w:rPr>
            </w:pPr>
            <w:r>
              <w:rPr>
                <w:sz w:val="24"/>
              </w:rPr>
              <w:t>0,72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30000">
            <w:pPr>
              <w:rPr>
                <w:sz w:val="24"/>
              </w:rPr>
            </w:pPr>
            <w:r>
              <w:rPr>
                <w:sz w:val="24"/>
              </w:rPr>
              <w:t>0,72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30000">
            <w:pPr>
              <w:rPr>
                <w:sz w:val="24"/>
              </w:rPr>
            </w:pPr>
            <w:r>
              <w:rPr>
                <w:sz w:val="24"/>
              </w:rPr>
              <w:t>19.3.2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3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3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3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3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3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30000">
            <w:pPr>
              <w:rPr>
                <w:sz w:val="24"/>
              </w:rPr>
            </w:pPr>
            <w:r>
              <w:rPr>
                <w:sz w:val="24"/>
              </w:rPr>
              <w:t>19.3.3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3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3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30000">
            <w:pPr>
              <w:rPr>
                <w:sz w:val="24"/>
              </w:rPr>
            </w:pPr>
            <w:r>
              <w:rPr>
                <w:sz w:val="24"/>
              </w:rPr>
              <w:t>19.3.4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3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30000">
            <w:pPr>
              <w:rPr>
                <w:sz w:val="24"/>
              </w:rPr>
            </w:pPr>
            <w:r>
              <w:rPr>
                <w:sz w:val="24"/>
              </w:rPr>
              <w:t>19.4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43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30000">
            <w:pPr>
              <w:rPr>
                <w:sz w:val="24"/>
              </w:rPr>
            </w:pPr>
            <w:r>
              <w:rPr>
                <w:sz w:val="24"/>
              </w:rPr>
              <w:t>19.4.1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3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3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30000">
            <w:pPr>
              <w:rPr>
                <w:sz w:val="24"/>
              </w:rPr>
            </w:pPr>
            <w:r>
              <w:rPr>
                <w:sz w:val="24"/>
              </w:rPr>
              <w:t>19.4.2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3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3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30000">
            <w:pPr>
              <w:rPr>
                <w:sz w:val="24"/>
              </w:rPr>
            </w:pPr>
            <w:r>
              <w:rPr>
                <w:sz w:val="24"/>
              </w:rPr>
              <w:t>19.4.3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3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30000">
            <w:pPr>
              <w:rPr>
                <w:sz w:val="24"/>
              </w:rPr>
            </w:pPr>
            <w:r>
              <w:rPr>
                <w:sz w:val="24"/>
              </w:rPr>
              <w:t>19.4.4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3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30000">
            <w:pPr>
              <w:rPr>
                <w:sz w:val="24"/>
              </w:rPr>
            </w:pPr>
            <w:r>
              <w:rPr>
                <w:sz w:val="24"/>
              </w:rPr>
              <w:t>19.4.5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3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30000">
            <w:pPr>
              <w:rPr>
                <w:sz w:val="24"/>
              </w:rPr>
            </w:pPr>
            <w:r>
              <w:rPr>
                <w:sz w:val="24"/>
              </w:rPr>
              <w:t>19.4.6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843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A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B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C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30000">
            <w:pPr>
              <w:rPr>
                <w:sz w:val="24"/>
              </w:rPr>
            </w:pPr>
            <w:r>
              <w:rPr>
                <w:sz w:val="24"/>
              </w:rPr>
              <w:t>19.5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E43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30000">
            <w:pPr>
              <w:rPr>
                <w:sz w:val="24"/>
              </w:rPr>
            </w:pPr>
            <w:r>
              <w:rPr>
                <w:sz w:val="24"/>
              </w:rPr>
              <w:t>19.5.1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3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3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30000">
            <w:pPr>
              <w:rPr>
                <w:sz w:val="24"/>
              </w:rPr>
            </w:pPr>
            <w:r>
              <w:rPr>
                <w:sz w:val="24"/>
              </w:rPr>
              <w:t>19.5.2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3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3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30000">
            <w:pPr>
              <w:rPr>
                <w:sz w:val="24"/>
              </w:rPr>
            </w:pPr>
            <w:r>
              <w:rPr>
                <w:sz w:val="24"/>
              </w:rPr>
              <w:t>19.5.3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3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30000">
            <w:pPr>
              <w:rPr>
                <w:sz w:val="24"/>
              </w:rPr>
            </w:pPr>
            <w:r>
              <w:rPr>
                <w:sz w:val="24"/>
              </w:rPr>
              <w:t>0,70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30000">
            <w:pPr>
              <w:rPr>
                <w:sz w:val="24"/>
              </w:rPr>
            </w:pPr>
            <w:r>
              <w:rPr>
                <w:sz w:val="24"/>
              </w:rPr>
              <w:t>0,70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30000">
            <w:pPr>
              <w:rPr>
                <w:sz w:val="24"/>
              </w:rPr>
            </w:pPr>
            <w:r>
              <w:rPr>
                <w:sz w:val="24"/>
              </w:rPr>
              <w:t>0,70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30000">
            <w:pPr>
              <w:rPr>
                <w:sz w:val="24"/>
              </w:rPr>
            </w:pPr>
            <w:r>
              <w:rPr>
                <w:sz w:val="24"/>
              </w:rPr>
              <w:t>19.6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243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30000">
            <w:pPr>
              <w:rPr>
                <w:sz w:val="24"/>
              </w:rPr>
            </w:pPr>
            <w:r>
              <w:rPr>
                <w:sz w:val="24"/>
              </w:rPr>
              <w:t>19.6.1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443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543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643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743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843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30000">
            <w:pPr>
              <w:rPr>
                <w:sz w:val="24"/>
              </w:rPr>
            </w:pPr>
            <w:r>
              <w:rPr>
                <w:sz w:val="24"/>
              </w:rPr>
              <w:t>19.6.2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3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3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30000">
            <w:pPr>
              <w:rPr>
                <w:sz w:val="24"/>
              </w:rPr>
            </w:pPr>
            <w:r>
              <w:rPr>
                <w:sz w:val="24"/>
              </w:rPr>
              <w:t>319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30000">
            <w:pPr>
              <w:rPr>
                <w:sz w:val="24"/>
              </w:rPr>
            </w:pPr>
            <w:r>
              <w:rPr>
                <w:sz w:val="24"/>
              </w:rPr>
              <w:t>319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30000">
            <w:pPr>
              <w:rPr>
                <w:sz w:val="24"/>
              </w:rPr>
            </w:pPr>
            <w:r>
              <w:rPr>
                <w:sz w:val="24"/>
              </w:rPr>
              <w:t>319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30000">
            <w:pPr>
              <w:rPr>
                <w:sz w:val="24"/>
              </w:rPr>
            </w:pPr>
            <w:r>
              <w:rPr>
                <w:sz w:val="24"/>
              </w:rPr>
              <w:t>19.6.3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3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3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3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3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30000">
            <w:pPr>
              <w:rPr>
                <w:sz w:val="24"/>
              </w:rPr>
            </w:pPr>
            <w:r>
              <w:rPr>
                <w:sz w:val="24"/>
              </w:rPr>
              <w:t>20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6430000">
            <w:pPr>
              <w:rPr>
                <w:sz w:val="24"/>
              </w:rPr>
            </w:pPr>
            <w:r>
              <w:rPr>
                <w:sz w:val="24"/>
              </w:rPr>
              <w:t>п. Ленинка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30000">
            <w:pPr>
              <w:rPr>
                <w:sz w:val="24"/>
              </w:rPr>
            </w:pPr>
            <w:r>
              <w:rPr>
                <w:sz w:val="24"/>
              </w:rPr>
              <w:t>20.1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843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430000">
            <w:pPr>
              <w:rPr>
                <w:sz w:val="24"/>
              </w:rPr>
            </w:pPr>
            <w:r>
              <w:rPr>
                <w:sz w:val="24"/>
              </w:rPr>
              <w:t>20.1.1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43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430000">
            <w:pPr>
              <w:rPr>
                <w:sz w:val="24"/>
              </w:rPr>
            </w:pPr>
            <w:r>
              <w:rPr>
                <w:sz w:val="24"/>
              </w:rPr>
              <w:t>2,34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430000">
            <w:pPr>
              <w:rPr>
                <w:sz w:val="24"/>
              </w:rPr>
            </w:pPr>
            <w:r>
              <w:rPr>
                <w:sz w:val="24"/>
              </w:rPr>
              <w:t>2,34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430000">
            <w:pPr>
              <w:rPr>
                <w:sz w:val="24"/>
              </w:rPr>
            </w:pPr>
            <w:r>
              <w:rPr>
                <w:sz w:val="24"/>
              </w:rPr>
              <w:t>2,34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3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3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3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3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3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30000">
            <w:pPr>
              <w:rPr>
                <w:sz w:val="24"/>
              </w:rPr>
            </w:pPr>
            <w:r>
              <w:rPr>
                <w:sz w:val="24"/>
              </w:rPr>
              <w:t>0,39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30000">
            <w:pPr>
              <w:rPr>
                <w:sz w:val="24"/>
              </w:rPr>
            </w:pPr>
            <w:r>
              <w:rPr>
                <w:sz w:val="24"/>
              </w:rPr>
              <w:t>0,39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30000">
            <w:pPr>
              <w:rPr>
                <w:sz w:val="24"/>
              </w:rPr>
            </w:pPr>
            <w:r>
              <w:rPr>
                <w:sz w:val="24"/>
              </w:rPr>
              <w:t>0,39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30000">
            <w:pPr>
              <w:rPr>
                <w:sz w:val="24"/>
              </w:rPr>
            </w:pPr>
            <w:r>
              <w:rPr>
                <w:sz w:val="24"/>
              </w:rPr>
              <w:t>20.1.2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3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3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3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3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3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30000">
            <w:pPr>
              <w:rPr>
                <w:sz w:val="24"/>
              </w:rPr>
            </w:pPr>
            <w:r>
              <w:rPr>
                <w:sz w:val="24"/>
              </w:rPr>
              <w:t>20.1.3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3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3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3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3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30000">
            <w:pPr>
              <w:rPr>
                <w:sz w:val="24"/>
              </w:rPr>
            </w:pPr>
            <w:r>
              <w:rPr>
                <w:sz w:val="24"/>
              </w:rPr>
              <w:t>20.1.4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3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3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30000">
            <w:pPr>
              <w:rPr>
                <w:sz w:val="24"/>
              </w:rPr>
            </w:pPr>
            <w:r>
              <w:rPr>
                <w:sz w:val="24"/>
              </w:rPr>
              <w:t>0,92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30000">
            <w:pPr>
              <w:rPr>
                <w:sz w:val="24"/>
              </w:rPr>
            </w:pPr>
            <w:r>
              <w:rPr>
                <w:sz w:val="24"/>
              </w:rPr>
              <w:t>0,92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30000">
            <w:pPr>
              <w:rPr>
                <w:sz w:val="24"/>
              </w:rPr>
            </w:pPr>
            <w:r>
              <w:rPr>
                <w:sz w:val="24"/>
              </w:rPr>
              <w:t>0,92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30000">
            <w:pPr>
              <w:rPr>
                <w:sz w:val="24"/>
              </w:rPr>
            </w:pPr>
            <w:r>
              <w:rPr>
                <w:sz w:val="24"/>
              </w:rPr>
              <w:t>20.2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E43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30000">
            <w:pPr>
              <w:rPr>
                <w:sz w:val="24"/>
              </w:rPr>
            </w:pPr>
            <w:r>
              <w:rPr>
                <w:sz w:val="24"/>
              </w:rPr>
              <w:t>20.2.1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3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30000">
            <w:pPr>
              <w:rPr>
                <w:sz w:val="24"/>
              </w:rPr>
            </w:pPr>
            <w:r>
              <w:rPr>
                <w:sz w:val="24"/>
              </w:rPr>
              <w:t>2,15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30000">
            <w:pPr>
              <w:rPr>
                <w:sz w:val="24"/>
              </w:rPr>
            </w:pPr>
            <w:r>
              <w:rPr>
                <w:sz w:val="24"/>
              </w:rPr>
              <w:t>2,15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30000">
            <w:pPr>
              <w:rPr>
                <w:sz w:val="24"/>
              </w:rPr>
            </w:pPr>
            <w:r>
              <w:rPr>
                <w:sz w:val="24"/>
              </w:rPr>
              <w:t>2,15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3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30000">
            <w:pPr>
              <w:rPr>
                <w:sz w:val="24"/>
              </w:rPr>
            </w:pPr>
            <w:r>
              <w:rPr>
                <w:sz w:val="24"/>
              </w:rPr>
              <w:t>1,95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30000">
            <w:pPr>
              <w:rPr>
                <w:sz w:val="24"/>
              </w:rPr>
            </w:pPr>
            <w:r>
              <w:rPr>
                <w:sz w:val="24"/>
              </w:rPr>
              <w:t>1,95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30000">
            <w:pPr>
              <w:rPr>
                <w:sz w:val="24"/>
              </w:rPr>
            </w:pPr>
            <w:r>
              <w:rPr>
                <w:sz w:val="24"/>
              </w:rPr>
              <w:t>1,95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3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3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3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30000">
            <w:pPr>
              <w:rPr>
                <w:sz w:val="24"/>
              </w:rPr>
            </w:pPr>
            <w:r>
              <w:rPr>
                <w:sz w:val="24"/>
              </w:rPr>
              <w:t>0,20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30000">
            <w:pPr>
              <w:rPr>
                <w:sz w:val="24"/>
              </w:rPr>
            </w:pPr>
            <w:r>
              <w:rPr>
                <w:sz w:val="24"/>
              </w:rPr>
              <w:t>0,20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40000">
            <w:pPr>
              <w:rPr>
                <w:sz w:val="24"/>
              </w:rPr>
            </w:pPr>
            <w:r>
              <w:rPr>
                <w:sz w:val="24"/>
              </w:rPr>
              <w:t>0,20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40000">
            <w:pPr>
              <w:rPr>
                <w:sz w:val="24"/>
              </w:rPr>
            </w:pPr>
            <w:r>
              <w:rPr>
                <w:sz w:val="24"/>
              </w:rPr>
              <w:t>20.2.2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4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40000">
            <w:pPr>
              <w:rPr>
                <w:sz w:val="24"/>
              </w:rPr>
            </w:pPr>
            <w:r>
              <w:rPr>
                <w:sz w:val="24"/>
              </w:rPr>
              <w:t>20.2.3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4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40000">
            <w:pPr>
              <w:rPr>
                <w:sz w:val="24"/>
              </w:rPr>
            </w:pPr>
            <w:r>
              <w:rPr>
                <w:sz w:val="24"/>
              </w:rPr>
              <w:t>20.3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4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40000">
            <w:pPr>
              <w:rPr>
                <w:sz w:val="24"/>
              </w:rPr>
            </w:pPr>
            <w:r>
              <w:rPr>
                <w:sz w:val="24"/>
              </w:rPr>
              <w:t>20.3.1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4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4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4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4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4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40000">
            <w:pPr>
              <w:rPr>
                <w:sz w:val="24"/>
              </w:rPr>
            </w:pPr>
            <w:r>
              <w:rPr>
                <w:sz w:val="24"/>
              </w:rPr>
              <w:t>20.3.2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4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4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4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4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4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40000">
            <w:pPr>
              <w:rPr>
                <w:sz w:val="24"/>
              </w:rPr>
            </w:pPr>
            <w:r>
              <w:rPr>
                <w:sz w:val="24"/>
              </w:rPr>
              <w:t>20.3.3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4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4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40000">
            <w:pPr>
              <w:rPr>
                <w:sz w:val="24"/>
              </w:rPr>
            </w:pPr>
            <w:r>
              <w:rPr>
                <w:sz w:val="24"/>
              </w:rPr>
              <w:t>20.3.4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4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40000">
            <w:pPr>
              <w:rPr>
                <w:sz w:val="24"/>
              </w:rPr>
            </w:pPr>
            <w:r>
              <w:rPr>
                <w:sz w:val="24"/>
              </w:rPr>
              <w:t>20.4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4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40000">
            <w:pPr>
              <w:rPr>
                <w:sz w:val="24"/>
              </w:rPr>
            </w:pPr>
            <w:r>
              <w:rPr>
                <w:sz w:val="24"/>
              </w:rPr>
              <w:t>20.4.1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4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40000">
            <w:pPr>
              <w:rPr>
                <w:sz w:val="24"/>
              </w:rPr>
            </w:pPr>
            <w:r>
              <w:rPr>
                <w:sz w:val="24"/>
              </w:rPr>
              <w:t>20.4.2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4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40000">
            <w:pPr>
              <w:rPr>
                <w:sz w:val="24"/>
              </w:rPr>
            </w:pPr>
            <w:r>
              <w:rPr>
                <w:sz w:val="24"/>
              </w:rPr>
              <w:t>20.4.3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4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40000">
            <w:pPr>
              <w:rPr>
                <w:sz w:val="24"/>
              </w:rPr>
            </w:pPr>
            <w:r>
              <w:rPr>
                <w:sz w:val="24"/>
              </w:rPr>
              <w:t>20.4.4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4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40000">
            <w:pPr>
              <w:rPr>
                <w:sz w:val="24"/>
              </w:rPr>
            </w:pPr>
            <w:r>
              <w:rPr>
                <w:sz w:val="24"/>
              </w:rPr>
              <w:t>20.4.5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4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40000">
            <w:pPr>
              <w:rPr>
                <w:sz w:val="24"/>
              </w:rPr>
            </w:pPr>
            <w:r>
              <w:rPr>
                <w:sz w:val="24"/>
              </w:rPr>
              <w:t>20.4.6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44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40000">
            <w:pPr>
              <w:rPr>
                <w:sz w:val="24"/>
              </w:rPr>
            </w:pPr>
            <w:r>
              <w:rPr>
                <w:sz w:val="24"/>
              </w:rPr>
              <w:t>20.5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E44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40000">
            <w:pPr>
              <w:rPr>
                <w:sz w:val="24"/>
              </w:rPr>
            </w:pPr>
            <w:r>
              <w:rPr>
                <w:sz w:val="24"/>
              </w:rPr>
              <w:t>20.5.1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4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4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40000">
            <w:pPr>
              <w:rPr>
                <w:sz w:val="24"/>
              </w:rPr>
            </w:pPr>
            <w:r>
              <w:rPr>
                <w:sz w:val="24"/>
              </w:rPr>
              <w:t>20.5.2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4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4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40000">
            <w:pPr>
              <w:rPr>
                <w:sz w:val="24"/>
              </w:rPr>
            </w:pPr>
            <w:r>
              <w:rPr>
                <w:sz w:val="24"/>
              </w:rPr>
              <w:t>20.5.3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4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40000">
            <w:pPr>
              <w:rPr>
                <w:sz w:val="24"/>
              </w:rPr>
            </w:pPr>
            <w:r>
              <w:rPr>
                <w:sz w:val="24"/>
              </w:rPr>
              <w:t>20.6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244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3440000">
            <w:pPr>
              <w:rPr>
                <w:sz w:val="24"/>
              </w:rPr>
            </w:pPr>
            <w:r>
              <w:rPr>
                <w:sz w:val="24"/>
              </w:rPr>
              <w:t>20.6.1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444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544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644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744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844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9440000">
            <w:pPr>
              <w:rPr>
                <w:sz w:val="24"/>
              </w:rPr>
            </w:pPr>
            <w:r>
              <w:rPr>
                <w:sz w:val="24"/>
              </w:rPr>
              <w:t>20.6.2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A44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B44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C440000">
            <w:pPr>
              <w:rPr>
                <w:sz w:val="24"/>
              </w:rPr>
            </w:pPr>
            <w:r>
              <w:rPr>
                <w:sz w:val="24"/>
              </w:rPr>
              <w:t>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D440000">
            <w:pPr>
              <w:rPr>
                <w:sz w:val="24"/>
              </w:rPr>
            </w:pPr>
            <w:r>
              <w:rPr>
                <w:sz w:val="24"/>
              </w:rPr>
              <w:t>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E440000">
            <w:pPr>
              <w:rPr>
                <w:sz w:val="24"/>
              </w:rPr>
            </w:pPr>
            <w:r>
              <w:rPr>
                <w:sz w:val="24"/>
              </w:rPr>
              <w:t>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40000">
            <w:pPr>
              <w:rPr>
                <w:sz w:val="24"/>
              </w:rPr>
            </w:pPr>
            <w:r>
              <w:rPr>
                <w:sz w:val="24"/>
              </w:rPr>
              <w:t>20.6.3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4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40000">
            <w:pPr>
              <w:rPr>
                <w:sz w:val="24"/>
              </w:rPr>
            </w:pPr>
            <w:r>
              <w:rPr>
                <w:sz w:val="24"/>
              </w:rPr>
              <w:t>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6440000">
            <w:pPr>
              <w:rPr>
                <w:sz w:val="24"/>
              </w:rPr>
            </w:pPr>
            <w:r>
              <w:rPr>
                <w:sz w:val="24"/>
              </w:rPr>
              <w:t>с. Максимово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40000">
            <w:pPr>
              <w:rPr>
                <w:sz w:val="24"/>
              </w:rPr>
            </w:pPr>
            <w:r>
              <w:rPr>
                <w:sz w:val="24"/>
              </w:rPr>
              <w:t>21.1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844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40000">
            <w:pPr>
              <w:rPr>
                <w:sz w:val="24"/>
              </w:rPr>
            </w:pPr>
            <w:r>
              <w:rPr>
                <w:sz w:val="24"/>
              </w:rPr>
              <w:t>21.1.1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4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40000">
            <w:pPr>
              <w:rPr>
                <w:sz w:val="24"/>
              </w:rPr>
            </w:pPr>
            <w:r>
              <w:rPr>
                <w:sz w:val="24"/>
              </w:rPr>
              <w:t>18,18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40000">
            <w:pPr>
              <w:rPr>
                <w:sz w:val="24"/>
              </w:rPr>
            </w:pPr>
            <w:r>
              <w:rPr>
                <w:sz w:val="24"/>
              </w:rPr>
              <w:t>18,18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40000">
            <w:pPr>
              <w:rPr>
                <w:sz w:val="24"/>
              </w:rPr>
            </w:pPr>
            <w:r>
              <w:rPr>
                <w:sz w:val="24"/>
              </w:rPr>
              <w:t>18,18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4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40000">
            <w:pPr>
              <w:rPr>
                <w:sz w:val="24"/>
              </w:rPr>
            </w:pPr>
            <w:r>
              <w:rPr>
                <w:sz w:val="24"/>
              </w:rPr>
              <w:t>15,15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40000">
            <w:pPr>
              <w:rPr>
                <w:sz w:val="24"/>
              </w:rPr>
            </w:pPr>
            <w:r>
              <w:rPr>
                <w:sz w:val="24"/>
              </w:rPr>
              <w:t>15,15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40000">
            <w:pPr>
              <w:rPr>
                <w:sz w:val="24"/>
              </w:rPr>
            </w:pPr>
            <w:r>
              <w:rPr>
                <w:sz w:val="24"/>
              </w:rPr>
              <w:t>15,15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4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40000">
            <w:pPr>
              <w:rPr>
                <w:sz w:val="24"/>
              </w:rPr>
            </w:pPr>
            <w:r>
              <w:rPr>
                <w:sz w:val="24"/>
              </w:rPr>
              <w:t>3,03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40000">
            <w:pPr>
              <w:rPr>
                <w:sz w:val="24"/>
              </w:rPr>
            </w:pPr>
            <w:r>
              <w:rPr>
                <w:sz w:val="24"/>
              </w:rPr>
              <w:t>3,03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40000">
            <w:pPr>
              <w:rPr>
                <w:sz w:val="24"/>
              </w:rPr>
            </w:pPr>
            <w:r>
              <w:rPr>
                <w:sz w:val="24"/>
              </w:rPr>
              <w:t>3,03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40000">
            <w:pPr>
              <w:rPr>
                <w:sz w:val="24"/>
              </w:rPr>
            </w:pPr>
            <w:r>
              <w:rPr>
                <w:sz w:val="24"/>
              </w:rPr>
              <w:t>21.1.2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4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4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4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4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4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40000">
            <w:pPr>
              <w:rPr>
                <w:sz w:val="24"/>
              </w:rPr>
            </w:pPr>
            <w:r>
              <w:rPr>
                <w:sz w:val="24"/>
              </w:rPr>
              <w:t>21.1.3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4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40000">
            <w:pPr>
              <w:rPr>
                <w:sz w:val="24"/>
              </w:rPr>
            </w:pPr>
            <w:r>
              <w:rPr>
                <w:sz w:val="24"/>
              </w:rPr>
              <w:t>21.1.4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844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A440000">
            <w:pPr>
              <w:rPr>
                <w:sz w:val="24"/>
              </w:rPr>
            </w:pPr>
            <w:r>
              <w:rPr>
                <w:sz w:val="24"/>
              </w:rPr>
              <w:t>1,86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B440000">
            <w:pPr>
              <w:rPr>
                <w:sz w:val="24"/>
              </w:rPr>
            </w:pPr>
            <w:r>
              <w:rPr>
                <w:sz w:val="24"/>
              </w:rPr>
              <w:t>1,86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C440000">
            <w:pPr>
              <w:rPr>
                <w:sz w:val="24"/>
              </w:rPr>
            </w:pPr>
            <w:r>
              <w:rPr>
                <w:sz w:val="24"/>
              </w:rPr>
              <w:t>1,86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40000">
            <w:pPr>
              <w:rPr>
                <w:sz w:val="24"/>
              </w:rPr>
            </w:pPr>
            <w:r>
              <w:rPr>
                <w:sz w:val="24"/>
              </w:rPr>
              <w:t>21.2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E44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40000">
            <w:pPr>
              <w:rPr>
                <w:sz w:val="24"/>
              </w:rPr>
            </w:pPr>
            <w:r>
              <w:rPr>
                <w:sz w:val="24"/>
              </w:rPr>
              <w:t>21.2.1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4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40000">
            <w:pPr>
              <w:rPr>
                <w:sz w:val="24"/>
              </w:rPr>
            </w:pPr>
            <w:r>
              <w:rPr>
                <w:sz w:val="24"/>
              </w:rPr>
              <w:t>16,67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40000">
            <w:pPr>
              <w:rPr>
                <w:sz w:val="24"/>
              </w:rPr>
            </w:pPr>
            <w:r>
              <w:rPr>
                <w:sz w:val="24"/>
              </w:rPr>
              <w:t>16,67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40000">
            <w:pPr>
              <w:rPr>
                <w:sz w:val="24"/>
              </w:rPr>
            </w:pPr>
            <w:r>
              <w:rPr>
                <w:sz w:val="24"/>
              </w:rPr>
              <w:t>16,67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4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40000">
            <w:pPr>
              <w:rPr>
                <w:sz w:val="24"/>
              </w:rPr>
            </w:pPr>
            <w:r>
              <w:rPr>
                <w:sz w:val="24"/>
              </w:rPr>
              <w:t>15,15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40000">
            <w:pPr>
              <w:rPr>
                <w:sz w:val="24"/>
              </w:rPr>
            </w:pPr>
            <w:r>
              <w:rPr>
                <w:sz w:val="24"/>
              </w:rPr>
              <w:t>15,15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40000">
            <w:pPr>
              <w:rPr>
                <w:sz w:val="24"/>
              </w:rPr>
            </w:pPr>
            <w:r>
              <w:rPr>
                <w:sz w:val="24"/>
              </w:rPr>
              <w:t>15,15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4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4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40000">
            <w:pPr>
              <w:rPr>
                <w:sz w:val="24"/>
              </w:rPr>
            </w:pPr>
            <w:r>
              <w:rPr>
                <w:sz w:val="24"/>
              </w:rPr>
              <w:t>1,52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40000">
            <w:pPr>
              <w:rPr>
                <w:sz w:val="24"/>
              </w:rPr>
            </w:pPr>
            <w:r>
              <w:rPr>
                <w:sz w:val="24"/>
              </w:rPr>
              <w:t>1,52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40000">
            <w:pPr>
              <w:rPr>
                <w:sz w:val="24"/>
              </w:rPr>
            </w:pPr>
            <w:r>
              <w:rPr>
                <w:sz w:val="24"/>
              </w:rPr>
              <w:t>1,52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40000">
            <w:pPr>
              <w:rPr>
                <w:sz w:val="24"/>
              </w:rPr>
            </w:pPr>
            <w:r>
              <w:rPr>
                <w:sz w:val="24"/>
              </w:rPr>
              <w:t>21.2.2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4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4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40000">
            <w:pPr>
              <w:rPr>
                <w:sz w:val="24"/>
              </w:rPr>
            </w:pPr>
            <w:r>
              <w:rPr>
                <w:sz w:val="24"/>
              </w:rPr>
              <w:t>21.2.3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44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40000">
            <w:pPr>
              <w:rPr>
                <w:sz w:val="24"/>
              </w:rPr>
            </w:pPr>
            <w:r>
              <w:rPr>
                <w:sz w:val="24"/>
              </w:rPr>
              <w:t>21.3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4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40000">
            <w:pPr>
              <w:rPr>
                <w:sz w:val="24"/>
              </w:rPr>
            </w:pPr>
            <w:r>
              <w:rPr>
                <w:sz w:val="24"/>
              </w:rPr>
              <w:t>21.3.1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4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4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40000">
            <w:pPr>
              <w:rPr>
                <w:sz w:val="24"/>
              </w:rPr>
            </w:pPr>
            <w:r>
              <w:rPr>
                <w:sz w:val="24"/>
              </w:rPr>
              <w:t>0,14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40000">
            <w:pPr>
              <w:rPr>
                <w:sz w:val="24"/>
              </w:rPr>
            </w:pPr>
            <w:r>
              <w:rPr>
                <w:sz w:val="24"/>
              </w:rPr>
              <w:t>0,14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40000">
            <w:pPr>
              <w:rPr>
                <w:sz w:val="24"/>
              </w:rPr>
            </w:pPr>
            <w:r>
              <w:rPr>
                <w:sz w:val="24"/>
              </w:rPr>
              <w:t>0,14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40000">
            <w:pPr>
              <w:rPr>
                <w:sz w:val="24"/>
              </w:rPr>
            </w:pPr>
            <w:r>
              <w:rPr>
                <w:sz w:val="24"/>
              </w:rPr>
              <w:t>21.3.2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4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4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4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4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4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40000">
            <w:pPr>
              <w:rPr>
                <w:sz w:val="24"/>
              </w:rPr>
            </w:pPr>
            <w:r>
              <w:rPr>
                <w:sz w:val="24"/>
              </w:rPr>
              <w:t>21.3.3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4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4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40000">
            <w:pPr>
              <w:rPr>
                <w:sz w:val="24"/>
              </w:rPr>
            </w:pPr>
            <w:r>
              <w:rPr>
                <w:sz w:val="24"/>
              </w:rPr>
              <w:t>21.3.4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4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40000">
            <w:pPr>
              <w:rPr>
                <w:sz w:val="24"/>
              </w:rPr>
            </w:pPr>
            <w:r>
              <w:rPr>
                <w:sz w:val="24"/>
              </w:rPr>
              <w:t>8,76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40000">
            <w:pPr>
              <w:rPr>
                <w:sz w:val="24"/>
              </w:rPr>
            </w:pPr>
            <w:r>
              <w:rPr>
                <w:sz w:val="24"/>
              </w:rPr>
              <w:t>8,76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40000">
            <w:pPr>
              <w:rPr>
                <w:sz w:val="24"/>
              </w:rPr>
            </w:pPr>
            <w:r>
              <w:rPr>
                <w:sz w:val="24"/>
              </w:rPr>
              <w:t>8,76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40000">
            <w:pPr>
              <w:rPr>
                <w:sz w:val="24"/>
              </w:rPr>
            </w:pPr>
            <w:r>
              <w:rPr>
                <w:sz w:val="24"/>
              </w:rPr>
              <w:t>21.4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4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40000">
            <w:pPr>
              <w:rPr>
                <w:sz w:val="24"/>
              </w:rPr>
            </w:pPr>
            <w:r>
              <w:rPr>
                <w:sz w:val="24"/>
              </w:rPr>
              <w:t>21.4.1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4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40000">
            <w:pPr>
              <w:rPr>
                <w:sz w:val="24"/>
              </w:rPr>
            </w:pPr>
            <w:r>
              <w:rPr>
                <w:sz w:val="24"/>
              </w:rPr>
              <w:t>21.4.2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4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4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4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4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4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40000">
            <w:pPr>
              <w:rPr>
                <w:sz w:val="24"/>
              </w:rPr>
            </w:pPr>
            <w:r>
              <w:rPr>
                <w:sz w:val="24"/>
              </w:rPr>
              <w:t>21.4.3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4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40000">
            <w:pPr>
              <w:rPr>
                <w:sz w:val="24"/>
              </w:rPr>
            </w:pPr>
            <w:r>
              <w:rPr>
                <w:sz w:val="24"/>
              </w:rPr>
              <w:t>21.4.4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4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40000">
            <w:pPr>
              <w:rPr>
                <w:sz w:val="24"/>
              </w:rPr>
            </w:pPr>
            <w:r>
              <w:rPr>
                <w:sz w:val="24"/>
              </w:rPr>
              <w:t>21.4.5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4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40000">
            <w:pPr>
              <w:rPr>
                <w:sz w:val="24"/>
              </w:rPr>
            </w:pPr>
            <w:r>
              <w:rPr>
                <w:sz w:val="24"/>
              </w:rPr>
              <w:t>21.4.6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44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44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44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44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44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440000">
            <w:pPr>
              <w:rPr>
                <w:sz w:val="24"/>
              </w:rPr>
            </w:pPr>
            <w:r>
              <w:rPr>
                <w:sz w:val="24"/>
              </w:rPr>
              <w:t>21.5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E44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40000">
            <w:pPr>
              <w:rPr>
                <w:sz w:val="24"/>
              </w:rPr>
            </w:pPr>
            <w:r>
              <w:rPr>
                <w:sz w:val="24"/>
              </w:rPr>
              <w:t>21.5.1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5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50000">
            <w:pPr>
              <w:rPr>
                <w:sz w:val="24"/>
              </w:rPr>
            </w:pPr>
            <w:r>
              <w:rPr>
                <w:sz w:val="24"/>
              </w:rPr>
              <w:t>21.5.2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5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50000">
            <w:pPr>
              <w:rPr>
                <w:sz w:val="24"/>
              </w:rPr>
            </w:pPr>
            <w:r>
              <w:rPr>
                <w:sz w:val="24"/>
              </w:rPr>
              <w:t>21.5.3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5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50000">
            <w:pPr>
              <w:rPr>
                <w:sz w:val="24"/>
              </w:rPr>
            </w:pPr>
            <w:r>
              <w:rPr>
                <w:sz w:val="24"/>
              </w:rPr>
              <w:t>21.6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245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3450000">
            <w:pPr>
              <w:rPr>
                <w:sz w:val="24"/>
              </w:rPr>
            </w:pPr>
            <w:r>
              <w:rPr>
                <w:sz w:val="24"/>
              </w:rPr>
              <w:t>21.6.1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445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545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645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745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845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9450000">
            <w:pPr>
              <w:rPr>
                <w:sz w:val="24"/>
              </w:rPr>
            </w:pPr>
            <w:r>
              <w:rPr>
                <w:sz w:val="24"/>
              </w:rPr>
              <w:t>21.6.2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A45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B45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C450000">
            <w:pPr>
              <w:rPr>
                <w:sz w:val="24"/>
              </w:rPr>
            </w:pPr>
            <w:r>
              <w:rPr>
                <w:sz w:val="24"/>
              </w:rPr>
              <w:t>61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D450000">
            <w:pPr>
              <w:rPr>
                <w:sz w:val="24"/>
              </w:rPr>
            </w:pPr>
            <w:r>
              <w:rPr>
                <w:sz w:val="24"/>
              </w:rPr>
              <w:t>61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E450000">
            <w:pPr>
              <w:rPr>
                <w:sz w:val="24"/>
              </w:rPr>
            </w:pPr>
            <w:r>
              <w:rPr>
                <w:sz w:val="24"/>
              </w:rPr>
              <w:t>61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50000">
            <w:pPr>
              <w:rPr>
                <w:sz w:val="24"/>
              </w:rPr>
            </w:pPr>
            <w:r>
              <w:rPr>
                <w:sz w:val="24"/>
              </w:rPr>
              <w:t>21.6.3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5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50000">
            <w:pPr>
              <w:rPr>
                <w:sz w:val="24"/>
              </w:rPr>
            </w:pPr>
            <w:r>
              <w:rPr>
                <w:sz w:val="24"/>
              </w:rPr>
              <w:t>7,09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50000">
            <w:pPr>
              <w:rPr>
                <w:sz w:val="24"/>
              </w:rPr>
            </w:pPr>
            <w:r>
              <w:rPr>
                <w:sz w:val="24"/>
              </w:rPr>
              <w:t>7,09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50000">
            <w:pPr>
              <w:rPr>
                <w:sz w:val="24"/>
              </w:rPr>
            </w:pPr>
            <w:r>
              <w:rPr>
                <w:sz w:val="24"/>
              </w:rPr>
              <w:t>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6450000">
            <w:pPr>
              <w:rPr>
                <w:sz w:val="24"/>
              </w:rPr>
            </w:pPr>
            <w:r>
              <w:rPr>
                <w:sz w:val="24"/>
              </w:rPr>
              <w:t>п. Медвежка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50000">
            <w:pPr>
              <w:rPr>
                <w:sz w:val="24"/>
              </w:rPr>
            </w:pPr>
            <w:r>
              <w:rPr>
                <w:sz w:val="24"/>
              </w:rPr>
              <w:t>22.1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845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50000">
            <w:pPr>
              <w:rPr>
                <w:sz w:val="24"/>
              </w:rPr>
            </w:pPr>
            <w:r>
              <w:rPr>
                <w:sz w:val="24"/>
              </w:rPr>
              <w:t>22.1.1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5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5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5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50000">
            <w:pPr>
              <w:rPr>
                <w:sz w:val="24"/>
              </w:rPr>
            </w:pPr>
            <w:r>
              <w:rPr>
                <w:sz w:val="24"/>
              </w:rPr>
              <w:t>22.1.2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5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5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50000">
            <w:pPr>
              <w:rPr>
                <w:sz w:val="24"/>
              </w:rPr>
            </w:pPr>
            <w:r>
              <w:rPr>
                <w:sz w:val="24"/>
              </w:rPr>
              <w:t>22.1.3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5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50000">
            <w:pPr>
              <w:rPr>
                <w:sz w:val="24"/>
              </w:rPr>
            </w:pPr>
            <w:r>
              <w:rPr>
                <w:sz w:val="24"/>
              </w:rPr>
              <w:t>22.1.4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45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50000">
            <w:pPr>
              <w:rPr>
                <w:sz w:val="24"/>
              </w:rPr>
            </w:pPr>
            <w:r>
              <w:rPr>
                <w:sz w:val="24"/>
              </w:rPr>
              <w:t>22.2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E45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50000">
            <w:pPr>
              <w:rPr>
                <w:sz w:val="24"/>
              </w:rPr>
            </w:pPr>
            <w:r>
              <w:rPr>
                <w:sz w:val="24"/>
              </w:rPr>
              <w:t>22.2.1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5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5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5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50000">
            <w:pPr>
              <w:rPr>
                <w:sz w:val="24"/>
              </w:rPr>
            </w:pPr>
            <w:r>
              <w:rPr>
                <w:sz w:val="24"/>
              </w:rPr>
              <w:t>22.2.2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5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50000">
            <w:pPr>
              <w:rPr>
                <w:sz w:val="24"/>
              </w:rPr>
            </w:pPr>
            <w:r>
              <w:rPr>
                <w:sz w:val="24"/>
              </w:rPr>
              <w:t>22.2.3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5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50000">
            <w:pPr>
              <w:rPr>
                <w:sz w:val="24"/>
              </w:rPr>
            </w:pPr>
            <w:r>
              <w:rPr>
                <w:sz w:val="24"/>
              </w:rPr>
              <w:t>22.3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5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50000">
            <w:pPr>
              <w:rPr>
                <w:sz w:val="24"/>
              </w:rPr>
            </w:pPr>
            <w:r>
              <w:rPr>
                <w:sz w:val="24"/>
              </w:rPr>
              <w:t>22.3.1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5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5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50000">
            <w:pPr>
              <w:rPr>
                <w:sz w:val="24"/>
              </w:rPr>
            </w:pPr>
            <w:r>
              <w:rPr>
                <w:sz w:val="24"/>
              </w:rPr>
              <w:t>22.3.2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5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5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50000">
            <w:pPr>
              <w:rPr>
                <w:sz w:val="24"/>
              </w:rPr>
            </w:pPr>
            <w:r>
              <w:rPr>
                <w:sz w:val="24"/>
              </w:rPr>
              <w:t>22.3.3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5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5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50000">
            <w:pPr>
              <w:rPr>
                <w:sz w:val="24"/>
              </w:rPr>
            </w:pPr>
            <w:r>
              <w:rPr>
                <w:sz w:val="24"/>
              </w:rPr>
              <w:t>22.3.4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5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50000">
            <w:pPr>
              <w:rPr>
                <w:sz w:val="24"/>
              </w:rPr>
            </w:pPr>
            <w:r>
              <w:rPr>
                <w:sz w:val="24"/>
              </w:rPr>
              <w:t>22.4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5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50000">
            <w:pPr>
              <w:rPr>
                <w:sz w:val="24"/>
              </w:rPr>
            </w:pPr>
            <w:r>
              <w:rPr>
                <w:sz w:val="24"/>
              </w:rPr>
              <w:t>22.4.1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5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5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50000">
            <w:pPr>
              <w:rPr>
                <w:sz w:val="24"/>
              </w:rPr>
            </w:pPr>
            <w:r>
              <w:rPr>
                <w:sz w:val="24"/>
              </w:rPr>
              <w:t>22.4.2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5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5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50000">
            <w:pPr>
              <w:rPr>
                <w:sz w:val="24"/>
              </w:rPr>
            </w:pPr>
            <w:r>
              <w:rPr>
                <w:sz w:val="24"/>
              </w:rPr>
              <w:t>22.4.3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5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50000">
            <w:pPr>
              <w:rPr>
                <w:sz w:val="24"/>
              </w:rPr>
            </w:pPr>
            <w:r>
              <w:rPr>
                <w:sz w:val="24"/>
              </w:rPr>
              <w:t>22.4.4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5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50000">
            <w:pPr>
              <w:rPr>
                <w:sz w:val="24"/>
              </w:rPr>
            </w:pPr>
            <w:r>
              <w:rPr>
                <w:sz w:val="24"/>
              </w:rPr>
              <w:t>22.4.5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5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50000">
            <w:pPr>
              <w:rPr>
                <w:sz w:val="24"/>
              </w:rPr>
            </w:pPr>
            <w:r>
              <w:rPr>
                <w:sz w:val="24"/>
              </w:rPr>
              <w:t>22.4.6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45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450000">
            <w:pPr>
              <w:rPr>
                <w:sz w:val="24"/>
              </w:rPr>
            </w:pPr>
            <w:r>
              <w:rPr>
                <w:sz w:val="24"/>
              </w:rPr>
              <w:t>22.5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E45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50000">
            <w:pPr>
              <w:rPr>
                <w:sz w:val="24"/>
              </w:rPr>
            </w:pPr>
            <w:r>
              <w:rPr>
                <w:sz w:val="24"/>
              </w:rPr>
              <w:t>22.5.1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5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50000">
            <w:pPr>
              <w:rPr>
                <w:sz w:val="24"/>
              </w:rPr>
            </w:pPr>
            <w:r>
              <w:rPr>
                <w:sz w:val="24"/>
              </w:rPr>
              <w:t>22.5.2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5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5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50000">
            <w:pPr>
              <w:rPr>
                <w:sz w:val="24"/>
              </w:rPr>
            </w:pPr>
            <w:r>
              <w:rPr>
                <w:sz w:val="24"/>
              </w:rPr>
              <w:t>22.5.3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5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50000">
            <w:pPr>
              <w:rPr>
                <w:sz w:val="24"/>
              </w:rPr>
            </w:pPr>
            <w:r>
              <w:rPr>
                <w:sz w:val="24"/>
              </w:rPr>
              <w:t>22.6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245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3450000">
            <w:pPr>
              <w:rPr>
                <w:sz w:val="24"/>
              </w:rPr>
            </w:pPr>
            <w:r>
              <w:rPr>
                <w:sz w:val="24"/>
              </w:rPr>
              <w:t>22.6.1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445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545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6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7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8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9450000">
            <w:pPr>
              <w:rPr>
                <w:sz w:val="24"/>
              </w:rPr>
            </w:pPr>
            <w:r>
              <w:rPr>
                <w:sz w:val="24"/>
              </w:rPr>
              <w:t>22.6.2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A45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B45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C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D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E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50000">
            <w:pPr>
              <w:rPr>
                <w:sz w:val="24"/>
              </w:rPr>
            </w:pPr>
            <w:r>
              <w:rPr>
                <w:sz w:val="24"/>
              </w:rPr>
              <w:t>22.6.3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5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5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5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5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50000">
            <w:pPr>
              <w:rPr>
                <w:sz w:val="24"/>
              </w:rPr>
            </w:pPr>
            <w:r>
              <w:rPr>
                <w:sz w:val="24"/>
              </w:rPr>
              <w:t>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6450000">
            <w:pPr>
              <w:rPr>
                <w:sz w:val="24"/>
              </w:rPr>
            </w:pPr>
            <w:r>
              <w:rPr>
                <w:sz w:val="24"/>
              </w:rPr>
              <w:t>с. Междугорное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50000">
            <w:pPr>
              <w:rPr>
                <w:sz w:val="24"/>
              </w:rPr>
            </w:pPr>
            <w:r>
              <w:rPr>
                <w:sz w:val="24"/>
              </w:rPr>
              <w:t>23.1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845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50000">
            <w:pPr>
              <w:rPr>
                <w:sz w:val="24"/>
              </w:rPr>
            </w:pPr>
            <w:r>
              <w:rPr>
                <w:sz w:val="24"/>
              </w:rPr>
              <w:t>23.1.1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5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50000">
            <w:pPr>
              <w:rPr>
                <w:sz w:val="24"/>
              </w:rPr>
            </w:pPr>
            <w:r>
              <w:rPr>
                <w:sz w:val="24"/>
              </w:rPr>
              <w:t>55,62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50000">
            <w:pPr>
              <w:rPr>
                <w:sz w:val="24"/>
              </w:rPr>
            </w:pPr>
            <w:r>
              <w:rPr>
                <w:sz w:val="24"/>
              </w:rPr>
              <w:t>55,62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50000">
            <w:pPr>
              <w:rPr>
                <w:sz w:val="24"/>
              </w:rPr>
            </w:pPr>
            <w:r>
              <w:rPr>
                <w:sz w:val="24"/>
              </w:rPr>
              <w:t>55,80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5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50000">
            <w:pPr>
              <w:rPr>
                <w:sz w:val="24"/>
              </w:rPr>
            </w:pPr>
            <w:r>
              <w:rPr>
                <w:sz w:val="24"/>
              </w:rPr>
              <w:t>46,35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50000">
            <w:pPr>
              <w:rPr>
                <w:sz w:val="24"/>
              </w:rPr>
            </w:pPr>
            <w:r>
              <w:rPr>
                <w:sz w:val="24"/>
              </w:rPr>
              <w:t>46,35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50000">
            <w:pPr>
              <w:rPr>
                <w:sz w:val="24"/>
              </w:rPr>
            </w:pPr>
            <w:r>
              <w:rPr>
                <w:sz w:val="24"/>
              </w:rPr>
              <w:t>46,50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5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5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50000">
            <w:pPr>
              <w:rPr>
                <w:sz w:val="24"/>
              </w:rPr>
            </w:pPr>
            <w:r>
              <w:rPr>
                <w:sz w:val="24"/>
              </w:rPr>
              <w:t>9,27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50000">
            <w:pPr>
              <w:rPr>
                <w:sz w:val="24"/>
              </w:rPr>
            </w:pPr>
            <w:r>
              <w:rPr>
                <w:sz w:val="24"/>
              </w:rPr>
              <w:t>9,27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50000">
            <w:pPr>
              <w:rPr>
                <w:sz w:val="24"/>
              </w:rPr>
            </w:pPr>
            <w:r>
              <w:rPr>
                <w:sz w:val="24"/>
              </w:rPr>
              <w:t>9,30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50000">
            <w:pPr>
              <w:rPr>
                <w:sz w:val="24"/>
              </w:rPr>
            </w:pPr>
            <w:r>
              <w:rPr>
                <w:sz w:val="24"/>
              </w:rPr>
              <w:t>23.1.2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5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5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5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5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5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50000">
            <w:pPr>
              <w:rPr>
                <w:sz w:val="24"/>
              </w:rPr>
            </w:pPr>
            <w:r>
              <w:rPr>
                <w:sz w:val="24"/>
              </w:rPr>
              <w:t>23.1.3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5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5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5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5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5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50000">
            <w:pPr>
              <w:rPr>
                <w:sz w:val="24"/>
              </w:rPr>
            </w:pPr>
            <w:r>
              <w:rPr>
                <w:sz w:val="24"/>
              </w:rPr>
              <w:t>23.1.4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45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45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450000">
            <w:pPr>
              <w:rPr>
                <w:sz w:val="24"/>
              </w:rPr>
            </w:pPr>
            <w:r>
              <w:rPr>
                <w:sz w:val="24"/>
              </w:rPr>
              <w:t>3,04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450000">
            <w:pPr>
              <w:rPr>
                <w:sz w:val="24"/>
              </w:rPr>
            </w:pPr>
            <w:r>
              <w:rPr>
                <w:sz w:val="24"/>
              </w:rPr>
              <w:t>1,86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450000">
            <w:pPr>
              <w:rPr>
                <w:sz w:val="24"/>
              </w:rPr>
            </w:pPr>
            <w:r>
              <w:rPr>
                <w:sz w:val="24"/>
              </w:rPr>
              <w:t>1,86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450000">
            <w:pPr>
              <w:rPr>
                <w:sz w:val="24"/>
              </w:rPr>
            </w:pPr>
            <w:r>
              <w:rPr>
                <w:sz w:val="24"/>
              </w:rPr>
              <w:t>23.2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E45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50000">
            <w:pPr>
              <w:rPr>
                <w:sz w:val="24"/>
              </w:rPr>
            </w:pPr>
            <w:r>
              <w:rPr>
                <w:sz w:val="24"/>
              </w:rPr>
              <w:t>23.2.1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6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60000">
            <w:pPr>
              <w:rPr>
                <w:sz w:val="24"/>
              </w:rPr>
            </w:pPr>
            <w:r>
              <w:rPr>
                <w:sz w:val="24"/>
              </w:rPr>
              <w:t>50,99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60000">
            <w:pPr>
              <w:rPr>
                <w:sz w:val="24"/>
              </w:rPr>
            </w:pPr>
            <w:r>
              <w:rPr>
                <w:sz w:val="24"/>
              </w:rPr>
              <w:t>50,99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60000">
            <w:pPr>
              <w:rPr>
                <w:sz w:val="24"/>
              </w:rPr>
            </w:pPr>
            <w:r>
              <w:rPr>
                <w:sz w:val="24"/>
              </w:rPr>
              <w:t>51,15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6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60000">
            <w:pPr>
              <w:rPr>
                <w:sz w:val="24"/>
              </w:rPr>
            </w:pPr>
            <w:r>
              <w:rPr>
                <w:sz w:val="24"/>
              </w:rPr>
              <w:t>46,35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60000">
            <w:pPr>
              <w:rPr>
                <w:sz w:val="24"/>
              </w:rPr>
            </w:pPr>
            <w:r>
              <w:rPr>
                <w:sz w:val="24"/>
              </w:rPr>
              <w:t>46,35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60000">
            <w:pPr>
              <w:rPr>
                <w:sz w:val="24"/>
              </w:rPr>
            </w:pPr>
            <w:r>
              <w:rPr>
                <w:sz w:val="24"/>
              </w:rPr>
              <w:t>46,50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6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60000">
            <w:pPr>
              <w:rPr>
                <w:sz w:val="24"/>
              </w:rPr>
            </w:pPr>
            <w:r>
              <w:rPr>
                <w:sz w:val="24"/>
              </w:rPr>
              <w:t>4,64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60000">
            <w:pPr>
              <w:rPr>
                <w:sz w:val="24"/>
              </w:rPr>
            </w:pPr>
            <w:r>
              <w:rPr>
                <w:sz w:val="24"/>
              </w:rPr>
              <w:t>4,64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60000">
            <w:pPr>
              <w:rPr>
                <w:sz w:val="24"/>
              </w:rPr>
            </w:pPr>
            <w:r>
              <w:rPr>
                <w:sz w:val="24"/>
              </w:rPr>
              <w:t>4,65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60000">
            <w:pPr>
              <w:rPr>
                <w:sz w:val="24"/>
              </w:rPr>
            </w:pPr>
            <w:r>
              <w:rPr>
                <w:sz w:val="24"/>
              </w:rPr>
              <w:t>23.2.2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6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60000">
            <w:pPr>
              <w:rPr>
                <w:sz w:val="24"/>
              </w:rPr>
            </w:pPr>
            <w:r>
              <w:rPr>
                <w:sz w:val="24"/>
              </w:rPr>
              <w:t>23.2.3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6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60000">
            <w:pPr>
              <w:rPr>
                <w:sz w:val="24"/>
              </w:rPr>
            </w:pPr>
            <w:r>
              <w:rPr>
                <w:sz w:val="24"/>
              </w:rPr>
              <w:t>1,22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60000">
            <w:pPr>
              <w:rPr>
                <w:sz w:val="24"/>
              </w:rPr>
            </w:pPr>
            <w:r>
              <w:rPr>
                <w:sz w:val="24"/>
              </w:rPr>
              <w:t>1,22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60000">
            <w:pPr>
              <w:rPr>
                <w:sz w:val="24"/>
              </w:rPr>
            </w:pPr>
            <w:r>
              <w:rPr>
                <w:sz w:val="24"/>
              </w:rPr>
              <w:t>23.3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6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60000">
            <w:pPr>
              <w:rPr>
                <w:sz w:val="24"/>
              </w:rPr>
            </w:pPr>
            <w:r>
              <w:rPr>
                <w:sz w:val="24"/>
              </w:rPr>
              <w:t>23.3.1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6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6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60000">
            <w:pPr>
              <w:rPr>
                <w:sz w:val="24"/>
              </w:rPr>
            </w:pPr>
            <w:r>
              <w:rPr>
                <w:sz w:val="24"/>
              </w:rPr>
              <w:t>0,42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60000">
            <w:pPr>
              <w:rPr>
                <w:sz w:val="24"/>
              </w:rPr>
            </w:pPr>
            <w:r>
              <w:rPr>
                <w:sz w:val="24"/>
              </w:rPr>
              <w:t>0,42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60000">
            <w:pPr>
              <w:rPr>
                <w:sz w:val="24"/>
              </w:rPr>
            </w:pPr>
            <w:r>
              <w:rPr>
                <w:sz w:val="24"/>
              </w:rPr>
              <w:t>0,42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60000">
            <w:pPr>
              <w:rPr>
                <w:sz w:val="24"/>
              </w:rPr>
            </w:pPr>
            <w:r>
              <w:rPr>
                <w:sz w:val="24"/>
              </w:rPr>
              <w:t>23.3.2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6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6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6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6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6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60000">
            <w:pPr>
              <w:rPr>
                <w:sz w:val="24"/>
              </w:rPr>
            </w:pPr>
            <w:r>
              <w:rPr>
                <w:sz w:val="24"/>
              </w:rPr>
              <w:t>23.3.3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6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6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60000">
            <w:pPr>
              <w:rPr>
                <w:sz w:val="24"/>
              </w:rPr>
            </w:pPr>
            <w:r>
              <w:rPr>
                <w:sz w:val="24"/>
              </w:rPr>
              <w:t>23.3.4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6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60000">
            <w:pPr>
              <w:rPr>
                <w:sz w:val="24"/>
              </w:rPr>
            </w:pPr>
            <w:r>
              <w:rPr>
                <w:sz w:val="24"/>
              </w:rPr>
              <w:t>23.4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46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60000">
            <w:pPr>
              <w:rPr>
                <w:sz w:val="24"/>
              </w:rPr>
            </w:pPr>
            <w:r>
              <w:rPr>
                <w:sz w:val="24"/>
              </w:rPr>
              <w:t>23.4.1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6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60000">
            <w:pPr>
              <w:rPr>
                <w:sz w:val="24"/>
              </w:rPr>
            </w:pPr>
            <w:r>
              <w:rPr>
                <w:sz w:val="24"/>
              </w:rPr>
              <w:t>23.4.2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6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60000">
            <w:pPr>
              <w:rPr>
                <w:sz w:val="24"/>
              </w:rPr>
            </w:pPr>
            <w:r>
              <w:rPr>
                <w:sz w:val="24"/>
              </w:rPr>
              <w:t>23.4.3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6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60000">
            <w:pPr>
              <w:rPr>
                <w:sz w:val="24"/>
              </w:rPr>
            </w:pPr>
            <w:r>
              <w:rPr>
                <w:sz w:val="24"/>
              </w:rPr>
              <w:t>23.4.4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6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60000">
            <w:pPr>
              <w:rPr>
                <w:sz w:val="24"/>
              </w:rPr>
            </w:pPr>
            <w:r>
              <w:rPr>
                <w:sz w:val="24"/>
              </w:rPr>
              <w:t>23.4.5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6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60000">
            <w:pPr>
              <w:rPr>
                <w:sz w:val="24"/>
              </w:rPr>
            </w:pPr>
            <w:r>
              <w:rPr>
                <w:sz w:val="24"/>
              </w:rPr>
              <w:t>23.4.6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46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460000">
            <w:pPr>
              <w:rPr>
                <w:sz w:val="24"/>
              </w:rPr>
            </w:pPr>
            <w:r>
              <w:rPr>
                <w:sz w:val="24"/>
              </w:rPr>
              <w:t>23.5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E46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60000">
            <w:pPr>
              <w:rPr>
                <w:sz w:val="24"/>
              </w:rPr>
            </w:pPr>
            <w:r>
              <w:rPr>
                <w:sz w:val="24"/>
              </w:rPr>
              <w:t>23.5.1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6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6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60000">
            <w:pPr>
              <w:rPr>
                <w:sz w:val="24"/>
              </w:rPr>
            </w:pPr>
            <w:r>
              <w:rPr>
                <w:sz w:val="24"/>
              </w:rPr>
              <w:t>23.5.2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6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6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6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60000">
            <w:pPr>
              <w:rPr>
                <w:sz w:val="24"/>
              </w:rPr>
            </w:pPr>
            <w:r>
              <w:rPr>
                <w:sz w:val="24"/>
              </w:rPr>
              <w:t>23.5.3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6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60000">
            <w:pPr>
              <w:rPr>
                <w:sz w:val="24"/>
              </w:rPr>
            </w:pPr>
            <w:r>
              <w:rPr>
                <w:sz w:val="24"/>
              </w:rPr>
              <w:t>0,15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60000">
            <w:pPr>
              <w:rPr>
                <w:sz w:val="24"/>
              </w:rPr>
            </w:pPr>
            <w:r>
              <w:rPr>
                <w:sz w:val="24"/>
              </w:rPr>
              <w:t>0,15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60000">
            <w:pPr>
              <w:rPr>
                <w:sz w:val="24"/>
              </w:rPr>
            </w:pPr>
            <w:r>
              <w:rPr>
                <w:sz w:val="24"/>
              </w:rPr>
              <w:t>0,15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6"/>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60000">
            <w:pPr>
              <w:rPr>
                <w:sz w:val="24"/>
              </w:rPr>
            </w:pPr>
            <w:r>
              <w:rPr>
                <w:sz w:val="24"/>
              </w:rPr>
              <w:t>23.6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246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3460000">
            <w:pPr>
              <w:rPr>
                <w:sz w:val="24"/>
              </w:rPr>
            </w:pPr>
            <w:r>
              <w:rPr>
                <w:sz w:val="24"/>
              </w:rPr>
              <w:t>23.6.1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446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546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646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746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846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3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9460000">
            <w:pPr>
              <w:rPr>
                <w:sz w:val="24"/>
              </w:rPr>
            </w:pPr>
            <w:r>
              <w:rPr>
                <w:sz w:val="24"/>
              </w:rPr>
              <w:t>23.6.2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A46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B46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C460000">
            <w:pPr>
              <w:rPr>
                <w:sz w:val="24"/>
              </w:rPr>
            </w:pPr>
            <w:r>
              <w:rPr>
                <w:sz w:val="24"/>
              </w:rPr>
              <w:t>185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D460000">
            <w:pPr>
              <w:rPr>
                <w:sz w:val="24"/>
              </w:rPr>
            </w:pPr>
            <w:r>
              <w:rPr>
                <w:sz w:val="24"/>
              </w:rPr>
              <w:t>185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E460000">
            <w:pPr>
              <w:rPr>
                <w:sz w:val="24"/>
              </w:rPr>
            </w:pPr>
            <w:r>
              <w:rPr>
                <w:sz w:val="24"/>
              </w:rPr>
              <w:t>186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60000">
            <w:pPr>
              <w:rPr>
                <w:sz w:val="24"/>
              </w:rPr>
            </w:pPr>
            <w:r>
              <w:rPr>
                <w:sz w:val="24"/>
              </w:rPr>
              <w:t>23.6.3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6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60000">
            <w:pPr>
              <w:rPr>
                <w:sz w:val="24"/>
              </w:rPr>
            </w:pPr>
            <w:r>
              <w:rPr>
                <w:sz w:val="24"/>
              </w:rPr>
              <w:t>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6460000">
            <w:pPr>
              <w:rPr>
                <w:sz w:val="24"/>
              </w:rPr>
            </w:pPr>
            <w:r>
              <w:rPr>
                <w:sz w:val="24"/>
              </w:rPr>
              <w:t>п. Михайловский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60000">
            <w:pPr>
              <w:rPr>
                <w:sz w:val="24"/>
              </w:rPr>
            </w:pPr>
            <w:r>
              <w:rPr>
                <w:sz w:val="24"/>
              </w:rPr>
              <w:t>24.1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846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60000">
            <w:pPr>
              <w:rPr>
                <w:sz w:val="24"/>
              </w:rPr>
            </w:pPr>
            <w:r>
              <w:rPr>
                <w:sz w:val="24"/>
              </w:rPr>
              <w:t>24.1.1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6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60000">
            <w:pPr>
              <w:rPr>
                <w:sz w:val="24"/>
              </w:rPr>
            </w:pPr>
            <w:r>
              <w:rPr>
                <w:sz w:val="24"/>
              </w:rPr>
              <w:t>13,14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60000">
            <w:pPr>
              <w:rPr>
                <w:sz w:val="24"/>
              </w:rPr>
            </w:pPr>
            <w:r>
              <w:rPr>
                <w:sz w:val="24"/>
              </w:rPr>
              <w:t>13,14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60000">
            <w:pPr>
              <w:rPr>
                <w:sz w:val="24"/>
              </w:rPr>
            </w:pPr>
            <w:r>
              <w:rPr>
                <w:sz w:val="24"/>
              </w:rPr>
              <w:t>13,14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6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60000">
            <w:pPr>
              <w:rPr>
                <w:sz w:val="24"/>
              </w:rPr>
            </w:pPr>
            <w:r>
              <w:rPr>
                <w:sz w:val="24"/>
              </w:rPr>
              <w:t>10,95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60000">
            <w:pPr>
              <w:rPr>
                <w:sz w:val="24"/>
              </w:rPr>
            </w:pPr>
            <w:r>
              <w:rPr>
                <w:sz w:val="24"/>
              </w:rPr>
              <w:t>10,95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60000">
            <w:pPr>
              <w:rPr>
                <w:sz w:val="24"/>
              </w:rPr>
            </w:pPr>
            <w:r>
              <w:rPr>
                <w:sz w:val="24"/>
              </w:rPr>
              <w:t>10,95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6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60000">
            <w:pPr>
              <w:rPr>
                <w:sz w:val="24"/>
              </w:rPr>
            </w:pPr>
            <w:r>
              <w:rPr>
                <w:sz w:val="24"/>
              </w:rPr>
              <w:t>2,19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60000">
            <w:pPr>
              <w:rPr>
                <w:sz w:val="24"/>
              </w:rPr>
            </w:pPr>
            <w:r>
              <w:rPr>
                <w:sz w:val="24"/>
              </w:rPr>
              <w:t>2,19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60000">
            <w:pPr>
              <w:rPr>
                <w:sz w:val="24"/>
              </w:rPr>
            </w:pPr>
            <w:r>
              <w:rPr>
                <w:sz w:val="24"/>
              </w:rPr>
              <w:t>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60000">
            <w:pPr>
              <w:rPr>
                <w:sz w:val="24"/>
              </w:rPr>
            </w:pPr>
            <w:r>
              <w:rPr>
                <w:sz w:val="24"/>
              </w:rPr>
              <w:t>24.1.2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6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6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6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6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6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60000">
            <w:pPr>
              <w:rPr>
                <w:sz w:val="24"/>
              </w:rPr>
            </w:pPr>
            <w:r>
              <w:rPr>
                <w:sz w:val="24"/>
              </w:rPr>
              <w:t>24.1.3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6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60000">
            <w:pPr>
              <w:rPr>
                <w:sz w:val="24"/>
              </w:rPr>
            </w:pPr>
            <w:r>
              <w:rPr>
                <w:sz w:val="24"/>
              </w:rPr>
              <w:t>24.1.4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46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460000">
            <w:pPr>
              <w:rPr>
                <w:sz w:val="24"/>
              </w:rPr>
            </w:pPr>
            <w:r>
              <w:rPr>
                <w:sz w:val="24"/>
              </w:rPr>
              <w:t>1,91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460000">
            <w:pPr>
              <w:rPr>
                <w:sz w:val="24"/>
              </w:rPr>
            </w:pPr>
            <w:r>
              <w:rPr>
                <w:sz w:val="24"/>
              </w:rPr>
              <w:t>1,91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460000">
            <w:pPr>
              <w:rPr>
                <w:sz w:val="24"/>
              </w:rPr>
            </w:pPr>
            <w:r>
              <w:rPr>
                <w:sz w:val="24"/>
              </w:rPr>
              <w:t>1,91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460000">
            <w:pPr>
              <w:rPr>
                <w:sz w:val="24"/>
              </w:rPr>
            </w:pPr>
            <w:r>
              <w:rPr>
                <w:sz w:val="24"/>
              </w:rPr>
              <w:t>24.2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E46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60000">
            <w:pPr>
              <w:rPr>
                <w:sz w:val="24"/>
              </w:rPr>
            </w:pPr>
            <w:r>
              <w:rPr>
                <w:sz w:val="24"/>
              </w:rPr>
              <w:t>24.2.1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6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60000">
            <w:pPr>
              <w:rPr>
                <w:sz w:val="24"/>
              </w:rPr>
            </w:pPr>
            <w:r>
              <w:rPr>
                <w:sz w:val="24"/>
              </w:rPr>
              <w:t>12,05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60000">
            <w:pPr>
              <w:rPr>
                <w:sz w:val="24"/>
              </w:rPr>
            </w:pPr>
            <w:r>
              <w:rPr>
                <w:sz w:val="24"/>
              </w:rPr>
              <w:t>12,05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60000">
            <w:pPr>
              <w:rPr>
                <w:sz w:val="24"/>
              </w:rPr>
            </w:pPr>
            <w:r>
              <w:rPr>
                <w:sz w:val="24"/>
              </w:rPr>
              <w:t>12,05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6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60000">
            <w:pPr>
              <w:rPr>
                <w:sz w:val="24"/>
              </w:rPr>
            </w:pPr>
            <w:r>
              <w:rPr>
                <w:sz w:val="24"/>
              </w:rPr>
              <w:t>10,95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60000">
            <w:pPr>
              <w:rPr>
                <w:sz w:val="24"/>
              </w:rPr>
            </w:pPr>
            <w:r>
              <w:rPr>
                <w:sz w:val="24"/>
              </w:rPr>
              <w:t>10,95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60000">
            <w:pPr>
              <w:rPr>
                <w:sz w:val="24"/>
              </w:rPr>
            </w:pPr>
            <w:r>
              <w:rPr>
                <w:sz w:val="24"/>
              </w:rPr>
              <w:t>10,95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6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6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60000">
            <w:pPr>
              <w:rPr>
                <w:sz w:val="24"/>
              </w:rPr>
            </w:pPr>
            <w:r>
              <w:rPr>
                <w:sz w:val="24"/>
              </w:rPr>
              <w:t>1,10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60000">
            <w:pPr>
              <w:rPr>
                <w:sz w:val="24"/>
              </w:rPr>
            </w:pPr>
            <w:r>
              <w:rPr>
                <w:sz w:val="24"/>
              </w:rPr>
              <w:t>1,10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60000">
            <w:pPr>
              <w:rPr>
                <w:sz w:val="24"/>
              </w:rPr>
            </w:pPr>
            <w:r>
              <w:rPr>
                <w:sz w:val="24"/>
              </w:rPr>
              <w:t>1,10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60000">
            <w:pPr>
              <w:rPr>
                <w:sz w:val="24"/>
              </w:rPr>
            </w:pPr>
            <w:r>
              <w:rPr>
                <w:sz w:val="24"/>
              </w:rPr>
              <w:t>24.2.2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6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6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60000">
            <w:pPr>
              <w:rPr>
                <w:sz w:val="24"/>
              </w:rPr>
            </w:pPr>
            <w:r>
              <w:rPr>
                <w:sz w:val="24"/>
              </w:rPr>
              <w:t>24.2.3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6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60000">
            <w:pPr>
              <w:rPr>
                <w:sz w:val="24"/>
              </w:rPr>
            </w:pPr>
            <w:r>
              <w:rPr>
                <w:sz w:val="24"/>
              </w:rPr>
              <w:t>0,75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60000">
            <w:pPr>
              <w:rPr>
                <w:sz w:val="24"/>
              </w:rPr>
            </w:pPr>
            <w:r>
              <w:rPr>
                <w:sz w:val="24"/>
              </w:rPr>
              <w:t>0,75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60000">
            <w:pPr>
              <w:rPr>
                <w:sz w:val="24"/>
              </w:rPr>
            </w:pPr>
            <w:r>
              <w:rPr>
                <w:sz w:val="24"/>
              </w:rPr>
              <w:t>24.3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46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60000">
            <w:pPr>
              <w:rPr>
                <w:sz w:val="24"/>
              </w:rPr>
            </w:pPr>
            <w:r>
              <w:rPr>
                <w:sz w:val="24"/>
              </w:rPr>
              <w:t>24.3.1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6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6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60000">
            <w:pPr>
              <w:rPr>
                <w:sz w:val="24"/>
              </w:rPr>
            </w:pPr>
            <w:r>
              <w:rPr>
                <w:sz w:val="24"/>
              </w:rPr>
              <w:t>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60000">
            <w:pPr>
              <w:rPr>
                <w:sz w:val="24"/>
              </w:rPr>
            </w:pPr>
            <w:r>
              <w:rPr>
                <w:sz w:val="24"/>
              </w:rPr>
              <w:t>0,10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60000">
            <w:pPr>
              <w:rPr>
                <w:sz w:val="24"/>
              </w:rPr>
            </w:pPr>
            <w:r>
              <w:rPr>
                <w:sz w:val="24"/>
              </w:rPr>
              <w:t>0,10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60000">
            <w:pPr>
              <w:rPr>
                <w:sz w:val="24"/>
              </w:rPr>
            </w:pPr>
            <w:r>
              <w:rPr>
                <w:sz w:val="24"/>
              </w:rPr>
              <w:t>24.3.2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6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6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6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6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6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60000">
            <w:pPr>
              <w:rPr>
                <w:sz w:val="24"/>
              </w:rPr>
            </w:pPr>
            <w:r>
              <w:rPr>
                <w:sz w:val="24"/>
              </w:rPr>
              <w:t>24.3.3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6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6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60000">
            <w:pPr>
              <w:rPr>
                <w:sz w:val="24"/>
              </w:rPr>
            </w:pPr>
            <w:r>
              <w:rPr>
                <w:sz w:val="24"/>
              </w:rPr>
              <w:t>24.3.4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6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60000">
            <w:pPr>
              <w:rPr>
                <w:sz w:val="24"/>
              </w:rPr>
            </w:pPr>
            <w:r>
              <w:rPr>
                <w:sz w:val="24"/>
              </w:rPr>
              <w:t>0,26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60000">
            <w:pPr>
              <w:rPr>
                <w:sz w:val="24"/>
              </w:rPr>
            </w:pPr>
            <w:r>
              <w:rPr>
                <w:sz w:val="24"/>
              </w:rPr>
              <w:t>0,26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60000">
            <w:pPr>
              <w:rPr>
                <w:sz w:val="24"/>
              </w:rPr>
            </w:pPr>
            <w:r>
              <w:rPr>
                <w:sz w:val="24"/>
              </w:rPr>
              <w:t>0,26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60000">
            <w:pPr>
              <w:rPr>
                <w:sz w:val="24"/>
              </w:rPr>
            </w:pPr>
            <w:r>
              <w:rPr>
                <w:sz w:val="24"/>
              </w:rPr>
              <w:t>24.4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46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460000">
            <w:pPr>
              <w:rPr>
                <w:sz w:val="24"/>
              </w:rPr>
            </w:pPr>
            <w:r>
              <w:rPr>
                <w:sz w:val="24"/>
              </w:rPr>
              <w:t>24.4.1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46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60000">
            <w:pPr>
              <w:rPr>
                <w:sz w:val="24"/>
              </w:rPr>
            </w:pPr>
            <w:r>
              <w:rPr>
                <w:sz w:val="24"/>
              </w:rPr>
              <w:t>24.4.2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6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6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6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6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6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60000">
            <w:pPr>
              <w:rPr>
                <w:sz w:val="24"/>
              </w:rPr>
            </w:pPr>
            <w:r>
              <w:rPr>
                <w:sz w:val="24"/>
              </w:rPr>
              <w:t>24.4.3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6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6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60000">
            <w:pPr>
              <w:rPr>
                <w:sz w:val="24"/>
              </w:rPr>
            </w:pPr>
            <w:r>
              <w:rPr>
                <w:sz w:val="24"/>
              </w:rPr>
              <w:t>24.4.4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6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6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6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6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70000">
            <w:pPr>
              <w:rPr>
                <w:sz w:val="24"/>
              </w:rPr>
            </w:pPr>
            <w:r>
              <w:rPr>
                <w:sz w:val="24"/>
              </w:rPr>
              <w:t>24.4.5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7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70000">
            <w:pPr>
              <w:rPr>
                <w:sz w:val="24"/>
              </w:rPr>
            </w:pPr>
            <w:r>
              <w:rPr>
                <w:sz w:val="24"/>
              </w:rPr>
              <w:t>24.4.6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7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70000">
            <w:pPr>
              <w:rPr>
                <w:sz w:val="24"/>
              </w:rPr>
            </w:pPr>
            <w:r>
              <w:rPr>
                <w:sz w:val="24"/>
              </w:rPr>
              <w:t>24.5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7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70000">
            <w:pPr>
              <w:rPr>
                <w:sz w:val="24"/>
              </w:rPr>
            </w:pPr>
            <w:r>
              <w:rPr>
                <w:sz w:val="24"/>
              </w:rPr>
              <w:t>24.5.1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7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70000">
            <w:pPr>
              <w:rPr>
                <w:sz w:val="24"/>
              </w:rPr>
            </w:pPr>
            <w:r>
              <w:rPr>
                <w:sz w:val="24"/>
              </w:rPr>
              <w:t>24.5.2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7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70000">
            <w:pPr>
              <w:rPr>
                <w:sz w:val="24"/>
              </w:rPr>
            </w:pPr>
            <w:r>
              <w:rPr>
                <w:sz w:val="24"/>
              </w:rPr>
              <w:t>24.5.3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7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70000">
            <w:pPr>
              <w:rPr>
                <w:sz w:val="24"/>
              </w:rPr>
            </w:pPr>
            <w:r>
              <w:rPr>
                <w:sz w:val="24"/>
              </w:rPr>
              <w:t>24.6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247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3470000">
            <w:pPr>
              <w:rPr>
                <w:sz w:val="24"/>
              </w:rPr>
            </w:pPr>
            <w:r>
              <w:rPr>
                <w:sz w:val="24"/>
              </w:rPr>
              <w:t>24.6.1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447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547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647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747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847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9470000">
            <w:pPr>
              <w:rPr>
                <w:sz w:val="24"/>
              </w:rPr>
            </w:pPr>
            <w:r>
              <w:rPr>
                <w:sz w:val="24"/>
              </w:rPr>
              <w:t>24.6.2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A47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B47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C470000">
            <w:pPr>
              <w:rPr>
                <w:sz w:val="24"/>
              </w:rPr>
            </w:pPr>
            <w:r>
              <w:rPr>
                <w:sz w:val="24"/>
              </w:rPr>
              <w:t>44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D470000">
            <w:pPr>
              <w:rPr>
                <w:sz w:val="24"/>
              </w:rPr>
            </w:pPr>
            <w:r>
              <w:rPr>
                <w:sz w:val="24"/>
              </w:rPr>
              <w:t>44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E470000">
            <w:pPr>
              <w:rPr>
                <w:sz w:val="24"/>
              </w:rPr>
            </w:pPr>
            <w:r>
              <w:rPr>
                <w:sz w:val="24"/>
              </w:rPr>
              <w:t>44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70000">
            <w:pPr>
              <w:rPr>
                <w:sz w:val="24"/>
              </w:rPr>
            </w:pPr>
            <w:r>
              <w:rPr>
                <w:sz w:val="24"/>
              </w:rPr>
              <w:t>24.6.3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7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70000">
            <w:pPr>
              <w:rPr>
                <w:sz w:val="24"/>
              </w:rPr>
            </w:pPr>
            <w:r>
              <w:rPr>
                <w:sz w:val="24"/>
              </w:rPr>
              <w:t>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6470000">
            <w:pPr>
              <w:rPr>
                <w:sz w:val="24"/>
              </w:rPr>
            </w:pPr>
            <w:r>
              <w:rPr>
                <w:sz w:val="24"/>
              </w:rPr>
              <w:t>д. Новобарачаты</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70000">
            <w:pPr>
              <w:rPr>
                <w:sz w:val="24"/>
              </w:rPr>
            </w:pPr>
            <w:r>
              <w:rPr>
                <w:sz w:val="24"/>
              </w:rPr>
              <w:t>25.1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847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70000">
            <w:pPr>
              <w:rPr>
                <w:sz w:val="24"/>
              </w:rPr>
            </w:pPr>
            <w:r>
              <w:rPr>
                <w:sz w:val="24"/>
              </w:rPr>
              <w:t>25.1.1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7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70000">
            <w:pPr>
              <w:rPr>
                <w:sz w:val="24"/>
              </w:rPr>
            </w:pPr>
            <w:r>
              <w:rPr>
                <w:sz w:val="24"/>
              </w:rPr>
              <w:t>23,04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70000">
            <w:pPr>
              <w:rPr>
                <w:sz w:val="24"/>
              </w:rPr>
            </w:pPr>
            <w:r>
              <w:rPr>
                <w:sz w:val="24"/>
              </w:rPr>
              <w:t>23,04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70000">
            <w:pPr>
              <w:rPr>
                <w:sz w:val="24"/>
              </w:rPr>
            </w:pPr>
            <w:r>
              <w:rPr>
                <w:sz w:val="24"/>
              </w:rPr>
              <w:t>23,04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7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70000">
            <w:pPr>
              <w:rPr>
                <w:sz w:val="24"/>
              </w:rPr>
            </w:pPr>
            <w:r>
              <w:rPr>
                <w:sz w:val="24"/>
              </w:rPr>
              <w:t>19,20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70000">
            <w:pPr>
              <w:rPr>
                <w:sz w:val="24"/>
              </w:rPr>
            </w:pPr>
            <w:r>
              <w:rPr>
                <w:sz w:val="24"/>
              </w:rPr>
              <w:t>19,20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70000">
            <w:pPr>
              <w:rPr>
                <w:sz w:val="24"/>
              </w:rPr>
            </w:pPr>
            <w:r>
              <w:rPr>
                <w:sz w:val="24"/>
              </w:rPr>
              <w:t>19,20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7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70000">
            <w:pPr>
              <w:rPr>
                <w:sz w:val="24"/>
              </w:rPr>
            </w:pPr>
            <w:r>
              <w:rPr>
                <w:sz w:val="24"/>
              </w:rPr>
              <w:t>3,84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70000">
            <w:pPr>
              <w:rPr>
                <w:sz w:val="24"/>
              </w:rPr>
            </w:pPr>
            <w:r>
              <w:rPr>
                <w:sz w:val="24"/>
              </w:rPr>
              <w:t>3,84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70000">
            <w:pPr>
              <w:rPr>
                <w:sz w:val="24"/>
              </w:rPr>
            </w:pPr>
            <w:r>
              <w:rPr>
                <w:sz w:val="24"/>
              </w:rPr>
              <w:t>3,84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70000">
            <w:pPr>
              <w:rPr>
                <w:sz w:val="24"/>
              </w:rPr>
            </w:pPr>
            <w:r>
              <w:rPr>
                <w:sz w:val="24"/>
              </w:rPr>
              <w:t>25.1.2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7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7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7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7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7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70000">
            <w:pPr>
              <w:rPr>
                <w:sz w:val="24"/>
              </w:rPr>
            </w:pPr>
            <w:r>
              <w:rPr>
                <w:sz w:val="24"/>
              </w:rPr>
              <w:t>25.1.3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7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70000">
            <w:pPr>
              <w:rPr>
                <w:sz w:val="24"/>
              </w:rPr>
            </w:pPr>
            <w:r>
              <w:rPr>
                <w:sz w:val="24"/>
              </w:rPr>
              <w:t>25.1.4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847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A470000">
            <w:pPr>
              <w:rPr>
                <w:sz w:val="24"/>
              </w:rPr>
            </w:pPr>
            <w:r>
              <w:rPr>
                <w:sz w:val="24"/>
              </w:rPr>
              <w:t>3,32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B470000">
            <w:pPr>
              <w:rPr>
                <w:sz w:val="24"/>
              </w:rPr>
            </w:pPr>
            <w:r>
              <w:rPr>
                <w:sz w:val="24"/>
              </w:rPr>
              <w:t>3,32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C470000">
            <w:pPr>
              <w:rPr>
                <w:sz w:val="24"/>
              </w:rPr>
            </w:pPr>
            <w:r>
              <w:rPr>
                <w:sz w:val="24"/>
              </w:rPr>
              <w:t>3,32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D470000">
            <w:pPr>
              <w:rPr>
                <w:sz w:val="24"/>
              </w:rPr>
            </w:pPr>
            <w:r>
              <w:rPr>
                <w:sz w:val="24"/>
              </w:rPr>
              <w:t>25.2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E47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70000">
            <w:pPr>
              <w:rPr>
                <w:sz w:val="24"/>
              </w:rPr>
            </w:pPr>
            <w:r>
              <w:rPr>
                <w:sz w:val="24"/>
              </w:rPr>
              <w:t>25.2.1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7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70000">
            <w:pPr>
              <w:rPr>
                <w:sz w:val="24"/>
              </w:rPr>
            </w:pPr>
            <w:r>
              <w:rPr>
                <w:sz w:val="24"/>
              </w:rPr>
              <w:t>21,12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70000">
            <w:pPr>
              <w:rPr>
                <w:sz w:val="24"/>
              </w:rPr>
            </w:pPr>
            <w:r>
              <w:rPr>
                <w:sz w:val="24"/>
              </w:rPr>
              <w:t>21,12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70000">
            <w:pPr>
              <w:rPr>
                <w:sz w:val="24"/>
              </w:rPr>
            </w:pPr>
            <w:r>
              <w:rPr>
                <w:sz w:val="24"/>
              </w:rPr>
              <w:t>21,12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7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70000">
            <w:pPr>
              <w:rPr>
                <w:sz w:val="24"/>
              </w:rPr>
            </w:pPr>
            <w:r>
              <w:rPr>
                <w:sz w:val="24"/>
              </w:rPr>
              <w:t>19,20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70000">
            <w:pPr>
              <w:rPr>
                <w:sz w:val="24"/>
              </w:rPr>
            </w:pPr>
            <w:r>
              <w:rPr>
                <w:sz w:val="24"/>
              </w:rPr>
              <w:t>19,20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70000">
            <w:pPr>
              <w:rPr>
                <w:sz w:val="24"/>
              </w:rPr>
            </w:pPr>
            <w:r>
              <w:rPr>
                <w:sz w:val="24"/>
              </w:rPr>
              <w:t>19,20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7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70000">
            <w:pPr>
              <w:rPr>
                <w:sz w:val="24"/>
              </w:rPr>
            </w:pPr>
            <w:r>
              <w:rPr>
                <w:sz w:val="24"/>
              </w:rPr>
              <w:t>1,92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70000">
            <w:pPr>
              <w:rPr>
                <w:sz w:val="24"/>
              </w:rPr>
            </w:pPr>
            <w:r>
              <w:rPr>
                <w:sz w:val="24"/>
              </w:rPr>
              <w:t>1,92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70000">
            <w:pPr>
              <w:rPr>
                <w:sz w:val="24"/>
              </w:rPr>
            </w:pPr>
            <w:r>
              <w:rPr>
                <w:sz w:val="24"/>
              </w:rPr>
              <w:t>1,92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70000">
            <w:pPr>
              <w:rPr>
                <w:sz w:val="24"/>
              </w:rPr>
            </w:pPr>
            <w:r>
              <w:rPr>
                <w:sz w:val="24"/>
              </w:rPr>
              <w:t>25.2.2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7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70000">
            <w:pPr>
              <w:rPr>
                <w:sz w:val="24"/>
              </w:rPr>
            </w:pPr>
            <w:r>
              <w:rPr>
                <w:sz w:val="24"/>
              </w:rPr>
              <w:t>25.2.3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47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470000">
            <w:pPr>
              <w:rPr>
                <w:sz w:val="24"/>
              </w:rPr>
            </w:pPr>
            <w:r>
              <w:rPr>
                <w:sz w:val="24"/>
              </w:rPr>
              <w:t>25.3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E47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70000">
            <w:pPr>
              <w:rPr>
                <w:sz w:val="24"/>
              </w:rPr>
            </w:pPr>
            <w:r>
              <w:rPr>
                <w:sz w:val="24"/>
              </w:rPr>
              <w:t>25.3.1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7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7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70000">
            <w:pPr>
              <w:rPr>
                <w:sz w:val="24"/>
              </w:rPr>
            </w:pPr>
            <w:r>
              <w:rPr>
                <w:sz w:val="24"/>
              </w:rPr>
              <w:t>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70000">
            <w:pPr>
              <w:rPr>
                <w:sz w:val="24"/>
              </w:rPr>
            </w:pPr>
            <w:r>
              <w:rPr>
                <w:sz w:val="24"/>
              </w:rPr>
              <w:t>0,17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70000">
            <w:pPr>
              <w:rPr>
                <w:sz w:val="24"/>
              </w:rPr>
            </w:pPr>
            <w:r>
              <w:rPr>
                <w:sz w:val="24"/>
              </w:rPr>
              <w:t>0,17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70000">
            <w:pPr>
              <w:rPr>
                <w:sz w:val="24"/>
              </w:rPr>
            </w:pPr>
            <w:r>
              <w:rPr>
                <w:sz w:val="24"/>
              </w:rPr>
              <w:t>25.3.2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7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7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7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7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7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70000">
            <w:pPr>
              <w:rPr>
                <w:sz w:val="24"/>
              </w:rPr>
            </w:pPr>
            <w:r>
              <w:rPr>
                <w:sz w:val="24"/>
              </w:rPr>
              <w:t>25.3.3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7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7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70000">
            <w:pPr>
              <w:rPr>
                <w:sz w:val="24"/>
              </w:rPr>
            </w:pPr>
            <w:r>
              <w:rPr>
                <w:sz w:val="24"/>
              </w:rPr>
              <w:t>25.3.4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7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70000">
            <w:pPr>
              <w:rPr>
                <w:sz w:val="24"/>
              </w:rPr>
            </w:pPr>
            <w:r>
              <w:rPr>
                <w:sz w:val="24"/>
              </w:rPr>
              <w:t>1,23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70000">
            <w:pPr>
              <w:rPr>
                <w:sz w:val="24"/>
              </w:rPr>
            </w:pPr>
            <w:r>
              <w:rPr>
                <w:sz w:val="24"/>
              </w:rPr>
              <w:t>1,23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70000">
            <w:pPr>
              <w:rPr>
                <w:sz w:val="24"/>
              </w:rPr>
            </w:pPr>
            <w:r>
              <w:rPr>
                <w:sz w:val="24"/>
              </w:rPr>
              <w:t>1,23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70000">
            <w:pPr>
              <w:rPr>
                <w:sz w:val="24"/>
              </w:rPr>
            </w:pPr>
            <w:r>
              <w:rPr>
                <w:sz w:val="24"/>
              </w:rPr>
              <w:t>25.4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47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70000">
            <w:pPr>
              <w:rPr>
                <w:sz w:val="24"/>
              </w:rPr>
            </w:pPr>
            <w:r>
              <w:rPr>
                <w:sz w:val="24"/>
              </w:rPr>
              <w:t>25.4.1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7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70000">
            <w:pPr>
              <w:rPr>
                <w:sz w:val="24"/>
              </w:rPr>
            </w:pPr>
            <w:r>
              <w:rPr>
                <w:sz w:val="24"/>
              </w:rPr>
              <w:t>25.4.2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7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7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70000">
            <w:pPr>
              <w:rPr>
                <w:sz w:val="24"/>
              </w:rPr>
            </w:pPr>
            <w:r>
              <w:rPr>
                <w:sz w:val="24"/>
              </w:rPr>
              <w:t>25.4.3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7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70000">
            <w:pPr>
              <w:rPr>
                <w:sz w:val="24"/>
              </w:rPr>
            </w:pPr>
            <w:r>
              <w:rPr>
                <w:sz w:val="24"/>
              </w:rPr>
              <w:t>25.4.4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7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70000">
            <w:pPr>
              <w:rPr>
                <w:sz w:val="24"/>
              </w:rPr>
            </w:pPr>
            <w:r>
              <w:rPr>
                <w:sz w:val="24"/>
              </w:rPr>
              <w:t>25.4.5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7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70000">
            <w:pPr>
              <w:rPr>
                <w:sz w:val="24"/>
              </w:rPr>
            </w:pPr>
            <w:r>
              <w:rPr>
                <w:sz w:val="24"/>
              </w:rPr>
              <w:t>25.4.6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47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70000">
            <w:pPr>
              <w:rPr>
                <w:sz w:val="24"/>
              </w:rPr>
            </w:pPr>
            <w:r>
              <w:rPr>
                <w:sz w:val="24"/>
              </w:rPr>
              <w:t>25.5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7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70000">
            <w:pPr>
              <w:rPr>
                <w:sz w:val="24"/>
              </w:rPr>
            </w:pPr>
            <w:r>
              <w:rPr>
                <w:sz w:val="24"/>
              </w:rPr>
              <w:t>25.5.1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7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70000">
            <w:pPr>
              <w:rPr>
                <w:sz w:val="24"/>
              </w:rPr>
            </w:pPr>
            <w:r>
              <w:rPr>
                <w:sz w:val="24"/>
              </w:rPr>
              <w:t>25.5.2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7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7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7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7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7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70000">
            <w:pPr>
              <w:rPr>
                <w:sz w:val="24"/>
              </w:rPr>
            </w:pPr>
            <w:r>
              <w:rPr>
                <w:sz w:val="24"/>
              </w:rPr>
              <w:t>25.5.3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7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70000">
            <w:pPr>
              <w:rPr>
                <w:sz w:val="24"/>
              </w:rPr>
            </w:pPr>
            <w:r>
              <w:rPr>
                <w:sz w:val="24"/>
              </w:rPr>
              <w:t>25.6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247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470000">
            <w:pPr>
              <w:rPr>
                <w:sz w:val="24"/>
              </w:rPr>
            </w:pPr>
            <w:r>
              <w:rPr>
                <w:sz w:val="24"/>
              </w:rPr>
              <w:t>25.6.1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447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547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647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747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847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9470000">
            <w:pPr>
              <w:rPr>
                <w:sz w:val="24"/>
              </w:rPr>
            </w:pPr>
            <w:r>
              <w:rPr>
                <w:sz w:val="24"/>
              </w:rPr>
              <w:t>25.6.2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A47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B47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C470000">
            <w:pPr>
              <w:rPr>
                <w:sz w:val="24"/>
              </w:rPr>
            </w:pPr>
            <w:r>
              <w:rPr>
                <w:sz w:val="24"/>
              </w:rPr>
              <w:t>77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D470000">
            <w:pPr>
              <w:rPr>
                <w:sz w:val="24"/>
              </w:rPr>
            </w:pPr>
            <w:r>
              <w:rPr>
                <w:sz w:val="24"/>
              </w:rPr>
              <w:t>77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E470000">
            <w:pPr>
              <w:rPr>
                <w:sz w:val="24"/>
              </w:rPr>
            </w:pPr>
            <w:r>
              <w:rPr>
                <w:sz w:val="24"/>
              </w:rPr>
              <w:t>77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70000">
            <w:pPr>
              <w:rPr>
                <w:sz w:val="24"/>
              </w:rPr>
            </w:pPr>
            <w:r>
              <w:rPr>
                <w:sz w:val="24"/>
              </w:rPr>
              <w:t>25.6.3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7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7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7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7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7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70000">
            <w:pPr>
              <w:rPr>
                <w:sz w:val="24"/>
              </w:rPr>
            </w:pPr>
            <w:r>
              <w:rPr>
                <w:sz w:val="24"/>
              </w:rPr>
              <w:t>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6470000">
            <w:pPr>
              <w:rPr>
                <w:sz w:val="24"/>
              </w:rPr>
            </w:pPr>
            <w:r>
              <w:rPr>
                <w:sz w:val="24"/>
              </w:rPr>
              <w:t>п. Перехляй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70000">
            <w:pPr>
              <w:rPr>
                <w:sz w:val="24"/>
              </w:rPr>
            </w:pPr>
            <w:r>
              <w:rPr>
                <w:sz w:val="24"/>
              </w:rPr>
              <w:t>26.1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847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470000">
            <w:pPr>
              <w:rPr>
                <w:sz w:val="24"/>
              </w:rPr>
            </w:pPr>
            <w:r>
              <w:rPr>
                <w:sz w:val="24"/>
              </w:rPr>
              <w:t>26.1.1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47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470000">
            <w:pPr>
              <w:rPr>
                <w:sz w:val="24"/>
              </w:rPr>
            </w:pPr>
            <w:r>
              <w:rPr>
                <w:sz w:val="24"/>
              </w:rPr>
              <w:t>156,78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470000">
            <w:pPr>
              <w:rPr>
                <w:sz w:val="24"/>
              </w:rPr>
            </w:pPr>
            <w:r>
              <w:rPr>
                <w:sz w:val="24"/>
              </w:rPr>
              <w:t>156,96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470000">
            <w:pPr>
              <w:rPr>
                <w:sz w:val="24"/>
              </w:rPr>
            </w:pPr>
            <w:r>
              <w:rPr>
                <w:sz w:val="24"/>
              </w:rPr>
              <w:t>157,14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7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70000">
            <w:pPr>
              <w:rPr>
                <w:sz w:val="24"/>
              </w:rPr>
            </w:pPr>
            <w:r>
              <w:rPr>
                <w:sz w:val="24"/>
              </w:rPr>
              <w:t>130,65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70000">
            <w:pPr>
              <w:rPr>
                <w:sz w:val="24"/>
              </w:rPr>
            </w:pPr>
            <w:r>
              <w:rPr>
                <w:sz w:val="24"/>
              </w:rPr>
              <w:t>130,80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70000">
            <w:pPr>
              <w:rPr>
                <w:sz w:val="24"/>
              </w:rPr>
            </w:pPr>
            <w:r>
              <w:rPr>
                <w:sz w:val="24"/>
              </w:rPr>
              <w:t>130,95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7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7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7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70000">
            <w:pPr>
              <w:rPr>
                <w:sz w:val="24"/>
              </w:rPr>
            </w:pPr>
            <w:r>
              <w:rPr>
                <w:sz w:val="24"/>
              </w:rPr>
              <w:t>26,13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70000">
            <w:pPr>
              <w:rPr>
                <w:sz w:val="24"/>
              </w:rPr>
            </w:pPr>
            <w:r>
              <w:rPr>
                <w:sz w:val="24"/>
              </w:rPr>
              <w:t>26,16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70000">
            <w:pPr>
              <w:rPr>
                <w:sz w:val="24"/>
              </w:rPr>
            </w:pPr>
            <w:r>
              <w:rPr>
                <w:sz w:val="24"/>
              </w:rPr>
              <w:t>26,19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70000">
            <w:pPr>
              <w:rPr>
                <w:sz w:val="24"/>
              </w:rPr>
            </w:pPr>
            <w:r>
              <w:rPr>
                <w:sz w:val="24"/>
              </w:rPr>
              <w:t>26.1.2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7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7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7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7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80000">
            <w:pPr>
              <w:rPr>
                <w:sz w:val="24"/>
              </w:rPr>
            </w:pPr>
            <w:r>
              <w:rPr>
                <w:sz w:val="24"/>
              </w:rPr>
              <w:t>26.1.3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80000">
            <w:pPr>
              <w:rPr>
                <w:sz w:val="24"/>
              </w:rPr>
            </w:pPr>
            <w:r>
              <w:rPr>
                <w:sz w:val="24"/>
              </w:rPr>
              <w:t>26.1.4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80000">
            <w:pPr>
              <w:rPr>
                <w:sz w:val="24"/>
              </w:rPr>
            </w:pPr>
            <w:r>
              <w:rPr>
                <w:sz w:val="24"/>
              </w:rPr>
              <w:t>8,92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80000">
            <w:pPr>
              <w:rPr>
                <w:sz w:val="24"/>
              </w:rPr>
            </w:pPr>
            <w:r>
              <w:rPr>
                <w:sz w:val="24"/>
              </w:rPr>
              <w:t>12,20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80000">
            <w:pPr>
              <w:rPr>
                <w:sz w:val="24"/>
              </w:rPr>
            </w:pPr>
            <w:r>
              <w:rPr>
                <w:sz w:val="24"/>
              </w:rPr>
              <w:t>12,20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80000">
            <w:pPr>
              <w:rPr>
                <w:sz w:val="24"/>
              </w:rPr>
            </w:pPr>
            <w:r>
              <w:rPr>
                <w:sz w:val="24"/>
              </w:rPr>
              <w:t>26.2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80000">
            <w:pPr>
              <w:rPr>
                <w:sz w:val="24"/>
              </w:rPr>
            </w:pPr>
            <w:r>
              <w:rPr>
                <w:sz w:val="24"/>
              </w:rPr>
              <w:t>26.2.1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80000">
            <w:pPr>
              <w:rPr>
                <w:sz w:val="24"/>
              </w:rPr>
            </w:pPr>
            <w:r>
              <w:rPr>
                <w:sz w:val="24"/>
              </w:rPr>
              <w:t>143,72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80000">
            <w:pPr>
              <w:rPr>
                <w:sz w:val="24"/>
              </w:rPr>
            </w:pPr>
            <w:r>
              <w:rPr>
                <w:sz w:val="24"/>
              </w:rPr>
              <w:t>143,88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80000">
            <w:pPr>
              <w:rPr>
                <w:sz w:val="24"/>
              </w:rPr>
            </w:pPr>
            <w:r>
              <w:rPr>
                <w:sz w:val="24"/>
              </w:rPr>
              <w:t>144,05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80000">
            <w:pPr>
              <w:rPr>
                <w:sz w:val="24"/>
              </w:rPr>
            </w:pPr>
            <w:r>
              <w:rPr>
                <w:sz w:val="24"/>
              </w:rPr>
              <w:t>130,65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80000">
            <w:pPr>
              <w:rPr>
                <w:sz w:val="24"/>
              </w:rPr>
            </w:pPr>
            <w:r>
              <w:rPr>
                <w:sz w:val="24"/>
              </w:rPr>
              <w:t>130,80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80000">
            <w:pPr>
              <w:rPr>
                <w:sz w:val="24"/>
              </w:rPr>
            </w:pPr>
            <w:r>
              <w:rPr>
                <w:sz w:val="24"/>
              </w:rPr>
              <w:t>130,95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80000">
            <w:pPr>
              <w:rPr>
                <w:sz w:val="24"/>
              </w:rPr>
            </w:pPr>
            <w:r>
              <w:rPr>
                <w:sz w:val="24"/>
              </w:rPr>
              <w:t>13,07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80000">
            <w:pPr>
              <w:rPr>
                <w:sz w:val="24"/>
              </w:rPr>
            </w:pPr>
            <w:r>
              <w:rPr>
                <w:sz w:val="24"/>
              </w:rPr>
              <w:t>13,08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80000">
            <w:pPr>
              <w:rPr>
                <w:sz w:val="24"/>
              </w:rPr>
            </w:pPr>
            <w:r>
              <w:rPr>
                <w:sz w:val="24"/>
              </w:rPr>
              <w:t>13,10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80000">
            <w:pPr>
              <w:rPr>
                <w:sz w:val="24"/>
              </w:rPr>
            </w:pPr>
            <w:r>
              <w:rPr>
                <w:sz w:val="24"/>
              </w:rPr>
              <w:t>26.2.2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80000">
            <w:pPr>
              <w:rPr>
                <w:sz w:val="24"/>
              </w:rPr>
            </w:pPr>
            <w:r>
              <w:rPr>
                <w:sz w:val="24"/>
              </w:rPr>
              <w:t>26.2.3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84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480000">
            <w:pPr>
              <w:rPr>
                <w:sz w:val="24"/>
              </w:rPr>
            </w:pPr>
            <w:r>
              <w:rPr>
                <w:sz w:val="24"/>
              </w:rPr>
              <w:t>26.3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E4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80000">
            <w:pPr>
              <w:rPr>
                <w:sz w:val="24"/>
              </w:rPr>
            </w:pPr>
            <w:r>
              <w:rPr>
                <w:sz w:val="24"/>
              </w:rPr>
              <w:t>26.3.1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80000">
            <w:pPr>
              <w:rPr>
                <w:sz w:val="24"/>
              </w:rPr>
            </w:pPr>
            <w:r>
              <w:rPr>
                <w:sz w:val="24"/>
              </w:rPr>
              <w:t>1,18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80000">
            <w:pPr>
              <w:rPr>
                <w:sz w:val="24"/>
              </w:rPr>
            </w:pPr>
            <w:r>
              <w:rPr>
                <w:sz w:val="24"/>
              </w:rPr>
              <w:t>1,19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80000">
            <w:pPr>
              <w:rPr>
                <w:sz w:val="24"/>
              </w:rPr>
            </w:pPr>
            <w:r>
              <w:rPr>
                <w:sz w:val="24"/>
              </w:rPr>
              <w:t>1,19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80000">
            <w:pPr>
              <w:rPr>
                <w:sz w:val="24"/>
              </w:rPr>
            </w:pPr>
            <w:r>
              <w:rPr>
                <w:sz w:val="24"/>
              </w:rPr>
              <w:t>26.3.2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8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8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8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8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8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80000">
            <w:pPr>
              <w:rPr>
                <w:sz w:val="24"/>
              </w:rPr>
            </w:pPr>
            <w:r>
              <w:rPr>
                <w:sz w:val="24"/>
              </w:rPr>
              <w:t>26.3.3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8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8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80000">
            <w:pPr>
              <w:rPr>
                <w:sz w:val="24"/>
              </w:rPr>
            </w:pPr>
            <w:r>
              <w:rPr>
                <w:sz w:val="24"/>
              </w:rPr>
              <w:t>26.3.4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8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80000">
            <w:pPr>
              <w:rPr>
                <w:sz w:val="24"/>
              </w:rPr>
            </w:pPr>
            <w:r>
              <w:rPr>
                <w:sz w:val="24"/>
              </w:rPr>
              <w:t>1,16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80000">
            <w:pPr>
              <w:rPr>
                <w:sz w:val="24"/>
              </w:rPr>
            </w:pPr>
            <w:r>
              <w:rPr>
                <w:sz w:val="24"/>
              </w:rPr>
              <w:t>1,16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80000">
            <w:pPr>
              <w:rPr>
                <w:sz w:val="24"/>
              </w:rPr>
            </w:pPr>
            <w:r>
              <w:rPr>
                <w:sz w:val="24"/>
              </w:rPr>
              <w:t>1,16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80000">
            <w:pPr>
              <w:rPr>
                <w:sz w:val="24"/>
              </w:rPr>
            </w:pPr>
            <w:r>
              <w:rPr>
                <w:sz w:val="24"/>
              </w:rPr>
              <w:t>26.4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48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80000">
            <w:pPr>
              <w:rPr>
                <w:sz w:val="24"/>
              </w:rPr>
            </w:pPr>
            <w:r>
              <w:rPr>
                <w:sz w:val="24"/>
              </w:rPr>
              <w:t>26.4.1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8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80000">
            <w:pPr>
              <w:rPr>
                <w:sz w:val="24"/>
              </w:rPr>
            </w:pPr>
            <w:r>
              <w:rPr>
                <w:sz w:val="24"/>
              </w:rPr>
              <w:t>26.4.2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8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80000">
            <w:pPr>
              <w:rPr>
                <w:sz w:val="24"/>
              </w:rPr>
            </w:pPr>
            <w:r>
              <w:rPr>
                <w:sz w:val="24"/>
              </w:rPr>
              <w:t>26.4.3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8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80000">
            <w:pPr>
              <w:rPr>
                <w:sz w:val="24"/>
              </w:rPr>
            </w:pPr>
            <w:r>
              <w:rPr>
                <w:sz w:val="24"/>
              </w:rPr>
              <w:t>26.4.4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8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80000">
            <w:pPr>
              <w:rPr>
                <w:sz w:val="24"/>
              </w:rPr>
            </w:pPr>
            <w:r>
              <w:rPr>
                <w:sz w:val="24"/>
              </w:rPr>
              <w:t>26.4.5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8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80000">
            <w:pPr>
              <w:rPr>
                <w:sz w:val="24"/>
              </w:rPr>
            </w:pPr>
            <w:r>
              <w:rPr>
                <w:sz w:val="24"/>
              </w:rPr>
              <w:t>26.4.6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8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80000">
            <w:pPr>
              <w:rPr>
                <w:sz w:val="24"/>
              </w:rPr>
            </w:pPr>
            <w:r>
              <w:rPr>
                <w:sz w:val="24"/>
              </w:rPr>
              <w:t>26.5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8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80000">
            <w:pPr>
              <w:rPr>
                <w:sz w:val="24"/>
              </w:rPr>
            </w:pPr>
            <w:r>
              <w:rPr>
                <w:sz w:val="24"/>
              </w:rPr>
              <w:t>26.5.1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8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80000">
            <w:pPr>
              <w:rPr>
                <w:sz w:val="24"/>
              </w:rPr>
            </w:pPr>
            <w:r>
              <w:rPr>
                <w:sz w:val="24"/>
              </w:rPr>
              <w:t>26.5.2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8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8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80000">
            <w:pPr>
              <w:rPr>
                <w:sz w:val="24"/>
              </w:rPr>
            </w:pPr>
            <w:r>
              <w:rPr>
                <w:sz w:val="24"/>
              </w:rPr>
              <w:t>26.5.3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8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80000">
            <w:pPr>
              <w:rPr>
                <w:sz w:val="24"/>
              </w:rPr>
            </w:pPr>
            <w:r>
              <w:rPr>
                <w:sz w:val="24"/>
              </w:rPr>
              <w:t>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80000">
            <w:pPr>
              <w:rPr>
                <w:sz w:val="24"/>
              </w:rPr>
            </w:pPr>
            <w:r>
              <w:rPr>
                <w:sz w:val="24"/>
              </w:rPr>
              <w:t>0,17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80000">
            <w:pPr>
              <w:rPr>
                <w:sz w:val="24"/>
              </w:rPr>
            </w:pPr>
            <w:r>
              <w:rPr>
                <w:sz w:val="24"/>
              </w:rPr>
              <w:t>0,17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80000">
            <w:pPr>
              <w:rPr>
                <w:sz w:val="24"/>
              </w:rPr>
            </w:pPr>
            <w:r>
              <w:rPr>
                <w:sz w:val="24"/>
              </w:rPr>
              <w:t>26.6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248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3480000">
            <w:pPr>
              <w:rPr>
                <w:sz w:val="24"/>
              </w:rPr>
            </w:pPr>
            <w:r>
              <w:rPr>
                <w:sz w:val="24"/>
              </w:rPr>
              <w:t>26.6.1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448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548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648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748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848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9480000">
            <w:pPr>
              <w:rPr>
                <w:sz w:val="24"/>
              </w:rPr>
            </w:pPr>
            <w:r>
              <w:rPr>
                <w:sz w:val="24"/>
              </w:rPr>
              <w:t>26.6.2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A48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B48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C480000">
            <w:pPr>
              <w:rPr>
                <w:sz w:val="24"/>
              </w:rPr>
            </w:pPr>
            <w:r>
              <w:rPr>
                <w:sz w:val="24"/>
              </w:rPr>
              <w:t>523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D480000">
            <w:pPr>
              <w:rPr>
                <w:sz w:val="24"/>
              </w:rPr>
            </w:pPr>
            <w:r>
              <w:rPr>
                <w:sz w:val="24"/>
              </w:rPr>
              <w:t>523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E480000">
            <w:pPr>
              <w:rPr>
                <w:sz w:val="24"/>
              </w:rPr>
            </w:pPr>
            <w:r>
              <w:rPr>
                <w:sz w:val="24"/>
              </w:rPr>
              <w:t>524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80000">
            <w:pPr>
              <w:rPr>
                <w:sz w:val="24"/>
              </w:rPr>
            </w:pPr>
            <w:r>
              <w:rPr>
                <w:sz w:val="24"/>
              </w:rPr>
              <w:t>26.6.3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8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80000">
            <w:pPr>
              <w:rPr>
                <w:sz w:val="24"/>
              </w:rPr>
            </w:pPr>
            <w:r>
              <w:rPr>
                <w:sz w:val="24"/>
              </w:rPr>
              <w:t>3,82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80000">
            <w:pPr>
              <w:rPr>
                <w:sz w:val="24"/>
              </w:rPr>
            </w:pPr>
            <w:r>
              <w:rPr>
                <w:sz w:val="24"/>
              </w:rPr>
              <w:t>3,82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80000">
            <w:pPr>
              <w:rPr>
                <w:sz w:val="24"/>
              </w:rPr>
            </w:pPr>
            <w:r>
              <w:rPr>
                <w:sz w:val="24"/>
              </w:rPr>
              <w:t>27</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6480000">
            <w:pPr>
              <w:rPr>
                <w:sz w:val="24"/>
              </w:rPr>
            </w:pPr>
            <w:r>
              <w:rPr>
                <w:sz w:val="24"/>
              </w:rPr>
              <w:t>п. Плотниковский</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80000">
            <w:pPr>
              <w:rPr>
                <w:sz w:val="24"/>
              </w:rPr>
            </w:pPr>
            <w:r>
              <w:rPr>
                <w:sz w:val="24"/>
              </w:rPr>
              <w:t>27.1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848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80000">
            <w:pPr>
              <w:rPr>
                <w:sz w:val="24"/>
              </w:rPr>
            </w:pPr>
            <w:r>
              <w:rPr>
                <w:sz w:val="24"/>
              </w:rPr>
              <w:t>27.1.1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8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80000">
            <w:pPr>
              <w:rPr>
                <w:sz w:val="24"/>
              </w:rPr>
            </w:pPr>
            <w:r>
              <w:rPr>
                <w:sz w:val="24"/>
              </w:rPr>
              <w:t>63,18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80000">
            <w:pPr>
              <w:rPr>
                <w:sz w:val="24"/>
              </w:rPr>
            </w:pPr>
            <w:r>
              <w:rPr>
                <w:sz w:val="24"/>
              </w:rPr>
              <w:t>63,18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80000">
            <w:pPr>
              <w:rPr>
                <w:sz w:val="24"/>
              </w:rPr>
            </w:pPr>
            <w:r>
              <w:rPr>
                <w:sz w:val="24"/>
              </w:rPr>
              <w:t>63,36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8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80000">
            <w:pPr>
              <w:rPr>
                <w:sz w:val="24"/>
              </w:rPr>
            </w:pPr>
            <w:r>
              <w:rPr>
                <w:sz w:val="24"/>
              </w:rPr>
              <w:t>52,65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80000">
            <w:pPr>
              <w:rPr>
                <w:sz w:val="24"/>
              </w:rPr>
            </w:pPr>
            <w:r>
              <w:rPr>
                <w:sz w:val="24"/>
              </w:rPr>
              <w:t>52,65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80000">
            <w:pPr>
              <w:rPr>
                <w:sz w:val="24"/>
              </w:rPr>
            </w:pPr>
            <w:r>
              <w:rPr>
                <w:sz w:val="24"/>
              </w:rPr>
              <w:t>52,80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8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80000">
            <w:pPr>
              <w:rPr>
                <w:sz w:val="24"/>
              </w:rPr>
            </w:pPr>
            <w:r>
              <w:rPr>
                <w:sz w:val="24"/>
              </w:rPr>
              <w:t>10,53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80000">
            <w:pPr>
              <w:rPr>
                <w:sz w:val="24"/>
              </w:rPr>
            </w:pPr>
            <w:r>
              <w:rPr>
                <w:sz w:val="24"/>
              </w:rPr>
              <w:t>10,53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80000">
            <w:pPr>
              <w:rPr>
                <w:sz w:val="24"/>
              </w:rPr>
            </w:pPr>
            <w:r>
              <w:rPr>
                <w:sz w:val="24"/>
              </w:rPr>
              <w:t>10,56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80000">
            <w:pPr>
              <w:rPr>
                <w:sz w:val="24"/>
              </w:rPr>
            </w:pPr>
            <w:r>
              <w:rPr>
                <w:sz w:val="24"/>
              </w:rPr>
              <w:t>27.1.2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8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8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8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8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8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80000">
            <w:pPr>
              <w:rPr>
                <w:sz w:val="24"/>
              </w:rPr>
            </w:pPr>
            <w:r>
              <w:rPr>
                <w:sz w:val="24"/>
              </w:rPr>
              <w:t>27.1.3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8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80000">
            <w:pPr>
              <w:rPr>
                <w:sz w:val="24"/>
              </w:rPr>
            </w:pPr>
            <w:r>
              <w:rPr>
                <w:sz w:val="24"/>
              </w:rPr>
              <w:t>27.1.4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848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A480000">
            <w:pPr>
              <w:rPr>
                <w:sz w:val="24"/>
              </w:rPr>
            </w:pPr>
            <w:r>
              <w:rPr>
                <w:sz w:val="24"/>
              </w:rPr>
              <w:t>3,74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B480000">
            <w:pPr>
              <w:rPr>
                <w:sz w:val="24"/>
              </w:rPr>
            </w:pPr>
            <w:r>
              <w:rPr>
                <w:sz w:val="24"/>
              </w:rPr>
              <w:t>3,74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C480000">
            <w:pPr>
              <w:rPr>
                <w:sz w:val="24"/>
              </w:rPr>
            </w:pPr>
            <w:r>
              <w:rPr>
                <w:sz w:val="24"/>
              </w:rPr>
              <w:t>3,74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80000">
            <w:pPr>
              <w:rPr>
                <w:sz w:val="24"/>
              </w:rPr>
            </w:pPr>
            <w:r>
              <w:rPr>
                <w:sz w:val="24"/>
              </w:rPr>
              <w:t>27.2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8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80000">
            <w:pPr>
              <w:rPr>
                <w:sz w:val="24"/>
              </w:rPr>
            </w:pPr>
            <w:r>
              <w:rPr>
                <w:sz w:val="24"/>
              </w:rPr>
              <w:t>27.2.1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8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80000">
            <w:pPr>
              <w:rPr>
                <w:sz w:val="24"/>
              </w:rPr>
            </w:pPr>
            <w:r>
              <w:rPr>
                <w:sz w:val="24"/>
              </w:rPr>
              <w:t>57,92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80000">
            <w:pPr>
              <w:rPr>
                <w:sz w:val="24"/>
              </w:rPr>
            </w:pPr>
            <w:r>
              <w:rPr>
                <w:sz w:val="24"/>
              </w:rPr>
              <w:t>57,92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80000">
            <w:pPr>
              <w:rPr>
                <w:sz w:val="24"/>
              </w:rPr>
            </w:pPr>
            <w:r>
              <w:rPr>
                <w:sz w:val="24"/>
              </w:rPr>
              <w:t>58,08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8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80000">
            <w:pPr>
              <w:rPr>
                <w:sz w:val="24"/>
              </w:rPr>
            </w:pPr>
            <w:r>
              <w:rPr>
                <w:sz w:val="24"/>
              </w:rPr>
              <w:t>52,65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80000">
            <w:pPr>
              <w:rPr>
                <w:sz w:val="24"/>
              </w:rPr>
            </w:pPr>
            <w:r>
              <w:rPr>
                <w:sz w:val="24"/>
              </w:rPr>
              <w:t>52,65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80000">
            <w:pPr>
              <w:rPr>
                <w:sz w:val="24"/>
              </w:rPr>
            </w:pPr>
            <w:r>
              <w:rPr>
                <w:sz w:val="24"/>
              </w:rPr>
              <w:t>52,80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8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8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80000">
            <w:pPr>
              <w:rPr>
                <w:sz w:val="24"/>
              </w:rPr>
            </w:pPr>
            <w:r>
              <w:rPr>
                <w:sz w:val="24"/>
              </w:rPr>
              <w:t>5,27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80000">
            <w:pPr>
              <w:rPr>
                <w:sz w:val="24"/>
              </w:rPr>
            </w:pPr>
            <w:r>
              <w:rPr>
                <w:sz w:val="24"/>
              </w:rPr>
              <w:t>5,27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80000">
            <w:pPr>
              <w:rPr>
                <w:sz w:val="24"/>
              </w:rPr>
            </w:pPr>
            <w:r>
              <w:rPr>
                <w:sz w:val="24"/>
              </w:rPr>
              <w:t>5,28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80000">
            <w:pPr>
              <w:rPr>
                <w:sz w:val="24"/>
              </w:rPr>
            </w:pPr>
            <w:r>
              <w:rPr>
                <w:sz w:val="24"/>
              </w:rPr>
              <w:t>27.2.2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8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8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80000">
            <w:pPr>
              <w:rPr>
                <w:sz w:val="24"/>
              </w:rPr>
            </w:pPr>
            <w:r>
              <w:rPr>
                <w:sz w:val="24"/>
              </w:rPr>
              <w:t>27.2.3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848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9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48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B48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C48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480000">
            <w:pPr>
              <w:rPr>
                <w:sz w:val="24"/>
              </w:rPr>
            </w:pPr>
            <w:r>
              <w:rPr>
                <w:sz w:val="24"/>
              </w:rPr>
              <w:t>27.3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E48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80000">
            <w:pPr>
              <w:rPr>
                <w:sz w:val="24"/>
              </w:rPr>
            </w:pPr>
            <w:r>
              <w:rPr>
                <w:sz w:val="24"/>
              </w:rPr>
              <w:t>27.3.1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8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8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80000">
            <w:pPr>
              <w:rPr>
                <w:sz w:val="24"/>
              </w:rPr>
            </w:pPr>
            <w:r>
              <w:rPr>
                <w:sz w:val="24"/>
              </w:rPr>
              <w:t>0,48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80000">
            <w:pPr>
              <w:rPr>
                <w:sz w:val="24"/>
              </w:rPr>
            </w:pPr>
            <w:r>
              <w:rPr>
                <w:sz w:val="24"/>
              </w:rPr>
              <w:t>0,48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80000">
            <w:pPr>
              <w:rPr>
                <w:sz w:val="24"/>
              </w:rPr>
            </w:pPr>
            <w:r>
              <w:rPr>
                <w:sz w:val="24"/>
              </w:rPr>
              <w:t>0,48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80000">
            <w:pPr>
              <w:rPr>
                <w:sz w:val="24"/>
              </w:rPr>
            </w:pPr>
            <w:r>
              <w:rPr>
                <w:sz w:val="24"/>
              </w:rPr>
              <w:t>27.3.2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8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8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8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8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8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80000">
            <w:pPr>
              <w:rPr>
                <w:sz w:val="24"/>
              </w:rPr>
            </w:pPr>
            <w:r>
              <w:rPr>
                <w:sz w:val="24"/>
              </w:rPr>
              <w:t>27.3.3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8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8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80000">
            <w:pPr>
              <w:rPr>
                <w:sz w:val="24"/>
              </w:rPr>
            </w:pPr>
            <w:r>
              <w:rPr>
                <w:sz w:val="24"/>
              </w:rPr>
              <w:t>27.3.4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8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8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80000">
            <w:pPr>
              <w:rPr>
                <w:sz w:val="24"/>
              </w:rPr>
            </w:pPr>
            <w:r>
              <w:rPr>
                <w:sz w:val="24"/>
              </w:rPr>
              <w:t>2,68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80000">
            <w:pPr>
              <w:rPr>
                <w:sz w:val="24"/>
              </w:rPr>
            </w:pPr>
            <w:r>
              <w:rPr>
                <w:sz w:val="24"/>
              </w:rPr>
              <w:t>2,68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80000">
            <w:pPr>
              <w:rPr>
                <w:sz w:val="24"/>
              </w:rPr>
            </w:pPr>
            <w:r>
              <w:rPr>
                <w:sz w:val="24"/>
              </w:rPr>
              <w:t>2,68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80000">
            <w:pPr>
              <w:rPr>
                <w:sz w:val="24"/>
              </w:rPr>
            </w:pPr>
            <w:r>
              <w:rPr>
                <w:sz w:val="24"/>
              </w:rPr>
              <w:t>27.4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48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80000">
            <w:pPr>
              <w:rPr>
                <w:sz w:val="24"/>
              </w:rPr>
            </w:pPr>
            <w:r>
              <w:rPr>
                <w:sz w:val="24"/>
              </w:rPr>
              <w:t>27.4.1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8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8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8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8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8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80000">
            <w:pPr>
              <w:rPr>
                <w:sz w:val="24"/>
              </w:rPr>
            </w:pPr>
            <w:r>
              <w:rPr>
                <w:sz w:val="24"/>
              </w:rPr>
              <w:t>27.4.2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90000">
            <w:pPr>
              <w:rPr>
                <w:sz w:val="24"/>
              </w:rPr>
            </w:pPr>
            <w:r>
              <w:rPr>
                <w:sz w:val="24"/>
              </w:rPr>
              <w:t>27.4.3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90000">
            <w:pPr>
              <w:rPr>
                <w:sz w:val="24"/>
              </w:rPr>
            </w:pPr>
            <w:r>
              <w:rPr>
                <w:sz w:val="24"/>
              </w:rPr>
              <w:t>27.4.4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90000">
            <w:pPr>
              <w:rPr>
                <w:sz w:val="24"/>
              </w:rPr>
            </w:pPr>
            <w:r>
              <w:rPr>
                <w:sz w:val="24"/>
              </w:rPr>
              <w:t>27.4.5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90000">
            <w:pPr>
              <w:rPr>
                <w:sz w:val="24"/>
              </w:rPr>
            </w:pPr>
            <w:r>
              <w:rPr>
                <w:sz w:val="24"/>
              </w:rPr>
              <w:t>27.4.6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90000">
            <w:pPr>
              <w:rPr>
                <w:sz w:val="24"/>
              </w:rPr>
            </w:pPr>
            <w:r>
              <w:rPr>
                <w:sz w:val="24"/>
              </w:rPr>
              <w:t>27.5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90000">
            <w:pPr>
              <w:rPr>
                <w:sz w:val="24"/>
              </w:rPr>
            </w:pPr>
            <w:r>
              <w:rPr>
                <w:sz w:val="24"/>
              </w:rPr>
              <w:t>27.5.1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90000">
            <w:pPr>
              <w:rPr>
                <w:sz w:val="24"/>
              </w:rPr>
            </w:pPr>
            <w:r>
              <w:rPr>
                <w:sz w:val="24"/>
              </w:rPr>
              <w:t>27.5.2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90000">
            <w:pPr>
              <w:rPr>
                <w:sz w:val="24"/>
              </w:rPr>
            </w:pPr>
            <w:r>
              <w:rPr>
                <w:sz w:val="24"/>
              </w:rPr>
              <w:t>27.5.3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90000">
            <w:pPr>
              <w:rPr>
                <w:sz w:val="24"/>
              </w:rPr>
            </w:pPr>
            <w:r>
              <w:rPr>
                <w:sz w:val="24"/>
              </w:rPr>
              <w:t>0,10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90000">
            <w:pPr>
              <w:rPr>
                <w:sz w:val="24"/>
              </w:rPr>
            </w:pPr>
            <w:r>
              <w:rPr>
                <w:sz w:val="24"/>
              </w:rPr>
              <w:t>0,10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90000">
            <w:pPr>
              <w:rPr>
                <w:sz w:val="24"/>
              </w:rPr>
            </w:pPr>
            <w:r>
              <w:rPr>
                <w:sz w:val="24"/>
              </w:rPr>
              <w:t>0,10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90000">
            <w:pPr>
              <w:rPr>
                <w:sz w:val="24"/>
              </w:rPr>
            </w:pPr>
            <w:r>
              <w:rPr>
                <w:sz w:val="24"/>
              </w:rPr>
              <w:t>27.6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249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3490000">
            <w:pPr>
              <w:rPr>
                <w:sz w:val="24"/>
              </w:rPr>
            </w:pPr>
            <w:r>
              <w:rPr>
                <w:sz w:val="24"/>
              </w:rPr>
              <w:t>27.6.1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449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549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649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749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849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9490000">
            <w:pPr>
              <w:rPr>
                <w:sz w:val="24"/>
              </w:rPr>
            </w:pPr>
            <w:r>
              <w:rPr>
                <w:sz w:val="24"/>
              </w:rPr>
              <w:t>27.6.2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A49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B49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C490000">
            <w:pPr>
              <w:rPr>
                <w:sz w:val="24"/>
              </w:rPr>
            </w:pPr>
            <w:r>
              <w:rPr>
                <w:sz w:val="24"/>
              </w:rPr>
              <w:t>211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D490000">
            <w:pPr>
              <w:rPr>
                <w:sz w:val="24"/>
              </w:rPr>
            </w:pPr>
            <w:r>
              <w:rPr>
                <w:sz w:val="24"/>
              </w:rPr>
              <w:t>211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E490000">
            <w:pPr>
              <w:rPr>
                <w:sz w:val="24"/>
              </w:rPr>
            </w:pPr>
            <w:r>
              <w:rPr>
                <w:sz w:val="24"/>
              </w:rPr>
              <w:t>211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85"/>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90000">
            <w:pPr>
              <w:rPr>
                <w:sz w:val="24"/>
              </w:rPr>
            </w:pPr>
            <w:r>
              <w:rPr>
                <w:sz w:val="24"/>
              </w:rPr>
              <w:t>27.6.3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9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9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9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9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90000">
            <w:pPr>
              <w:rPr>
                <w:sz w:val="24"/>
              </w:rPr>
            </w:pPr>
            <w:r>
              <w:rPr>
                <w:sz w:val="24"/>
              </w:rPr>
              <w:t>28</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6490000">
            <w:pPr>
              <w:rPr>
                <w:sz w:val="24"/>
              </w:rPr>
            </w:pPr>
            <w:r>
              <w:rPr>
                <w:sz w:val="24"/>
              </w:rPr>
              <w:t>с. Поперечное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90000">
            <w:pPr>
              <w:rPr>
                <w:sz w:val="24"/>
              </w:rPr>
            </w:pPr>
            <w:r>
              <w:rPr>
                <w:sz w:val="24"/>
              </w:rPr>
              <w:t>28.1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849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90000">
            <w:pPr>
              <w:rPr>
                <w:sz w:val="24"/>
              </w:rPr>
            </w:pPr>
            <w:r>
              <w:rPr>
                <w:sz w:val="24"/>
              </w:rPr>
              <w:t>28.1.1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9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90000">
            <w:pPr>
              <w:rPr>
                <w:sz w:val="24"/>
              </w:rPr>
            </w:pPr>
            <w:r>
              <w:rPr>
                <w:sz w:val="24"/>
              </w:rPr>
              <w:t>12,06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90000">
            <w:pPr>
              <w:rPr>
                <w:sz w:val="24"/>
              </w:rPr>
            </w:pPr>
            <w:r>
              <w:rPr>
                <w:sz w:val="24"/>
              </w:rPr>
              <w:t>12,06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90000">
            <w:pPr>
              <w:rPr>
                <w:sz w:val="24"/>
              </w:rPr>
            </w:pPr>
            <w:r>
              <w:rPr>
                <w:sz w:val="24"/>
              </w:rPr>
              <w:t>12,06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9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90000">
            <w:pPr>
              <w:rPr>
                <w:sz w:val="24"/>
              </w:rPr>
            </w:pPr>
            <w:r>
              <w:rPr>
                <w:sz w:val="24"/>
              </w:rPr>
              <w:t>10,05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90000">
            <w:pPr>
              <w:rPr>
                <w:sz w:val="24"/>
              </w:rPr>
            </w:pPr>
            <w:r>
              <w:rPr>
                <w:sz w:val="24"/>
              </w:rPr>
              <w:t>10,05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90000">
            <w:pPr>
              <w:rPr>
                <w:sz w:val="24"/>
              </w:rPr>
            </w:pPr>
            <w:r>
              <w:rPr>
                <w:sz w:val="24"/>
              </w:rPr>
              <w:t>10,05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9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90000">
            <w:pPr>
              <w:rPr>
                <w:sz w:val="24"/>
              </w:rPr>
            </w:pPr>
            <w:r>
              <w:rPr>
                <w:sz w:val="24"/>
              </w:rPr>
              <w:t>2,01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90000">
            <w:pPr>
              <w:rPr>
                <w:sz w:val="24"/>
              </w:rPr>
            </w:pPr>
            <w:r>
              <w:rPr>
                <w:sz w:val="24"/>
              </w:rPr>
              <w:t>2,01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90000">
            <w:pPr>
              <w:rPr>
                <w:sz w:val="24"/>
              </w:rPr>
            </w:pPr>
            <w:r>
              <w:rPr>
                <w:sz w:val="24"/>
              </w:rPr>
              <w:t>2,01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90000">
            <w:pPr>
              <w:rPr>
                <w:sz w:val="24"/>
              </w:rPr>
            </w:pPr>
            <w:r>
              <w:rPr>
                <w:sz w:val="24"/>
              </w:rPr>
              <w:t>28.1.2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9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9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9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9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9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90000">
            <w:pPr>
              <w:rPr>
                <w:sz w:val="24"/>
              </w:rPr>
            </w:pPr>
            <w:r>
              <w:rPr>
                <w:sz w:val="24"/>
              </w:rPr>
              <w:t>28.1.3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9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90000">
            <w:pPr>
              <w:rPr>
                <w:sz w:val="24"/>
              </w:rPr>
            </w:pPr>
            <w:r>
              <w:rPr>
                <w:sz w:val="24"/>
              </w:rPr>
              <w:t>28.1.4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9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90000">
            <w:pPr>
              <w:rPr>
                <w:sz w:val="24"/>
              </w:rPr>
            </w:pPr>
            <w:r>
              <w:rPr>
                <w:sz w:val="24"/>
              </w:rPr>
              <w:t>3,05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90000">
            <w:pPr>
              <w:rPr>
                <w:sz w:val="24"/>
              </w:rPr>
            </w:pPr>
            <w:r>
              <w:rPr>
                <w:sz w:val="24"/>
              </w:rPr>
              <w:t>3,05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90000">
            <w:pPr>
              <w:rPr>
                <w:sz w:val="24"/>
              </w:rPr>
            </w:pPr>
            <w:r>
              <w:rPr>
                <w:sz w:val="24"/>
              </w:rPr>
              <w:t>3,05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90000">
            <w:pPr>
              <w:rPr>
                <w:sz w:val="24"/>
              </w:rPr>
            </w:pPr>
            <w:r>
              <w:rPr>
                <w:sz w:val="24"/>
              </w:rPr>
              <w:t>28.2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9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90000">
            <w:pPr>
              <w:rPr>
                <w:sz w:val="24"/>
              </w:rPr>
            </w:pPr>
            <w:r>
              <w:rPr>
                <w:sz w:val="24"/>
              </w:rPr>
              <w:t>28.2.1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9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90000">
            <w:pPr>
              <w:rPr>
                <w:sz w:val="24"/>
              </w:rPr>
            </w:pPr>
            <w:r>
              <w:rPr>
                <w:sz w:val="24"/>
              </w:rPr>
              <w:t>11,06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90000">
            <w:pPr>
              <w:rPr>
                <w:sz w:val="24"/>
              </w:rPr>
            </w:pPr>
            <w:r>
              <w:rPr>
                <w:sz w:val="24"/>
              </w:rPr>
              <w:t>11,06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90000">
            <w:pPr>
              <w:rPr>
                <w:sz w:val="24"/>
              </w:rPr>
            </w:pPr>
            <w:r>
              <w:rPr>
                <w:sz w:val="24"/>
              </w:rPr>
              <w:t>11,06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9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90000">
            <w:pPr>
              <w:rPr>
                <w:sz w:val="24"/>
              </w:rPr>
            </w:pPr>
            <w:r>
              <w:rPr>
                <w:sz w:val="24"/>
              </w:rPr>
              <w:t>10,05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90000">
            <w:pPr>
              <w:rPr>
                <w:sz w:val="24"/>
              </w:rPr>
            </w:pPr>
            <w:r>
              <w:rPr>
                <w:sz w:val="24"/>
              </w:rPr>
              <w:t>10,05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90000">
            <w:pPr>
              <w:rPr>
                <w:sz w:val="24"/>
              </w:rPr>
            </w:pPr>
            <w:r>
              <w:rPr>
                <w:sz w:val="24"/>
              </w:rPr>
              <w:t>10,05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9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90000">
            <w:pPr>
              <w:rPr>
                <w:sz w:val="24"/>
              </w:rPr>
            </w:pPr>
            <w:r>
              <w:rPr>
                <w:sz w:val="24"/>
              </w:rPr>
              <w:t>1,01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90000">
            <w:pPr>
              <w:rPr>
                <w:sz w:val="24"/>
              </w:rPr>
            </w:pPr>
            <w:r>
              <w:rPr>
                <w:sz w:val="24"/>
              </w:rPr>
              <w:t>1,01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90000">
            <w:pPr>
              <w:rPr>
                <w:sz w:val="24"/>
              </w:rPr>
            </w:pPr>
            <w:r>
              <w:rPr>
                <w:sz w:val="24"/>
              </w:rPr>
              <w:t>1,01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90000">
            <w:pPr>
              <w:rPr>
                <w:sz w:val="24"/>
              </w:rPr>
            </w:pPr>
            <w:r>
              <w:rPr>
                <w:sz w:val="24"/>
              </w:rPr>
              <w:t>28.2.2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9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90000">
            <w:pPr>
              <w:rPr>
                <w:sz w:val="24"/>
              </w:rPr>
            </w:pPr>
            <w:r>
              <w:rPr>
                <w:sz w:val="24"/>
              </w:rPr>
              <w:t>28.2.3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49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490000">
            <w:pPr>
              <w:rPr>
                <w:sz w:val="24"/>
              </w:rPr>
            </w:pPr>
            <w:r>
              <w:rPr>
                <w:sz w:val="24"/>
              </w:rPr>
              <w:t>28.3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8E49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F490000">
            <w:pPr>
              <w:rPr>
                <w:sz w:val="24"/>
              </w:rPr>
            </w:pPr>
            <w:r>
              <w:rPr>
                <w:sz w:val="24"/>
              </w:rPr>
              <w:t>28.3.1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049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149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2490000">
            <w:pPr>
              <w:rPr>
                <w:sz w:val="24"/>
              </w:rPr>
            </w:pPr>
            <w:r>
              <w:rPr>
                <w:sz w:val="24"/>
              </w:rPr>
              <w:t>0,09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3490000">
            <w:pPr>
              <w:rPr>
                <w:sz w:val="24"/>
              </w:rPr>
            </w:pPr>
            <w:r>
              <w:rPr>
                <w:sz w:val="24"/>
              </w:rPr>
              <w:t>0,09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4490000">
            <w:pPr>
              <w:rPr>
                <w:sz w:val="24"/>
              </w:rPr>
            </w:pPr>
            <w:r>
              <w:rPr>
                <w:sz w:val="24"/>
              </w:rPr>
              <w:t>0,09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90000">
            <w:pPr>
              <w:rPr>
                <w:sz w:val="24"/>
              </w:rPr>
            </w:pPr>
            <w:r>
              <w:rPr>
                <w:sz w:val="24"/>
              </w:rPr>
              <w:t>28.3.2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9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9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9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9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9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90000">
            <w:pPr>
              <w:rPr>
                <w:sz w:val="24"/>
              </w:rPr>
            </w:pPr>
            <w:r>
              <w:rPr>
                <w:sz w:val="24"/>
              </w:rPr>
              <w:t>28.3.3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9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9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90000">
            <w:pPr>
              <w:rPr>
                <w:sz w:val="24"/>
              </w:rPr>
            </w:pPr>
            <w:r>
              <w:rPr>
                <w:sz w:val="24"/>
              </w:rPr>
              <w:t>28.3.4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9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90000">
            <w:pPr>
              <w:rPr>
                <w:sz w:val="24"/>
              </w:rPr>
            </w:pPr>
            <w:r>
              <w:rPr>
                <w:sz w:val="24"/>
              </w:rPr>
              <w:t>28.4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9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90000">
            <w:pPr>
              <w:rPr>
                <w:sz w:val="24"/>
              </w:rPr>
            </w:pPr>
            <w:r>
              <w:rPr>
                <w:sz w:val="24"/>
              </w:rPr>
              <w:t>28.4.1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9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90000">
            <w:pPr>
              <w:rPr>
                <w:sz w:val="24"/>
              </w:rPr>
            </w:pPr>
            <w:r>
              <w:rPr>
                <w:sz w:val="24"/>
              </w:rPr>
              <w:t>28.4.2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9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9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90000">
            <w:pPr>
              <w:rPr>
                <w:sz w:val="24"/>
              </w:rPr>
            </w:pPr>
            <w:r>
              <w:rPr>
                <w:sz w:val="24"/>
              </w:rPr>
              <w:t>28.4.3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9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90000">
            <w:pPr>
              <w:rPr>
                <w:sz w:val="24"/>
              </w:rPr>
            </w:pPr>
            <w:r>
              <w:rPr>
                <w:sz w:val="24"/>
              </w:rPr>
              <w:t>28.4.4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9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90000">
            <w:pPr>
              <w:rPr>
                <w:sz w:val="24"/>
              </w:rPr>
            </w:pPr>
            <w:r>
              <w:rPr>
                <w:sz w:val="24"/>
              </w:rPr>
              <w:t>28.4.5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9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90000">
            <w:pPr>
              <w:rPr>
                <w:sz w:val="24"/>
              </w:rPr>
            </w:pPr>
            <w:r>
              <w:rPr>
                <w:sz w:val="24"/>
              </w:rPr>
              <w:t>28.4.6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9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90000">
            <w:pPr>
              <w:rPr>
                <w:sz w:val="24"/>
              </w:rPr>
            </w:pPr>
            <w:r>
              <w:rPr>
                <w:sz w:val="24"/>
              </w:rPr>
              <w:t>28.5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49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90000">
            <w:pPr>
              <w:rPr>
                <w:sz w:val="24"/>
              </w:rPr>
            </w:pPr>
            <w:r>
              <w:rPr>
                <w:sz w:val="24"/>
              </w:rPr>
              <w:t>28.5.1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9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90000">
            <w:pPr>
              <w:rPr>
                <w:sz w:val="24"/>
              </w:rPr>
            </w:pPr>
            <w:r>
              <w:rPr>
                <w:sz w:val="24"/>
              </w:rPr>
              <w:t>28.5.2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9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9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9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9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9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90000">
            <w:pPr>
              <w:rPr>
                <w:sz w:val="24"/>
              </w:rPr>
            </w:pPr>
            <w:r>
              <w:rPr>
                <w:sz w:val="24"/>
              </w:rPr>
              <w:t>28.5.3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9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90000">
            <w:pPr>
              <w:rPr>
                <w:sz w:val="24"/>
              </w:rPr>
            </w:pPr>
            <w:r>
              <w:rPr>
                <w:sz w:val="24"/>
              </w:rPr>
              <w:t>28.6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249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490000">
            <w:pPr>
              <w:rPr>
                <w:sz w:val="24"/>
              </w:rPr>
            </w:pPr>
            <w:r>
              <w:rPr>
                <w:sz w:val="24"/>
              </w:rPr>
              <w:t>28.6.1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449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549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649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749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849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9490000">
            <w:pPr>
              <w:rPr>
                <w:sz w:val="24"/>
              </w:rPr>
            </w:pPr>
            <w:r>
              <w:rPr>
                <w:sz w:val="24"/>
              </w:rPr>
              <w:t>28.6.2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A49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B49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C490000">
            <w:pPr>
              <w:rPr>
                <w:sz w:val="24"/>
              </w:rPr>
            </w:pPr>
            <w:r>
              <w:rPr>
                <w:sz w:val="24"/>
              </w:rPr>
              <w:t>40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D490000">
            <w:pPr>
              <w:rPr>
                <w:sz w:val="24"/>
              </w:rPr>
            </w:pPr>
            <w:r>
              <w:rPr>
                <w:sz w:val="24"/>
              </w:rPr>
              <w:t>40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E490000">
            <w:pPr>
              <w:rPr>
                <w:sz w:val="24"/>
              </w:rPr>
            </w:pPr>
            <w:r>
              <w:rPr>
                <w:sz w:val="24"/>
              </w:rPr>
              <w:t>40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90000">
            <w:pPr>
              <w:rPr>
                <w:sz w:val="24"/>
              </w:rPr>
            </w:pPr>
            <w:r>
              <w:rPr>
                <w:sz w:val="24"/>
              </w:rPr>
              <w:t>28.6.3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9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9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9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9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9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90000">
            <w:pPr>
              <w:rPr>
                <w:sz w:val="24"/>
              </w:rPr>
            </w:pPr>
            <w:r>
              <w:rPr>
                <w:sz w:val="24"/>
              </w:rPr>
              <w:t>29</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6490000">
            <w:pPr>
              <w:rPr>
                <w:sz w:val="24"/>
              </w:rPr>
            </w:pPr>
            <w:r>
              <w:rPr>
                <w:sz w:val="24"/>
              </w:rPr>
              <w:t>с. Салтымаково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90000">
            <w:pPr>
              <w:rPr>
                <w:sz w:val="24"/>
              </w:rPr>
            </w:pPr>
            <w:r>
              <w:rPr>
                <w:sz w:val="24"/>
              </w:rPr>
              <w:t>29.1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849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90000">
            <w:pPr>
              <w:rPr>
                <w:sz w:val="24"/>
              </w:rPr>
            </w:pPr>
            <w:r>
              <w:rPr>
                <w:sz w:val="24"/>
              </w:rPr>
              <w:t>29.1.1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9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9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90000">
            <w:pPr>
              <w:rPr>
                <w:sz w:val="24"/>
              </w:rPr>
            </w:pPr>
            <w:r>
              <w:rPr>
                <w:sz w:val="24"/>
              </w:rPr>
              <w:t>9,72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90000">
            <w:pPr>
              <w:rPr>
                <w:sz w:val="24"/>
              </w:rPr>
            </w:pPr>
            <w:r>
              <w:rPr>
                <w:sz w:val="24"/>
              </w:rPr>
              <w:t>9,72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90000">
            <w:pPr>
              <w:rPr>
                <w:sz w:val="24"/>
              </w:rPr>
            </w:pPr>
            <w:r>
              <w:rPr>
                <w:sz w:val="24"/>
              </w:rPr>
              <w:t>9,72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9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A0000">
            <w:pPr>
              <w:rPr>
                <w:sz w:val="24"/>
              </w:rPr>
            </w:pPr>
            <w:r>
              <w:rPr>
                <w:sz w:val="24"/>
              </w:rPr>
              <w:t>8,10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A0000">
            <w:pPr>
              <w:rPr>
                <w:sz w:val="24"/>
              </w:rPr>
            </w:pPr>
            <w:r>
              <w:rPr>
                <w:sz w:val="24"/>
              </w:rPr>
              <w:t>8,10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A0000">
            <w:pPr>
              <w:rPr>
                <w:sz w:val="24"/>
              </w:rPr>
            </w:pPr>
            <w:r>
              <w:rPr>
                <w:sz w:val="24"/>
              </w:rPr>
              <w:t>8,10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A0000">
            <w:pPr>
              <w:rPr>
                <w:sz w:val="24"/>
              </w:rPr>
            </w:pPr>
            <w:r>
              <w:rPr>
                <w:sz w:val="24"/>
              </w:rPr>
              <w:t>1,62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A0000">
            <w:pPr>
              <w:rPr>
                <w:sz w:val="24"/>
              </w:rPr>
            </w:pPr>
            <w:r>
              <w:rPr>
                <w:sz w:val="24"/>
              </w:rPr>
              <w:t>1,62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A0000">
            <w:pPr>
              <w:rPr>
                <w:sz w:val="24"/>
              </w:rPr>
            </w:pPr>
            <w:r>
              <w:rPr>
                <w:sz w:val="24"/>
              </w:rPr>
              <w:t>1,62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A0000">
            <w:pPr>
              <w:rPr>
                <w:sz w:val="24"/>
              </w:rPr>
            </w:pPr>
            <w:r>
              <w:rPr>
                <w:sz w:val="24"/>
              </w:rPr>
              <w:t>29.1.2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A0000">
            <w:pPr>
              <w:rPr>
                <w:sz w:val="24"/>
              </w:rPr>
            </w:pPr>
            <w:r>
              <w:rPr>
                <w:sz w:val="24"/>
              </w:rPr>
              <w:t>29.1.3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A0000">
            <w:pPr>
              <w:rPr>
                <w:sz w:val="24"/>
              </w:rPr>
            </w:pPr>
            <w:r>
              <w:rPr>
                <w:sz w:val="24"/>
              </w:rPr>
              <w:t>29.1.4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A0000">
            <w:pPr>
              <w:rPr>
                <w:sz w:val="24"/>
              </w:rPr>
            </w:pPr>
            <w:r>
              <w:rPr>
                <w:sz w:val="24"/>
              </w:rPr>
              <w:t>29.2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A0000">
            <w:pPr>
              <w:rPr>
                <w:sz w:val="24"/>
              </w:rPr>
            </w:pPr>
            <w:r>
              <w:rPr>
                <w:sz w:val="24"/>
              </w:rPr>
              <w:t>29.2.1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A0000">
            <w:pPr>
              <w:rPr>
                <w:sz w:val="24"/>
              </w:rPr>
            </w:pPr>
            <w:r>
              <w:rPr>
                <w:sz w:val="24"/>
              </w:rPr>
              <w:t>8,91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A0000">
            <w:pPr>
              <w:rPr>
                <w:sz w:val="24"/>
              </w:rPr>
            </w:pPr>
            <w:r>
              <w:rPr>
                <w:sz w:val="24"/>
              </w:rPr>
              <w:t>8,91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A0000">
            <w:pPr>
              <w:rPr>
                <w:sz w:val="24"/>
              </w:rPr>
            </w:pPr>
            <w:r>
              <w:rPr>
                <w:sz w:val="24"/>
              </w:rPr>
              <w:t>8,91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A0000">
            <w:pPr>
              <w:rPr>
                <w:sz w:val="24"/>
              </w:rPr>
            </w:pPr>
            <w:r>
              <w:rPr>
                <w:sz w:val="24"/>
              </w:rPr>
              <w:t>8,10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A0000">
            <w:pPr>
              <w:rPr>
                <w:sz w:val="24"/>
              </w:rPr>
            </w:pPr>
            <w:r>
              <w:rPr>
                <w:sz w:val="24"/>
              </w:rPr>
              <w:t>8,10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A0000">
            <w:pPr>
              <w:rPr>
                <w:sz w:val="24"/>
              </w:rPr>
            </w:pPr>
            <w:r>
              <w:rPr>
                <w:sz w:val="24"/>
              </w:rPr>
              <w:t>8,10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A0000">
            <w:pPr>
              <w:rPr>
                <w:sz w:val="24"/>
              </w:rPr>
            </w:pPr>
            <w:r>
              <w:rPr>
                <w:sz w:val="24"/>
              </w:rPr>
              <w:t>0,81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A0000">
            <w:pPr>
              <w:rPr>
                <w:sz w:val="24"/>
              </w:rPr>
            </w:pPr>
            <w:r>
              <w:rPr>
                <w:sz w:val="24"/>
              </w:rPr>
              <w:t>0,81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A0000">
            <w:pPr>
              <w:rPr>
                <w:sz w:val="24"/>
              </w:rPr>
            </w:pPr>
            <w:r>
              <w:rPr>
                <w:sz w:val="24"/>
              </w:rPr>
              <w:t>0,81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A0000">
            <w:pPr>
              <w:rPr>
                <w:sz w:val="24"/>
              </w:rPr>
            </w:pPr>
            <w:r>
              <w:rPr>
                <w:sz w:val="24"/>
              </w:rPr>
              <w:t>29.2.2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A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A0000">
            <w:pPr>
              <w:rPr>
                <w:sz w:val="24"/>
              </w:rPr>
            </w:pPr>
            <w:r>
              <w:rPr>
                <w:sz w:val="24"/>
              </w:rPr>
              <w:t>тыс. м3/ 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A0000">
            <w:pPr>
              <w:rPr>
                <w:sz w:val="24"/>
              </w:rPr>
            </w:pPr>
            <w:r>
              <w:rPr>
                <w:sz w:val="24"/>
              </w:rPr>
              <w:t>29.2.3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84A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A0000">
            <w:pPr>
              <w:rPr>
                <w:sz w:val="24"/>
              </w:rPr>
            </w:pPr>
            <w:r>
              <w:rPr>
                <w:sz w:val="24"/>
              </w:rPr>
              <w:t>29.3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3E4A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F4A0000">
            <w:pPr>
              <w:rPr>
                <w:sz w:val="24"/>
              </w:rPr>
            </w:pPr>
            <w:r>
              <w:rPr>
                <w:sz w:val="24"/>
              </w:rPr>
              <w:t>29.3.1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04A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14A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24A0000">
            <w:pPr>
              <w:rPr>
                <w:sz w:val="24"/>
              </w:rPr>
            </w:pPr>
            <w:r>
              <w:rPr>
                <w:sz w:val="24"/>
              </w:rPr>
              <w:t>0,07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34A0000">
            <w:pPr>
              <w:rPr>
                <w:sz w:val="24"/>
              </w:rPr>
            </w:pPr>
            <w:r>
              <w:rPr>
                <w:sz w:val="24"/>
              </w:rPr>
              <w:t>0,07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44A0000">
            <w:pPr>
              <w:rPr>
                <w:sz w:val="24"/>
              </w:rPr>
            </w:pPr>
            <w:r>
              <w:rPr>
                <w:sz w:val="24"/>
              </w:rPr>
              <w:t>0,07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A0000">
            <w:pPr>
              <w:rPr>
                <w:sz w:val="24"/>
              </w:rPr>
            </w:pPr>
            <w:r>
              <w:rPr>
                <w:sz w:val="24"/>
              </w:rPr>
              <w:t>29.3.2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A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A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A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A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A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A0000">
            <w:pPr>
              <w:rPr>
                <w:sz w:val="24"/>
              </w:rPr>
            </w:pPr>
            <w:r>
              <w:rPr>
                <w:sz w:val="24"/>
              </w:rPr>
              <w:t>29.3.3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A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A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A0000">
            <w:pPr>
              <w:rPr>
                <w:sz w:val="24"/>
              </w:rPr>
            </w:pPr>
            <w:r>
              <w:rPr>
                <w:sz w:val="24"/>
              </w:rPr>
              <w:t>29.3.4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A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A0000">
            <w:pPr>
              <w:rPr>
                <w:sz w:val="24"/>
              </w:rPr>
            </w:pPr>
            <w:r>
              <w:rPr>
                <w:sz w:val="24"/>
              </w:rPr>
              <w:t>4,83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A0000">
            <w:pPr>
              <w:rPr>
                <w:sz w:val="24"/>
              </w:rPr>
            </w:pPr>
            <w:r>
              <w:rPr>
                <w:sz w:val="24"/>
              </w:rPr>
              <w:t>4,83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A0000">
            <w:pPr>
              <w:rPr>
                <w:sz w:val="24"/>
              </w:rPr>
            </w:pPr>
            <w:r>
              <w:rPr>
                <w:sz w:val="24"/>
              </w:rPr>
              <w:t>4,83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A0000">
            <w:pPr>
              <w:rPr>
                <w:sz w:val="24"/>
              </w:rPr>
            </w:pPr>
            <w:r>
              <w:rPr>
                <w:sz w:val="24"/>
              </w:rPr>
              <w:t>29.4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4A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A0000">
            <w:pPr>
              <w:rPr>
                <w:sz w:val="24"/>
              </w:rPr>
            </w:pPr>
            <w:r>
              <w:rPr>
                <w:sz w:val="24"/>
              </w:rPr>
              <w:t>29.4.1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A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A0000">
            <w:pPr>
              <w:rPr>
                <w:sz w:val="24"/>
              </w:rPr>
            </w:pPr>
            <w:r>
              <w:rPr>
                <w:sz w:val="24"/>
              </w:rPr>
              <w:t>29.4.2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A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A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A0000">
            <w:pPr>
              <w:rPr>
                <w:sz w:val="24"/>
              </w:rPr>
            </w:pPr>
            <w:r>
              <w:rPr>
                <w:sz w:val="24"/>
              </w:rPr>
              <w:t>29.4.3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A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A0000">
            <w:pPr>
              <w:rPr>
                <w:sz w:val="24"/>
              </w:rPr>
            </w:pPr>
            <w:r>
              <w:rPr>
                <w:sz w:val="24"/>
              </w:rPr>
              <w:t>29.4.4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A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A0000">
            <w:pPr>
              <w:rPr>
                <w:sz w:val="24"/>
              </w:rPr>
            </w:pPr>
            <w:r>
              <w:rPr>
                <w:sz w:val="24"/>
              </w:rPr>
              <w:t>29.4.5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A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A0000">
            <w:pPr>
              <w:rPr>
                <w:sz w:val="24"/>
              </w:rPr>
            </w:pPr>
            <w:r>
              <w:rPr>
                <w:sz w:val="24"/>
              </w:rPr>
              <w:t>29.4.6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4A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4A0000">
            <w:pPr>
              <w:rPr>
                <w:sz w:val="24"/>
              </w:rPr>
            </w:pPr>
            <w:r>
              <w:rPr>
                <w:sz w:val="24"/>
              </w:rPr>
              <w:t>29.5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E4A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A0000">
            <w:pPr>
              <w:rPr>
                <w:sz w:val="24"/>
              </w:rPr>
            </w:pPr>
            <w:r>
              <w:rPr>
                <w:sz w:val="24"/>
              </w:rPr>
              <w:t>29.5.1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A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A0000">
            <w:pPr>
              <w:rPr>
                <w:sz w:val="24"/>
              </w:rPr>
            </w:pPr>
            <w:r>
              <w:rPr>
                <w:sz w:val="24"/>
              </w:rPr>
              <w:t>29.5.2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A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A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A0000">
            <w:pPr>
              <w:rPr>
                <w:sz w:val="24"/>
              </w:rPr>
            </w:pPr>
            <w:r>
              <w:rPr>
                <w:sz w:val="24"/>
              </w:rPr>
              <w:t>29.5.3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A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A0000">
            <w:pPr>
              <w:rPr>
                <w:sz w:val="24"/>
              </w:rPr>
            </w:pPr>
            <w:r>
              <w:rPr>
                <w:sz w:val="24"/>
              </w:rPr>
              <w:t>29.6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24A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4A0000">
            <w:pPr>
              <w:rPr>
                <w:sz w:val="24"/>
              </w:rPr>
            </w:pPr>
            <w:r>
              <w:rPr>
                <w:sz w:val="24"/>
              </w:rPr>
              <w:t>29.6.1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44A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54A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64A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74A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84A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94A0000">
            <w:pPr>
              <w:rPr>
                <w:sz w:val="24"/>
              </w:rPr>
            </w:pPr>
            <w:r>
              <w:rPr>
                <w:sz w:val="24"/>
              </w:rPr>
              <w:t>29.6.2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A4A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B4A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C4A0000">
            <w:pPr>
              <w:rPr>
                <w:sz w:val="24"/>
              </w:rPr>
            </w:pPr>
            <w:r>
              <w:rPr>
                <w:sz w:val="24"/>
              </w:rPr>
              <w:t>32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D4A0000">
            <w:pPr>
              <w:rPr>
                <w:sz w:val="24"/>
              </w:rPr>
            </w:pPr>
            <w:r>
              <w:rPr>
                <w:sz w:val="24"/>
              </w:rPr>
              <w:t>32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E4A0000">
            <w:pPr>
              <w:rPr>
                <w:sz w:val="24"/>
              </w:rPr>
            </w:pPr>
            <w:r>
              <w:rPr>
                <w:sz w:val="24"/>
              </w:rPr>
              <w:t>32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A0000">
            <w:pPr>
              <w:rPr>
                <w:sz w:val="24"/>
              </w:rPr>
            </w:pPr>
            <w:r>
              <w:rPr>
                <w:sz w:val="24"/>
              </w:rPr>
              <w:t>29.6.3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A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A0000">
            <w:pPr>
              <w:rPr>
                <w:sz w:val="24"/>
              </w:rPr>
            </w:pPr>
            <w:r>
              <w:rPr>
                <w:sz w:val="24"/>
              </w:rPr>
              <w:t>30</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64A0000">
            <w:pPr>
              <w:rPr>
                <w:sz w:val="24"/>
              </w:rPr>
            </w:pPr>
            <w:r>
              <w:rPr>
                <w:sz w:val="24"/>
              </w:rPr>
              <w:t>д. Сарапки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A0000">
            <w:pPr>
              <w:rPr>
                <w:sz w:val="24"/>
              </w:rPr>
            </w:pPr>
            <w:r>
              <w:rPr>
                <w:sz w:val="24"/>
              </w:rPr>
              <w:t>30.1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A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A0000">
            <w:pPr>
              <w:rPr>
                <w:sz w:val="24"/>
              </w:rPr>
            </w:pPr>
            <w:r>
              <w:rPr>
                <w:sz w:val="24"/>
              </w:rPr>
              <w:t>30.1.1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A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A0000">
            <w:pPr>
              <w:rPr>
                <w:sz w:val="24"/>
              </w:rPr>
            </w:pPr>
            <w:r>
              <w:rPr>
                <w:sz w:val="24"/>
              </w:rPr>
              <w:t>29,16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A0000">
            <w:pPr>
              <w:rPr>
                <w:sz w:val="24"/>
              </w:rPr>
            </w:pPr>
            <w:r>
              <w:rPr>
                <w:sz w:val="24"/>
              </w:rPr>
              <w:t>29,16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A0000">
            <w:pPr>
              <w:rPr>
                <w:sz w:val="24"/>
              </w:rPr>
            </w:pPr>
            <w:r>
              <w:rPr>
                <w:sz w:val="24"/>
              </w:rPr>
              <w:t>29,16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A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A0000">
            <w:pPr>
              <w:rPr>
                <w:sz w:val="24"/>
              </w:rPr>
            </w:pPr>
            <w:r>
              <w:rPr>
                <w:sz w:val="24"/>
              </w:rPr>
              <w:t>24,30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A0000">
            <w:pPr>
              <w:rPr>
                <w:sz w:val="24"/>
              </w:rPr>
            </w:pPr>
            <w:r>
              <w:rPr>
                <w:sz w:val="24"/>
              </w:rPr>
              <w:t>24,30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A0000">
            <w:pPr>
              <w:rPr>
                <w:sz w:val="24"/>
              </w:rPr>
            </w:pPr>
            <w:r>
              <w:rPr>
                <w:sz w:val="24"/>
              </w:rPr>
              <w:t>24,30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A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A0000">
            <w:pPr>
              <w:rPr>
                <w:sz w:val="24"/>
              </w:rPr>
            </w:pPr>
            <w:r>
              <w:rPr>
                <w:sz w:val="24"/>
              </w:rPr>
              <w:t>4,86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A0000">
            <w:pPr>
              <w:rPr>
                <w:sz w:val="24"/>
              </w:rPr>
            </w:pPr>
            <w:r>
              <w:rPr>
                <w:sz w:val="24"/>
              </w:rPr>
              <w:t>4,86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A0000">
            <w:pPr>
              <w:rPr>
                <w:sz w:val="24"/>
              </w:rPr>
            </w:pPr>
            <w:r>
              <w:rPr>
                <w:sz w:val="24"/>
              </w:rPr>
              <w:t>4,86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A0000">
            <w:pPr>
              <w:rPr>
                <w:sz w:val="24"/>
              </w:rPr>
            </w:pPr>
            <w:r>
              <w:rPr>
                <w:sz w:val="24"/>
              </w:rPr>
              <w:t>30.1.2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A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A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A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A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A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A0000">
            <w:pPr>
              <w:rPr>
                <w:sz w:val="24"/>
              </w:rPr>
            </w:pPr>
            <w:r>
              <w:rPr>
                <w:sz w:val="24"/>
              </w:rPr>
              <w:t>30.1.3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A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24"/>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A0000">
            <w:pPr>
              <w:rPr>
                <w:sz w:val="24"/>
              </w:rPr>
            </w:pPr>
            <w:r>
              <w:rPr>
                <w:sz w:val="24"/>
              </w:rPr>
              <w:t>30.1.4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A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A0000">
            <w:pPr>
              <w:rPr>
                <w:sz w:val="24"/>
              </w:rPr>
            </w:pPr>
            <w:r>
              <w:rPr>
                <w:sz w:val="24"/>
              </w:rPr>
              <w:t>1,41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A0000">
            <w:pPr>
              <w:rPr>
                <w:sz w:val="24"/>
              </w:rPr>
            </w:pPr>
            <w:r>
              <w:rPr>
                <w:sz w:val="24"/>
              </w:rPr>
              <w:t>9,16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A0000">
            <w:pPr>
              <w:rPr>
                <w:sz w:val="24"/>
              </w:rPr>
            </w:pPr>
            <w:r>
              <w:rPr>
                <w:sz w:val="24"/>
              </w:rPr>
              <w:t>9,16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A0000">
            <w:pPr>
              <w:rPr>
                <w:sz w:val="24"/>
              </w:rPr>
            </w:pPr>
            <w:r>
              <w:rPr>
                <w:sz w:val="24"/>
              </w:rPr>
              <w:t>30.2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CE4A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F4A0000">
            <w:pPr>
              <w:rPr>
                <w:sz w:val="24"/>
              </w:rPr>
            </w:pPr>
            <w:r>
              <w:rPr>
                <w:sz w:val="24"/>
              </w:rPr>
              <w:t>30.2.1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04A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1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24A0000">
            <w:pPr>
              <w:rPr>
                <w:sz w:val="24"/>
              </w:rPr>
            </w:pPr>
            <w:r>
              <w:rPr>
                <w:sz w:val="24"/>
              </w:rPr>
              <w:t>26,73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34A0000">
            <w:pPr>
              <w:rPr>
                <w:sz w:val="24"/>
              </w:rPr>
            </w:pPr>
            <w:r>
              <w:rPr>
                <w:sz w:val="24"/>
              </w:rPr>
              <w:t>26,73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44A0000">
            <w:pPr>
              <w:rPr>
                <w:sz w:val="24"/>
              </w:rPr>
            </w:pPr>
            <w:r>
              <w:rPr>
                <w:sz w:val="24"/>
              </w:rPr>
              <w:t>26,73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A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A0000">
            <w:pPr>
              <w:rPr>
                <w:sz w:val="24"/>
              </w:rPr>
            </w:pPr>
            <w:r>
              <w:rPr>
                <w:sz w:val="24"/>
              </w:rPr>
              <w:t>24,30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A0000">
            <w:pPr>
              <w:rPr>
                <w:sz w:val="24"/>
              </w:rPr>
            </w:pPr>
            <w:r>
              <w:rPr>
                <w:sz w:val="24"/>
              </w:rPr>
              <w:t>24,30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A0000">
            <w:pPr>
              <w:rPr>
                <w:sz w:val="24"/>
              </w:rPr>
            </w:pPr>
            <w:r>
              <w:rPr>
                <w:sz w:val="24"/>
              </w:rPr>
              <w:t>24,30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A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A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A0000">
            <w:pPr>
              <w:rPr>
                <w:sz w:val="24"/>
              </w:rPr>
            </w:pPr>
            <w:r>
              <w:rPr>
                <w:sz w:val="24"/>
              </w:rPr>
              <w:t>2,43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A0000">
            <w:pPr>
              <w:rPr>
                <w:sz w:val="24"/>
              </w:rPr>
            </w:pPr>
            <w:r>
              <w:rPr>
                <w:sz w:val="24"/>
              </w:rPr>
              <w:t>2,43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A0000">
            <w:pPr>
              <w:rPr>
                <w:sz w:val="24"/>
              </w:rPr>
            </w:pPr>
            <w:r>
              <w:rPr>
                <w:sz w:val="24"/>
              </w:rPr>
              <w:t>2,43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A0000">
            <w:pPr>
              <w:rPr>
                <w:sz w:val="24"/>
              </w:rPr>
            </w:pPr>
            <w:r>
              <w:rPr>
                <w:sz w:val="24"/>
              </w:rPr>
              <w:t>30.2.2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A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A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A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A0000">
            <w:pPr>
              <w:rPr>
                <w:sz w:val="24"/>
              </w:rPr>
            </w:pPr>
            <w:r>
              <w:rPr>
                <w:sz w:val="24"/>
              </w:rPr>
              <w:t>30.2.3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A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A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A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A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A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A0000">
            <w:pPr>
              <w:rPr>
                <w:sz w:val="24"/>
              </w:rPr>
            </w:pPr>
            <w:r>
              <w:rPr>
                <w:sz w:val="24"/>
              </w:rPr>
              <w:t>30.3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E4A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F4A0000">
            <w:pPr>
              <w:rPr>
                <w:sz w:val="24"/>
              </w:rPr>
            </w:pPr>
            <w:r>
              <w:rPr>
                <w:sz w:val="24"/>
              </w:rPr>
              <w:t>30.3.1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04A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14A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24A0000">
            <w:pPr>
              <w:rPr>
                <w:sz w:val="24"/>
              </w:rPr>
            </w:pPr>
            <w:r>
              <w:rPr>
                <w:sz w:val="24"/>
              </w:rPr>
              <w:t>0,22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34A0000">
            <w:pPr>
              <w:rPr>
                <w:sz w:val="24"/>
              </w:rPr>
            </w:pPr>
            <w:r>
              <w:rPr>
                <w:sz w:val="24"/>
              </w:rPr>
              <w:t>0,22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44A0000">
            <w:pPr>
              <w:rPr>
                <w:sz w:val="24"/>
              </w:rPr>
            </w:pPr>
            <w:r>
              <w:rPr>
                <w:sz w:val="24"/>
              </w:rPr>
              <w:t>0,22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54A0000">
            <w:pPr>
              <w:rPr>
                <w:sz w:val="24"/>
              </w:rPr>
            </w:pPr>
            <w:r>
              <w:rPr>
                <w:sz w:val="24"/>
              </w:rPr>
              <w:t>30.3.2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64A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74A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84A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94A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A4A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A0000">
            <w:pPr>
              <w:rPr>
                <w:sz w:val="24"/>
              </w:rPr>
            </w:pPr>
            <w:r>
              <w:rPr>
                <w:sz w:val="24"/>
              </w:rPr>
              <w:t>30.3.3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A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A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A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A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B0000">
            <w:pPr>
              <w:rPr>
                <w:sz w:val="24"/>
              </w:rPr>
            </w:pPr>
            <w:r>
              <w:rPr>
                <w:sz w:val="24"/>
              </w:rPr>
              <w:t>30.3.4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B0000">
            <w:pPr>
              <w:rPr>
                <w:sz w:val="24"/>
              </w:rPr>
            </w:pPr>
            <w:r>
              <w:rPr>
                <w:sz w:val="24"/>
              </w:rPr>
              <w:t>2,81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B0000">
            <w:pPr>
              <w:rPr>
                <w:sz w:val="24"/>
              </w:rPr>
            </w:pPr>
            <w:r>
              <w:rPr>
                <w:sz w:val="24"/>
              </w:rPr>
              <w:t>2,81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B0000">
            <w:pPr>
              <w:rPr>
                <w:sz w:val="24"/>
              </w:rPr>
            </w:pPr>
            <w:r>
              <w:rPr>
                <w:sz w:val="24"/>
              </w:rPr>
              <w:t>2,81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B0000">
            <w:pPr>
              <w:rPr>
                <w:sz w:val="24"/>
              </w:rPr>
            </w:pPr>
            <w:r>
              <w:rPr>
                <w:sz w:val="24"/>
              </w:rPr>
              <w:t>30.4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84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B0000">
            <w:pPr>
              <w:rPr>
                <w:sz w:val="24"/>
              </w:rPr>
            </w:pPr>
            <w:r>
              <w:rPr>
                <w:sz w:val="24"/>
              </w:rPr>
              <w:t>30.4.1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B0000">
            <w:pPr>
              <w:rPr>
                <w:sz w:val="24"/>
              </w:rPr>
            </w:pPr>
            <w:r>
              <w:rPr>
                <w:sz w:val="24"/>
              </w:rPr>
              <w:t>30.4.2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B0000">
            <w:pPr>
              <w:rPr>
                <w:sz w:val="24"/>
              </w:rPr>
            </w:pPr>
            <w:r>
              <w:rPr>
                <w:sz w:val="24"/>
              </w:rPr>
              <w:t>30.4.3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B0000">
            <w:pPr>
              <w:rPr>
                <w:sz w:val="24"/>
              </w:rPr>
            </w:pPr>
            <w:r>
              <w:rPr>
                <w:sz w:val="24"/>
              </w:rPr>
              <w:t>30.4.30</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B0000">
            <w:pPr>
              <w:rPr>
                <w:sz w:val="24"/>
              </w:rPr>
            </w:pPr>
            <w:r>
              <w:rPr>
                <w:sz w:val="24"/>
              </w:rPr>
              <w:t>30.4.5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B0000">
            <w:pPr>
              <w:rPr>
                <w:sz w:val="24"/>
              </w:rPr>
            </w:pPr>
            <w:r>
              <w:rPr>
                <w:sz w:val="24"/>
              </w:rPr>
              <w:t>30.4.6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84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4B0000">
            <w:pPr>
              <w:rPr>
                <w:sz w:val="24"/>
              </w:rPr>
            </w:pPr>
            <w:r>
              <w:rPr>
                <w:sz w:val="24"/>
              </w:rPr>
              <w:t>30.5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E4B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B0000">
            <w:pPr>
              <w:rPr>
                <w:sz w:val="24"/>
              </w:rPr>
            </w:pPr>
            <w:r>
              <w:rPr>
                <w:sz w:val="24"/>
              </w:rPr>
              <w:t>30.5.1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B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B0000">
            <w:pPr>
              <w:rPr>
                <w:sz w:val="24"/>
              </w:rPr>
            </w:pPr>
            <w:r>
              <w:rPr>
                <w:sz w:val="24"/>
              </w:rPr>
              <w:t>30.5.2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B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B0000">
            <w:pPr>
              <w:rPr>
                <w:sz w:val="24"/>
              </w:rPr>
            </w:pPr>
            <w:r>
              <w:rPr>
                <w:sz w:val="24"/>
              </w:rPr>
              <w:t>30.5.3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B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B0000">
            <w:pPr>
              <w:rPr>
                <w:sz w:val="24"/>
              </w:rPr>
            </w:pPr>
            <w:r>
              <w:rPr>
                <w:sz w:val="24"/>
              </w:rPr>
              <w:t>30.6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24B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4B0000">
            <w:pPr>
              <w:rPr>
                <w:sz w:val="24"/>
              </w:rPr>
            </w:pPr>
            <w:r>
              <w:rPr>
                <w:sz w:val="24"/>
              </w:rPr>
              <w:t>30.6.1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44B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54B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64B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74B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84B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94B0000">
            <w:pPr>
              <w:rPr>
                <w:sz w:val="24"/>
              </w:rPr>
            </w:pPr>
            <w:r>
              <w:rPr>
                <w:sz w:val="24"/>
              </w:rPr>
              <w:t>30.6.2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A4B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B4B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C4B0000">
            <w:pPr>
              <w:rPr>
                <w:sz w:val="24"/>
              </w:rPr>
            </w:pPr>
            <w:r>
              <w:rPr>
                <w:sz w:val="24"/>
              </w:rPr>
              <w:t>97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D4B0000">
            <w:pPr>
              <w:rPr>
                <w:sz w:val="24"/>
              </w:rPr>
            </w:pPr>
            <w:r>
              <w:rPr>
                <w:sz w:val="24"/>
              </w:rPr>
              <w:t>97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E4B0000">
            <w:pPr>
              <w:rPr>
                <w:sz w:val="24"/>
              </w:rPr>
            </w:pPr>
            <w:r>
              <w:rPr>
                <w:sz w:val="24"/>
              </w:rPr>
              <w:t>97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B0000">
            <w:pPr>
              <w:rPr>
                <w:sz w:val="24"/>
              </w:rPr>
            </w:pPr>
            <w:r>
              <w:rPr>
                <w:sz w:val="24"/>
              </w:rPr>
              <w:t>30.6.3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B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B0000">
            <w:pPr>
              <w:rPr>
                <w:sz w:val="24"/>
              </w:rPr>
            </w:pPr>
            <w:r>
              <w:rPr>
                <w:sz w:val="24"/>
              </w:rPr>
              <w:t>2,22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B0000">
            <w:pPr>
              <w:rPr>
                <w:sz w:val="24"/>
              </w:rPr>
            </w:pPr>
            <w:r>
              <w:rPr>
                <w:sz w:val="24"/>
              </w:rPr>
              <w:t>2,22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B0000">
            <w:pPr>
              <w:rPr>
                <w:sz w:val="24"/>
              </w:rPr>
            </w:pPr>
            <w:r>
              <w:rPr>
                <w:sz w:val="24"/>
              </w:rPr>
              <w:t>2,22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B0000">
            <w:pPr>
              <w:rPr>
                <w:sz w:val="24"/>
              </w:rPr>
            </w:pPr>
            <w:r>
              <w:rPr>
                <w:sz w:val="24"/>
              </w:rPr>
              <w:t>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64B0000">
            <w:pPr>
              <w:rPr>
                <w:sz w:val="24"/>
              </w:rPr>
            </w:pPr>
            <w:r>
              <w:rPr>
                <w:sz w:val="24"/>
              </w:rPr>
              <w:t>д. Скарюпино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B0000">
            <w:pPr>
              <w:rPr>
                <w:sz w:val="24"/>
              </w:rPr>
            </w:pPr>
            <w:r>
              <w:rPr>
                <w:sz w:val="24"/>
              </w:rPr>
              <w:t>31.1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4B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B0000">
            <w:pPr>
              <w:rPr>
                <w:sz w:val="24"/>
              </w:rPr>
            </w:pPr>
            <w:r>
              <w:rPr>
                <w:sz w:val="24"/>
              </w:rPr>
              <w:t>31.1.1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B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B0000">
            <w:pPr>
              <w:rPr>
                <w:sz w:val="24"/>
              </w:rPr>
            </w:pPr>
            <w:r>
              <w:rPr>
                <w:sz w:val="24"/>
              </w:rPr>
              <w:t>39,42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B0000">
            <w:pPr>
              <w:rPr>
                <w:sz w:val="24"/>
              </w:rPr>
            </w:pPr>
            <w:r>
              <w:rPr>
                <w:sz w:val="24"/>
              </w:rPr>
              <w:t>39,42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B0000">
            <w:pPr>
              <w:rPr>
                <w:sz w:val="24"/>
              </w:rPr>
            </w:pPr>
            <w:r>
              <w:rPr>
                <w:sz w:val="24"/>
              </w:rPr>
              <w:t>39,42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B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B0000">
            <w:pPr>
              <w:rPr>
                <w:sz w:val="24"/>
              </w:rPr>
            </w:pPr>
            <w:r>
              <w:rPr>
                <w:sz w:val="24"/>
              </w:rPr>
              <w:t>32,85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B0000">
            <w:pPr>
              <w:rPr>
                <w:sz w:val="24"/>
              </w:rPr>
            </w:pPr>
            <w:r>
              <w:rPr>
                <w:sz w:val="24"/>
              </w:rPr>
              <w:t>32,85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B0000">
            <w:pPr>
              <w:rPr>
                <w:sz w:val="24"/>
              </w:rPr>
            </w:pPr>
            <w:r>
              <w:rPr>
                <w:sz w:val="24"/>
              </w:rPr>
              <w:t>32,85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B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B0000">
            <w:pPr>
              <w:rPr>
                <w:sz w:val="24"/>
              </w:rPr>
            </w:pPr>
            <w:r>
              <w:rPr>
                <w:sz w:val="24"/>
              </w:rPr>
              <w:t>6,57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B0000">
            <w:pPr>
              <w:rPr>
                <w:sz w:val="24"/>
              </w:rPr>
            </w:pPr>
            <w:r>
              <w:rPr>
                <w:sz w:val="24"/>
              </w:rPr>
              <w:t>6,57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B0000">
            <w:pPr>
              <w:rPr>
                <w:sz w:val="24"/>
              </w:rPr>
            </w:pPr>
            <w:r>
              <w:rPr>
                <w:sz w:val="24"/>
              </w:rPr>
              <w:t>6,57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B0000">
            <w:pPr>
              <w:rPr>
                <w:sz w:val="24"/>
              </w:rPr>
            </w:pPr>
            <w:r>
              <w:rPr>
                <w:sz w:val="24"/>
              </w:rPr>
              <w:t>31.1.2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C4B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D4B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E4B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F4B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04B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14B0000">
            <w:pPr>
              <w:rPr>
                <w:sz w:val="24"/>
              </w:rPr>
            </w:pPr>
            <w:r>
              <w:rPr>
                <w:sz w:val="24"/>
              </w:rPr>
              <w:t>31.1.3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24B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3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4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5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6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74B0000">
            <w:pPr>
              <w:rPr>
                <w:sz w:val="24"/>
              </w:rPr>
            </w:pPr>
            <w:r>
              <w:rPr>
                <w:sz w:val="24"/>
              </w:rPr>
              <w:t>31.1.4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84B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A4B0000">
            <w:pPr>
              <w:rPr>
                <w:sz w:val="24"/>
              </w:rPr>
            </w:pPr>
            <w:r>
              <w:rPr>
                <w:sz w:val="24"/>
              </w:rPr>
              <w:t>5,62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B4B0000">
            <w:pPr>
              <w:rPr>
                <w:sz w:val="24"/>
              </w:rPr>
            </w:pPr>
            <w:r>
              <w:rPr>
                <w:sz w:val="24"/>
              </w:rPr>
              <w:t>5,62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C4B0000">
            <w:pPr>
              <w:rPr>
                <w:sz w:val="24"/>
              </w:rPr>
            </w:pPr>
            <w:r>
              <w:rPr>
                <w:sz w:val="24"/>
              </w:rPr>
              <w:t>5,62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D4B0000">
            <w:pPr>
              <w:rPr>
                <w:sz w:val="24"/>
              </w:rPr>
            </w:pPr>
            <w:r>
              <w:rPr>
                <w:sz w:val="24"/>
              </w:rPr>
              <w:t>31.2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7E4B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F4B0000">
            <w:pPr>
              <w:rPr>
                <w:sz w:val="24"/>
              </w:rPr>
            </w:pPr>
            <w:r>
              <w:rPr>
                <w:sz w:val="24"/>
              </w:rPr>
              <w:t>31.2.1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04B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1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24B0000">
            <w:pPr>
              <w:rPr>
                <w:sz w:val="24"/>
              </w:rPr>
            </w:pPr>
            <w:r>
              <w:rPr>
                <w:sz w:val="24"/>
              </w:rPr>
              <w:t>36,14</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34B0000">
            <w:pPr>
              <w:rPr>
                <w:sz w:val="24"/>
              </w:rPr>
            </w:pPr>
            <w:r>
              <w:rPr>
                <w:sz w:val="24"/>
              </w:rPr>
              <w:t>36,14</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44B0000">
            <w:pPr>
              <w:rPr>
                <w:sz w:val="24"/>
              </w:rPr>
            </w:pPr>
            <w:r>
              <w:rPr>
                <w:sz w:val="24"/>
              </w:rPr>
              <w:t>36,14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5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64B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7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84B0000">
            <w:pPr>
              <w:rPr>
                <w:sz w:val="24"/>
              </w:rPr>
            </w:pPr>
            <w:r>
              <w:rPr>
                <w:sz w:val="24"/>
              </w:rPr>
              <w:t>32,85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94B0000">
            <w:pPr>
              <w:rPr>
                <w:sz w:val="24"/>
              </w:rPr>
            </w:pPr>
            <w:r>
              <w:rPr>
                <w:sz w:val="24"/>
              </w:rPr>
              <w:t>32,85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A4B0000">
            <w:pPr>
              <w:rPr>
                <w:sz w:val="24"/>
              </w:rPr>
            </w:pPr>
            <w:r>
              <w:rPr>
                <w:sz w:val="24"/>
              </w:rPr>
              <w:t>32,85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B4B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C4B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D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E4B0000">
            <w:pPr>
              <w:rPr>
                <w:sz w:val="24"/>
              </w:rPr>
            </w:pPr>
            <w:r>
              <w:rPr>
                <w:sz w:val="24"/>
              </w:rPr>
              <w:t>3,29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F4B0000">
            <w:pPr>
              <w:rPr>
                <w:sz w:val="24"/>
              </w:rPr>
            </w:pPr>
            <w:r>
              <w:rPr>
                <w:sz w:val="24"/>
              </w:rPr>
              <w:t>3,29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04B0000">
            <w:pPr>
              <w:rPr>
                <w:sz w:val="24"/>
              </w:rPr>
            </w:pPr>
            <w:r>
              <w:rPr>
                <w:sz w:val="24"/>
              </w:rPr>
              <w:t>3,29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14B0000">
            <w:pPr>
              <w:rPr>
                <w:sz w:val="24"/>
              </w:rPr>
            </w:pPr>
            <w:r>
              <w:rPr>
                <w:sz w:val="24"/>
              </w:rPr>
              <w:t>31.2.2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24B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34B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4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5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6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74B0000">
            <w:pPr>
              <w:rPr>
                <w:sz w:val="24"/>
              </w:rPr>
            </w:pPr>
            <w:r>
              <w:rPr>
                <w:sz w:val="24"/>
              </w:rPr>
              <w:t>31.2.3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84B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A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B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C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D4B0000">
            <w:pPr>
              <w:rPr>
                <w:sz w:val="24"/>
              </w:rPr>
            </w:pPr>
            <w:r>
              <w:rPr>
                <w:sz w:val="24"/>
              </w:rPr>
              <w:t>31.3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E4B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F4B0000">
            <w:pPr>
              <w:rPr>
                <w:sz w:val="24"/>
              </w:rPr>
            </w:pPr>
            <w:r>
              <w:rPr>
                <w:sz w:val="24"/>
              </w:rPr>
              <w:t>31.3.1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04B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14B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24B0000">
            <w:pPr>
              <w:rPr>
                <w:sz w:val="24"/>
              </w:rPr>
            </w:pPr>
            <w:r>
              <w:rPr>
                <w:sz w:val="24"/>
              </w:rPr>
              <w:t>0,30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34B0000">
            <w:pPr>
              <w:rPr>
                <w:sz w:val="24"/>
              </w:rPr>
            </w:pPr>
            <w:r>
              <w:rPr>
                <w:sz w:val="24"/>
              </w:rPr>
              <w:t>0,30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44B0000">
            <w:pPr>
              <w:rPr>
                <w:sz w:val="24"/>
              </w:rPr>
            </w:pPr>
            <w:r>
              <w:rPr>
                <w:sz w:val="24"/>
              </w:rPr>
              <w:t>0,30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54B0000">
            <w:pPr>
              <w:rPr>
                <w:sz w:val="24"/>
              </w:rPr>
            </w:pPr>
            <w:r>
              <w:rPr>
                <w:sz w:val="24"/>
              </w:rPr>
              <w:t>31.3.2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64B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74B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84B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94B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A4B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B4B0000">
            <w:pPr>
              <w:rPr>
                <w:sz w:val="24"/>
              </w:rPr>
            </w:pPr>
            <w:r>
              <w:rPr>
                <w:sz w:val="24"/>
              </w:rPr>
              <w:t>31.3.3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C4B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D4B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E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F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0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14B0000">
            <w:pPr>
              <w:rPr>
                <w:sz w:val="24"/>
              </w:rPr>
            </w:pPr>
            <w:r>
              <w:rPr>
                <w:sz w:val="24"/>
              </w:rPr>
              <w:t>31.3.4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24B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44B0000">
            <w:pPr>
              <w:rPr>
                <w:sz w:val="24"/>
              </w:rPr>
            </w:pPr>
            <w:r>
              <w:rPr>
                <w:sz w:val="24"/>
              </w:rPr>
              <w:t>6,08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54B0000">
            <w:pPr>
              <w:rPr>
                <w:sz w:val="24"/>
              </w:rPr>
            </w:pPr>
            <w:r>
              <w:rPr>
                <w:sz w:val="24"/>
              </w:rPr>
              <w:t>6,08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64B0000">
            <w:pPr>
              <w:rPr>
                <w:sz w:val="24"/>
              </w:rPr>
            </w:pPr>
            <w:r>
              <w:rPr>
                <w:sz w:val="24"/>
              </w:rPr>
              <w:t>6,08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74B0000">
            <w:pPr>
              <w:rPr>
                <w:sz w:val="24"/>
              </w:rPr>
            </w:pPr>
            <w:r>
              <w:rPr>
                <w:sz w:val="24"/>
              </w:rPr>
              <w:t>31.4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84B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94B0000">
            <w:pPr>
              <w:rPr>
                <w:sz w:val="24"/>
              </w:rPr>
            </w:pPr>
            <w:r>
              <w:rPr>
                <w:sz w:val="24"/>
              </w:rPr>
              <w:t>31.4.1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A4B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B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C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D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E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B0000">
            <w:pPr>
              <w:rPr>
                <w:sz w:val="24"/>
              </w:rPr>
            </w:pPr>
            <w:r>
              <w:rPr>
                <w:sz w:val="24"/>
              </w:rPr>
              <w:t>31.4.2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B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B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B0000">
            <w:pPr>
              <w:rPr>
                <w:sz w:val="24"/>
              </w:rPr>
            </w:pPr>
            <w:r>
              <w:rPr>
                <w:sz w:val="24"/>
              </w:rPr>
              <w:t>31.4.3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B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B0000">
            <w:pPr>
              <w:rPr>
                <w:sz w:val="24"/>
              </w:rPr>
            </w:pPr>
            <w:r>
              <w:rPr>
                <w:sz w:val="24"/>
              </w:rPr>
              <w:t>31.4.4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B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B0000">
            <w:pPr>
              <w:rPr>
                <w:sz w:val="24"/>
              </w:rPr>
            </w:pPr>
            <w:r>
              <w:rPr>
                <w:sz w:val="24"/>
              </w:rPr>
              <w:t>31.4.5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B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B0000">
            <w:pPr>
              <w:rPr>
                <w:sz w:val="24"/>
              </w:rPr>
            </w:pPr>
            <w:r>
              <w:rPr>
                <w:sz w:val="24"/>
              </w:rPr>
              <w:t>31.4.6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84B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9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B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C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4B0000">
            <w:pPr>
              <w:rPr>
                <w:sz w:val="24"/>
              </w:rPr>
            </w:pPr>
            <w:r>
              <w:rPr>
                <w:sz w:val="24"/>
              </w:rPr>
              <w:t>31.5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E4B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F4B0000">
            <w:pPr>
              <w:rPr>
                <w:sz w:val="24"/>
              </w:rPr>
            </w:pPr>
            <w:r>
              <w:rPr>
                <w:sz w:val="24"/>
              </w:rPr>
              <w:t>31.5.1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04B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1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2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3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4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B0000">
            <w:pPr>
              <w:rPr>
                <w:sz w:val="24"/>
              </w:rPr>
            </w:pPr>
            <w:r>
              <w:rPr>
                <w:sz w:val="24"/>
              </w:rPr>
              <w:t>31.5.2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B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B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B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B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B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B0000">
            <w:pPr>
              <w:rPr>
                <w:sz w:val="24"/>
              </w:rPr>
            </w:pPr>
            <w:r>
              <w:rPr>
                <w:sz w:val="24"/>
              </w:rPr>
              <w:t>31.5.3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B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B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B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B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B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B0000">
            <w:pPr>
              <w:rPr>
                <w:sz w:val="24"/>
              </w:rPr>
            </w:pPr>
            <w:r>
              <w:rPr>
                <w:sz w:val="24"/>
              </w:rPr>
              <w:t>31.6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24B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4B0000">
            <w:pPr>
              <w:rPr>
                <w:sz w:val="24"/>
              </w:rPr>
            </w:pPr>
            <w:r>
              <w:rPr>
                <w:sz w:val="24"/>
              </w:rPr>
              <w:t>31.6.1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4B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4B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4B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4B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4B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B0000">
            <w:pPr>
              <w:rPr>
                <w:sz w:val="24"/>
              </w:rPr>
            </w:pPr>
            <w:r>
              <w:rPr>
                <w:sz w:val="24"/>
              </w:rPr>
              <w:t>31.6.2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A4B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B4B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C4B0000">
            <w:pPr>
              <w:rPr>
                <w:sz w:val="24"/>
              </w:rPr>
            </w:pPr>
            <w:r>
              <w:rPr>
                <w:sz w:val="24"/>
              </w:rPr>
              <w:t>131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D4B0000">
            <w:pPr>
              <w:rPr>
                <w:sz w:val="24"/>
              </w:rPr>
            </w:pPr>
            <w:r>
              <w:rPr>
                <w:sz w:val="24"/>
              </w:rPr>
              <w:t>131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E4B0000">
            <w:pPr>
              <w:rPr>
                <w:sz w:val="24"/>
              </w:rPr>
            </w:pPr>
            <w:r>
              <w:rPr>
                <w:sz w:val="24"/>
              </w:rPr>
              <w:t>131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F4B0000">
            <w:pPr>
              <w:rPr>
                <w:sz w:val="24"/>
              </w:rPr>
            </w:pPr>
            <w:r>
              <w:rPr>
                <w:sz w:val="24"/>
              </w:rPr>
              <w:t>31.6.3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04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1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2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3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4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C0000">
            <w:pPr>
              <w:rPr>
                <w:sz w:val="24"/>
              </w:rPr>
            </w:pPr>
            <w:r>
              <w:rPr>
                <w:sz w:val="24"/>
              </w:rPr>
              <w:t>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64C0000">
            <w:pPr>
              <w:rPr>
                <w:sz w:val="24"/>
              </w:rPr>
            </w:pPr>
            <w:r>
              <w:rPr>
                <w:sz w:val="24"/>
              </w:rPr>
              <w:t>с. Тараданово</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C0000">
            <w:pPr>
              <w:rPr>
                <w:sz w:val="24"/>
              </w:rPr>
            </w:pPr>
            <w:r>
              <w:rPr>
                <w:sz w:val="24"/>
              </w:rPr>
              <w:t>32.1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84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94C0000">
            <w:pPr>
              <w:rPr>
                <w:sz w:val="24"/>
              </w:rPr>
            </w:pPr>
            <w:r>
              <w:rPr>
                <w:sz w:val="24"/>
              </w:rPr>
              <w:t>32.1.1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A4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B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C4C0000">
            <w:pPr>
              <w:rPr>
                <w:sz w:val="24"/>
              </w:rPr>
            </w:pPr>
            <w:r>
              <w:rPr>
                <w:sz w:val="24"/>
              </w:rPr>
              <w:t>138,60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D4C0000">
            <w:pPr>
              <w:rPr>
                <w:sz w:val="24"/>
              </w:rPr>
            </w:pPr>
            <w:r>
              <w:rPr>
                <w:sz w:val="24"/>
              </w:rPr>
              <w:t>138,78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E4C0000">
            <w:pPr>
              <w:rPr>
                <w:sz w:val="24"/>
              </w:rPr>
            </w:pPr>
            <w:r>
              <w:rPr>
                <w:sz w:val="24"/>
              </w:rPr>
              <w:t>138,96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C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C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C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C0000">
            <w:pPr>
              <w:rPr>
                <w:sz w:val="24"/>
              </w:rPr>
            </w:pPr>
            <w:r>
              <w:rPr>
                <w:sz w:val="24"/>
              </w:rPr>
              <w:t>23,10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C0000">
            <w:pPr>
              <w:rPr>
                <w:sz w:val="24"/>
              </w:rPr>
            </w:pPr>
            <w:r>
              <w:rPr>
                <w:sz w:val="24"/>
              </w:rPr>
              <w:t>23,13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C0000">
            <w:pPr>
              <w:rPr>
                <w:sz w:val="24"/>
              </w:rPr>
            </w:pPr>
            <w:r>
              <w:rPr>
                <w:sz w:val="24"/>
              </w:rPr>
              <w:t>23,16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C0000">
            <w:pPr>
              <w:rPr>
                <w:sz w:val="24"/>
              </w:rPr>
            </w:pPr>
            <w:r>
              <w:rPr>
                <w:sz w:val="24"/>
              </w:rPr>
              <w:t>32.1.2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C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14C0000">
            <w:pPr>
              <w:rPr>
                <w:sz w:val="24"/>
              </w:rPr>
            </w:pPr>
            <w:r>
              <w:rPr>
                <w:sz w:val="24"/>
              </w:rPr>
              <w:t>32.1.3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24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3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4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5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6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74C0000">
            <w:pPr>
              <w:rPr>
                <w:sz w:val="24"/>
              </w:rPr>
            </w:pPr>
            <w:r>
              <w:rPr>
                <w:sz w:val="24"/>
              </w:rPr>
              <w:t>32.1.4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84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A4C0000">
            <w:pPr>
              <w:rPr>
                <w:sz w:val="24"/>
              </w:rPr>
            </w:pPr>
            <w:r>
              <w:rPr>
                <w:sz w:val="24"/>
              </w:rPr>
              <w:t>14,89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B4C0000">
            <w:pPr>
              <w:rPr>
                <w:sz w:val="24"/>
              </w:rPr>
            </w:pPr>
            <w:r>
              <w:rPr>
                <w:sz w:val="24"/>
              </w:rPr>
              <w:t>17,99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C4C0000">
            <w:pPr>
              <w:rPr>
                <w:sz w:val="24"/>
              </w:rPr>
            </w:pPr>
            <w:r>
              <w:rPr>
                <w:sz w:val="24"/>
              </w:rPr>
              <w:t>17,99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D4C0000">
            <w:pPr>
              <w:rPr>
                <w:sz w:val="24"/>
              </w:rPr>
            </w:pPr>
            <w:r>
              <w:rPr>
                <w:sz w:val="24"/>
              </w:rPr>
              <w:t>32.2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2E4C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F4C0000">
            <w:pPr>
              <w:rPr>
                <w:sz w:val="24"/>
              </w:rPr>
            </w:pPr>
            <w:r>
              <w:rPr>
                <w:sz w:val="24"/>
              </w:rPr>
              <w:t>32.2.1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04C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1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24C0000">
            <w:pPr>
              <w:rPr>
                <w:sz w:val="24"/>
              </w:rPr>
            </w:pPr>
            <w:r>
              <w:rPr>
                <w:sz w:val="24"/>
              </w:rPr>
              <w:t>127,05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34C0000">
            <w:pPr>
              <w:rPr>
                <w:sz w:val="24"/>
              </w:rPr>
            </w:pPr>
            <w:r>
              <w:rPr>
                <w:sz w:val="24"/>
              </w:rPr>
              <w:t>127,22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44C0000">
            <w:pPr>
              <w:rPr>
                <w:sz w:val="24"/>
              </w:rPr>
            </w:pPr>
            <w:r>
              <w:rPr>
                <w:sz w:val="24"/>
              </w:rPr>
              <w:t>127,38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5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64C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84C0000">
            <w:pPr>
              <w:rPr>
                <w:sz w:val="24"/>
              </w:rPr>
            </w:pPr>
            <w:r>
              <w:rPr>
                <w:sz w:val="24"/>
              </w:rPr>
              <w:t>115,50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94C0000">
            <w:pPr>
              <w:rPr>
                <w:sz w:val="24"/>
              </w:rPr>
            </w:pPr>
            <w:r>
              <w:rPr>
                <w:sz w:val="24"/>
              </w:rPr>
              <w:t>115,65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A4C0000">
            <w:pPr>
              <w:rPr>
                <w:sz w:val="24"/>
              </w:rPr>
            </w:pPr>
            <w:r>
              <w:rPr>
                <w:sz w:val="24"/>
              </w:rPr>
              <w:t>115,80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B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C4C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D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E4C0000">
            <w:pPr>
              <w:rPr>
                <w:sz w:val="24"/>
              </w:rPr>
            </w:pPr>
            <w:r>
              <w:rPr>
                <w:sz w:val="24"/>
              </w:rPr>
              <w:t>11,55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F4C0000">
            <w:pPr>
              <w:rPr>
                <w:sz w:val="24"/>
              </w:rPr>
            </w:pPr>
            <w:r>
              <w:rPr>
                <w:sz w:val="24"/>
              </w:rPr>
              <w:t>11,57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04C0000">
            <w:pPr>
              <w:rPr>
                <w:sz w:val="24"/>
              </w:rPr>
            </w:pPr>
            <w:r>
              <w:rPr>
                <w:sz w:val="24"/>
              </w:rPr>
              <w:t>11,58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14C0000">
            <w:pPr>
              <w:rPr>
                <w:sz w:val="24"/>
              </w:rPr>
            </w:pPr>
            <w:r>
              <w:rPr>
                <w:sz w:val="24"/>
              </w:rPr>
              <w:t>32.2.2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24C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3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4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5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6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74C0000">
            <w:pPr>
              <w:rPr>
                <w:sz w:val="24"/>
              </w:rPr>
            </w:pPr>
            <w:r>
              <w:rPr>
                <w:sz w:val="24"/>
              </w:rPr>
              <w:t>32.2.3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84C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A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B4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C4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D4C0000">
            <w:pPr>
              <w:rPr>
                <w:sz w:val="24"/>
              </w:rPr>
            </w:pPr>
            <w:r>
              <w:rPr>
                <w:sz w:val="24"/>
              </w:rPr>
              <w:t>32.3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E4C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F4C0000">
            <w:pPr>
              <w:rPr>
                <w:sz w:val="24"/>
              </w:rPr>
            </w:pPr>
            <w:r>
              <w:rPr>
                <w:sz w:val="24"/>
              </w:rPr>
              <w:t>32.3.1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04C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14C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24C0000">
            <w:pPr>
              <w:rPr>
                <w:sz w:val="24"/>
              </w:rPr>
            </w:pPr>
            <w:r>
              <w:rPr>
                <w:sz w:val="24"/>
              </w:rPr>
              <w:t>1,05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34C0000">
            <w:pPr>
              <w:rPr>
                <w:sz w:val="24"/>
              </w:rPr>
            </w:pPr>
            <w:r>
              <w:rPr>
                <w:sz w:val="24"/>
              </w:rPr>
              <w:t>1,05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44C0000">
            <w:pPr>
              <w:rPr>
                <w:sz w:val="24"/>
              </w:rPr>
            </w:pPr>
            <w:r>
              <w:rPr>
                <w:sz w:val="24"/>
              </w:rPr>
              <w:t>1,05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54C0000">
            <w:pPr>
              <w:rPr>
                <w:sz w:val="24"/>
              </w:rPr>
            </w:pPr>
            <w:r>
              <w:rPr>
                <w:sz w:val="24"/>
              </w:rPr>
              <w:t>32.3.2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64C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74C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84C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94C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A4C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B4C0000">
            <w:pPr>
              <w:rPr>
                <w:sz w:val="24"/>
              </w:rPr>
            </w:pPr>
            <w:r>
              <w:rPr>
                <w:sz w:val="24"/>
              </w:rPr>
              <w:t>32.3.3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C4C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D4C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E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F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0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14C0000">
            <w:pPr>
              <w:rPr>
                <w:sz w:val="24"/>
              </w:rPr>
            </w:pPr>
            <w:r>
              <w:rPr>
                <w:sz w:val="24"/>
              </w:rPr>
              <w:t>32.3.4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24C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3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44C0000">
            <w:pPr>
              <w:rPr>
                <w:sz w:val="24"/>
              </w:rPr>
            </w:pPr>
            <w:r>
              <w:rPr>
                <w:sz w:val="24"/>
              </w:rPr>
              <w:t>1,03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54C0000">
            <w:pPr>
              <w:rPr>
                <w:sz w:val="24"/>
              </w:rPr>
            </w:pPr>
            <w:r>
              <w:rPr>
                <w:sz w:val="24"/>
              </w:rPr>
              <w:t>1,03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64C0000">
            <w:pPr>
              <w:rPr>
                <w:sz w:val="24"/>
              </w:rPr>
            </w:pPr>
            <w:r>
              <w:rPr>
                <w:sz w:val="24"/>
              </w:rPr>
              <w:t>1,03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7"/>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74C0000">
            <w:pPr>
              <w:rPr>
                <w:sz w:val="24"/>
              </w:rPr>
            </w:pPr>
            <w:r>
              <w:rPr>
                <w:sz w:val="24"/>
              </w:rPr>
              <w:t>32.3.5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84C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A4C0000">
            <w:pPr>
              <w:rPr>
                <w:sz w:val="24"/>
              </w:rPr>
            </w:pPr>
            <w:r>
              <w:rPr>
                <w:sz w:val="24"/>
              </w:rPr>
              <w:t>3,17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B4C0000">
            <w:pPr>
              <w:rPr>
                <w:sz w:val="24"/>
              </w:rPr>
            </w:pPr>
            <w:r>
              <w:rPr>
                <w:sz w:val="24"/>
              </w:rPr>
              <w:t>3,17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C4C0000">
            <w:pPr>
              <w:rPr>
                <w:sz w:val="24"/>
              </w:rPr>
            </w:pPr>
            <w:r>
              <w:rPr>
                <w:sz w:val="24"/>
              </w:rPr>
              <w:t>3,17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C0000">
            <w:pPr>
              <w:rPr>
                <w:sz w:val="24"/>
              </w:rPr>
            </w:pPr>
            <w:r>
              <w:rPr>
                <w:sz w:val="24"/>
              </w:rPr>
              <w:t>32.4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C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C0000">
            <w:pPr>
              <w:rPr>
                <w:sz w:val="24"/>
              </w:rPr>
            </w:pPr>
            <w:r>
              <w:rPr>
                <w:sz w:val="24"/>
              </w:rPr>
              <w:t>32.4.1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C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C0000">
            <w:pPr>
              <w:rPr>
                <w:sz w:val="24"/>
              </w:rPr>
            </w:pPr>
            <w:r>
              <w:rPr>
                <w:sz w:val="24"/>
              </w:rPr>
              <w:t>32.4.2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C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C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C0000">
            <w:pPr>
              <w:rPr>
                <w:sz w:val="24"/>
              </w:rPr>
            </w:pPr>
            <w:r>
              <w:rPr>
                <w:sz w:val="24"/>
              </w:rPr>
              <w:t>32.4.3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C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C0000">
            <w:pPr>
              <w:rPr>
                <w:sz w:val="24"/>
              </w:rPr>
            </w:pPr>
            <w:r>
              <w:rPr>
                <w:sz w:val="24"/>
              </w:rPr>
              <w:t>32.4.4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C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C0000">
            <w:pPr>
              <w:rPr>
                <w:sz w:val="24"/>
              </w:rPr>
            </w:pPr>
            <w:r>
              <w:rPr>
                <w:sz w:val="24"/>
              </w:rPr>
              <w:t>32.4.5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4C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4C0000">
            <w:pPr>
              <w:rPr>
                <w:sz w:val="24"/>
              </w:rPr>
            </w:pPr>
            <w:r>
              <w:rPr>
                <w:sz w:val="24"/>
              </w:rPr>
              <w:t>32.4.6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4C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4C0000">
            <w:pPr>
              <w:rPr>
                <w:sz w:val="24"/>
              </w:rPr>
            </w:pPr>
            <w:r>
              <w:rPr>
                <w:sz w:val="24"/>
              </w:rPr>
              <w:t>32.5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44C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C0000">
            <w:pPr>
              <w:rPr>
                <w:sz w:val="24"/>
              </w:rPr>
            </w:pPr>
            <w:r>
              <w:rPr>
                <w:sz w:val="24"/>
              </w:rPr>
              <w:t>32.5.1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C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C0000">
            <w:pPr>
              <w:rPr>
                <w:sz w:val="24"/>
              </w:rPr>
            </w:pPr>
            <w:r>
              <w:rPr>
                <w:sz w:val="24"/>
              </w:rPr>
              <w:t>32.5.2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C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C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C0000">
            <w:pPr>
              <w:rPr>
                <w:sz w:val="24"/>
              </w:rPr>
            </w:pPr>
            <w:r>
              <w:rPr>
                <w:sz w:val="24"/>
              </w:rPr>
              <w:t>32.5.3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C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C0000">
            <w:pPr>
              <w:rPr>
                <w:sz w:val="24"/>
              </w:rPr>
            </w:pPr>
            <w:r>
              <w:rPr>
                <w:sz w:val="24"/>
              </w:rPr>
              <w:t>0,52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C0000">
            <w:pPr>
              <w:rPr>
                <w:sz w:val="24"/>
              </w:rPr>
            </w:pPr>
            <w:r>
              <w:rPr>
                <w:sz w:val="24"/>
              </w:rPr>
              <w:t>0,52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C0000">
            <w:pPr>
              <w:rPr>
                <w:sz w:val="24"/>
              </w:rPr>
            </w:pPr>
            <w:r>
              <w:rPr>
                <w:sz w:val="24"/>
              </w:rPr>
              <w:t>0,52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C0000">
            <w:pPr>
              <w:rPr>
                <w:sz w:val="24"/>
              </w:rPr>
            </w:pPr>
            <w:r>
              <w:rPr>
                <w:sz w:val="24"/>
              </w:rPr>
              <w:t>32.6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A84C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94C0000">
            <w:pPr>
              <w:rPr>
                <w:sz w:val="24"/>
              </w:rPr>
            </w:pPr>
            <w:r>
              <w:rPr>
                <w:sz w:val="24"/>
              </w:rPr>
              <w:t>32.6.1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A4C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B4C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C4C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D4C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E4C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F4C0000">
            <w:pPr>
              <w:rPr>
                <w:sz w:val="24"/>
              </w:rPr>
            </w:pPr>
            <w:r>
              <w:rPr>
                <w:sz w:val="24"/>
              </w:rPr>
              <w:t>32.6.2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04C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14C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24C0000">
            <w:pPr>
              <w:rPr>
                <w:sz w:val="24"/>
              </w:rPr>
            </w:pPr>
            <w:r>
              <w:rPr>
                <w:sz w:val="24"/>
              </w:rPr>
              <w:t>462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34C0000">
            <w:pPr>
              <w:rPr>
                <w:sz w:val="24"/>
              </w:rPr>
            </w:pPr>
            <w:r>
              <w:rPr>
                <w:sz w:val="24"/>
              </w:rPr>
              <w:t>463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44C0000">
            <w:pPr>
              <w:rPr>
                <w:sz w:val="24"/>
              </w:rPr>
            </w:pPr>
            <w:r>
              <w:rPr>
                <w:sz w:val="24"/>
              </w:rPr>
              <w:t>463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C0000">
            <w:pPr>
              <w:rPr>
                <w:sz w:val="24"/>
              </w:rPr>
            </w:pPr>
            <w:r>
              <w:rPr>
                <w:sz w:val="24"/>
              </w:rPr>
              <w:t>32.6.3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C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C0000">
            <w:pPr>
              <w:rPr>
                <w:sz w:val="24"/>
              </w:rPr>
            </w:pPr>
            <w:r>
              <w:rPr>
                <w:sz w:val="24"/>
              </w:rPr>
              <w:t>1,28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C0000">
            <w:pPr>
              <w:rPr>
                <w:sz w:val="24"/>
              </w:rPr>
            </w:pPr>
            <w:r>
              <w:rPr>
                <w:sz w:val="24"/>
              </w:rPr>
              <w:t>1,28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C0000">
            <w:pPr>
              <w:rPr>
                <w:sz w:val="24"/>
              </w:rPr>
            </w:pPr>
            <w:r>
              <w:rPr>
                <w:sz w:val="24"/>
              </w:rPr>
              <w:t>1,28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C0000">
            <w:pPr>
              <w:rPr>
                <w:sz w:val="24"/>
              </w:rPr>
            </w:pPr>
            <w:r>
              <w:rPr>
                <w:sz w:val="24"/>
              </w:rPr>
              <w:t>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C4C0000">
            <w:pPr>
              <w:rPr>
                <w:sz w:val="24"/>
              </w:rPr>
            </w:pPr>
            <w:r>
              <w:rPr>
                <w:sz w:val="24"/>
              </w:rPr>
              <w:t>д. Фомиха</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D4C0000">
            <w:pPr>
              <w:rPr>
                <w:sz w:val="24"/>
              </w:rPr>
            </w:pPr>
            <w:r>
              <w:rPr>
                <w:sz w:val="24"/>
              </w:rPr>
              <w:t>33.1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E4C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F4C0000">
            <w:pPr>
              <w:rPr>
                <w:sz w:val="24"/>
              </w:rPr>
            </w:pPr>
            <w:r>
              <w:rPr>
                <w:sz w:val="24"/>
              </w:rPr>
              <w:t>33.1.1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04C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1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24C0000">
            <w:pPr>
              <w:rPr>
                <w:sz w:val="24"/>
              </w:rPr>
            </w:pPr>
            <w:r>
              <w:rPr>
                <w:sz w:val="24"/>
              </w:rPr>
              <w:t>0,18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34C0000">
            <w:pPr>
              <w:rPr>
                <w:sz w:val="24"/>
              </w:rPr>
            </w:pPr>
            <w:r>
              <w:rPr>
                <w:sz w:val="24"/>
              </w:rPr>
              <w:t>0,18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44C0000">
            <w:pPr>
              <w:rPr>
                <w:sz w:val="24"/>
              </w:rPr>
            </w:pPr>
            <w:r>
              <w:rPr>
                <w:sz w:val="24"/>
              </w:rPr>
              <w:t>0,18</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5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64C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84C0000">
            <w:pPr>
              <w:rPr>
                <w:sz w:val="24"/>
              </w:rPr>
            </w:pPr>
            <w:r>
              <w:rPr>
                <w:sz w:val="24"/>
              </w:rPr>
              <w:t>0,15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94C0000">
            <w:pPr>
              <w:rPr>
                <w:sz w:val="24"/>
              </w:rPr>
            </w:pPr>
            <w:r>
              <w:rPr>
                <w:sz w:val="24"/>
              </w:rPr>
              <w:t>0,15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A4C0000">
            <w:pPr>
              <w:rPr>
                <w:sz w:val="24"/>
              </w:rPr>
            </w:pPr>
            <w:r>
              <w:rPr>
                <w:sz w:val="24"/>
              </w:rPr>
              <w:t>0,15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B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C4C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D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E4C0000">
            <w:pPr>
              <w:rPr>
                <w:sz w:val="24"/>
              </w:rPr>
            </w:pPr>
            <w:r>
              <w:rPr>
                <w:sz w:val="24"/>
              </w:rPr>
              <w:t>0,03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F4C0000">
            <w:pPr>
              <w:rPr>
                <w:sz w:val="24"/>
              </w:rPr>
            </w:pPr>
            <w:r>
              <w:rPr>
                <w:sz w:val="24"/>
              </w:rPr>
              <w:t>0,03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04C0000">
            <w:pPr>
              <w:rPr>
                <w:sz w:val="24"/>
              </w:rPr>
            </w:pPr>
            <w:r>
              <w:rPr>
                <w:sz w:val="24"/>
              </w:rPr>
              <w:t>0,03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14C0000">
            <w:pPr>
              <w:rPr>
                <w:sz w:val="24"/>
              </w:rPr>
            </w:pPr>
            <w:r>
              <w:rPr>
                <w:sz w:val="24"/>
              </w:rPr>
              <w:t>33.1.2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24C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34C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44C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54C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64C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74C0000">
            <w:pPr>
              <w:rPr>
                <w:sz w:val="24"/>
              </w:rPr>
            </w:pPr>
            <w:r>
              <w:rPr>
                <w:sz w:val="24"/>
              </w:rPr>
              <w:t>33.1.3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84C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9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A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B4C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C4C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D4C0000">
            <w:pPr>
              <w:rPr>
                <w:sz w:val="24"/>
              </w:rPr>
            </w:pPr>
            <w:r>
              <w:rPr>
                <w:sz w:val="24"/>
              </w:rPr>
              <w:t>33.1.4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E4C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F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04C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14C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24C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34C0000">
            <w:pPr>
              <w:rPr>
                <w:sz w:val="24"/>
              </w:rPr>
            </w:pPr>
            <w:r>
              <w:rPr>
                <w:sz w:val="24"/>
              </w:rPr>
              <w:t>33.2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E44C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54C0000">
            <w:pPr>
              <w:rPr>
                <w:sz w:val="24"/>
              </w:rPr>
            </w:pPr>
            <w:r>
              <w:rPr>
                <w:sz w:val="24"/>
              </w:rPr>
              <w:t>33.2.1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64C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7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84C0000">
            <w:pPr>
              <w:rPr>
                <w:sz w:val="24"/>
              </w:rPr>
            </w:pPr>
            <w:r>
              <w:rPr>
                <w:sz w:val="24"/>
              </w:rPr>
              <w:t>0,17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94C0000">
            <w:pPr>
              <w:rPr>
                <w:sz w:val="24"/>
              </w:rPr>
            </w:pPr>
            <w:r>
              <w:rPr>
                <w:sz w:val="24"/>
              </w:rPr>
              <w:t>0,17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A4C0000">
            <w:pPr>
              <w:rPr>
                <w:sz w:val="24"/>
              </w:rPr>
            </w:pPr>
            <w:r>
              <w:rPr>
                <w:sz w:val="24"/>
              </w:rPr>
              <w:t>0,17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B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C4C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D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E4C0000">
            <w:pPr>
              <w:rPr>
                <w:sz w:val="24"/>
              </w:rPr>
            </w:pPr>
            <w:r>
              <w:rPr>
                <w:sz w:val="24"/>
              </w:rPr>
              <w:t>0,15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F4C0000">
            <w:pPr>
              <w:rPr>
                <w:sz w:val="24"/>
              </w:rPr>
            </w:pPr>
            <w:r>
              <w:rPr>
                <w:sz w:val="24"/>
              </w:rPr>
              <w:t>0,15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04C0000">
            <w:pPr>
              <w:rPr>
                <w:sz w:val="24"/>
              </w:rPr>
            </w:pPr>
            <w:r>
              <w:rPr>
                <w:sz w:val="24"/>
              </w:rPr>
              <w:t>0,15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14C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24C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3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44C0000">
            <w:pPr>
              <w:rPr>
                <w:sz w:val="24"/>
              </w:rPr>
            </w:pPr>
            <w:r>
              <w:rPr>
                <w:sz w:val="24"/>
              </w:rPr>
              <w:t>0,02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54C0000">
            <w:pPr>
              <w:rPr>
                <w:sz w:val="24"/>
              </w:rPr>
            </w:pPr>
            <w:r>
              <w:rPr>
                <w:sz w:val="24"/>
              </w:rPr>
              <w:t>0,02</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64C0000">
            <w:pPr>
              <w:rPr>
                <w:sz w:val="24"/>
              </w:rPr>
            </w:pPr>
            <w:r>
              <w:rPr>
                <w:sz w:val="24"/>
              </w:rPr>
              <w:t>0,02</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74C0000">
            <w:pPr>
              <w:rPr>
                <w:sz w:val="24"/>
              </w:rPr>
            </w:pPr>
            <w:r>
              <w:rPr>
                <w:sz w:val="24"/>
              </w:rPr>
              <w:t>33.2.2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84C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94C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A4C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B4C0000">
            <w:pPr>
              <w:rPr>
                <w:sz w:val="24"/>
              </w:rPr>
            </w:pP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C4C0000">
            <w:pPr>
              <w:rPr>
                <w:sz w:val="24"/>
              </w:rPr>
            </w:pP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D4C0000">
            <w:pPr>
              <w:rPr>
                <w:sz w:val="24"/>
              </w:rPr>
            </w:pPr>
            <w:r>
              <w:rPr>
                <w:sz w:val="24"/>
              </w:rPr>
              <w:t>33.2.3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E4C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F4C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0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1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2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34D0000">
            <w:pPr>
              <w:rPr>
                <w:sz w:val="24"/>
              </w:rPr>
            </w:pPr>
            <w:r>
              <w:rPr>
                <w:sz w:val="24"/>
              </w:rPr>
              <w:t>33.3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44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54D0000">
            <w:pPr>
              <w:rPr>
                <w:sz w:val="24"/>
              </w:rPr>
            </w:pPr>
            <w:r>
              <w:rPr>
                <w:sz w:val="24"/>
              </w:rPr>
              <w:t>33.3.1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64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74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84D0000">
            <w:pPr>
              <w:rPr>
                <w:sz w:val="24"/>
              </w:rPr>
            </w:pPr>
            <w:r>
              <w:rPr>
                <w:sz w:val="24"/>
              </w:rPr>
              <w:t>0,001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94D0000">
            <w:pPr>
              <w:rPr>
                <w:sz w:val="24"/>
              </w:rPr>
            </w:pPr>
            <w:r>
              <w:rPr>
                <w:sz w:val="24"/>
              </w:rPr>
              <w:t>0,001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A4D0000">
            <w:pPr>
              <w:rPr>
                <w:sz w:val="24"/>
              </w:rPr>
            </w:pPr>
            <w:r>
              <w:rPr>
                <w:sz w:val="24"/>
              </w:rPr>
              <w:t>0,001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B4D0000">
            <w:pPr>
              <w:rPr>
                <w:sz w:val="24"/>
              </w:rPr>
            </w:pPr>
            <w:r>
              <w:rPr>
                <w:sz w:val="24"/>
              </w:rPr>
              <w:t>33.3.2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C4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D4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E4D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F4D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04D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14D0000">
            <w:pPr>
              <w:rPr>
                <w:sz w:val="24"/>
              </w:rPr>
            </w:pPr>
            <w:r>
              <w:rPr>
                <w:sz w:val="24"/>
              </w:rPr>
              <w:t>33.3.3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24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34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4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5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6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74D0000">
            <w:pPr>
              <w:rPr>
                <w:sz w:val="24"/>
              </w:rPr>
            </w:pPr>
            <w:r>
              <w:rPr>
                <w:sz w:val="24"/>
              </w:rPr>
              <w:t>33.3.4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84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A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B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C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D4D0000">
            <w:pPr>
              <w:rPr>
                <w:sz w:val="24"/>
              </w:rPr>
            </w:pPr>
            <w:r>
              <w:rPr>
                <w:sz w:val="24"/>
              </w:rPr>
              <w:t>33.4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1E4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F4D0000">
            <w:pPr>
              <w:rPr>
                <w:sz w:val="24"/>
              </w:rPr>
            </w:pPr>
            <w:r>
              <w:rPr>
                <w:sz w:val="24"/>
              </w:rPr>
              <w:t>33.4.1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04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1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2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3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4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54D0000">
            <w:pPr>
              <w:rPr>
                <w:sz w:val="24"/>
              </w:rPr>
            </w:pPr>
            <w:r>
              <w:rPr>
                <w:sz w:val="24"/>
              </w:rPr>
              <w:t>33.4.2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64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7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8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9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A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2B4D0000">
            <w:pPr>
              <w:rPr>
                <w:sz w:val="24"/>
              </w:rPr>
            </w:pPr>
            <w:r>
              <w:rPr>
                <w:sz w:val="24"/>
              </w:rPr>
              <w:t>33.4.3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2C4D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2D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2E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2F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0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14D0000">
            <w:pPr>
              <w:rPr>
                <w:sz w:val="24"/>
              </w:rPr>
            </w:pPr>
            <w:r>
              <w:rPr>
                <w:sz w:val="24"/>
              </w:rPr>
              <w:t>33.4.4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24D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3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4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5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6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74D0000">
            <w:pPr>
              <w:rPr>
                <w:sz w:val="24"/>
              </w:rPr>
            </w:pPr>
            <w:r>
              <w:rPr>
                <w:sz w:val="24"/>
              </w:rPr>
              <w:t>33.4.5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84D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3A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3B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3C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3D4D0000">
            <w:pPr>
              <w:rPr>
                <w:sz w:val="24"/>
              </w:rPr>
            </w:pPr>
            <w:r>
              <w:rPr>
                <w:sz w:val="24"/>
              </w:rPr>
              <w:t>33.4.6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3E4D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3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0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1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2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34D0000">
            <w:pPr>
              <w:rPr>
                <w:sz w:val="24"/>
              </w:rPr>
            </w:pPr>
            <w:r>
              <w:rPr>
                <w:sz w:val="24"/>
              </w:rPr>
              <w:t>33.5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444D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54D0000">
            <w:pPr>
              <w:rPr>
                <w:sz w:val="24"/>
              </w:rPr>
            </w:pPr>
            <w:r>
              <w:rPr>
                <w:sz w:val="24"/>
              </w:rPr>
              <w:t>33.5.1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64D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74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8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9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4A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4B4D0000">
            <w:pPr>
              <w:rPr>
                <w:sz w:val="24"/>
              </w:rPr>
            </w:pPr>
            <w:r>
              <w:rPr>
                <w:sz w:val="24"/>
              </w:rPr>
              <w:t>33.5.2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4C4D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4D4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4E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4F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0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14D0000">
            <w:pPr>
              <w:rPr>
                <w:sz w:val="24"/>
              </w:rPr>
            </w:pPr>
            <w:r>
              <w:rPr>
                <w:sz w:val="24"/>
              </w:rPr>
              <w:t>33.5.3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24D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3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4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5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6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74D0000">
            <w:pPr>
              <w:rPr>
                <w:sz w:val="24"/>
              </w:rPr>
            </w:pPr>
            <w:r>
              <w:rPr>
                <w:sz w:val="24"/>
              </w:rPr>
              <w:t>33.6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584D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94D0000">
            <w:pPr>
              <w:rPr>
                <w:sz w:val="24"/>
              </w:rPr>
            </w:pPr>
            <w:r>
              <w:rPr>
                <w:sz w:val="24"/>
              </w:rPr>
              <w:t>33.6.1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5A4D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5B4D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5C4D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5D4D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5E4D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5F4D0000">
            <w:pPr>
              <w:rPr>
                <w:sz w:val="24"/>
              </w:rPr>
            </w:pPr>
            <w:r>
              <w:rPr>
                <w:sz w:val="24"/>
              </w:rPr>
              <w:t>33.6.2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04D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14D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24D0000">
            <w:pPr>
              <w:rPr>
                <w:sz w:val="24"/>
              </w:rPr>
            </w:pPr>
            <w:r>
              <w:rPr>
                <w:sz w:val="24"/>
              </w:rPr>
              <w:t>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34D0000">
            <w:pPr>
              <w:rPr>
                <w:sz w:val="24"/>
              </w:rPr>
            </w:pPr>
            <w:r>
              <w:rPr>
                <w:sz w:val="24"/>
              </w:rPr>
              <w:t>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44D0000">
            <w:pPr>
              <w:rPr>
                <w:sz w:val="24"/>
              </w:rPr>
            </w:pPr>
            <w:r>
              <w:rPr>
                <w:sz w:val="24"/>
              </w:rPr>
              <w:t>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54D0000">
            <w:pPr>
              <w:rPr>
                <w:sz w:val="24"/>
              </w:rPr>
            </w:pPr>
            <w:r>
              <w:rPr>
                <w:sz w:val="24"/>
              </w:rPr>
              <w:t>33.6.3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664D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67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68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69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6A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B4D0000">
            <w:pPr>
              <w:rPr>
                <w:sz w:val="24"/>
              </w:rPr>
            </w:pPr>
            <w:r>
              <w:rPr>
                <w:sz w:val="24"/>
              </w:rPr>
              <w:t>34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C4D0000">
            <w:pPr>
              <w:rPr>
                <w:sz w:val="24"/>
              </w:rPr>
            </w:pPr>
            <w:r>
              <w:rPr>
                <w:sz w:val="24"/>
              </w:rPr>
              <w:t>д. Шевели</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D4D0000">
            <w:pPr>
              <w:rPr>
                <w:sz w:val="24"/>
              </w:rPr>
            </w:pPr>
            <w:r>
              <w:rPr>
                <w:sz w:val="24"/>
              </w:rPr>
              <w:t>34.1</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6E4D0000">
            <w:pPr>
              <w:rPr>
                <w:sz w:val="24"/>
              </w:rPr>
            </w:pPr>
            <w:r>
              <w:rPr>
                <w:sz w:val="24"/>
              </w:rPr>
              <w:t>водоснабжение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6F4D0000">
            <w:pPr>
              <w:rPr>
                <w:sz w:val="24"/>
              </w:rPr>
            </w:pPr>
            <w:r>
              <w:rPr>
                <w:sz w:val="24"/>
              </w:rPr>
              <w:t>34.1.1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04D0000">
            <w:pPr>
              <w:rPr>
                <w:sz w:val="24"/>
              </w:rPr>
            </w:pPr>
            <w:r>
              <w:rPr>
                <w:sz w:val="24"/>
              </w:rPr>
              <w:t>водопотребление,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1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24D0000">
            <w:pPr>
              <w:rPr>
                <w:sz w:val="24"/>
              </w:rPr>
            </w:pPr>
            <w:r>
              <w:rPr>
                <w:sz w:val="24"/>
              </w:rPr>
              <w:t>192,78</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34D0000">
            <w:pPr>
              <w:rPr>
                <w:sz w:val="24"/>
              </w:rPr>
            </w:pPr>
            <w:r>
              <w:rPr>
                <w:sz w:val="24"/>
              </w:rPr>
              <w:t>192,96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44D0000">
            <w:pPr>
              <w:rPr>
                <w:sz w:val="24"/>
              </w:rPr>
            </w:pPr>
            <w:r>
              <w:rPr>
                <w:sz w:val="24"/>
              </w:rPr>
              <w:t>193,14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5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64D0000">
            <w:pPr>
              <w:rPr>
                <w:sz w:val="24"/>
              </w:rPr>
            </w:pPr>
            <w:r>
              <w:rPr>
                <w:sz w:val="24"/>
              </w:rPr>
              <w:t>- на хозяйственно-питьевые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7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84D0000">
            <w:pPr>
              <w:rPr>
                <w:sz w:val="24"/>
              </w:rPr>
            </w:pPr>
            <w:r>
              <w:rPr>
                <w:sz w:val="24"/>
              </w:rPr>
              <w:t>160,65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94D0000">
            <w:pPr>
              <w:rPr>
                <w:sz w:val="24"/>
              </w:rPr>
            </w:pPr>
            <w:r>
              <w:rPr>
                <w:sz w:val="24"/>
              </w:rPr>
              <w:t>160,80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7A4D0000">
            <w:pPr>
              <w:rPr>
                <w:sz w:val="24"/>
              </w:rPr>
            </w:pPr>
            <w:r>
              <w:rPr>
                <w:sz w:val="24"/>
              </w:rPr>
              <w:t>160,95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7B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7C4D0000">
            <w:pPr>
              <w:rPr>
                <w:sz w:val="24"/>
              </w:rPr>
            </w:pPr>
            <w:r>
              <w:rPr>
                <w:sz w:val="24"/>
              </w:rPr>
              <w:t>- на производственные нужды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7D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7E4D0000">
            <w:pPr>
              <w:rPr>
                <w:sz w:val="24"/>
              </w:rPr>
            </w:pPr>
            <w:r>
              <w:rPr>
                <w:sz w:val="24"/>
              </w:rPr>
              <w:t>32,13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7F4D0000">
            <w:pPr>
              <w:rPr>
                <w:sz w:val="24"/>
              </w:rPr>
            </w:pPr>
            <w:r>
              <w:rPr>
                <w:sz w:val="24"/>
              </w:rPr>
              <w:t>32,16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04D0000">
            <w:pPr>
              <w:rPr>
                <w:sz w:val="24"/>
              </w:rPr>
            </w:pPr>
            <w:r>
              <w:rPr>
                <w:sz w:val="24"/>
              </w:rPr>
              <w:t>32,19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14D0000">
            <w:pPr>
              <w:rPr>
                <w:sz w:val="24"/>
              </w:rPr>
            </w:pPr>
            <w:r>
              <w:rPr>
                <w:sz w:val="24"/>
              </w:rPr>
              <w:t>34.1.2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24D0000">
            <w:pPr>
              <w:rPr>
                <w:sz w:val="24"/>
              </w:rPr>
            </w:pPr>
            <w:r>
              <w:rPr>
                <w:sz w:val="24"/>
              </w:rPr>
              <w:t>среднесуточное водопотребление на человека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34D0000">
            <w:pPr>
              <w:rPr>
                <w:sz w:val="24"/>
              </w:rPr>
            </w:pPr>
            <w:r>
              <w:rPr>
                <w:sz w:val="24"/>
              </w:rPr>
              <w:t>л/в сутки на чел.</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44D0000">
            <w:pPr>
              <w:rPr>
                <w:sz w:val="24"/>
              </w:rPr>
            </w:pPr>
            <w:r>
              <w:rPr>
                <w:sz w:val="24"/>
              </w:rPr>
              <w:t>150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54D0000">
            <w:pPr>
              <w:rPr>
                <w:sz w:val="24"/>
              </w:rPr>
            </w:pPr>
            <w:r>
              <w:rPr>
                <w:sz w:val="24"/>
              </w:rPr>
              <w:t>150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64D0000">
            <w:pPr>
              <w:rPr>
                <w:sz w:val="24"/>
              </w:rPr>
            </w:pPr>
            <w:r>
              <w:rPr>
                <w:sz w:val="24"/>
              </w:rPr>
              <w:t>150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74D0000">
            <w:pPr>
              <w:rPr>
                <w:sz w:val="24"/>
              </w:rPr>
            </w:pPr>
            <w:r>
              <w:rPr>
                <w:sz w:val="24"/>
              </w:rPr>
              <w:t>34.1.3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84D0000">
            <w:pPr>
              <w:rPr>
                <w:sz w:val="24"/>
              </w:rPr>
            </w:pPr>
            <w:r>
              <w:rPr>
                <w:sz w:val="24"/>
              </w:rPr>
              <w:t>производительность водозаборных сооружений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9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8A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8B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8C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8D4D0000">
            <w:pPr>
              <w:rPr>
                <w:sz w:val="24"/>
              </w:rPr>
            </w:pPr>
            <w:r>
              <w:rPr>
                <w:sz w:val="24"/>
              </w:rPr>
              <w:t>34.1.4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8E4D0000">
            <w:pPr>
              <w:rPr>
                <w:sz w:val="24"/>
              </w:rPr>
            </w:pPr>
            <w:r>
              <w:rPr>
                <w:sz w:val="24"/>
              </w:rPr>
              <w:t>протяженность сетей водоснабжения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8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04D0000">
            <w:pPr>
              <w:rPr>
                <w:sz w:val="24"/>
              </w:rPr>
            </w:pPr>
            <w:r>
              <w:rPr>
                <w:sz w:val="24"/>
              </w:rPr>
              <w:t>11,47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14D0000">
            <w:pPr>
              <w:rPr>
                <w:sz w:val="24"/>
              </w:rPr>
            </w:pPr>
            <w:r>
              <w:rPr>
                <w:sz w:val="24"/>
              </w:rPr>
              <w:t>11,47</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24D0000">
            <w:pPr>
              <w:rPr>
                <w:sz w:val="24"/>
              </w:rPr>
            </w:pPr>
            <w:r>
              <w:rPr>
                <w:sz w:val="24"/>
              </w:rPr>
              <w:t>11,47</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7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34D0000">
            <w:pPr>
              <w:rPr>
                <w:sz w:val="24"/>
              </w:rPr>
            </w:pPr>
            <w:r>
              <w:rPr>
                <w:sz w:val="24"/>
              </w:rPr>
              <w:t>34.2</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944D0000">
            <w:pPr>
              <w:rPr>
                <w:sz w:val="24"/>
              </w:rPr>
            </w:pPr>
            <w:r>
              <w:rPr>
                <w:sz w:val="24"/>
              </w:rPr>
              <w:t>Водоотведение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54D0000">
            <w:pPr>
              <w:rPr>
                <w:sz w:val="24"/>
              </w:rPr>
            </w:pPr>
            <w:r>
              <w:rPr>
                <w:sz w:val="24"/>
              </w:rPr>
              <w:t>34.2.1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64D0000">
            <w:pPr>
              <w:rPr>
                <w:sz w:val="24"/>
              </w:rPr>
            </w:pPr>
            <w:r>
              <w:rPr>
                <w:sz w:val="24"/>
              </w:rPr>
              <w:t>общее поступление сточных вод, в т.ч.</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7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84D0000">
            <w:pPr>
              <w:rPr>
                <w:sz w:val="24"/>
              </w:rPr>
            </w:pPr>
            <w:r>
              <w:rPr>
                <w:sz w:val="24"/>
              </w:rPr>
              <w:t>176,72</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94D0000">
            <w:pPr>
              <w:rPr>
                <w:sz w:val="24"/>
              </w:rPr>
            </w:pPr>
            <w:r>
              <w:rPr>
                <w:sz w:val="24"/>
              </w:rPr>
              <w:t>176,88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9A4D0000">
            <w:pPr>
              <w:rPr>
                <w:sz w:val="24"/>
              </w:rPr>
            </w:pPr>
            <w:r>
              <w:rPr>
                <w:sz w:val="24"/>
              </w:rPr>
              <w:t>193,14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9B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9C4D0000">
            <w:pPr>
              <w:rPr>
                <w:sz w:val="24"/>
              </w:rPr>
            </w:pPr>
            <w:r>
              <w:rPr>
                <w:sz w:val="24"/>
              </w:rPr>
              <w:t>- хозяйственно-бытовые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9D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9E4D0000">
            <w:pPr>
              <w:rPr>
                <w:sz w:val="24"/>
              </w:rPr>
            </w:pPr>
            <w:r>
              <w:rPr>
                <w:sz w:val="24"/>
              </w:rPr>
              <w:t>160,65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9F4D0000">
            <w:pPr>
              <w:rPr>
                <w:sz w:val="24"/>
              </w:rPr>
            </w:pPr>
            <w:r>
              <w:rPr>
                <w:sz w:val="24"/>
              </w:rPr>
              <w:t>160,80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04D0000">
            <w:pPr>
              <w:rPr>
                <w:sz w:val="24"/>
              </w:rPr>
            </w:pPr>
            <w:r>
              <w:rPr>
                <w:sz w:val="24"/>
              </w:rPr>
              <w:t>160,95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14D0000">
            <w:pPr>
              <w:rPr>
                <w:sz w:val="24"/>
              </w:rPr>
            </w:pP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24D0000">
            <w:pPr>
              <w:rPr>
                <w:sz w:val="24"/>
              </w:rPr>
            </w:pPr>
            <w:r>
              <w:rPr>
                <w:sz w:val="24"/>
              </w:rPr>
              <w:t>- производственные сточные воды</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3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44D0000">
            <w:pPr>
              <w:rPr>
                <w:sz w:val="24"/>
              </w:rPr>
            </w:pPr>
            <w:r>
              <w:rPr>
                <w:sz w:val="24"/>
              </w:rPr>
              <w:t>16,07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54D0000">
            <w:pPr>
              <w:rPr>
                <w:sz w:val="24"/>
              </w:rPr>
            </w:pPr>
            <w:r>
              <w:rPr>
                <w:sz w:val="24"/>
              </w:rPr>
              <w:t>16,08</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64D0000">
            <w:pPr>
              <w:rPr>
                <w:sz w:val="24"/>
              </w:rPr>
            </w:pPr>
            <w:r>
              <w:rPr>
                <w:sz w:val="24"/>
              </w:rPr>
              <w:t>32,19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74D0000">
            <w:pPr>
              <w:rPr>
                <w:sz w:val="24"/>
              </w:rPr>
            </w:pPr>
            <w:r>
              <w:rPr>
                <w:sz w:val="24"/>
              </w:rPr>
              <w:t>34.2.2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84D0000">
            <w:pPr>
              <w:rPr>
                <w:sz w:val="24"/>
              </w:rPr>
            </w:pPr>
            <w:r>
              <w:rPr>
                <w:sz w:val="24"/>
              </w:rPr>
              <w:t>производительность очистных сооружений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94D0000">
            <w:pPr>
              <w:rPr>
                <w:sz w:val="24"/>
              </w:rPr>
            </w:pPr>
            <w:r>
              <w:rPr>
                <w:sz w:val="24"/>
              </w:rPr>
              <w:t>тыс. м3/в сутки</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AA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AB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AC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AD4D0000">
            <w:pPr>
              <w:rPr>
                <w:sz w:val="24"/>
              </w:rPr>
            </w:pPr>
            <w:r>
              <w:rPr>
                <w:sz w:val="24"/>
              </w:rPr>
              <w:t>34.2.3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AE4D0000">
            <w:pPr>
              <w:rPr>
                <w:sz w:val="24"/>
              </w:rPr>
            </w:pPr>
            <w:r>
              <w:rPr>
                <w:sz w:val="24"/>
              </w:rPr>
              <w:t>протяженность сетей канализации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A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04D0000">
            <w:pPr>
              <w:rPr>
                <w:sz w:val="24"/>
              </w:rPr>
            </w:pPr>
            <w:r>
              <w:rPr>
                <w:sz w:val="24"/>
              </w:rPr>
              <w:t>0,27</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14D0000">
            <w:pPr>
              <w:rPr>
                <w:sz w:val="24"/>
              </w:rPr>
            </w:pPr>
            <w:r>
              <w:rPr>
                <w:sz w:val="24"/>
              </w:rPr>
              <w:t>1,93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24D0000">
            <w:pPr>
              <w:rPr>
                <w:sz w:val="24"/>
              </w:rPr>
            </w:pPr>
            <w:r>
              <w:rPr>
                <w:sz w:val="24"/>
              </w:rPr>
              <w:t>1,93</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34D0000">
            <w:pPr>
              <w:rPr>
                <w:sz w:val="24"/>
              </w:rPr>
            </w:pPr>
            <w:r>
              <w:rPr>
                <w:sz w:val="24"/>
              </w:rPr>
              <w:t>34.3</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B44D0000">
            <w:pPr>
              <w:rPr>
                <w:sz w:val="24"/>
              </w:rPr>
            </w:pPr>
            <w:r>
              <w:rPr>
                <w:sz w:val="24"/>
              </w:rPr>
              <w:t>электроснабжение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54D0000">
            <w:pPr>
              <w:rPr>
                <w:sz w:val="24"/>
              </w:rPr>
            </w:pPr>
            <w:r>
              <w:rPr>
                <w:sz w:val="24"/>
              </w:rPr>
              <w:t>34.3.1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64D0000">
            <w:pPr>
              <w:rPr>
                <w:sz w:val="24"/>
              </w:rPr>
            </w:pPr>
            <w:r>
              <w:rPr>
                <w:sz w:val="24"/>
              </w:rPr>
              <w:t>потребность в электроэнергии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74D0000">
            <w:pPr>
              <w:rPr>
                <w:sz w:val="24"/>
              </w:rPr>
            </w:pPr>
            <w:r>
              <w:rPr>
                <w:sz w:val="24"/>
              </w:rPr>
              <w:t>млн. кВт.ч./в 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84D0000">
            <w:pPr>
              <w:rPr>
                <w:sz w:val="24"/>
              </w:rPr>
            </w:pPr>
            <w:r>
              <w:rPr>
                <w:sz w:val="24"/>
              </w:rPr>
              <w:t>1,46</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94D0000">
            <w:pPr>
              <w:rPr>
                <w:sz w:val="24"/>
              </w:rPr>
            </w:pPr>
            <w:r>
              <w:rPr>
                <w:sz w:val="24"/>
              </w:rPr>
              <w:t>1,46</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BA4D0000">
            <w:pPr>
              <w:rPr>
                <w:sz w:val="24"/>
              </w:rPr>
            </w:pPr>
            <w:r>
              <w:rPr>
                <w:sz w:val="24"/>
              </w:rPr>
              <w:t>1,46</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BB4D0000">
            <w:pPr>
              <w:rPr>
                <w:sz w:val="24"/>
              </w:rPr>
            </w:pPr>
            <w:r>
              <w:rPr>
                <w:sz w:val="24"/>
              </w:rPr>
              <w:t>34.3.2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BC4D0000">
            <w:pPr>
              <w:rPr>
                <w:sz w:val="24"/>
              </w:rPr>
            </w:pPr>
            <w:r>
              <w:rPr>
                <w:sz w:val="24"/>
              </w:rPr>
              <w:t>потребление электроэнергии на чел. в год</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BD4D0000">
            <w:pPr>
              <w:rPr>
                <w:sz w:val="24"/>
              </w:rPr>
            </w:pPr>
            <w:r>
              <w:rPr>
                <w:sz w:val="24"/>
              </w:rPr>
              <w:t>кВт.ч.</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BE4D0000">
            <w:pPr>
              <w:rPr>
                <w:sz w:val="24"/>
              </w:rPr>
            </w:pPr>
            <w:r>
              <w:rPr>
                <w:sz w:val="24"/>
              </w:rPr>
              <w:t>1360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BF4D0000">
            <w:pPr>
              <w:rPr>
                <w:sz w:val="24"/>
              </w:rPr>
            </w:pPr>
            <w:r>
              <w:rPr>
                <w:sz w:val="24"/>
              </w:rPr>
              <w:t>1360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04D0000">
            <w:pPr>
              <w:rPr>
                <w:sz w:val="24"/>
              </w:rPr>
            </w:pPr>
            <w:r>
              <w:rPr>
                <w:sz w:val="24"/>
              </w:rPr>
              <w:t>1360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14D0000">
            <w:pPr>
              <w:rPr>
                <w:sz w:val="24"/>
              </w:rPr>
            </w:pPr>
            <w:r>
              <w:rPr>
                <w:sz w:val="24"/>
              </w:rPr>
              <w:t>34.3.3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24D0000">
            <w:pPr>
              <w:rPr>
                <w:sz w:val="24"/>
              </w:rPr>
            </w:pPr>
            <w:r>
              <w:rPr>
                <w:sz w:val="24"/>
              </w:rPr>
              <w:t>источники покрытия электронагрузок</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34D0000">
            <w:pPr>
              <w:rPr>
                <w:sz w:val="24"/>
              </w:rPr>
            </w:pPr>
            <w:r>
              <w:rPr>
                <w:sz w:val="24"/>
              </w:rPr>
              <w:t>МВт</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4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5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6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74D0000">
            <w:pPr>
              <w:rPr>
                <w:sz w:val="24"/>
              </w:rPr>
            </w:pPr>
            <w:r>
              <w:rPr>
                <w:sz w:val="24"/>
              </w:rPr>
              <w:t>34.3.4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84D0000">
            <w:pPr>
              <w:rPr>
                <w:sz w:val="24"/>
              </w:rPr>
            </w:pPr>
            <w:r>
              <w:rPr>
                <w:sz w:val="24"/>
              </w:rPr>
              <w:t>протяженность сетей 35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CA4D0000">
            <w:pPr>
              <w:rPr>
                <w:sz w:val="24"/>
              </w:rPr>
            </w:pPr>
            <w:r>
              <w:rPr>
                <w:sz w:val="24"/>
              </w:rPr>
              <w:t>0,19</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CB4D0000">
            <w:pPr>
              <w:rPr>
                <w:sz w:val="24"/>
              </w:rPr>
            </w:pPr>
            <w:r>
              <w:rPr>
                <w:sz w:val="24"/>
              </w:rPr>
              <w:t>0,19</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CC4D0000">
            <w:pPr>
              <w:rPr>
                <w:sz w:val="24"/>
              </w:rPr>
            </w:pPr>
            <w:r>
              <w:rPr>
                <w:sz w:val="24"/>
              </w:rPr>
              <w:t>0,19</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CD4D0000">
            <w:pPr>
              <w:rPr>
                <w:sz w:val="24"/>
              </w:rPr>
            </w:pPr>
            <w:r>
              <w:rPr>
                <w:sz w:val="24"/>
              </w:rPr>
              <w:t>34.3.4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CE4D0000">
            <w:pPr>
              <w:rPr>
                <w:sz w:val="24"/>
              </w:rPr>
            </w:pPr>
            <w:r>
              <w:rPr>
                <w:sz w:val="24"/>
              </w:rPr>
              <w:t>протяженность сетей 10 кВ</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C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04D0000">
            <w:pPr>
              <w:rPr>
                <w:sz w:val="24"/>
              </w:rPr>
            </w:pPr>
            <w:r>
              <w:rPr>
                <w:sz w:val="24"/>
              </w:rPr>
              <w:t>7,11</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14D0000">
            <w:pPr>
              <w:rPr>
                <w:sz w:val="24"/>
              </w:rPr>
            </w:pPr>
            <w:r>
              <w:rPr>
                <w:sz w:val="24"/>
              </w:rPr>
              <w:t>7,11</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24D0000">
            <w:pPr>
              <w:rPr>
                <w:sz w:val="24"/>
              </w:rPr>
            </w:pPr>
            <w:r>
              <w:rPr>
                <w:sz w:val="24"/>
              </w:rPr>
              <w:t>7,11</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34D0000">
            <w:pPr>
              <w:rPr>
                <w:sz w:val="24"/>
              </w:rPr>
            </w:pPr>
            <w:r>
              <w:rPr>
                <w:sz w:val="24"/>
              </w:rPr>
              <w:t>34.4</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D44D0000">
            <w:pPr>
              <w:rPr>
                <w:sz w:val="24"/>
              </w:rPr>
            </w:pPr>
            <w:r>
              <w:rPr>
                <w:sz w:val="24"/>
              </w:rPr>
              <w:t>газоснабжение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54D0000">
            <w:pPr>
              <w:rPr>
                <w:sz w:val="24"/>
              </w:rPr>
            </w:pPr>
            <w:r>
              <w:rPr>
                <w:sz w:val="24"/>
              </w:rPr>
              <w:t>34.4.1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64D0000">
            <w:pPr>
              <w:rPr>
                <w:sz w:val="24"/>
              </w:rPr>
            </w:pPr>
            <w:r>
              <w:rPr>
                <w:sz w:val="24"/>
              </w:rPr>
              <w:t>потребление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7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8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9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DA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DB4D0000">
            <w:pPr>
              <w:rPr>
                <w:sz w:val="24"/>
              </w:rPr>
            </w:pPr>
            <w:r>
              <w:rPr>
                <w:sz w:val="24"/>
              </w:rPr>
              <w:t>34.4.2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DC4D0000">
            <w:pPr>
              <w:rPr>
                <w:sz w:val="24"/>
              </w:rPr>
            </w:pPr>
            <w:r>
              <w:rPr>
                <w:sz w:val="24"/>
              </w:rPr>
              <w:t>источники подачи газа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DD4D0000">
            <w:pPr>
              <w:rPr>
                <w:sz w:val="24"/>
              </w:rPr>
            </w:pPr>
            <w:r>
              <w:rPr>
                <w:sz w:val="24"/>
              </w:rPr>
              <w:t>млн. м3/год</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DE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DF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04D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14D0000">
            <w:pPr>
              <w:rPr>
                <w:sz w:val="24"/>
              </w:rPr>
            </w:pPr>
            <w:r>
              <w:rPr>
                <w:sz w:val="24"/>
              </w:rPr>
              <w:t>34.4.3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24D0000">
            <w:pPr>
              <w:rPr>
                <w:sz w:val="24"/>
              </w:rPr>
            </w:pPr>
            <w:r>
              <w:rPr>
                <w:sz w:val="24"/>
              </w:rPr>
              <w:t>протяженность магистральных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3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4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5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6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74D0000">
            <w:pPr>
              <w:rPr>
                <w:sz w:val="24"/>
              </w:rPr>
            </w:pPr>
            <w:r>
              <w:rPr>
                <w:sz w:val="24"/>
              </w:rPr>
              <w:t>34.4.4</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84D0000">
            <w:pPr>
              <w:rPr>
                <w:sz w:val="24"/>
              </w:rPr>
            </w:pPr>
            <w:r>
              <w:rPr>
                <w:sz w:val="24"/>
              </w:rPr>
              <w:t>протяженность сетей высокого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9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EA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EB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EC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ED4D0000">
            <w:pPr>
              <w:rPr>
                <w:sz w:val="24"/>
              </w:rPr>
            </w:pPr>
            <w:r>
              <w:rPr>
                <w:sz w:val="24"/>
              </w:rPr>
              <w:t>34.4.5</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EE4D0000">
            <w:pPr>
              <w:rPr>
                <w:sz w:val="24"/>
              </w:rPr>
            </w:pPr>
            <w:r>
              <w:rPr>
                <w:sz w:val="24"/>
              </w:rPr>
              <w:t>протяженность сетей среднего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EF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0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1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2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34D0000">
            <w:pPr>
              <w:rPr>
                <w:sz w:val="24"/>
              </w:rPr>
            </w:pPr>
            <w:r>
              <w:rPr>
                <w:sz w:val="24"/>
              </w:rPr>
              <w:t>34.4.6</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44D0000">
            <w:pPr>
              <w:rPr>
                <w:sz w:val="24"/>
              </w:rPr>
            </w:pPr>
            <w:r>
              <w:rPr>
                <w:sz w:val="24"/>
              </w:rPr>
              <w:t>протяженность сетей низкого давления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54D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64D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74D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F84D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94D0000">
            <w:pPr>
              <w:rPr>
                <w:sz w:val="24"/>
              </w:rPr>
            </w:pPr>
            <w:r>
              <w:rPr>
                <w:sz w:val="24"/>
              </w:rPr>
              <w:t>34.5</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FA4D0000">
            <w:pPr>
              <w:rPr>
                <w:sz w:val="24"/>
              </w:rPr>
            </w:pPr>
            <w:r>
              <w:rPr>
                <w:sz w:val="24"/>
              </w:rPr>
              <w:t>теплоснабжение</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FB4D0000">
            <w:pPr>
              <w:rPr>
                <w:sz w:val="24"/>
              </w:rPr>
            </w:pPr>
            <w:r>
              <w:rPr>
                <w:sz w:val="24"/>
              </w:rPr>
              <w:t>34.5.1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FC4D0000">
            <w:pPr>
              <w:rPr>
                <w:sz w:val="24"/>
              </w:rPr>
            </w:pPr>
            <w:r>
              <w:rPr>
                <w:sz w:val="24"/>
              </w:rPr>
              <w:t>потребление тепла</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FD4D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FE4D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FF4D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04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14E0000">
            <w:pPr>
              <w:rPr>
                <w:sz w:val="24"/>
              </w:rPr>
            </w:pPr>
            <w:r>
              <w:rPr>
                <w:sz w:val="24"/>
              </w:rPr>
              <w:t>34.5.2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24E0000">
            <w:pPr>
              <w:rPr>
                <w:sz w:val="24"/>
              </w:rPr>
            </w:pPr>
            <w:r>
              <w:rPr>
                <w:sz w:val="24"/>
              </w:rPr>
              <w:t>производительность источников теплоснабжения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34E0000">
            <w:pPr>
              <w:rPr>
                <w:sz w:val="24"/>
              </w:rPr>
            </w:pPr>
            <w:r>
              <w:rPr>
                <w:sz w:val="24"/>
              </w:rPr>
              <w:t>Гкал/час</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44E0000">
            <w:pPr>
              <w:rPr>
                <w:sz w:val="24"/>
              </w:rPr>
            </w:pPr>
            <w:r>
              <w:rPr>
                <w:sz w:val="24"/>
              </w:rPr>
              <w:t>-</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54E0000">
            <w:pPr>
              <w:rPr>
                <w:sz w:val="24"/>
              </w:rPr>
            </w:pPr>
            <w:r>
              <w:rPr>
                <w:sz w:val="24"/>
              </w:rPr>
              <w:t>-</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64E0000">
            <w:pPr>
              <w:rPr>
                <w:sz w:val="24"/>
              </w:rPr>
            </w:pPr>
            <w:r>
              <w:rPr>
                <w:sz w:val="24"/>
              </w:rPr>
              <w:t>-</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74E0000">
            <w:pPr>
              <w:rPr>
                <w:sz w:val="24"/>
              </w:rPr>
            </w:pPr>
            <w:r>
              <w:rPr>
                <w:sz w:val="24"/>
              </w:rPr>
              <w:t>34.5.3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084E0000">
            <w:pPr>
              <w:rPr>
                <w:sz w:val="24"/>
              </w:rPr>
            </w:pPr>
            <w:r>
              <w:rPr>
                <w:sz w:val="24"/>
              </w:rPr>
              <w:t>протяженность сетей</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094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0A4E0000">
            <w:pPr>
              <w:rPr>
                <w:sz w:val="24"/>
              </w:rPr>
            </w:pPr>
            <w:r>
              <w:rPr>
                <w:sz w:val="24"/>
              </w:rPr>
              <w:t>1,15</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0B4E0000">
            <w:pPr>
              <w:rPr>
                <w:sz w:val="24"/>
              </w:rPr>
            </w:pPr>
            <w:r>
              <w:rPr>
                <w:sz w:val="24"/>
              </w:rPr>
              <w:t>1,15</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0C4E0000">
            <w:pPr>
              <w:rPr>
                <w:sz w:val="24"/>
              </w:rPr>
            </w:pPr>
            <w:r>
              <w:rPr>
                <w:sz w:val="24"/>
              </w:rPr>
              <w:t>1,15</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D4E0000">
            <w:pPr>
              <w:rPr>
                <w:sz w:val="24"/>
              </w:rPr>
            </w:pPr>
            <w:r>
              <w:rPr>
                <w:sz w:val="24"/>
              </w:rPr>
              <w:t>34.6</w:t>
            </w:r>
          </w:p>
        </w:tc>
        <w:tc>
          <w:tcPr>
            <w:tcW w:type="dxa" w:w="8787"/>
            <w:gridSpan w:val="6"/>
            <w:tcBorders>
              <w:top w:color="000000" w:sz="4" w:val="single"/>
              <w:left w:color="000000" w:sz="4" w:val="single"/>
              <w:bottom w:color="000000" w:sz="4" w:val="single"/>
              <w:right w:color="000000" w:sz="4" w:val="single"/>
            </w:tcBorders>
            <w:shd w:fill="FFFFFF" w:val="clear"/>
            <w:tcMar>
              <w:left w:type="dxa" w:w="40"/>
              <w:right w:type="dxa" w:w="40"/>
            </w:tcMar>
          </w:tcPr>
          <w:p w14:paraId="0E4E0000">
            <w:pPr>
              <w:rPr>
                <w:sz w:val="24"/>
              </w:rPr>
            </w:pPr>
            <w:r>
              <w:rPr>
                <w:sz w:val="24"/>
              </w:rPr>
              <w:t>связь</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0F4E0000">
            <w:pPr>
              <w:rPr>
                <w:sz w:val="24"/>
              </w:rPr>
            </w:pPr>
            <w:r>
              <w:rPr>
                <w:sz w:val="24"/>
              </w:rPr>
              <w:t>34.6.1</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04E0000">
            <w:pPr>
              <w:rPr>
                <w:sz w:val="24"/>
              </w:rPr>
            </w:pPr>
            <w:r>
              <w:rPr>
                <w:sz w:val="24"/>
              </w:rPr>
              <w:t>охват населения телевизионным вещанием</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14E0000">
            <w:pPr>
              <w:rPr>
                <w:sz w:val="24"/>
              </w:rPr>
            </w:pPr>
            <w:r>
              <w:rPr>
                <w:sz w:val="24"/>
              </w:rPr>
              <w:t>% от населения</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24E0000">
            <w:pPr>
              <w:rPr>
                <w:sz w:val="24"/>
              </w:rPr>
            </w:pPr>
            <w:r>
              <w:rPr>
                <w:sz w:val="24"/>
              </w:rPr>
              <w:t>60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34E0000">
            <w:pPr>
              <w:rPr>
                <w:sz w:val="24"/>
              </w:rPr>
            </w:pPr>
            <w:r>
              <w:rPr>
                <w:sz w:val="24"/>
              </w:rPr>
              <w:t>60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44E0000">
            <w:pPr>
              <w:rPr>
                <w:sz w:val="24"/>
              </w:rPr>
            </w:pPr>
            <w:r>
              <w:rPr>
                <w:sz w:val="24"/>
              </w:rPr>
              <w:t>60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54E0000">
            <w:pPr>
              <w:rPr>
                <w:sz w:val="24"/>
              </w:rPr>
            </w:pPr>
            <w:r>
              <w:rPr>
                <w:sz w:val="24"/>
              </w:rPr>
              <w:t>34.6.2</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64E0000">
            <w:pPr>
              <w:rPr>
                <w:sz w:val="24"/>
              </w:rPr>
            </w:pPr>
            <w:r>
              <w:rPr>
                <w:sz w:val="24"/>
              </w:rPr>
              <w:t>обеспеченность населения телефонной сетью общего пользования</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74E0000">
            <w:pPr>
              <w:rPr>
                <w:sz w:val="24"/>
              </w:rPr>
            </w:pPr>
            <w:r>
              <w:rPr>
                <w:sz w:val="24"/>
              </w:rPr>
              <w:t>номеров</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84E0000">
            <w:pPr>
              <w:rPr>
                <w:sz w:val="24"/>
              </w:rPr>
            </w:pPr>
            <w:r>
              <w:rPr>
                <w:sz w:val="24"/>
              </w:rPr>
              <w:t>643</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94E0000">
            <w:pPr>
              <w:rPr>
                <w:sz w:val="24"/>
              </w:rPr>
            </w:pPr>
            <w:r>
              <w:rPr>
                <w:sz w:val="24"/>
              </w:rPr>
              <w:t>643</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1A4E0000">
            <w:pPr>
              <w:rPr>
                <w:sz w:val="24"/>
              </w:rPr>
            </w:pPr>
            <w:r>
              <w:rPr>
                <w:sz w:val="24"/>
              </w:rPr>
              <w:t>644</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r>
        <w:trPr>
          <w:trHeight w:hRule="atLeast" w:val="20"/>
        </w:trPr>
        <w:tc>
          <w:tcPr>
            <w:tcW w:type="dxa" w:w="714"/>
            <w:tcBorders>
              <w:top w:color="000000" w:sz="4" w:val="single"/>
              <w:left w:color="000000" w:sz="4" w:val="single"/>
              <w:bottom w:color="000000" w:sz="4" w:val="single"/>
              <w:right w:color="000000" w:sz="4" w:val="single"/>
            </w:tcBorders>
            <w:shd w:fill="FFFFFF" w:val="clear"/>
            <w:tcMar>
              <w:left w:type="dxa" w:w="40"/>
              <w:right w:type="dxa" w:w="40"/>
            </w:tcMar>
          </w:tcPr>
          <w:p w14:paraId="1B4E0000">
            <w:pPr>
              <w:rPr>
                <w:sz w:val="24"/>
              </w:rPr>
            </w:pPr>
            <w:r>
              <w:rPr>
                <w:sz w:val="24"/>
              </w:rPr>
              <w:t>34.6.3</w:t>
            </w:r>
          </w:p>
        </w:tc>
        <w:tc>
          <w:tcPr>
            <w:tcW w:type="dxa" w:w="2625"/>
            <w:tcBorders>
              <w:top w:color="000000" w:sz="4" w:val="single"/>
              <w:left w:color="000000" w:sz="4" w:val="single"/>
              <w:bottom w:color="000000" w:sz="4" w:val="single"/>
              <w:right w:color="000000" w:sz="4" w:val="single"/>
            </w:tcBorders>
            <w:shd w:fill="FFFFFF" w:val="clear"/>
            <w:tcMar>
              <w:left w:type="dxa" w:w="40"/>
              <w:right w:type="dxa" w:w="40"/>
            </w:tcMar>
          </w:tcPr>
          <w:p w14:paraId="1C4E0000">
            <w:pPr>
              <w:rPr>
                <w:sz w:val="24"/>
              </w:rPr>
            </w:pPr>
            <w:r>
              <w:rPr>
                <w:sz w:val="24"/>
              </w:rPr>
              <w:t>протяженность сетей связи</w:t>
            </w:r>
          </w:p>
        </w:tc>
        <w:tc>
          <w:tcPr>
            <w:tcW w:type="dxa" w:w="1190"/>
            <w:tcBorders>
              <w:top w:color="000000" w:sz="4" w:val="single"/>
              <w:left w:color="000000" w:sz="4" w:val="single"/>
              <w:bottom w:color="000000" w:sz="4" w:val="single"/>
              <w:right w:color="000000" w:sz="4" w:val="single"/>
            </w:tcBorders>
            <w:shd w:fill="FFFFFF" w:val="clear"/>
            <w:tcMar>
              <w:left w:type="dxa" w:w="40"/>
              <w:right w:type="dxa" w:w="40"/>
            </w:tcMar>
          </w:tcPr>
          <w:p w14:paraId="1D4E0000">
            <w:pPr>
              <w:rPr>
                <w:sz w:val="24"/>
              </w:rPr>
            </w:pPr>
            <w:r>
              <w:rPr>
                <w:sz w:val="24"/>
              </w:rPr>
              <w:t>км</w:t>
            </w:r>
          </w:p>
        </w:tc>
        <w:tc>
          <w:tcPr>
            <w:tcW w:type="dxa" w:w="1590"/>
            <w:gridSpan w:val="2"/>
            <w:tcBorders>
              <w:top w:color="000000" w:sz="4" w:val="single"/>
              <w:left w:color="000000" w:sz="4" w:val="single"/>
              <w:bottom w:color="000000" w:sz="4" w:val="single"/>
              <w:right w:color="000000" w:sz="4" w:val="single"/>
            </w:tcBorders>
            <w:shd w:fill="FFFFFF" w:val="clear"/>
            <w:tcMar>
              <w:left w:type="dxa" w:w="40"/>
              <w:right w:type="dxa" w:w="40"/>
            </w:tcMar>
          </w:tcPr>
          <w:p w14:paraId="1E4E0000">
            <w:pPr>
              <w:rPr>
                <w:sz w:val="24"/>
              </w:rPr>
            </w:pPr>
            <w:r>
              <w:rPr>
                <w:sz w:val="24"/>
              </w:rPr>
              <w:t>0</w:t>
            </w:r>
          </w:p>
        </w:tc>
        <w:tc>
          <w:tcPr>
            <w:tcW w:type="dxa" w:w="1589"/>
            <w:tcBorders>
              <w:top w:color="000000" w:sz="4" w:val="single"/>
              <w:left w:color="000000" w:sz="4" w:val="single"/>
              <w:bottom w:color="000000" w:sz="4" w:val="single"/>
              <w:right w:color="000000" w:sz="4" w:val="single"/>
            </w:tcBorders>
            <w:shd w:fill="FFFFFF" w:val="clear"/>
            <w:tcMar>
              <w:left w:type="dxa" w:w="40"/>
              <w:right w:type="dxa" w:w="40"/>
            </w:tcMar>
          </w:tcPr>
          <w:p w14:paraId="1F4E0000">
            <w:pPr>
              <w:rPr>
                <w:sz w:val="24"/>
              </w:rPr>
            </w:pPr>
            <w:r>
              <w:rPr>
                <w:sz w:val="24"/>
              </w:rPr>
              <w:t>0</w:t>
            </w:r>
          </w:p>
        </w:tc>
        <w:tc>
          <w:tcPr>
            <w:tcW w:type="dxa" w:w="1793"/>
            <w:tcBorders>
              <w:top w:color="000000" w:sz="4" w:val="single"/>
              <w:left w:color="000000" w:sz="4" w:val="single"/>
              <w:bottom w:color="000000" w:sz="4" w:val="single"/>
              <w:right w:color="000000" w:sz="4" w:val="single"/>
            </w:tcBorders>
            <w:shd w:fill="FFFFFF" w:val="clear"/>
            <w:tcMar>
              <w:left w:type="dxa" w:w="40"/>
              <w:right w:type="dxa" w:w="40"/>
            </w:tcMar>
          </w:tcPr>
          <w:p w14:paraId="204E0000">
            <w:pPr>
              <w:rPr>
                <w:sz w:val="24"/>
              </w:rPr>
            </w:pPr>
            <w:r>
              <w:rPr>
                <w:sz w:val="24"/>
              </w:rPr>
              <w:t>0</w:t>
            </w:r>
          </w:p>
        </w:tc>
        <w:tc>
          <w:tcPr>
            <w:tcW w:type="dxa" w:w="38"/>
            <w:tcBorders>
              <w:top w:color="000000" w:sz="4" w:val="single"/>
              <w:left w:color="000000" w:sz="4" w:val="single"/>
              <w:bottom w:color="000000" w:sz="4" w:val="single"/>
              <w:right w:color="000000" w:sz="4" w:val="single"/>
            </w:tcBorders>
            <w:tcMar>
              <w:left w:type="dxa" w:w="40"/>
              <w:right w:type="dxa" w:w="40"/>
            </w:tcMar>
          </w:tcPr>
          <w:p/>
        </w:tc>
      </w:tr>
    </w:tbl>
    <w:p w14:paraId="214E0000">
      <w:pPr>
        <w:spacing w:before="120"/>
        <w:ind w:firstLine="0" w:left="-1134"/>
        <w:jc w:val="center"/>
        <w:rPr>
          <w:rFonts w:ascii="Arial" w:hAnsi="Arial"/>
          <w:sz w:val="28"/>
        </w:rPr>
      </w:pPr>
    </w:p>
    <w:p w14:paraId="224E0000">
      <w:pPr>
        <w:spacing w:after="200"/>
        <w:ind/>
        <w:rPr>
          <w:rFonts w:ascii="Arial" w:hAnsi="Arial"/>
          <w:sz w:val="28"/>
        </w:rPr>
      </w:pPr>
      <w:r>
        <w:rPr>
          <w:rFonts w:ascii="Arial" w:hAnsi="Arial"/>
          <w:sz w:val="28"/>
        </w:rPr>
        <w:br w:type="page"/>
      </w:r>
    </w:p>
    <w:p w14:paraId="234E0000">
      <w:pPr>
        <w:sectPr>
          <w:headerReference r:id="rId29" w:type="default"/>
          <w:footerReference r:id="rId30" w:type="default"/>
          <w:footerReference r:id="rId12" w:type="first"/>
          <w:footerReference r:id="rId25" w:type="even"/>
          <w:pgSz w:h="16837" w:orient="portrait" w:w="11905"/>
          <w:pgMar w:bottom="1134" w:footer="369" w:gutter="0" w:header="420" w:left="1418" w:right="709" w:top="992"/>
        </w:sectPr>
      </w:pPr>
    </w:p>
    <w:p w14:paraId="244E0000">
      <w:pPr>
        <w:ind w:firstLine="0" w:left="10632"/>
        <w:jc w:val="center"/>
        <w:rPr>
          <w:sz w:val="24"/>
        </w:rPr>
      </w:pPr>
      <w:r>
        <w:rPr>
          <w:sz w:val="24"/>
        </w:rPr>
        <w:t xml:space="preserve">Приложение № 4 к </w:t>
      </w:r>
    </w:p>
    <w:p w14:paraId="254E0000">
      <w:pPr>
        <w:ind w:firstLine="0" w:left="10773"/>
        <w:jc w:val="center"/>
        <w:rPr>
          <w:sz w:val="24"/>
        </w:rPr>
      </w:pPr>
      <w:r>
        <w:rPr>
          <w:sz w:val="24"/>
        </w:rPr>
        <w:t>Генеральному плану Крапивинского муниципальтного округа</w:t>
      </w:r>
    </w:p>
    <w:p w14:paraId="264E0000">
      <w:pPr>
        <w:ind/>
        <w:jc w:val="center"/>
        <w:rPr>
          <w:sz w:val="24"/>
        </w:rPr>
      </w:pPr>
    </w:p>
    <w:p w14:paraId="274E0000">
      <w:pPr>
        <w:ind/>
        <w:jc w:val="center"/>
        <w:rPr>
          <w:rFonts w:ascii="Arial" w:hAnsi="Arial"/>
          <w:sz w:val="28"/>
        </w:rPr>
      </w:pPr>
      <w:r>
        <w:rPr>
          <w:b w:val="1"/>
          <w:sz w:val="28"/>
        </w:rPr>
        <w:t>Карта границ Крапивинского муниципального округа</w:t>
      </w:r>
      <w:r>
        <w:rPr>
          <w:rFonts w:ascii="Arial" w:hAnsi="Arial"/>
          <w:sz w:val="28"/>
        </w:rPr>
        <w:t xml:space="preserve"> </w:t>
      </w:r>
    </w:p>
    <w:p w14:paraId="284E0000">
      <w:pPr>
        <w:ind/>
        <w:jc w:val="center"/>
        <w:rPr>
          <w:rFonts w:ascii="Arial" w:hAnsi="Arial"/>
          <w:sz w:val="28"/>
        </w:rPr>
      </w:pPr>
    </w:p>
    <w:p w14:paraId="294E0000">
      <w:pPr>
        <w:spacing w:before="120"/>
        <w:ind/>
        <w:jc w:val="center"/>
        <w:rPr>
          <w:rFonts w:ascii="Arial" w:hAnsi="Arial"/>
          <w:sz w:val="28"/>
        </w:rPr>
      </w:pPr>
      <w:r>
        <w:rPr>
          <w:rFonts w:ascii="Arial" w:hAnsi="Arial"/>
          <w:sz w:val="28"/>
        </w:rPr>
        <w:drawing>
          <wp:inline>
            <wp:extent cx="8315706" cy="5003292"/>
            <wp:docPr hidden="false" id="24" name="Picture 24"/>
            <a:graphic>
              <a:graphicData uri="http://schemas.openxmlformats.org/drawingml/2006/picture">
                <pic:pic>
                  <pic:nvPicPr>
                    <pic:cNvPr hidden="false" id="23" name="Picture 23"/>
                    <pic:cNvPicPr preferRelativeResize="true"/>
                  </pic:nvPicPr>
                  <pic:blipFill>
                    <a:blip r:embed="rId74"/>
                    <a:srcRect b="0" l="0" r="0" t="0"/>
                    <a:stretch/>
                  </pic:blipFill>
                  <pic:spPr>
                    <a:xfrm flipH="false" flipV="false" rot="0">
                      <a:ext cx="8315706" cy="5003292"/>
                    </a:xfrm>
                    <a:prstGeom prst="rect"/>
                  </pic:spPr>
                </pic:pic>
              </a:graphicData>
            </a:graphic>
          </wp:inline>
        </w:drawing>
      </w:r>
    </w:p>
    <w:p w14:paraId="2A4E0000">
      <w:pPr>
        <w:sectPr>
          <w:headerReference r:id="rId13" w:type="default"/>
          <w:footerReference r:id="rId14" w:type="default"/>
          <w:footerReference r:id="rId54" w:type="first"/>
          <w:footerReference r:id="rId41" w:type="even"/>
          <w:pgSz w:h="11905" w:orient="landscape" w:w="16837"/>
          <w:pgMar w:bottom="1134" w:footer="369" w:gutter="0" w:header="420" w:left="1134" w:right="709" w:top="992"/>
        </w:sectPr>
      </w:pPr>
    </w:p>
    <w:p w14:paraId="2B4E0000">
      <w:pPr>
        <w:ind w:firstLine="0" w:left="10773"/>
        <w:jc w:val="center"/>
        <w:rPr>
          <w:sz w:val="24"/>
        </w:rPr>
      </w:pPr>
      <w:r>
        <w:rPr>
          <w:sz w:val="24"/>
        </w:rPr>
        <w:t xml:space="preserve">Приложение № 5 к </w:t>
      </w:r>
    </w:p>
    <w:p w14:paraId="2C4E0000">
      <w:pPr>
        <w:ind w:firstLine="0" w:left="10773"/>
        <w:jc w:val="center"/>
        <w:rPr>
          <w:sz w:val="24"/>
        </w:rPr>
      </w:pPr>
      <w:r>
        <w:rPr>
          <w:sz w:val="24"/>
        </w:rPr>
        <w:t>Генеральному плану Крапивинского муниципальтного округа</w:t>
      </w:r>
    </w:p>
    <w:p w14:paraId="2D4E0000">
      <w:pPr>
        <w:spacing w:before="120"/>
        <w:ind w:firstLine="0" w:left="-1134"/>
        <w:jc w:val="center"/>
        <w:rPr>
          <w:rFonts w:ascii="Arial" w:hAnsi="Arial"/>
          <w:sz w:val="28"/>
        </w:rPr>
      </w:pPr>
    </w:p>
    <w:p w14:paraId="2E4E0000">
      <w:pPr>
        <w:spacing w:before="120"/>
        <w:ind w:firstLine="0" w:left="-1134"/>
        <w:jc w:val="center"/>
        <w:rPr>
          <w:b w:val="1"/>
          <w:sz w:val="28"/>
        </w:rPr>
      </w:pPr>
      <w:r>
        <w:rPr>
          <w:b w:val="1"/>
          <w:sz w:val="28"/>
        </w:rPr>
        <w:t>Карта границ существующих населенных пунктов</w:t>
      </w:r>
    </w:p>
    <w:p w14:paraId="2F4E0000">
      <w:pPr>
        <w:spacing w:before="120"/>
        <w:ind/>
        <w:jc w:val="center"/>
      </w:pPr>
      <w:r>
        <w:drawing>
          <wp:inline>
            <wp:extent cx="8566023" cy="4520184"/>
            <wp:docPr hidden="false" id="26" name="Picture 26"/>
            <a:graphic>
              <a:graphicData uri="http://schemas.openxmlformats.org/drawingml/2006/picture">
                <pic:pic>
                  <pic:nvPicPr>
                    <pic:cNvPr hidden="false" id="25" name="Picture 25"/>
                    <pic:cNvPicPr preferRelativeResize="true"/>
                  </pic:nvPicPr>
                  <pic:blipFill>
                    <a:blip r:embed="rId75"/>
                    <a:srcRect b="0" l="0" r="0" t="0"/>
                    <a:stretch/>
                  </pic:blipFill>
                  <pic:spPr>
                    <a:xfrm flipH="false" flipV="false" rot="0">
                      <a:ext cx="8566023" cy="4520184"/>
                    </a:xfrm>
                    <a:prstGeom prst="rect"/>
                  </pic:spPr>
                </pic:pic>
              </a:graphicData>
            </a:graphic>
          </wp:inline>
        </w:drawing>
      </w:r>
    </w:p>
    <w:p w14:paraId="304E0000">
      <w:pPr>
        <w:ind w:firstLine="0" w:left="-1134"/>
        <w:jc w:val="center"/>
        <w:rPr>
          <w:sz w:val="28"/>
        </w:rPr>
      </w:pPr>
    </w:p>
    <w:p w14:paraId="314E0000">
      <w:pPr>
        <w:ind w:firstLine="0" w:left="6379"/>
        <w:jc w:val="center"/>
        <w:rPr>
          <w:sz w:val="24"/>
        </w:rPr>
      </w:pPr>
    </w:p>
    <w:p w14:paraId="324E0000">
      <w:pPr>
        <w:ind w:firstLine="0" w:left="10773"/>
        <w:jc w:val="center"/>
        <w:rPr>
          <w:sz w:val="24"/>
        </w:rPr>
      </w:pPr>
      <w:r>
        <w:rPr>
          <w:sz w:val="24"/>
        </w:rPr>
        <w:t xml:space="preserve">Приложение № 6 к </w:t>
      </w:r>
    </w:p>
    <w:p w14:paraId="334E0000">
      <w:pPr>
        <w:ind w:firstLine="0" w:left="10773"/>
        <w:jc w:val="center"/>
        <w:rPr>
          <w:sz w:val="24"/>
        </w:rPr>
      </w:pPr>
      <w:r>
        <w:rPr>
          <w:sz w:val="24"/>
        </w:rPr>
        <w:t>Генеральному плану Крапивинского муниципальтного округа</w:t>
      </w:r>
    </w:p>
    <w:p w14:paraId="344E0000">
      <w:pPr>
        <w:ind w:firstLine="0" w:left="-1134"/>
        <w:jc w:val="center"/>
        <w:rPr>
          <w:sz w:val="28"/>
        </w:rPr>
      </w:pPr>
    </w:p>
    <w:p w14:paraId="354E0000">
      <w:pPr>
        <w:ind w:firstLine="0" w:left="-1134"/>
        <w:jc w:val="center"/>
        <w:rPr>
          <w:b w:val="1"/>
        </w:rPr>
      </w:pPr>
      <w:r>
        <w:rPr>
          <w:b w:val="1"/>
          <w:sz w:val="28"/>
        </w:rPr>
        <w:t xml:space="preserve">Карта </w:t>
      </w:r>
      <w:r>
        <w:rPr>
          <w:b w:val="1"/>
          <w:sz w:val="28"/>
        </w:rPr>
        <w:t>местоположения</w:t>
      </w:r>
      <w:r>
        <w:rPr>
          <w:b w:val="1"/>
          <w:sz w:val="28"/>
        </w:rPr>
        <w:t xml:space="preserve"> </w:t>
      </w:r>
      <w:r>
        <w:rPr>
          <w:b w:val="1"/>
          <w:sz w:val="28"/>
        </w:rPr>
        <w:t>существующих и строящихся</w:t>
      </w:r>
      <w:r>
        <w:rPr>
          <w:b w:val="1"/>
          <w:sz w:val="28"/>
        </w:rPr>
        <w:t xml:space="preserve"> объектов местного значения</w:t>
      </w:r>
    </w:p>
    <w:p w14:paraId="364E0000">
      <w:pPr>
        <w:spacing w:before="120"/>
        <w:ind w:firstLine="0" w:left="11199"/>
      </w:pPr>
    </w:p>
    <w:p w14:paraId="374E0000">
      <w:pPr>
        <w:spacing w:before="120"/>
        <w:ind/>
        <w:jc w:val="center"/>
      </w:pPr>
      <w:r>
        <w:drawing>
          <wp:inline>
            <wp:extent cx="8070468" cy="4752086"/>
            <wp:docPr hidden="false" id="28" name="Picture 28"/>
            <a:graphic>
              <a:graphicData uri="http://schemas.openxmlformats.org/drawingml/2006/picture">
                <pic:pic>
                  <pic:nvPicPr>
                    <pic:cNvPr hidden="false" id="27" name="Picture 27"/>
                    <pic:cNvPicPr preferRelativeResize="true"/>
                  </pic:nvPicPr>
                  <pic:blipFill>
                    <a:blip r:embed="rId76"/>
                    <a:srcRect b="0" l="0" r="0" t="0"/>
                    <a:stretch/>
                  </pic:blipFill>
                  <pic:spPr>
                    <a:xfrm flipH="false" flipV="false" rot="0">
                      <a:ext cx="8070468" cy="4752086"/>
                    </a:xfrm>
                    <a:prstGeom prst="rect"/>
                  </pic:spPr>
                </pic:pic>
              </a:graphicData>
            </a:graphic>
          </wp:inline>
        </w:drawing>
      </w:r>
    </w:p>
    <w:p w14:paraId="384E0000">
      <w:pPr>
        <w:ind w:firstLine="0" w:left="10773"/>
        <w:jc w:val="center"/>
        <w:rPr>
          <w:sz w:val="24"/>
        </w:rPr>
      </w:pPr>
      <w:r>
        <w:rPr>
          <w:sz w:val="24"/>
        </w:rPr>
        <w:t xml:space="preserve">Приложение № 7 к </w:t>
      </w:r>
    </w:p>
    <w:p w14:paraId="394E0000">
      <w:pPr>
        <w:ind w:firstLine="0" w:left="10773"/>
        <w:jc w:val="center"/>
        <w:rPr>
          <w:sz w:val="24"/>
        </w:rPr>
      </w:pPr>
      <w:r>
        <w:rPr>
          <w:sz w:val="24"/>
        </w:rPr>
        <w:t>Генеральному плану Крапивинского муниципальтного округа</w:t>
      </w:r>
    </w:p>
    <w:p w14:paraId="3A4E0000">
      <w:pPr>
        <w:spacing w:before="120"/>
        <w:ind w:hanging="5670" w:left="5670"/>
        <w:jc w:val="center"/>
        <w:rPr>
          <w:rFonts w:ascii="Arial" w:hAnsi="Arial"/>
          <w:sz w:val="28"/>
        </w:rPr>
      </w:pPr>
    </w:p>
    <w:p w14:paraId="3B4E0000">
      <w:pPr>
        <w:spacing w:before="120"/>
        <w:ind w:hanging="5670" w:left="5670"/>
        <w:jc w:val="center"/>
        <w:rPr>
          <w:b w:val="1"/>
        </w:rPr>
      </w:pPr>
      <w:r>
        <w:rPr>
          <w:b w:val="1"/>
          <w:sz w:val="28"/>
        </w:rPr>
        <w:t>Карта зон с особыми условиями использования территории</w:t>
      </w:r>
    </w:p>
    <w:p w14:paraId="3C4E0000">
      <w:pPr>
        <w:spacing w:before="120"/>
        <w:ind/>
        <w:jc w:val="center"/>
      </w:pPr>
      <w:r>
        <w:drawing>
          <wp:inline>
            <wp:extent cx="7921625" cy="4655947"/>
            <wp:docPr hidden="false" id="30" name="Picture 30"/>
            <a:graphic>
              <a:graphicData uri="http://schemas.openxmlformats.org/drawingml/2006/picture">
                <pic:pic>
                  <pic:nvPicPr>
                    <pic:cNvPr hidden="false" id="29" name="Picture 29"/>
                    <pic:cNvPicPr preferRelativeResize="true"/>
                  </pic:nvPicPr>
                  <pic:blipFill>
                    <a:blip r:embed="rId77"/>
                    <a:srcRect b="0" l="0" r="0" t="0"/>
                    <a:stretch/>
                  </pic:blipFill>
                  <pic:spPr>
                    <a:xfrm flipH="false" flipV="false" rot="0">
                      <a:ext cx="7921625" cy="4655947"/>
                    </a:xfrm>
                    <a:prstGeom prst="rect"/>
                  </pic:spPr>
                </pic:pic>
              </a:graphicData>
            </a:graphic>
          </wp:inline>
        </w:drawing>
      </w:r>
    </w:p>
    <w:p w14:paraId="3D4E0000">
      <w:pPr>
        <w:ind w:firstLine="0" w:left="10773"/>
        <w:jc w:val="center"/>
        <w:rPr>
          <w:sz w:val="24"/>
        </w:rPr>
      </w:pPr>
    </w:p>
    <w:p w14:paraId="3E4E0000">
      <w:pPr>
        <w:ind w:firstLine="0" w:left="10773"/>
        <w:jc w:val="center"/>
        <w:rPr>
          <w:sz w:val="24"/>
        </w:rPr>
      </w:pPr>
      <w:r>
        <w:rPr>
          <w:sz w:val="24"/>
        </w:rPr>
        <w:t xml:space="preserve">Приложение № 8 к </w:t>
      </w:r>
    </w:p>
    <w:p w14:paraId="3F4E0000">
      <w:pPr>
        <w:ind w:firstLine="0" w:left="10773"/>
        <w:jc w:val="center"/>
        <w:rPr>
          <w:sz w:val="24"/>
        </w:rPr>
      </w:pPr>
      <w:r>
        <w:rPr>
          <w:sz w:val="24"/>
        </w:rPr>
        <w:t>Генеральному плану Крапивинского муниципальтного округа</w:t>
      </w:r>
    </w:p>
    <w:p w14:paraId="404E0000">
      <w:pPr>
        <w:spacing w:before="120"/>
        <w:ind w:firstLine="0" w:left="-1134"/>
        <w:jc w:val="center"/>
        <w:rPr>
          <w:rFonts w:ascii="Arial" w:hAnsi="Arial"/>
          <w:sz w:val="28"/>
        </w:rPr>
      </w:pPr>
    </w:p>
    <w:p w14:paraId="414E0000">
      <w:pPr>
        <w:spacing w:before="120"/>
        <w:ind w:firstLine="0" w:left="1134" w:right="1102"/>
        <w:jc w:val="center"/>
        <w:rPr>
          <w:b w:val="1"/>
          <w:sz w:val="28"/>
        </w:rPr>
      </w:pPr>
      <w:r>
        <w:rPr>
          <w:b w:val="1"/>
          <w:sz w:val="28"/>
        </w:rPr>
        <w:t>Карта территорий, подверженных риску возникновения чрезвычайных ситуаций природного и техногенного характера</w:t>
      </w:r>
    </w:p>
    <w:p w14:paraId="424E0000">
      <w:pPr>
        <w:spacing w:before="120"/>
        <w:ind/>
        <w:jc w:val="center"/>
      </w:pPr>
      <w:r>
        <w:drawing>
          <wp:inline>
            <wp:extent cx="6891019" cy="4690618"/>
            <wp:docPr hidden="false" id="32" name="Picture 32"/>
            <a:graphic>
              <a:graphicData uri="http://schemas.openxmlformats.org/drawingml/2006/picture">
                <pic:pic>
                  <pic:nvPicPr>
                    <pic:cNvPr hidden="false" id="31" name="Picture 31"/>
                    <pic:cNvPicPr preferRelativeResize="true"/>
                  </pic:nvPicPr>
                  <pic:blipFill>
                    <a:blip r:embed="rId78"/>
                    <a:srcRect b="0" l="0" r="0" t="0"/>
                    <a:stretch/>
                  </pic:blipFill>
                  <pic:spPr>
                    <a:xfrm flipH="false" flipV="false" rot="0">
                      <a:ext cx="6891019" cy="4690618"/>
                    </a:xfrm>
                    <a:prstGeom prst="rect"/>
                  </pic:spPr>
                </pic:pic>
              </a:graphicData>
            </a:graphic>
          </wp:inline>
        </w:drawing>
      </w:r>
    </w:p>
    <w:p w14:paraId="434E0000">
      <w:pPr>
        <w:ind w:firstLine="0" w:left="10773"/>
        <w:jc w:val="center"/>
        <w:rPr>
          <w:sz w:val="24"/>
        </w:rPr>
      </w:pPr>
      <w:r>
        <w:rPr>
          <w:sz w:val="24"/>
        </w:rPr>
        <w:t xml:space="preserve">Приложение № 9 к </w:t>
      </w:r>
    </w:p>
    <w:p w14:paraId="444E0000">
      <w:pPr>
        <w:ind w:firstLine="0" w:left="10773"/>
        <w:jc w:val="center"/>
        <w:rPr>
          <w:sz w:val="24"/>
        </w:rPr>
      </w:pPr>
      <w:r>
        <w:rPr>
          <w:sz w:val="24"/>
        </w:rPr>
        <w:t>Генеральному плану Крапивинского муниципальтного округа</w:t>
      </w:r>
    </w:p>
    <w:p w14:paraId="454E0000">
      <w:pPr>
        <w:spacing w:before="120"/>
        <w:ind w:firstLine="0" w:left="-1134"/>
        <w:jc w:val="center"/>
        <w:rPr>
          <w:rFonts w:ascii="Arial" w:hAnsi="Arial"/>
          <w:sz w:val="28"/>
        </w:rPr>
      </w:pPr>
    </w:p>
    <w:p w14:paraId="464E0000">
      <w:pPr>
        <w:spacing w:before="120"/>
        <w:ind/>
        <w:jc w:val="center"/>
        <w:rPr>
          <w:b w:val="1"/>
        </w:rPr>
      </w:pPr>
      <w:r>
        <w:rPr>
          <w:b w:val="1"/>
          <w:sz w:val="28"/>
        </w:rPr>
        <w:t>Карта границ лесничеств</w:t>
      </w:r>
    </w:p>
    <w:p w14:paraId="474E0000">
      <w:pPr>
        <w:spacing w:before="120"/>
        <w:ind w:firstLine="0" w:left="-142"/>
        <w:jc w:val="center"/>
        <w:rPr>
          <w:sz w:val="28"/>
        </w:rPr>
      </w:pPr>
      <w:r>
        <w:drawing>
          <wp:inline>
            <wp:extent cx="6147435" cy="4721860"/>
            <wp:docPr hidden="false" id="34" name="Picture 34"/>
            <a:graphic>
              <a:graphicData uri="http://schemas.openxmlformats.org/drawingml/2006/picture">
                <pic:pic>
                  <pic:nvPicPr>
                    <pic:cNvPr hidden="false" id="33" name="Picture 33"/>
                    <pic:cNvPicPr preferRelativeResize="true"/>
                  </pic:nvPicPr>
                  <pic:blipFill>
                    <a:blip r:embed="rId79"/>
                    <a:srcRect b="0" l="0" r="0" t="0"/>
                    <a:stretch/>
                  </pic:blipFill>
                  <pic:spPr>
                    <a:xfrm flipH="false" flipV="false" rot="0">
                      <a:ext cx="6147435" cy="4721860"/>
                    </a:xfrm>
                    <a:prstGeom prst="rect"/>
                  </pic:spPr>
                </pic:pic>
              </a:graphicData>
            </a:graphic>
          </wp:inline>
        </w:drawing>
      </w:r>
    </w:p>
    <w:sectPr>
      <w:headerReference r:id="rId42" w:type="default"/>
      <w:footerReference r:id="rId43" w:type="default"/>
      <w:footerReference r:id="rId50" w:type="first"/>
      <w:footerReference r:id="rId33" w:type="even"/>
      <w:pgSz w:h="11905" w:orient="landscape" w:w="16837"/>
      <w:pgMar w:bottom="1134" w:footer="709" w:gutter="0" w:header="709" w:left="1134" w:right="709" w:top="992"/>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pP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6000000">
    <w:pPr>
      <w:pStyle w:val="Style_1"/>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pStyle w:val="Style_1"/>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A000000">
    <w:pPr>
      <w:pStyle w:val="Style_1"/>
    </w:pP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B000000">
    <w:r>
      <w:fldChar w:fldCharType="begin"/>
    </w:r>
    <w:r>
      <w:instrText xml:space="preserve">PAGE </w:instrText>
    </w:r>
    <w:r>
      <w:fldChar w:fldCharType="separate"/>
    </w:r>
    <w:r>
      <w:t xml:space="preserve"> </w:t>
    </w:r>
    <w:r>
      <w:fldChar w:fldCharType="end"/>
    </w:r>
  </w:p>
  <w:p w14:paraId="1C000000"/>
  <w:p w14:paraId="1D000000"/>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2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r>
      <w:fldChar w:fldCharType="begin"/>
    </w:r>
    <w:r>
      <w:instrText xml:space="preserve">PAGE </w:instrText>
    </w:r>
    <w:r>
      <w:fldChar w:fldCharType="separate"/>
    </w:r>
    <w:r>
      <w:t xml:space="preserve"> </w:t>
    </w:r>
    <w:r>
      <w:fldChar w:fldCharType="end"/>
    </w:r>
  </w:p>
  <w:p w14:paraId="03000000"/>
  <w:p w14:paraId="04000000"/>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5000000">
    <w:pPr>
      <w:pStyle w:val="Style_1"/>
    </w:pPr>
  </w:p>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6000000">
    <w:r>
      <w:fldChar w:fldCharType="begin"/>
    </w:r>
    <w:r>
      <w:instrText xml:space="preserve">PAGE </w:instrText>
    </w:r>
    <w:r>
      <w:fldChar w:fldCharType="separate"/>
    </w:r>
    <w:r>
      <w:t xml:space="preserve"> </w:t>
    </w:r>
    <w:r>
      <w:fldChar w:fldCharType="end"/>
    </w:r>
  </w:p>
  <w:p w14:paraId="27000000"/>
  <w:p w14:paraId="28000000"/>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9000000">
    <w:r>
      <w:fldChar w:fldCharType="begin"/>
    </w:r>
    <w:r>
      <w:instrText xml:space="preserve">PAGE </w:instrText>
    </w:r>
    <w:r>
      <w:fldChar w:fldCharType="separate"/>
    </w:r>
    <w:r>
      <w:t xml:space="preserve"> </w:t>
    </w:r>
    <w:r>
      <w:fldChar w:fldCharType="end"/>
    </w:r>
  </w:p>
  <w:p w14:paraId="2A000000"/>
  <w:p w14:paraId="2B000000"/>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C000000">
    <w:r>
      <w:t>Общество с ограниченной ответственностью «Архивариус»</w:t>
    </w:r>
  </w:p>
  <w:p w14:paraId="2D000000"/>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E000000">
    <w:r>
      <w:t>Общество с ограниченной ответственностью «Архивариус»</w:t>
    </w:r>
  </w:p>
  <w:p w14:paraId="2F000000"/>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0000000">
    <w:r>
      <w:fldChar w:fldCharType="begin"/>
    </w:r>
    <w:r>
      <w:instrText xml:space="preserve">PAGE </w:instrText>
    </w:r>
    <w:r>
      <w:fldChar w:fldCharType="separate"/>
    </w:r>
    <w:r>
      <w:t xml:space="preserve"> </w:t>
    </w:r>
    <w:r>
      <w:fldChar w:fldCharType="end"/>
    </w:r>
  </w:p>
  <w:p w14:paraId="31000000"/>
  <w:p w14:paraId="32000000"/>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5000000">
    <w:pPr>
      <w:pStyle w:val="Style_1"/>
    </w:pP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6000000">
    <w:r>
      <w:fldChar w:fldCharType="begin"/>
    </w:r>
    <w:r>
      <w:instrText xml:space="preserve">PAGE </w:instrText>
    </w:r>
    <w:r>
      <w:fldChar w:fldCharType="separate"/>
    </w:r>
    <w:r>
      <w:t xml:space="preserve"> </w:t>
    </w:r>
    <w:r>
      <w:fldChar w:fldCharType="end"/>
    </w:r>
  </w:p>
  <w:p w14:paraId="37000000"/>
  <w:p w14:paraId="38000000"/>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r>
      <w:fldChar w:fldCharType="begin"/>
    </w:r>
    <w:r>
      <w:instrText xml:space="preserve">PAGE </w:instrText>
    </w:r>
    <w:r>
      <w:fldChar w:fldCharType="separate"/>
    </w:r>
    <w:r>
      <w:t xml:space="preserve"> </w:t>
    </w:r>
    <w:r>
      <w:fldChar w:fldCharType="end"/>
    </w:r>
  </w:p>
  <w:p w14:paraId="06000000"/>
  <w:p w14:paraId="07000000"/>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B000000">
    <w:pPr>
      <w:pStyle w:val="Style_1"/>
    </w:pP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E000000">
    <w:pPr>
      <w:pStyle w:val="Style_1"/>
    </w:pPr>
  </w:p>
</w:ftr>
</file>

<file path=word/footer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F000000">
    <w:r>
      <w:fldChar w:fldCharType="begin"/>
    </w:r>
    <w:r>
      <w:instrText xml:space="preserve">PAGE </w:instrText>
    </w:r>
    <w:r>
      <w:fldChar w:fldCharType="separate"/>
    </w:r>
    <w:r>
      <w:t xml:space="preserve"> </w:t>
    </w:r>
    <w:r>
      <w:fldChar w:fldCharType="end"/>
    </w:r>
  </w:p>
  <w:p w14:paraId="40000000"/>
  <w:p w14:paraId="41000000"/>
</w:ftr>
</file>

<file path=word/footer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4000000">
    <w:pPr>
      <w:pStyle w:val="Style_1"/>
    </w:pPr>
  </w:p>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5000000">
    <w:r>
      <w:fldChar w:fldCharType="begin"/>
    </w:r>
    <w:r>
      <w:instrText xml:space="preserve">PAGE </w:instrText>
    </w:r>
    <w:r>
      <w:fldChar w:fldCharType="separate"/>
    </w:r>
    <w:r>
      <w:t xml:space="preserve"> </w:t>
    </w:r>
    <w:r>
      <w:fldChar w:fldCharType="end"/>
    </w:r>
  </w:p>
  <w:p w14:paraId="46000000"/>
  <w:p w14:paraId="47000000"/>
</w:ftr>
</file>

<file path=word/footer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8000000">
    <w:r>
      <w:t>Общество с ограниченной ответственностью «Архивариус»</w:t>
    </w:r>
  </w:p>
  <w:p w14:paraId="49000000"/>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A000000">
    <w:r>
      <w:t>Общество с ограниченной ответственностью «Архивариус»</w:t>
    </w:r>
  </w:p>
  <w:p w14:paraId="4B000000"/>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E000000">
    <w:pPr>
      <w:pStyle w:val="Style_1"/>
    </w:pPr>
  </w:p>
</w:ftr>
</file>

<file path=word/footer4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F000000">
    <w:r>
      <w:fldChar w:fldCharType="begin"/>
    </w:r>
    <w:r>
      <w:instrText xml:space="preserve">PAGE </w:instrText>
    </w:r>
    <w:r>
      <w:fldChar w:fldCharType="separate"/>
    </w:r>
    <w:r>
      <w:t xml:space="preserve"> </w:t>
    </w:r>
    <w:r>
      <w:fldChar w:fldCharType="end"/>
    </w:r>
  </w:p>
  <w:p w14:paraId="50000000"/>
  <w:p w14:paraId="51000000"/>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4000000">
    <w:pPr>
      <w:pStyle w:val="Style_1"/>
    </w:pPr>
  </w:p>
</w:ftr>
</file>

<file path=word/footer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5000000">
    <w:r>
      <w:fldChar w:fldCharType="begin"/>
    </w:r>
    <w:r>
      <w:instrText xml:space="preserve">PAGE </w:instrText>
    </w:r>
    <w:r>
      <w:fldChar w:fldCharType="separate"/>
    </w:r>
    <w:r>
      <w:t xml:space="preserve"> </w:t>
    </w:r>
    <w:r>
      <w:fldChar w:fldCharType="end"/>
    </w:r>
  </w:p>
  <w:p w14:paraId="56000000"/>
  <w:p w14:paraId="57000000"/>
</w:ftr>
</file>

<file path=word/footer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8000000">
    <w:r>
      <w:t>Общество с ограниченной ответственностью «Архивариус»</w:t>
    </w:r>
  </w:p>
  <w:p w14:paraId="59000000"/>
</w:ftr>
</file>

<file path=word/footer4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A000000">
    <w:r>
      <w:fldChar w:fldCharType="begin"/>
    </w:r>
    <w:r>
      <w:instrText xml:space="preserve">PAGE </w:instrText>
    </w:r>
    <w:r>
      <w:fldChar w:fldCharType="separate"/>
    </w:r>
    <w:r>
      <w:t xml:space="preserve"> </w:t>
    </w:r>
    <w:r>
      <w:fldChar w:fldCharType="end"/>
    </w:r>
  </w:p>
  <w:p w14:paraId="5B000000"/>
  <w:p w14:paraId="5C000000"/>
</w:ftr>
</file>

<file path=word/footer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F000000">
    <w:pPr>
      <w:pStyle w:val="Style_1"/>
    </w:pPr>
  </w:p>
</w:ftr>
</file>

<file path=word/footer4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0000000">
    <w:r>
      <w:fldChar w:fldCharType="begin"/>
    </w:r>
    <w:r>
      <w:instrText xml:space="preserve">PAGE </w:instrText>
    </w:r>
    <w:r>
      <w:fldChar w:fldCharType="separate"/>
    </w:r>
    <w:r>
      <w:t xml:space="preserve"> </w:t>
    </w:r>
    <w:r>
      <w:fldChar w:fldCharType="end"/>
    </w:r>
  </w:p>
  <w:p w14:paraId="61000000"/>
  <w:p w14:paraId="62000000"/>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1"/>
    </w:pPr>
  </w:p>
</w:ftr>
</file>

<file path=word/footer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3000000">
    <w:pPr>
      <w:pStyle w:val="Style_1"/>
    </w:pPr>
  </w:p>
</w:ftr>
</file>

<file path=word/footer5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4000000">
    <w:pPr>
      <w:pStyle w:val="Style_1"/>
    </w:pPr>
  </w:p>
</w:ftr>
</file>

<file path=word/footer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5000000">
    <w:r>
      <w:fldChar w:fldCharType="begin"/>
    </w:r>
    <w:r>
      <w:instrText xml:space="preserve">PAGE </w:instrText>
    </w:r>
    <w:r>
      <w:fldChar w:fldCharType="separate"/>
    </w:r>
    <w:r>
      <w:t xml:space="preserve"> </w:t>
    </w:r>
    <w:r>
      <w:fldChar w:fldCharType="end"/>
    </w:r>
  </w:p>
  <w:p w14:paraId="66000000"/>
  <w:p w14:paraId="67000000"/>
</w:ftr>
</file>

<file path=word/footer5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8000000">
    <w:r>
      <w:t>Общество с ограниченной ответственностью «Архивариус»</w:t>
    </w:r>
  </w:p>
  <w:p w14:paraId="69000000"/>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A000000">
    <w:pPr>
      <w:pStyle w:val="Style_1"/>
    </w:pPr>
  </w:p>
</w:ftr>
</file>

<file path=word/footer5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B000000">
    <w:r>
      <w:fldChar w:fldCharType="begin"/>
    </w:r>
    <w:r>
      <w:instrText xml:space="preserve">PAGE </w:instrText>
    </w:r>
    <w:r>
      <w:fldChar w:fldCharType="separate"/>
    </w:r>
    <w:r>
      <w:t xml:space="preserve"> </w:t>
    </w:r>
    <w:r>
      <w:fldChar w:fldCharType="end"/>
    </w:r>
  </w:p>
  <w:p w14:paraId="6C000000"/>
  <w:p w14:paraId="6D000000"/>
</w:ftr>
</file>

<file path=word/footer5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0000000">
    <w:pPr>
      <w:pStyle w:val="Style_1"/>
    </w:pPr>
  </w:p>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1000000">
    <w:r>
      <w:t>Общество с ограниченной ответственностью «Архивариус»</w:t>
    </w:r>
  </w:p>
  <w:p w14:paraId="72000000"/>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r>
      <w:fldChar w:fldCharType="begin"/>
    </w:r>
    <w:r>
      <w:instrText xml:space="preserve">PAGE </w:instrText>
    </w:r>
    <w:r>
      <w:fldChar w:fldCharType="separate"/>
    </w:r>
    <w:r>
      <w:t xml:space="preserve"> </w:t>
    </w:r>
    <w:r>
      <w:fldChar w:fldCharType="end"/>
    </w:r>
  </w:p>
  <w:p w14:paraId="0C000000"/>
  <w:p w14:paraId="0D000000"/>
</w:ftr>
</file>

<file path=word/footer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5000000">
    <w:pPr>
      <w:pStyle w:val="Style_1"/>
    </w:pPr>
  </w:p>
</w:ftr>
</file>

<file path=word/footer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8000000">
    <w:pPr>
      <w:pStyle w:val="Style_1"/>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r>
      <w:fldChar w:fldCharType="begin"/>
    </w:r>
    <w:r>
      <w:instrText xml:space="preserve">PAGE </w:instrText>
    </w:r>
    <w:r>
      <w:fldChar w:fldCharType="separate"/>
    </w:r>
    <w:r>
      <w:t xml:space="preserve"> </w:t>
    </w:r>
    <w:r>
      <w:fldChar w:fldCharType="end"/>
    </w:r>
  </w:p>
  <w:p w14:paraId="0F000000"/>
  <w:p w14:paraId="10000000"/>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pPr>
  </w:p>
</w:ft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2"/>
      <w:ind/>
      <w:jc w:val="center"/>
    </w:pPr>
    <w:r>
      <w:fldChar w:fldCharType="begin"/>
    </w:r>
    <w:r>
      <w:instrText xml:space="preserve">PAGE </w:instrText>
    </w:r>
    <w:r>
      <w:fldChar w:fldCharType="separate"/>
    </w:r>
    <w:r>
      <w:t xml:space="preserve"> </w:t>
    </w:r>
    <w:r>
      <w:fldChar w:fldCharType="end"/>
    </w:r>
  </w:p>
  <w:p w14:paraId="15000000">
    <w:pPr>
      <w:pStyle w:val="Style_2"/>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8000000">
    <w:pPr>
      <w:pStyle w:val="Style_2"/>
      <w:ind/>
      <w:jc w:val="center"/>
    </w:pPr>
    <w:r>
      <w:fldChar w:fldCharType="begin"/>
    </w:r>
    <w:r>
      <w:instrText xml:space="preserve">PAGE </w:instrText>
    </w:r>
    <w:r>
      <w:fldChar w:fldCharType="separate"/>
    </w:r>
    <w:r>
      <w:t xml:space="preserve"> </w:t>
    </w:r>
    <w:r>
      <w:fldChar w:fldCharType="end"/>
    </w:r>
  </w:p>
  <w:p w14:paraId="19000000">
    <w:pPr>
      <w:pStyle w:val="Style_2"/>
    </w:pP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E000000">
    <w:pPr>
      <w:pStyle w:val="Style_2"/>
      <w:ind/>
      <w:jc w:val="center"/>
    </w:pPr>
    <w:r>
      <w:fldChar w:fldCharType="begin"/>
    </w:r>
    <w:r>
      <w:instrText xml:space="preserve">PAGE </w:instrText>
    </w:r>
    <w:r>
      <w:fldChar w:fldCharType="separate"/>
    </w:r>
    <w:r>
      <w:t xml:space="preserve"> </w:t>
    </w:r>
    <w:r>
      <w:fldChar w:fldCharType="end"/>
    </w:r>
  </w:p>
  <w:p w14:paraId="1F000000">
    <w:pPr>
      <w:pStyle w:val="Style_2"/>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0000000">
    <w:pPr>
      <w:pStyle w:val="Style_2"/>
      <w:ind/>
      <w:jc w:val="center"/>
    </w:pPr>
    <w:r>
      <w:fldChar w:fldCharType="begin"/>
    </w:r>
    <w:r>
      <w:instrText xml:space="preserve">PAGE </w:instrText>
    </w:r>
    <w:r>
      <w:fldChar w:fldCharType="separate"/>
    </w:r>
    <w:r>
      <w:t xml:space="preserve"> </w:t>
    </w:r>
    <w:r>
      <w:fldChar w:fldCharType="end"/>
    </w:r>
  </w:p>
  <w:p w14:paraId="21000000">
    <w:pPr>
      <w:pStyle w:val="Style_2"/>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3000000">
    <w:pPr>
      <w:pStyle w:val="Style_2"/>
      <w:ind/>
      <w:jc w:val="center"/>
    </w:pPr>
    <w:r>
      <w:fldChar w:fldCharType="begin"/>
    </w:r>
    <w:r>
      <w:instrText xml:space="preserve">PAGE </w:instrText>
    </w:r>
    <w:r>
      <w:fldChar w:fldCharType="separate"/>
    </w:r>
    <w:r>
      <w:t xml:space="preserve"> </w:t>
    </w:r>
    <w:r>
      <w:fldChar w:fldCharType="end"/>
    </w:r>
  </w:p>
  <w:p w14:paraId="24000000">
    <w:pPr>
      <w:pStyle w:val="Style_2"/>
    </w:pPr>
  </w:p>
</w:hdr>
</file>

<file path=word/header2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3000000">
    <w:pPr>
      <w:pStyle w:val="Style_2"/>
      <w:ind/>
      <w:jc w:val="center"/>
    </w:pPr>
    <w:r>
      <w:fldChar w:fldCharType="begin"/>
    </w:r>
    <w:r>
      <w:instrText xml:space="preserve">PAGE </w:instrText>
    </w:r>
    <w:r>
      <w:fldChar w:fldCharType="separate"/>
    </w:r>
    <w:r>
      <w:t xml:space="preserve"> </w:t>
    </w:r>
    <w:r>
      <w:fldChar w:fldCharType="end"/>
    </w:r>
  </w:p>
  <w:p w14:paraId="34000000">
    <w:pPr>
      <w:pStyle w:val="Style_2"/>
    </w:pP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9000000">
    <w:pPr>
      <w:pStyle w:val="Style_2"/>
      <w:ind/>
      <w:jc w:val="center"/>
    </w:pPr>
    <w:r>
      <w:fldChar w:fldCharType="begin"/>
    </w:r>
    <w:r>
      <w:instrText xml:space="preserve">PAGE </w:instrText>
    </w:r>
    <w:r>
      <w:fldChar w:fldCharType="separate"/>
    </w:r>
    <w:r>
      <w:t xml:space="preserve"> </w:t>
    </w:r>
    <w:r>
      <w:fldChar w:fldCharType="end"/>
    </w:r>
  </w:p>
  <w:p w14:paraId="3A000000">
    <w:pPr>
      <w:pStyle w:val="Style_2"/>
    </w:pPr>
  </w:p>
</w:hdr>
</file>

<file path=word/header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C000000">
    <w:pPr>
      <w:pStyle w:val="Style_2"/>
      <w:ind/>
      <w:jc w:val="center"/>
    </w:pPr>
    <w:r>
      <w:fldChar w:fldCharType="begin"/>
    </w:r>
    <w:r>
      <w:instrText xml:space="preserve">PAGE </w:instrText>
    </w:r>
    <w:r>
      <w:fldChar w:fldCharType="separate"/>
    </w:r>
    <w:r>
      <w:t xml:space="preserve"> </w:t>
    </w:r>
    <w:r>
      <w:fldChar w:fldCharType="end"/>
    </w:r>
  </w:p>
  <w:p w14:paraId="3D000000">
    <w:pPr>
      <w:pStyle w:val="Style_2"/>
    </w:pPr>
  </w:p>
</w:hdr>
</file>

<file path=word/header3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2000000">
    <w:pPr>
      <w:pStyle w:val="Style_2"/>
      <w:ind/>
      <w:jc w:val="center"/>
    </w:pPr>
    <w:r>
      <w:fldChar w:fldCharType="begin"/>
    </w:r>
    <w:r>
      <w:instrText xml:space="preserve">PAGE </w:instrText>
    </w:r>
    <w:r>
      <w:fldChar w:fldCharType="separate"/>
    </w:r>
    <w:r>
      <w:t xml:space="preserve"> </w:t>
    </w:r>
    <w:r>
      <w:fldChar w:fldCharType="end"/>
    </w:r>
  </w:p>
  <w:p w14:paraId="43000000">
    <w:pPr>
      <w:pStyle w:val="Style_2"/>
    </w:pP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C000000">
    <w:pPr>
      <w:pStyle w:val="Style_2"/>
      <w:ind/>
      <w:jc w:val="center"/>
    </w:pPr>
    <w:r>
      <w:fldChar w:fldCharType="begin"/>
    </w:r>
    <w:r>
      <w:instrText xml:space="preserve">PAGE </w:instrText>
    </w:r>
    <w:r>
      <w:fldChar w:fldCharType="separate"/>
    </w:r>
    <w:r>
      <w:t xml:space="preserve"> </w:t>
    </w:r>
    <w:r>
      <w:fldChar w:fldCharType="end"/>
    </w:r>
  </w:p>
  <w:p w14:paraId="4D000000">
    <w:pPr>
      <w:pStyle w:val="Style_2"/>
    </w:pPr>
  </w:p>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2"/>
      <w:ind/>
      <w:jc w:val="center"/>
    </w:pPr>
    <w:r>
      <w:fldChar w:fldCharType="begin"/>
    </w:r>
    <w:r>
      <w:instrText xml:space="preserve">PAGE </w:instrText>
    </w:r>
    <w:r>
      <w:fldChar w:fldCharType="separate"/>
    </w:r>
    <w:r>
      <w:t xml:space="preserve"> </w:t>
    </w:r>
    <w:r>
      <w:fldChar w:fldCharType="end"/>
    </w:r>
  </w:p>
  <w:p w14:paraId="09000000">
    <w:pPr>
      <w:pStyle w:val="Style_2"/>
    </w:pPr>
  </w:p>
</w:hdr>
</file>

<file path=word/header4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2000000">
    <w:pPr>
      <w:pStyle w:val="Style_2"/>
      <w:ind/>
      <w:jc w:val="center"/>
    </w:pPr>
    <w:r>
      <w:fldChar w:fldCharType="begin"/>
    </w:r>
    <w:r>
      <w:instrText xml:space="preserve">PAGE </w:instrText>
    </w:r>
    <w:r>
      <w:fldChar w:fldCharType="separate"/>
    </w:r>
    <w:r>
      <w:t xml:space="preserve"> </w:t>
    </w:r>
    <w:r>
      <w:fldChar w:fldCharType="end"/>
    </w:r>
  </w:p>
  <w:p w14:paraId="53000000">
    <w:pPr>
      <w:pStyle w:val="Style_2"/>
    </w:pPr>
  </w:p>
</w:hdr>
</file>

<file path=word/header4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D000000">
    <w:pPr>
      <w:pStyle w:val="Style_2"/>
      <w:ind/>
      <w:jc w:val="center"/>
    </w:pPr>
    <w:r>
      <w:fldChar w:fldCharType="begin"/>
    </w:r>
    <w:r>
      <w:instrText xml:space="preserve">PAGE </w:instrText>
    </w:r>
    <w:r>
      <w:fldChar w:fldCharType="separate"/>
    </w:r>
    <w:r>
      <w:t xml:space="preserve"> </w:t>
    </w:r>
    <w:r>
      <w:fldChar w:fldCharType="end"/>
    </w:r>
  </w:p>
  <w:p w14:paraId="5E000000">
    <w:pPr>
      <w:pStyle w:val="Style_2"/>
    </w:pPr>
  </w:p>
</w:hdr>
</file>

<file path=word/header5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E000000">
    <w:pPr>
      <w:pStyle w:val="Style_2"/>
      <w:ind/>
      <w:jc w:val="center"/>
    </w:pPr>
    <w:r>
      <w:fldChar w:fldCharType="begin"/>
    </w:r>
    <w:r>
      <w:instrText xml:space="preserve">PAGE </w:instrText>
    </w:r>
    <w:r>
      <w:fldChar w:fldCharType="separate"/>
    </w:r>
    <w:r>
      <w:t xml:space="preserve"> </w:t>
    </w:r>
    <w:r>
      <w:fldChar w:fldCharType="end"/>
    </w:r>
  </w:p>
  <w:p w14:paraId="6F000000">
    <w:pPr>
      <w:pStyle w:val="Style_2"/>
    </w:pPr>
  </w:p>
</w:hdr>
</file>

<file path=word/header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3000000">
    <w:pPr>
      <w:pStyle w:val="Style_2"/>
      <w:ind/>
      <w:jc w:val="center"/>
    </w:pPr>
    <w:r>
      <w:fldChar w:fldCharType="begin"/>
    </w:r>
    <w:r>
      <w:instrText xml:space="preserve">PAGE </w:instrText>
    </w:r>
    <w:r>
      <w:fldChar w:fldCharType="separate"/>
    </w:r>
    <w:r>
      <w:t xml:space="preserve"> </w:t>
    </w:r>
    <w:r>
      <w:fldChar w:fldCharType="end"/>
    </w:r>
  </w:p>
  <w:p w14:paraId="74000000">
    <w:pPr>
      <w:pStyle w:val="Style_2"/>
    </w:pPr>
  </w:p>
</w:hdr>
</file>

<file path=word/header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6000000">
    <w:pPr>
      <w:pStyle w:val="Style_2"/>
      <w:ind/>
      <w:jc w:val="center"/>
    </w:pPr>
    <w:r>
      <w:fldChar w:fldCharType="begin"/>
    </w:r>
    <w:r>
      <w:instrText xml:space="preserve">PAGE </w:instrText>
    </w:r>
    <w:r>
      <w:fldChar w:fldCharType="separate"/>
    </w:r>
    <w:r>
      <w:t xml:space="preserve"> </w:t>
    </w:r>
    <w:r>
      <w:fldChar w:fldCharType="end"/>
    </w:r>
  </w:p>
  <w:p w14:paraId="77000000">
    <w:pPr>
      <w:pStyle w:val="Style_2"/>
    </w:pPr>
  </w:p>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2"/>
      <w:ind/>
      <w:jc w:val="center"/>
    </w:pPr>
    <w:r>
      <w:fldChar w:fldCharType="begin"/>
    </w:r>
    <w:r>
      <w:instrText xml:space="preserve">PAGE </w:instrText>
    </w:r>
    <w:r>
      <w:fldChar w:fldCharType="separate"/>
    </w:r>
    <w:r>
      <w:t xml:space="preserve"> </w:t>
    </w:r>
    <w:r>
      <w:fldChar w:fldCharType="end"/>
    </w:r>
  </w:p>
  <w:p w14:paraId="12000000">
    <w:pPr>
      <w:pStyle w:val="Style_2"/>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firstLine="283" w:left="1"/>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5">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6">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7">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8">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rPr>
      <w:rFonts w:ascii="Times New Roman" w:hAnsi="Times New Roman"/>
    </w:rPr>
  </w:style>
  <w:style w:default="1" w:styleId="Style_5_ch" w:type="character">
    <w:name w:val="Normal"/>
    <w:link w:val="Style_5"/>
    <w:rPr>
      <w:rFonts w:ascii="Times New Roman" w:hAnsi="Times New Roman"/>
    </w:rPr>
  </w:style>
  <w:style w:styleId="Style_6" w:type="paragraph">
    <w:name w:val="toc 2"/>
    <w:next w:val="Style_5"/>
    <w:link w:val="Style_6_ch"/>
    <w:uiPriority w:val="39"/>
    <w:pPr>
      <w:ind w:firstLine="0" w:left="200"/>
      <w:jc w:val="left"/>
    </w:pPr>
    <w:rPr>
      <w:rFonts w:ascii="XO Thames" w:hAnsi="XO Thames"/>
      <w:sz w:val="28"/>
    </w:rPr>
  </w:style>
  <w:style w:styleId="Style_6_ch" w:type="character">
    <w:name w:val="toc 2"/>
    <w:link w:val="Style_6"/>
    <w:rPr>
      <w:rFonts w:ascii="XO Thames" w:hAnsi="XO Thames"/>
      <w:sz w:val="28"/>
    </w:rPr>
  </w:style>
  <w:style w:styleId="Style_7" w:type="paragraph">
    <w:name w:val="Default Paragraph Font"/>
    <w:link w:val="Style_7_ch"/>
  </w:style>
  <w:style w:styleId="Style_7_ch" w:type="character">
    <w:name w:val="Default Paragraph Font"/>
    <w:link w:val="Style_7"/>
  </w:style>
  <w:style w:styleId="Style_8" w:type="paragraph">
    <w:name w:val="toc 4"/>
    <w:next w:val="Style_5"/>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5"/>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5"/>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Endnote"/>
    <w:link w:val="Style_11_ch"/>
    <w:pPr>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12" w:type="paragraph">
    <w:name w:val="heading 3"/>
    <w:next w:val="Style_5"/>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1" w:type="paragraph">
    <w:name w:val="footer"/>
    <w:basedOn w:val="Style_5"/>
    <w:link w:val="Style_1_ch"/>
    <w:pPr>
      <w:tabs>
        <w:tab w:leader="none" w:pos="4677" w:val="center"/>
        <w:tab w:leader="none" w:pos="9355" w:val="right"/>
      </w:tabs>
      <w:ind/>
    </w:pPr>
  </w:style>
  <w:style w:styleId="Style_1_ch" w:type="character">
    <w:name w:val="footer"/>
    <w:basedOn w:val="Style_5_ch"/>
    <w:link w:val="Style_1"/>
  </w:style>
  <w:style w:styleId="Style_13" w:type="paragraph">
    <w:name w:val="Balloon Text"/>
    <w:basedOn w:val="Style_5"/>
    <w:link w:val="Style_13_ch"/>
    <w:rPr>
      <w:rFonts w:ascii="Tahoma" w:hAnsi="Tahoma"/>
      <w:sz w:val="16"/>
    </w:rPr>
  </w:style>
  <w:style w:styleId="Style_13_ch" w:type="character">
    <w:name w:val="Balloon Text"/>
    <w:basedOn w:val="Style_5_ch"/>
    <w:link w:val="Style_13"/>
    <w:rPr>
      <w:rFonts w:ascii="Tahoma" w:hAnsi="Tahoma"/>
      <w:sz w:val="16"/>
    </w:rPr>
  </w:style>
  <w:style w:styleId="Style_14" w:type="paragraph">
    <w:name w:val="toc 3"/>
    <w:next w:val="Style_5"/>
    <w:link w:val="Style_14_ch"/>
    <w:uiPriority w:val="39"/>
    <w:pPr>
      <w:ind w:firstLine="0" w:left="400"/>
      <w:jc w:val="left"/>
    </w:pPr>
    <w:rPr>
      <w:rFonts w:ascii="XO Thames" w:hAnsi="XO Thames"/>
      <w:sz w:val="28"/>
    </w:rPr>
  </w:style>
  <w:style w:styleId="Style_14_ch" w:type="character">
    <w:name w:val="toc 3"/>
    <w:link w:val="Style_14"/>
    <w:rPr>
      <w:rFonts w:ascii="XO Thames" w:hAnsi="XO Thames"/>
      <w:sz w:val="28"/>
    </w:rPr>
  </w:style>
  <w:style w:styleId="Style_15" w:type="paragraph">
    <w:name w:val="heading 5"/>
    <w:next w:val="Style_5"/>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6" w:type="paragraph">
    <w:name w:val="heading 1"/>
    <w:basedOn w:val="Style_5"/>
    <w:next w:val="Style_5"/>
    <w:link w:val="Style_16_ch"/>
    <w:uiPriority w:val="9"/>
    <w:qFormat/>
    <w:pPr>
      <w:keepNext w:val="1"/>
      <w:spacing w:after="60" w:before="240"/>
      <w:ind/>
      <w:outlineLvl w:val="0"/>
    </w:pPr>
    <w:rPr>
      <w:rFonts w:ascii="Arial" w:hAnsi="Arial"/>
      <w:b w:val="1"/>
      <w:sz w:val="28"/>
    </w:rPr>
  </w:style>
  <w:style w:styleId="Style_16_ch" w:type="character">
    <w:name w:val="heading 1"/>
    <w:basedOn w:val="Style_5_ch"/>
    <w:link w:val="Style_16"/>
    <w:rPr>
      <w:rFonts w:ascii="Arial" w:hAnsi="Arial"/>
      <w:b w:val="1"/>
      <w:sz w:val="28"/>
    </w:rPr>
  </w:style>
  <w:style w:styleId="Style_17" w:type="paragraph">
    <w:name w:val="Hyperlink"/>
    <w:link w:val="Style_17_ch"/>
    <w:rPr>
      <w:color w:val="0000FF"/>
      <w:u w:val="none"/>
    </w:rPr>
  </w:style>
  <w:style w:styleId="Style_17_ch" w:type="character">
    <w:name w:val="Hyperlink"/>
    <w:link w:val="Style_17"/>
    <w:rPr>
      <w:color w:val="0000FF"/>
      <w:u w:val="non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basedOn w:val="Style_5"/>
    <w:next w:val="Style_5"/>
    <w:link w:val="Style_19_ch"/>
    <w:uiPriority w:val="39"/>
    <w:pPr>
      <w:tabs>
        <w:tab w:leader="dot" w:pos="9639" w:val="right"/>
      </w:tabs>
      <w:ind/>
      <w:jc w:val="both"/>
    </w:pPr>
    <w:rPr>
      <w:sz w:val="24"/>
    </w:rPr>
  </w:style>
  <w:style w:styleId="Style_19_ch" w:type="character">
    <w:name w:val="toc 1"/>
    <w:basedOn w:val="Style_5_ch"/>
    <w:link w:val="Style_19"/>
    <w:rPr>
      <w:sz w:val="24"/>
    </w:rPr>
  </w:style>
  <w:style w:styleId="Style_20" w:type="paragraph">
    <w:name w:val="Header and Footer"/>
    <w:link w:val="Style_20_ch"/>
    <w:pPr>
      <w:spacing w:line="240" w:lineRule="auto"/>
      <w:ind/>
      <w:jc w:val="both"/>
    </w:pPr>
    <w:rPr>
      <w:rFonts w:ascii="XO Thames" w:hAnsi="XO Thames"/>
      <w:sz w:val="28"/>
    </w:rPr>
  </w:style>
  <w:style w:styleId="Style_20_ch" w:type="character">
    <w:name w:val="Header and Footer"/>
    <w:link w:val="Style_20"/>
    <w:rPr>
      <w:rFonts w:ascii="XO Thames" w:hAnsi="XO Thames"/>
      <w:sz w:val="28"/>
    </w:rPr>
  </w:style>
  <w:style w:styleId="Style_21" w:type="paragraph">
    <w:name w:val="toc 9"/>
    <w:next w:val="Style_5"/>
    <w:link w:val="Style_21_ch"/>
    <w:uiPriority w:val="39"/>
    <w:pPr>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ConsNonformat"/>
    <w:link w:val="Style_22_ch"/>
    <w:pPr>
      <w:widowControl w:val="0"/>
      <w:ind/>
    </w:pPr>
    <w:rPr>
      <w:rFonts w:ascii="Courier New" w:hAnsi="Courier New"/>
      <w:sz w:val="22"/>
    </w:rPr>
  </w:style>
  <w:style w:styleId="Style_22_ch" w:type="character">
    <w:name w:val="ConsNonformat"/>
    <w:link w:val="Style_22"/>
    <w:rPr>
      <w:rFonts w:ascii="Courier New" w:hAnsi="Courier New"/>
      <w:sz w:val="22"/>
    </w:rPr>
  </w:style>
  <w:style w:styleId="Style_23" w:type="paragraph">
    <w:name w:val="ConsPlusNormal"/>
    <w:link w:val="Style_23_ch"/>
    <w:pPr>
      <w:widowControl w:val="0"/>
      <w:ind/>
    </w:pPr>
    <w:rPr>
      <w:sz w:val="22"/>
    </w:rPr>
  </w:style>
  <w:style w:styleId="Style_23_ch" w:type="character">
    <w:name w:val="ConsPlusNormal"/>
    <w:link w:val="Style_23"/>
    <w:rPr>
      <w:sz w:val="22"/>
    </w:rPr>
  </w:style>
  <w:style w:styleId="Style_24" w:type="paragraph">
    <w:name w:val="toc 8"/>
    <w:next w:val="Style_5"/>
    <w:link w:val="Style_24_ch"/>
    <w:uiPriority w:val="39"/>
    <w:pPr>
      <w:ind w:firstLine="0" w:left="1400"/>
      <w:jc w:val="left"/>
    </w:pPr>
    <w:rPr>
      <w:rFonts w:ascii="XO Thames" w:hAnsi="XO Thames"/>
      <w:sz w:val="28"/>
    </w:rPr>
  </w:style>
  <w:style w:styleId="Style_24_ch" w:type="character">
    <w:name w:val="toc 8"/>
    <w:link w:val="Style_24"/>
    <w:rPr>
      <w:rFonts w:ascii="XO Thames" w:hAnsi="XO Thames"/>
      <w:sz w:val="28"/>
    </w:rPr>
  </w:style>
  <w:style w:styleId="Style_25" w:type="paragraph">
    <w:name w:val="page number"/>
    <w:basedOn w:val="Style_7"/>
    <w:link w:val="Style_25_ch"/>
  </w:style>
  <w:style w:styleId="Style_25_ch" w:type="character">
    <w:name w:val="page number"/>
    <w:basedOn w:val="Style_7_ch"/>
    <w:link w:val="Style_25"/>
  </w:style>
  <w:style w:styleId="Style_26" w:type="paragraph">
    <w:name w:val="toc 5"/>
    <w:next w:val="Style_5"/>
    <w:link w:val="Style_26_ch"/>
    <w:uiPriority w:val="39"/>
    <w:pPr>
      <w:ind w:firstLine="0" w:left="800"/>
      <w:jc w:val="left"/>
    </w:pPr>
    <w:rPr>
      <w:rFonts w:ascii="XO Thames" w:hAnsi="XO Thames"/>
      <w:sz w:val="28"/>
    </w:rPr>
  </w:style>
  <w:style w:styleId="Style_26_ch" w:type="character">
    <w:name w:val="toc 5"/>
    <w:link w:val="Style_26"/>
    <w:rPr>
      <w:rFonts w:ascii="XO Thames" w:hAnsi="XO Thames"/>
      <w:sz w:val="28"/>
    </w:rPr>
  </w:style>
  <w:style w:styleId="Style_27" w:type="paragraph">
    <w:name w:val="Subtitle"/>
    <w:next w:val="Style_5"/>
    <w:link w:val="Style_27_ch"/>
    <w:uiPriority w:val="11"/>
    <w:qFormat/>
    <w:pPr>
      <w:ind/>
      <w:jc w:val="both"/>
    </w:pPr>
    <w:rPr>
      <w:rFonts w:ascii="XO Thames" w:hAnsi="XO Thames"/>
      <w:i w:val="1"/>
      <w:sz w:val="24"/>
    </w:rPr>
  </w:style>
  <w:style w:styleId="Style_27_ch" w:type="character">
    <w:name w:val="Subtitle"/>
    <w:link w:val="Style_27"/>
    <w:rPr>
      <w:rFonts w:ascii="XO Thames" w:hAnsi="XO Thames"/>
      <w:i w:val="1"/>
      <w:sz w:val="24"/>
    </w:rPr>
  </w:style>
  <w:style w:styleId="Style_4" w:type="paragraph">
    <w:name w:val="List Paragraph"/>
    <w:basedOn w:val="Style_5"/>
    <w:link w:val="Style_4_ch"/>
    <w:pPr>
      <w:ind w:firstLine="0" w:left="720"/>
      <w:contextualSpacing w:val="1"/>
    </w:pPr>
  </w:style>
  <w:style w:styleId="Style_4_ch" w:type="character">
    <w:name w:val="List Paragraph"/>
    <w:basedOn w:val="Style_5_ch"/>
    <w:link w:val="Style_4"/>
  </w:style>
  <w:style w:styleId="Style_28" w:type="paragraph">
    <w:name w:val="Title"/>
    <w:next w:val="Style_5"/>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next w:val="Style_5"/>
    <w:link w:val="Style_29_ch"/>
    <w:uiPriority w:val="9"/>
    <w:qFormat/>
    <w:pPr>
      <w:spacing w:after="120" w:before="120"/>
      <w:ind/>
      <w:jc w:val="both"/>
      <w:outlineLvl w:val="3"/>
    </w:pPr>
    <w:rPr>
      <w:rFonts w:ascii="XO Thames" w:hAnsi="XO Thames"/>
      <w:b w:val="1"/>
      <w:sz w:val="24"/>
    </w:rPr>
  </w:style>
  <w:style w:styleId="Style_29_ch" w:type="character">
    <w:name w:val="heading 4"/>
    <w:link w:val="Style_29"/>
    <w:rPr>
      <w:rFonts w:ascii="XO Thames" w:hAnsi="XO Thames"/>
      <w:b w:val="1"/>
      <w:sz w:val="24"/>
    </w:rPr>
  </w:style>
  <w:style w:styleId="Style_30" w:type="paragraph">
    <w:name w:val="heading 2"/>
    <w:next w:val="Style_5"/>
    <w:link w:val="Style_30_ch"/>
    <w:uiPriority w:val="9"/>
    <w:qFormat/>
    <w:pPr>
      <w:spacing w:after="120" w:before="120"/>
      <w:ind/>
      <w:jc w:val="both"/>
      <w:outlineLvl w:val="1"/>
    </w:pPr>
    <w:rPr>
      <w:rFonts w:ascii="XO Thames" w:hAnsi="XO Thames"/>
      <w:b w:val="1"/>
      <w:sz w:val="28"/>
    </w:rPr>
  </w:style>
  <w:style w:styleId="Style_30_ch" w:type="character">
    <w:name w:val="heading 2"/>
    <w:link w:val="Style_30"/>
    <w:rPr>
      <w:rFonts w:ascii="XO Thames" w:hAnsi="XO Thames"/>
      <w:b w:val="1"/>
      <w:sz w:val="28"/>
    </w:rPr>
  </w:style>
  <w:style w:styleId="Style_2" w:type="paragraph">
    <w:name w:val="header"/>
    <w:basedOn w:val="Style_5"/>
    <w:link w:val="Style_2_ch"/>
    <w:pPr>
      <w:tabs>
        <w:tab w:leader="none" w:pos="4677" w:val="center"/>
        <w:tab w:leader="none" w:pos="9355" w:val="right"/>
      </w:tabs>
      <w:ind/>
    </w:pPr>
  </w:style>
  <w:style w:styleId="Style_2_ch" w:type="character">
    <w:name w:val="header"/>
    <w:basedOn w:val="Style_5_ch"/>
    <w:link w:val="Style_2"/>
  </w:style>
  <w:style w:default="1" w:styleId="Style_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8" Target="footer18.xml" Type="http://schemas.openxmlformats.org/officeDocument/2006/relationships/footer"/>
  <Relationship Id="rId16" Target="header16.xml" Type="http://schemas.openxmlformats.org/officeDocument/2006/relationships/header"/>
  <Relationship Id="rId11" Target="footer11.xml" Type="http://schemas.openxmlformats.org/officeDocument/2006/relationships/footer"/>
  <Relationship Id="rId30" Target="footer30.xml" Type="http://schemas.openxmlformats.org/officeDocument/2006/relationships/footer"/>
  <Relationship Id="rId12" Target="footer12.xml" Type="http://schemas.openxmlformats.org/officeDocument/2006/relationships/footer"/>
  <Relationship Id="rId72" Target="media/10.png" Type="http://schemas.openxmlformats.org/officeDocument/2006/relationships/image"/>
  <Relationship Id="rId36" Target="footer36.xml" Type="http://schemas.openxmlformats.org/officeDocument/2006/relationships/footer"/>
  <Relationship Id="rId81" Target="settings.xml" Type="http://schemas.openxmlformats.org/officeDocument/2006/relationships/settings"/>
  <Relationship Id="rId69" Target="media/7.jpeg" Type="http://schemas.openxmlformats.org/officeDocument/2006/relationships/image"/>
  <Relationship Id="rId42" Target="header42.xml" Type="http://schemas.openxmlformats.org/officeDocument/2006/relationships/header"/>
  <Relationship Id="rId82" Target="styles.xml" Type="http://schemas.openxmlformats.org/officeDocument/2006/relationships/styles"/>
  <Relationship Id="rId1" Target="footer1.xml" Type="http://schemas.openxmlformats.org/officeDocument/2006/relationships/footer"/>
  <Relationship Id="rId31" Target="header31.xml" Type="http://schemas.openxmlformats.org/officeDocument/2006/relationships/header"/>
  <Relationship Id="rId27" Target="footer27.xml" Type="http://schemas.openxmlformats.org/officeDocument/2006/relationships/footer"/>
  <Relationship Id="rId63" Target="media/1.jpeg" Type="http://schemas.openxmlformats.org/officeDocument/2006/relationships/image"/>
  <Relationship Id="rId46" Target="footer46.xml" Type="http://schemas.openxmlformats.org/officeDocument/2006/relationships/footer"/>
  <Relationship Id="rId13" Target="header13.xml" Type="http://schemas.openxmlformats.org/officeDocument/2006/relationships/header"/>
  <Relationship Id="rId77" Target="media/15.jpeg" Type="http://schemas.openxmlformats.org/officeDocument/2006/relationships/image"/>
  <Relationship Id="rId32" Target="footer32.xml" Type="http://schemas.openxmlformats.org/officeDocument/2006/relationships/footer"/>
  <Relationship Id="rId54" Target="footer54.xml" Type="http://schemas.openxmlformats.org/officeDocument/2006/relationships/footer"/>
  <Relationship Id="rId73" Target="media/11.png" Type="http://schemas.openxmlformats.org/officeDocument/2006/relationships/image"/>
  <Relationship Id="rId3" Target="footer3.xml" Type="http://schemas.openxmlformats.org/officeDocument/2006/relationships/footer"/>
  <Relationship Id="rId21" Target="footer21.xml" Type="http://schemas.openxmlformats.org/officeDocument/2006/relationships/footer"/>
  <Relationship Id="rId78" Target="media/16.jpeg" Type="http://schemas.openxmlformats.org/officeDocument/2006/relationships/image"/>
  <Relationship Id="rId48" Target="footer48.xml" Type="http://schemas.openxmlformats.org/officeDocument/2006/relationships/footer"/>
  <Relationship Id="rId38" Target="footer38.xml" Type="http://schemas.openxmlformats.org/officeDocument/2006/relationships/footer"/>
  <Relationship Id="rId53" Target="footer53.xml" Type="http://schemas.openxmlformats.org/officeDocument/2006/relationships/footer"/>
  <Relationship Id="rId29" Target="header29.xml" Type="http://schemas.openxmlformats.org/officeDocument/2006/relationships/header"/>
  <Relationship Id="rId41" Target="footer41.xml" Type="http://schemas.openxmlformats.org/officeDocument/2006/relationships/footer"/>
  <Relationship Id="rId86" Target="numbering.xml" Type="http://schemas.openxmlformats.org/officeDocument/2006/relationships/numbering"/>
  <Relationship Id="rId10" Target="header10.xml" Type="http://schemas.openxmlformats.org/officeDocument/2006/relationships/header"/>
  <Relationship Id="rId70" Target="media/8.jpeg" Type="http://schemas.openxmlformats.org/officeDocument/2006/relationships/image"/>
  <Relationship Id="rId65" Target="media/3.jpeg" Type="http://schemas.openxmlformats.org/officeDocument/2006/relationships/image"/>
  <Relationship Id="rId61" Target="header61.xml" Type="http://schemas.openxmlformats.org/officeDocument/2006/relationships/header"/>
  <Relationship Id="rId67" Target="media/5.jpeg" Type="http://schemas.openxmlformats.org/officeDocument/2006/relationships/image"/>
  <Relationship Id="rId28" Target="footer28.xml" Type="http://schemas.openxmlformats.org/officeDocument/2006/relationships/footer"/>
  <Relationship Id="rId24" Target="footer24.xml" Type="http://schemas.openxmlformats.org/officeDocument/2006/relationships/footer"/>
  <Relationship Id="rId44" Target="footer44.xml" Type="http://schemas.openxmlformats.org/officeDocument/2006/relationships/footer"/>
  <Relationship Id="rId79" Target="media/17.jpeg" Type="http://schemas.openxmlformats.org/officeDocument/2006/relationships/image"/>
  <Relationship Id="rId74" Target="media/12.jpeg" Type="http://schemas.openxmlformats.org/officeDocument/2006/relationships/image"/>
  <Relationship Id="rId49" Target="footer49.xml" Type="http://schemas.openxmlformats.org/officeDocument/2006/relationships/footer"/>
  <Relationship Id="rId60" Target="footer60.xml" Type="http://schemas.openxmlformats.org/officeDocument/2006/relationships/footer"/>
  <Relationship Id="rId2" Target="footer2.xml" Type="http://schemas.openxmlformats.org/officeDocument/2006/relationships/footer"/>
  <Relationship Id="rId35" Target="footer35.xml" Type="http://schemas.openxmlformats.org/officeDocument/2006/relationships/footer"/>
  <Relationship Id="rId8" Target="header8.xml" Type="http://schemas.openxmlformats.org/officeDocument/2006/relationships/header"/>
  <Relationship Id="rId85" Target="theme/theme1.xml" Type="http://schemas.openxmlformats.org/officeDocument/2006/relationships/theme"/>
  <Relationship Id="rId59" Target="header59.xml" Type="http://schemas.openxmlformats.org/officeDocument/2006/relationships/header"/>
  <Relationship Id="rId64" Target="media/2.jpeg" Type="http://schemas.openxmlformats.org/officeDocument/2006/relationships/image"/>
  <Relationship Id="rId6" Target="footer6.xml" Type="http://schemas.openxmlformats.org/officeDocument/2006/relationships/footer"/>
  <Relationship Id="rId45" Target="footer45.xml" Type="http://schemas.openxmlformats.org/officeDocument/2006/relationships/footer"/>
  <Relationship Id="rId80" Target="fontTable.xml" Type="http://schemas.openxmlformats.org/officeDocument/2006/relationships/fontTable"/>
  <Relationship Id="rId76" Target="media/14.jpeg" Type="http://schemas.openxmlformats.org/officeDocument/2006/relationships/image"/>
  <Relationship Id="rId15" Target="footer15.xml" Type="http://schemas.openxmlformats.org/officeDocument/2006/relationships/footer"/>
  <Relationship Id="rId62" Target="footer62.xml" Type="http://schemas.openxmlformats.org/officeDocument/2006/relationships/footer"/>
  <Relationship Id="rId34" Target="header34.xml" Type="http://schemas.openxmlformats.org/officeDocument/2006/relationships/header"/>
  <Relationship Id="rId23" Target="footer23.xml" Type="http://schemas.openxmlformats.org/officeDocument/2006/relationships/footer"/>
  <Relationship Id="rId7" Target="footer7.xml" Type="http://schemas.openxmlformats.org/officeDocument/2006/relationships/footer"/>
  <Relationship Id="rId20" Target="footer20.xml" Type="http://schemas.openxmlformats.org/officeDocument/2006/relationships/footer"/>
  <Relationship Id="rId51" Target="footer51.xml" Type="http://schemas.openxmlformats.org/officeDocument/2006/relationships/footer"/>
  <Relationship Id="rId57" Target="footer57.xml" Type="http://schemas.openxmlformats.org/officeDocument/2006/relationships/footer"/>
  <Relationship Id="rId50" Target="footer50.xml" Type="http://schemas.openxmlformats.org/officeDocument/2006/relationships/footer"/>
  <Relationship Id="rId14" Target="footer14.xml" Type="http://schemas.openxmlformats.org/officeDocument/2006/relationships/footer"/>
  <Relationship Id="rId26" Target="header26.xml" Type="http://schemas.openxmlformats.org/officeDocument/2006/relationships/header"/>
  <Relationship Id="rId43" Target="footer43.xml" Type="http://schemas.openxmlformats.org/officeDocument/2006/relationships/footer"/>
  <Relationship Id="rId33" Target="footer33.xml" Type="http://schemas.openxmlformats.org/officeDocument/2006/relationships/footer"/>
  <Relationship Id="rId84" Target="webSettings.xml" Type="http://schemas.openxmlformats.org/officeDocument/2006/relationships/webSettings"/>
  <Relationship Id="rId47" Target="header47.xml" Type="http://schemas.openxmlformats.org/officeDocument/2006/relationships/header"/>
  <Relationship Id="rId39" Target="header39.xml" Type="http://schemas.openxmlformats.org/officeDocument/2006/relationships/header"/>
  <Relationship Id="rId56" Target="header56.xml" Type="http://schemas.openxmlformats.org/officeDocument/2006/relationships/header"/>
  <Relationship Id="rId5" Target="footer5.xml" Type="http://schemas.openxmlformats.org/officeDocument/2006/relationships/footer"/>
  <Relationship Id="rId58" Target="footer58.xml" Type="http://schemas.openxmlformats.org/officeDocument/2006/relationships/footer"/>
  <Relationship Id="rId40" Target="footer40.xml" Type="http://schemas.openxmlformats.org/officeDocument/2006/relationships/footer"/>
  <Relationship Id="rId17" Target="header17.xml" Type="http://schemas.openxmlformats.org/officeDocument/2006/relationships/header"/>
  <Relationship Id="rId19" Target="header19.xml" Type="http://schemas.openxmlformats.org/officeDocument/2006/relationships/header"/>
  <Relationship Id="rId66" Target="media/4.png" Type="http://schemas.openxmlformats.org/officeDocument/2006/relationships/image"/>
  <Relationship Id="rId55" Target="footer55.xml" Type="http://schemas.openxmlformats.org/officeDocument/2006/relationships/footer"/>
  <Relationship Id="rId22" Target="footer22.xml" Type="http://schemas.openxmlformats.org/officeDocument/2006/relationships/footer"/>
  <Relationship Id="rId25" Target="footer25.xml" Type="http://schemas.openxmlformats.org/officeDocument/2006/relationships/footer"/>
  <Relationship Id="rId71" Target="media/9.png" Type="http://schemas.openxmlformats.org/officeDocument/2006/relationships/image"/>
  <Relationship Id="rId52" Target="footer52.xml" Type="http://schemas.openxmlformats.org/officeDocument/2006/relationships/footer"/>
  <Relationship Id="rId68" Target="media/6.emf" Type="http://schemas.openxmlformats.org/officeDocument/2006/relationships/image"/>
  <Relationship Id="rId9" Target="footer9.xml" Type="http://schemas.openxmlformats.org/officeDocument/2006/relationships/footer"/>
  <Relationship Id="rId4" Target="header4.xml" Type="http://schemas.openxmlformats.org/officeDocument/2006/relationships/header"/>
  <Relationship Id="rId83" Target="stylesWithEffects.xml" Type="http://schemas.microsoft.com/office/2007/relationships/stylesWithEffects"/>
  <Relationship Id="rId75" Target="media/13.jpeg" Type="http://schemas.openxmlformats.org/officeDocument/2006/relationships/image"/>
  <Relationship Id="rId37" Target="footer37.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MyOffice-CoreFramework-Linux/33-1224.848.9400.852.1@a485da99dcc738e8c7d147737040082c6b3f9fe8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2024-12-24T05:05:01Z</dcterms:modified>
</cp:coreProperties>
</file>