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left="4678"/>
        <w:jc w:val="center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Приложение</w:t>
      </w:r>
    </w:p>
    <w:p w14:paraId="04000000">
      <w:pPr>
        <w:widowControl w:val="1"/>
        <w:ind w:left="4678"/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к решению Совета народных депутатов Крапивинского муниципального </w:t>
      </w:r>
      <w:r>
        <w:rPr>
          <w:color w:val="000000"/>
          <w:spacing w:val="-6"/>
          <w:sz w:val="24"/>
        </w:rPr>
        <w:t>округа</w:t>
      </w:r>
    </w:p>
    <w:p w14:paraId="05000000">
      <w:pPr>
        <w:widowControl w:val="1"/>
        <w:ind w:left="4678"/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от </w:t>
      </w:r>
      <w:r>
        <w:rPr>
          <w:color w:val="000000"/>
          <w:spacing w:val="-6"/>
          <w:sz w:val="24"/>
        </w:rPr>
        <w:t>_______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pacing w:val="-6"/>
          <w:sz w:val="24"/>
        </w:rPr>
        <w:t xml:space="preserve">№ </w:t>
      </w:r>
      <w:r>
        <w:rPr>
          <w:color w:val="000000"/>
          <w:spacing w:val="-6"/>
          <w:sz w:val="24"/>
        </w:rPr>
        <w:t>_____</w:t>
      </w:r>
    </w:p>
    <w:p w14:paraId="06000000">
      <w:pPr>
        <w:pStyle w:val="Style_2"/>
        <w:widowControl w:val="1"/>
        <w:ind/>
        <w:jc w:val="center"/>
        <w:rPr>
          <w:b w:val="1"/>
          <w:color w:val="000000"/>
          <w:sz w:val="28"/>
        </w:rPr>
      </w:pPr>
    </w:p>
    <w:p w14:paraId="07000000">
      <w:pPr>
        <w:widowControl w:val="1"/>
        <w:ind/>
        <w:jc w:val="center"/>
        <w:outlineLvl w:val="2"/>
        <w:rPr>
          <w:b w:val="1"/>
          <w:sz w:val="28"/>
        </w:rPr>
      </w:pPr>
      <w:r>
        <w:rPr>
          <w:b w:val="1"/>
          <w:color w:val="000000"/>
          <w:sz w:val="32"/>
        </w:rPr>
        <w:t>П</w:t>
      </w:r>
      <w:r>
        <w:rPr>
          <w:b w:val="1"/>
          <w:sz w:val="28"/>
        </w:rPr>
        <w:t>оряд</w:t>
      </w:r>
      <w:r>
        <w:rPr>
          <w:b w:val="1"/>
          <w:sz w:val="28"/>
        </w:rPr>
        <w:t>ок</w:t>
      </w:r>
      <w:r>
        <w:rPr>
          <w:b w:val="1"/>
          <w:sz w:val="28"/>
        </w:rPr>
        <w:t xml:space="preserve"> назначения и проведения опроса </w:t>
      </w:r>
      <w:r>
        <w:rPr>
          <w:b w:val="1"/>
          <w:sz w:val="28"/>
        </w:rPr>
        <w:t xml:space="preserve">граждан </w:t>
      </w:r>
      <w:r>
        <w:rPr>
          <w:b w:val="1"/>
          <w:sz w:val="28"/>
        </w:rPr>
        <w:t>на территории</w:t>
      </w:r>
      <w:r>
        <w:rPr>
          <w:b w:val="1"/>
          <w:sz w:val="28"/>
        </w:rPr>
        <w:t xml:space="preserve"> Крапивинского муниципального </w:t>
      </w:r>
      <w:r>
        <w:rPr>
          <w:b w:val="1"/>
          <w:sz w:val="28"/>
        </w:rPr>
        <w:t>округа</w:t>
      </w:r>
    </w:p>
    <w:p w14:paraId="08000000">
      <w:pPr>
        <w:widowControl w:val="1"/>
        <w:ind/>
        <w:jc w:val="center"/>
        <w:rPr>
          <w:b w:val="1"/>
          <w:sz w:val="24"/>
        </w:rPr>
      </w:pPr>
    </w:p>
    <w:p w14:paraId="09000000">
      <w:pPr>
        <w:widowControl w:val="1"/>
        <w:spacing w:afterAutospacing="on" w:beforeAutospacing="on"/>
        <w:ind w:firstLine="567"/>
        <w:jc w:val="center"/>
        <w:outlineLvl w:val="3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1. Общие положения</w:t>
      </w:r>
    </w:p>
    <w:p w14:paraId="0A000000">
      <w:pPr>
        <w:widowControl w:val="1"/>
        <w:spacing w:beforeAutospacing="on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1. Настоящ</w:t>
      </w:r>
      <w:r>
        <w:rPr>
          <w:color w:val="000000"/>
          <w:sz w:val="28"/>
        </w:rPr>
        <w:t>ий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оряд</w:t>
      </w:r>
      <w:r>
        <w:rPr>
          <w:sz w:val="28"/>
        </w:rPr>
        <w:t>ок</w:t>
      </w:r>
      <w:r>
        <w:rPr>
          <w:sz w:val="28"/>
        </w:rPr>
        <w:t xml:space="preserve"> назначения и проведения опроса граждан </w:t>
      </w:r>
      <w:r>
        <w:rPr>
          <w:sz w:val="28"/>
        </w:rPr>
        <w:t xml:space="preserve">на территории Крапивинского муниципального </w:t>
      </w:r>
      <w:r>
        <w:rPr>
          <w:sz w:val="28"/>
        </w:rPr>
        <w:t>округа</w:t>
      </w:r>
      <w:r>
        <w:rPr>
          <w:color w:val="000000"/>
          <w:sz w:val="28"/>
        </w:rPr>
        <w:t xml:space="preserve"> (далее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– </w:t>
      </w:r>
      <w:r>
        <w:rPr>
          <w:color w:val="000000"/>
          <w:sz w:val="28"/>
        </w:rPr>
        <w:t>Порядок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разработан </w:t>
      </w:r>
      <w:r>
        <w:rPr>
          <w:color w:val="000000"/>
          <w:sz w:val="28"/>
        </w:rPr>
        <w:t xml:space="preserve">в соответствии с </w:t>
      </w:r>
      <w:r>
        <w:rPr>
          <w:sz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</w:rPr>
        <w:t xml:space="preserve"> (далее - Федеральный закон № 33-ФЗ)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sz w:val="28"/>
        </w:rPr>
        <w:t xml:space="preserve">Законом Кемеровской области от 06.07.2016 № 61-ОЗ «О порядке назначения и проведения опроса граждан в муниципальных образованиях», </w:t>
      </w:r>
      <w:r>
        <w:rPr>
          <w:sz w:val="28"/>
        </w:rPr>
        <w:t>Уставом Крапивинского муниципального округа Кемеровской области-Кузбасса</w:t>
      </w:r>
      <w:r>
        <w:rPr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устанавливает порядок назначения и проведения опроса граждан на территории </w:t>
      </w:r>
      <w:r>
        <w:rPr>
          <w:color w:val="000000"/>
          <w:sz w:val="28"/>
        </w:rPr>
        <w:t xml:space="preserve">Крапивинского </w:t>
      </w:r>
      <w:r>
        <w:rPr>
          <w:color w:val="000000"/>
          <w:sz w:val="28"/>
        </w:rPr>
        <w:t xml:space="preserve">муниципального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округа</w:t>
      </w:r>
      <w:r>
        <w:rPr>
          <w:color w:val="000000"/>
          <w:sz w:val="28"/>
        </w:rPr>
        <w:t>.</w:t>
      </w:r>
    </w:p>
    <w:p w14:paraId="0B000000">
      <w:pPr>
        <w:widowControl w:val="1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2.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Опрос граждан может проводиться на всей территории </w:t>
      </w:r>
      <w:r>
        <w:rPr>
          <w:color w:val="000000"/>
          <w:sz w:val="28"/>
        </w:rPr>
        <w:t>Крапивинского муниципального округа</w:t>
      </w:r>
      <w:r>
        <w:rPr>
          <w:color w:val="000000"/>
          <w:sz w:val="28"/>
        </w:rPr>
        <w:t xml:space="preserve">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Кемеровской области - Кузбасса в части осуществления полномочий по решению вопросов установления общих принципов организации местного самоуправления</w:t>
      </w:r>
      <w:r>
        <w:rPr>
          <w:color w:val="000000"/>
          <w:sz w:val="28"/>
        </w:rPr>
        <w:t>.</w:t>
      </w:r>
    </w:p>
    <w:p w14:paraId="0C000000">
      <w:pPr>
        <w:pStyle w:val="Style_3"/>
        <w:widowControl w:val="1"/>
        <w:spacing w:after="120" w:before="120"/>
        <w:ind w:firstLine="0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Принципы проведения опроса граждан</w:t>
      </w:r>
    </w:p>
    <w:p w14:paraId="0D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 опросе граждан имеют право участвовать жители Крапивинского муниципального округа,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восемнадцатилетнего возраста.</w:t>
      </w:r>
    </w:p>
    <w:p w14:paraId="0E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Жители </w:t>
      </w:r>
      <w:r>
        <w:rPr>
          <w:rFonts w:ascii="Times New Roman" w:hAnsi="Times New Roman"/>
          <w:color w:val="000000"/>
          <w:sz w:val="28"/>
        </w:rPr>
        <w:t xml:space="preserve">Крапивинского муниципального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sz w:val="28"/>
        </w:rPr>
        <w:t xml:space="preserve"> участвуют в опросе граждан непосредственно. Каждый житель муниципального образования, участвующий в опросе граждан, имеет один голос.</w:t>
      </w:r>
    </w:p>
    <w:p w14:paraId="0F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Участие в опросе граждан является свободным и добровольным.</w:t>
      </w:r>
    </w:p>
    <w:p w14:paraId="10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Изложение вопроса (вопросов), предлагаемого (предлагаемых) при проведении опроса граждан, должно быть ясным, обеспечивающим простоту, понятность и доступность. Формулировка вопроса (вопросов) должна быть однозначной и не допускать возможность ее произвольного толкования, а также неопределенность правовых последствий принятого по результатам опроса граждан решения.</w:t>
      </w:r>
    </w:p>
    <w:p w14:paraId="11000000">
      <w:pPr>
        <w:pStyle w:val="Style_3"/>
        <w:widowControl w:val="1"/>
        <w:spacing w:after="120" w:before="120"/>
        <w:ind w:firstLine="540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Инициаторы проведения опроса граждан</w:t>
      </w:r>
    </w:p>
    <w:p w14:paraId="12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Опрос граждан проводится по инициативе:</w:t>
      </w:r>
    </w:p>
    <w:p w14:paraId="13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Совета народных депутатов 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или главы </w:t>
      </w:r>
      <w:r>
        <w:rPr>
          <w:rFonts w:ascii="Times New Roman" w:hAnsi="Times New Roman"/>
          <w:color w:val="000000"/>
          <w:sz w:val="28"/>
        </w:rPr>
        <w:t xml:space="preserve">Крапивинского муниципального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sz w:val="28"/>
        </w:rPr>
        <w:t>;</w:t>
      </w:r>
    </w:p>
    <w:p w14:paraId="14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органов государственной власти Кемеровской области</w:t>
      </w:r>
      <w:r>
        <w:rPr>
          <w:rFonts w:ascii="Times New Roman" w:hAnsi="Times New Roman"/>
          <w:sz w:val="28"/>
        </w:rPr>
        <w:t>-Кузбасса</w:t>
      </w:r>
      <w:r>
        <w:rPr>
          <w:rFonts w:ascii="Times New Roman" w:hAnsi="Times New Roman"/>
          <w:sz w:val="28"/>
        </w:rPr>
        <w:t>;</w:t>
      </w:r>
    </w:p>
    <w:p w14:paraId="15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>жителей Крапивинского муниципального округа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14:paraId="16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Инициирование опроса граждан главой </w:t>
      </w:r>
      <w:r>
        <w:rPr>
          <w:rFonts w:ascii="Times New Roman" w:hAnsi="Times New Roman"/>
          <w:color w:val="000000"/>
          <w:sz w:val="28"/>
        </w:rPr>
        <w:t xml:space="preserve">Крапивинского муниципального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sz w:val="28"/>
        </w:rPr>
        <w:t xml:space="preserve"> или органами государственной власти Кемеровской области</w:t>
      </w:r>
      <w:r>
        <w:rPr>
          <w:rFonts w:ascii="Times New Roman" w:hAnsi="Times New Roman"/>
          <w:sz w:val="28"/>
        </w:rPr>
        <w:t>-Кузбасса</w:t>
      </w:r>
      <w:r>
        <w:rPr>
          <w:rFonts w:ascii="Times New Roman" w:hAnsi="Times New Roman"/>
          <w:sz w:val="28"/>
        </w:rPr>
        <w:t xml:space="preserve"> осуществляется посредством внесения в </w:t>
      </w:r>
      <w:r>
        <w:rPr>
          <w:rFonts w:ascii="Times New Roman" w:hAnsi="Times New Roman"/>
          <w:sz w:val="28"/>
        </w:rPr>
        <w:t>Совет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письменного обращения, которое должно содержать мотивировку необходимости проведения опроса граждан, формулировку вопроса (вопросов), предлагаемого (предлагаемых) при проведении опроса граждан, указание территории, на которой предлагается проведение опроса граждан.</w:t>
      </w:r>
    </w:p>
    <w:p w14:paraId="17000000">
      <w:pPr>
        <w:pStyle w:val="Style_3"/>
        <w:widowControl w:val="1"/>
        <w:spacing w:after="120" w:before="120"/>
        <w:ind w:firstLine="540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Назначение опроса граждан</w:t>
      </w:r>
    </w:p>
    <w:p w14:paraId="18000000">
      <w:pPr>
        <w:pStyle w:val="Style_2"/>
        <w:widowControl w:val="1"/>
        <w:spacing w:after="0" w:before="0"/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Решение о назначении опроса граждан должно быть принято </w:t>
      </w:r>
      <w:r>
        <w:rPr>
          <w:sz w:val="28"/>
        </w:rPr>
        <w:t>Советом народных депутатов Крапивинского муниципального округа</w:t>
      </w:r>
      <w:r>
        <w:rPr>
          <w:sz w:val="28"/>
        </w:rPr>
        <w:t xml:space="preserve"> в течение трех месяцев с момента поступления инициативы проведения опроса граждан, предусмотренной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"https://login.consultant.ru/link/?req=doc&amp;base=RLAW284&amp;n=156170&amp;dst=100017&amp;field=134&amp;date=10.10.2025"</w:instrText>
      </w:r>
      <w:r>
        <w:rPr>
          <w:sz w:val="28"/>
        </w:rPr>
        <w:fldChar w:fldCharType="separate"/>
      </w:r>
      <w:r>
        <w:rPr>
          <w:sz w:val="28"/>
        </w:rPr>
        <w:t>пунктом 1 статьи 3</w:t>
      </w:r>
      <w:r>
        <w:rPr>
          <w:sz w:val="28"/>
        </w:rPr>
        <w:fldChar w:fldCharType="end"/>
      </w:r>
      <w:r>
        <w:rPr>
          <w:sz w:val="28"/>
        </w:rPr>
        <w:t xml:space="preserve"> настоящего По</w:t>
      </w:r>
      <w:r>
        <w:rPr>
          <w:sz w:val="28"/>
        </w:rPr>
        <w:t>рядка</w:t>
      </w:r>
      <w:r>
        <w:rPr>
          <w:sz w:val="28"/>
        </w:rPr>
        <w:t>.</w:t>
      </w:r>
    </w:p>
    <w:p w14:paraId="19000000">
      <w:pPr>
        <w:pStyle w:val="Style_2"/>
        <w:widowControl w:val="1"/>
        <w:spacing w:after="0" w:before="0"/>
        <w:ind w:firstLine="540"/>
        <w:jc w:val="both"/>
        <w:rPr>
          <w:sz w:val="28"/>
        </w:rPr>
      </w:pPr>
      <w:r>
        <w:rPr>
          <w:sz w:val="28"/>
        </w:rPr>
        <w:t xml:space="preserve">2. Для проведения опроса граждан может использоваться официальный сайт </w:t>
      </w:r>
      <w:r>
        <w:rPr>
          <w:sz w:val="28"/>
        </w:rPr>
        <w:t>администрации Крапивинского муниципального округа</w:t>
      </w:r>
      <w:r>
        <w:rPr>
          <w:sz w:val="28"/>
        </w:rPr>
        <w:t xml:space="preserve"> в информационно-телекоммуникационной сети "Интернет". </w:t>
      </w:r>
    </w:p>
    <w:p w14:paraId="1A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В </w:t>
      </w:r>
      <w:r>
        <w:rPr>
          <w:rFonts w:ascii="Times New Roman" w:hAnsi="Times New Roman"/>
          <w:sz w:val="28"/>
        </w:rPr>
        <w:t>решении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Совета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назначении опроса граждан устанавливаются:</w:t>
      </w:r>
    </w:p>
    <w:p w14:paraId="1B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дата и сроки проведения опроса граждан;</w:t>
      </w:r>
    </w:p>
    <w:p w14:paraId="1C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формулировка вопроса (вопросов), предлагаемого (предлагаемых) при проведении опроса граждан;</w:t>
      </w:r>
    </w:p>
    <w:p w14:paraId="1D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методика проведения опроса граждан;</w:t>
      </w:r>
    </w:p>
    <w:p w14:paraId="1E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форма опросного листа;</w:t>
      </w:r>
    </w:p>
    <w:p w14:paraId="1F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минимальная численность жителей </w:t>
      </w:r>
      <w:r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>, участвующих в опросе граждан;</w:t>
      </w:r>
    </w:p>
    <w:p w14:paraId="20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территория, на которой проводится опрос граждан;</w:t>
      </w:r>
    </w:p>
    <w:p w14:paraId="21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sz w:val="28"/>
        </w:rPr>
        <w:t>место проведения опроса граждан;</w:t>
      </w:r>
    </w:p>
    <w:p w14:paraId="22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sz w:val="28"/>
        </w:rPr>
        <w:t xml:space="preserve">порядок идентификации участников опроса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случае проведения опроса граждан с использованием официального сайта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Крапивинского муниципального округа в информационно-телекоммуникационной сети "Интернет".</w:t>
      </w:r>
    </w:p>
    <w:p w14:paraId="23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Жители Крапивинского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проведения.</w:t>
      </w:r>
    </w:p>
    <w:p w14:paraId="24000000">
      <w:pPr>
        <w:pStyle w:val="Style_3"/>
        <w:widowControl w:val="1"/>
        <w:spacing w:after="120" w:before="120"/>
        <w:ind w:firstLine="540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Комиссия по подготовке и проведению опроса граждан</w:t>
      </w:r>
    </w:p>
    <w:p w14:paraId="25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Комиссия по подготовке и проведению опроса граждан (далее - комиссия) формируется </w:t>
      </w:r>
      <w:r>
        <w:rPr>
          <w:rFonts w:ascii="Times New Roman" w:hAnsi="Times New Roman"/>
          <w:sz w:val="28"/>
        </w:rPr>
        <w:t>Советом</w:t>
      </w:r>
      <w:r>
        <w:rPr>
          <w:rFonts w:ascii="Times New Roman" w:hAnsi="Times New Roman"/>
          <w:sz w:val="28"/>
        </w:rPr>
        <w:t xml:space="preserve">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26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Порядок, сроки формирования, численность, порядок деятельности комиссии устанавливаются </w:t>
      </w:r>
      <w:r>
        <w:rPr>
          <w:rFonts w:ascii="Times New Roman" w:hAnsi="Times New Roman"/>
          <w:sz w:val="28"/>
        </w:rPr>
        <w:t>нормативными правовыми актами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Совета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27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Комиссия формируется в составе председателя комиссии, секретаря комиссии и членов комиссии. Все лица, входящие в состав комиссии, при принятии решений обладают равными правами.</w:t>
      </w:r>
    </w:p>
    <w:p w14:paraId="28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Комиссия обладает следующими полномочиями:</w:t>
      </w:r>
    </w:p>
    <w:p w14:paraId="29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организует подготовку и проведение опроса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>;</w:t>
      </w:r>
    </w:p>
    <w:p w14:paraId="2A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организует изготовление опросных листов;</w:t>
      </w:r>
    </w:p>
    <w:p w14:paraId="2B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составляет список участников опроса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>;</w:t>
      </w:r>
    </w:p>
    <w:p w14:paraId="2C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определяет форму доведения информации о проведении опроса </w:t>
      </w:r>
      <w:r>
        <w:rPr>
          <w:rFonts w:ascii="Times New Roman" w:hAnsi="Times New Roman"/>
          <w:sz w:val="28"/>
        </w:rPr>
        <w:t xml:space="preserve">граждан </w:t>
      </w:r>
      <w:r>
        <w:rPr>
          <w:rFonts w:ascii="Times New Roman" w:hAnsi="Times New Roman"/>
          <w:sz w:val="28"/>
        </w:rPr>
        <w:t xml:space="preserve">до жителей </w:t>
      </w:r>
      <w:r>
        <w:rPr>
          <w:rFonts w:ascii="Times New Roman" w:hAnsi="Times New Roman"/>
          <w:sz w:val="28"/>
        </w:rPr>
        <w:t xml:space="preserve">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участвующих в опросе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>;</w:t>
      </w:r>
    </w:p>
    <w:p w14:paraId="2D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организует привлечение жителей </w:t>
      </w:r>
      <w:r>
        <w:rPr>
          <w:rFonts w:ascii="Times New Roman" w:hAnsi="Times New Roman"/>
          <w:sz w:val="28"/>
        </w:rPr>
        <w:t xml:space="preserve">Крапивинского муниципального округа </w:t>
      </w:r>
      <w:r>
        <w:rPr>
          <w:rFonts w:ascii="Times New Roman" w:hAnsi="Times New Roman"/>
          <w:sz w:val="28"/>
        </w:rPr>
        <w:t>к участию в опросе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>;</w:t>
      </w:r>
    </w:p>
    <w:p w14:paraId="2E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устанавливает результаты опроса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, которые доводит до сведения </w:t>
      </w:r>
      <w:r>
        <w:rPr>
          <w:rFonts w:ascii="Times New Roman" w:hAnsi="Times New Roman"/>
          <w:sz w:val="28"/>
        </w:rPr>
        <w:t xml:space="preserve">жителей </w:t>
      </w:r>
      <w:r>
        <w:rPr>
          <w:rFonts w:ascii="Times New Roman" w:hAnsi="Times New Roman"/>
          <w:sz w:val="28"/>
        </w:rPr>
        <w:t xml:space="preserve">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представляет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Совет</w:t>
      </w:r>
      <w:r>
        <w:rPr>
          <w:rFonts w:ascii="Times New Roman" w:hAnsi="Times New Roman"/>
          <w:sz w:val="28"/>
        </w:rPr>
        <w:t xml:space="preserve">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>;</w:t>
      </w:r>
    </w:p>
    <w:p w14:paraId="2F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осуществляет иные полномочия в соответствии с настоящим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>рядком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нормативными правовыми актами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Совета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30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Полномочия комиссии</w:t>
      </w:r>
      <w:r>
        <w:rPr>
          <w:rFonts w:ascii="Times New Roman" w:hAnsi="Times New Roman"/>
          <w:sz w:val="28"/>
        </w:rPr>
        <w:t xml:space="preserve"> прекращаются после направления документов с результатами опроса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Совет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31000000">
      <w:pPr>
        <w:pStyle w:val="Style_3"/>
        <w:widowControl w:val="1"/>
        <w:spacing w:after="120" w:before="120"/>
        <w:ind w:firstLine="540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 Проведение опроса граждан</w:t>
      </w:r>
    </w:p>
    <w:p w14:paraId="32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Опрос граждан проводится в формах и порядке, установленных </w:t>
      </w:r>
      <w:r>
        <w:rPr>
          <w:rFonts w:ascii="Times New Roman" w:hAnsi="Times New Roman"/>
          <w:sz w:val="28"/>
        </w:rPr>
        <w:t>нормативными правовыми актами Совета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33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Результаты опроса граждан оформляются протоколом о результатах опроса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 xml:space="preserve"> не позднее 10 дней со дня окончания проведения опроса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>. Протокол</w:t>
      </w:r>
      <w:r>
        <w:rPr>
          <w:rFonts w:ascii="Times New Roman" w:hAnsi="Times New Roman"/>
          <w:sz w:val="28"/>
        </w:rPr>
        <w:t xml:space="preserve"> о результатах опроса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должен содержать следующие сведения:</w:t>
      </w:r>
    </w:p>
    <w:p w14:paraId="34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общее число жителей, проживающих на территории </w:t>
      </w:r>
      <w:r>
        <w:rPr>
          <w:rFonts w:ascii="Times New Roman" w:hAnsi="Times New Roman"/>
          <w:sz w:val="28"/>
        </w:rPr>
        <w:t xml:space="preserve">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 на части его территории;</w:t>
      </w:r>
    </w:p>
    <w:p w14:paraId="35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число жителей </w:t>
      </w:r>
      <w:r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 части его территории, принявших участие в опросе граждан;</w:t>
      </w:r>
    </w:p>
    <w:p w14:paraId="36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формулировка вопроса, предлагаемого при проведении опроса граждан;</w:t>
      </w:r>
    </w:p>
    <w:p w14:paraId="37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результаты опроса граждан.</w:t>
      </w:r>
    </w:p>
    <w:p w14:paraId="38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Если опрос граждан проводился по нескольким вопросам, протокол о результатах опроса граждан составляется отдельно по каждому вопросу.</w:t>
      </w:r>
    </w:p>
    <w:p w14:paraId="39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Вопрос считается одобренным, если за него проголосовало более половины жителей, принявших участие в опросе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>.</w:t>
      </w:r>
    </w:p>
    <w:p w14:paraId="3A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Протокол о результатах опроса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подписывается всеми членами комиссии.</w:t>
      </w:r>
    </w:p>
    <w:p w14:paraId="3B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 комиссии, не согласный с протоколом о результатах опроса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 xml:space="preserve"> в целом или с отдельными его положениями, может изложить в письменной форме особое мнение, которое прилагается к протоколу о результатах опроса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>.</w:t>
      </w:r>
    </w:p>
    <w:p w14:paraId="3C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Протокол о результатах опроса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 xml:space="preserve"> и приложенные к нему опросные листы не позднее 7 дней со дня окончания проведения опроса граждан направляются председателем комиссии в </w:t>
      </w:r>
      <w:r>
        <w:rPr>
          <w:rFonts w:ascii="Times New Roman" w:hAnsi="Times New Roman"/>
          <w:sz w:val="28"/>
        </w:rPr>
        <w:t>Совет</w:t>
      </w:r>
      <w:r>
        <w:rPr>
          <w:rFonts w:ascii="Times New Roman" w:hAnsi="Times New Roman"/>
          <w:sz w:val="28"/>
        </w:rPr>
        <w:t xml:space="preserve">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3D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течение 7 дней со дня получения результатов опроса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информирует главу </w:t>
      </w:r>
      <w:r>
        <w:rPr>
          <w:rFonts w:ascii="Times New Roman" w:hAnsi="Times New Roman"/>
          <w:sz w:val="28"/>
        </w:rPr>
        <w:t xml:space="preserve">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, орган</w:t>
      </w:r>
      <w:r>
        <w:rPr>
          <w:rFonts w:ascii="Times New Roman" w:hAnsi="Times New Roman"/>
          <w:sz w:val="28"/>
        </w:rPr>
        <w:t xml:space="preserve"> государственной власти Кемеровской области</w:t>
      </w:r>
      <w:r>
        <w:rPr>
          <w:rFonts w:ascii="Times New Roman" w:hAnsi="Times New Roman"/>
          <w:sz w:val="28"/>
        </w:rPr>
        <w:t>-Кузбасса</w:t>
      </w:r>
      <w:r>
        <w:rPr>
          <w:rFonts w:ascii="Times New Roman" w:hAnsi="Times New Roman"/>
          <w:sz w:val="28"/>
        </w:rPr>
        <w:t>, являющихся инициаторами проведения опроса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>, о результатах опроса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>.</w:t>
      </w:r>
    </w:p>
    <w:p w14:paraId="3E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Результаты опроса граждан подлежат опубликованию (обнародованию) в порядке, предусмотренном </w:t>
      </w:r>
      <w:r>
        <w:rPr>
          <w:rFonts w:ascii="Times New Roman" w:hAnsi="Times New Roman"/>
          <w:sz w:val="28"/>
        </w:rPr>
        <w:t>нормативными правовыми актами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Совета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 xml:space="preserve">, не позднее 10 дней со дня поступления протокола о результатах опроса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Совет</w:t>
      </w:r>
      <w:r>
        <w:rPr>
          <w:rFonts w:ascii="Times New Roman" w:hAnsi="Times New Roman"/>
          <w:sz w:val="28"/>
        </w:rPr>
        <w:t xml:space="preserve">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3F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Результаты опроса граждан носят рекомендательный характер.</w:t>
      </w:r>
    </w:p>
    <w:p w14:paraId="40000000">
      <w:pPr>
        <w:pStyle w:val="Style_3"/>
        <w:widowControl w:val="1"/>
        <w:spacing w:after="120" w:before="120"/>
        <w:ind w:firstLine="0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 Финансирование мероприятий, связанных с подготовкой и проведением опроса граждан</w:t>
      </w:r>
    </w:p>
    <w:p w14:paraId="41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Финансирование мероприятий, связанных с подготовкой и проведением опроса граждан, осуществляется в соответствии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законом № 33-ФЗ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sectPr>
      <w:headerReference r:id="rId1" w:type="default"/>
      <w:pgSz w:h="16834" w:orient="portrait" w:w="11909"/>
      <w:pgMar w:bottom="1134" w:footer="170" w:gutter="0" w:header="567" w:left="1985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widowControl w:val="1"/>
      <w:ind/>
      <w:jc w:val="right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Body Text 3"/>
    <w:basedOn w:val="Style_4"/>
    <w:link w:val="Style_6_ch"/>
    <w:pPr>
      <w:widowControl w:val="1"/>
      <w:spacing w:before="269"/>
      <w:ind/>
      <w:jc w:val="both"/>
    </w:pPr>
    <w:rPr>
      <w:color w:val="000000"/>
      <w:spacing w:val="-5"/>
      <w:sz w:val="28"/>
    </w:rPr>
  </w:style>
  <w:style w:styleId="Style_6_ch" w:type="character">
    <w:name w:val="Body Text 3"/>
    <w:basedOn w:val="Style_4_ch"/>
    <w:link w:val="Style_6"/>
    <w:rPr>
      <w:color w:val="000000"/>
      <w:spacing w:val="-5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3" w:type="paragraph">
    <w:name w:val="ConsPlusNormal"/>
    <w:link w:val="Style_3_ch"/>
    <w:pPr>
      <w:widowControl w:val="0"/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Body Text Indent 2"/>
    <w:basedOn w:val="Style_4"/>
    <w:link w:val="Style_11_ch"/>
    <w:pPr>
      <w:widowControl w:val="1"/>
      <w:spacing w:before="269"/>
      <w:ind w:left="720"/>
    </w:pPr>
    <w:rPr>
      <w:color w:val="000000"/>
      <w:spacing w:val="-5"/>
      <w:sz w:val="28"/>
    </w:rPr>
  </w:style>
  <w:style w:styleId="Style_11_ch" w:type="character">
    <w:name w:val="Body Text Indent 2"/>
    <w:basedOn w:val="Style_4_ch"/>
    <w:link w:val="Style_11"/>
    <w:rPr>
      <w:color w:val="000000"/>
      <w:spacing w:val="-5"/>
      <w:sz w:val="28"/>
    </w:rPr>
  </w:style>
  <w:style w:styleId="Style_12" w:type="paragraph">
    <w:name w:val="footer"/>
    <w:basedOn w:val="Style_4"/>
    <w:link w:val="Style_12_ch"/>
    <w:pPr>
      <w:widowControl w:val="1"/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4_ch"/>
    <w:link w:val="Style_12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4"/>
    <w:next w:val="Style_4"/>
    <w:link w:val="Style_14_ch"/>
    <w:uiPriority w:val="9"/>
    <w:qFormat/>
    <w:pPr>
      <w:keepNext w:val="1"/>
      <w:widowControl w:val="1"/>
      <w:tabs>
        <w:tab w:leader="none" w:pos="5529" w:val="left"/>
      </w:tabs>
      <w:ind w:firstLine="226" w:right="2"/>
      <w:outlineLvl w:val="2"/>
    </w:pPr>
    <w:rPr>
      <w:sz w:val="28"/>
    </w:rPr>
  </w:style>
  <w:style w:styleId="Style_14_ch" w:type="character">
    <w:name w:val="heading 3"/>
    <w:basedOn w:val="Style_4_ch"/>
    <w:link w:val="Style_14"/>
    <w:rPr>
      <w:sz w:val="28"/>
    </w:rPr>
  </w:style>
  <w:style w:styleId="Style_15" w:type="paragraph">
    <w:name w:val="ConsNonformat"/>
    <w:link w:val="Style_15_ch"/>
    <w:pPr>
      <w:widowControl w:val="0"/>
      <w:ind/>
    </w:pPr>
    <w:rPr>
      <w:rFonts w:ascii="Courier New" w:hAnsi="Courier New"/>
    </w:rPr>
  </w:style>
  <w:style w:styleId="Style_15_ch" w:type="character">
    <w:name w:val="ConsNonformat"/>
    <w:link w:val="Style_15"/>
    <w:rPr>
      <w:rFonts w:ascii="Courier New" w:hAnsi="Courier New"/>
    </w:rPr>
  </w:style>
  <w:style w:styleId="Style_16" w:type="paragraph">
    <w:name w:val="Balloon Text"/>
    <w:basedOn w:val="Style_4"/>
    <w:link w:val="Style_16_ch"/>
    <w:rPr>
      <w:rFonts w:ascii="Tahoma" w:hAnsi="Tahoma"/>
      <w:sz w:val="16"/>
    </w:rPr>
  </w:style>
  <w:style w:styleId="Style_16_ch" w:type="character">
    <w:name w:val="Balloon Text"/>
    <w:basedOn w:val="Style_4_ch"/>
    <w:link w:val="Style_16"/>
    <w:rPr>
      <w:rFonts w:ascii="Tahoma" w:hAnsi="Tahoma"/>
      <w:sz w:val="16"/>
    </w:rPr>
  </w:style>
  <w:style w:styleId="Style_17" w:type="paragraph">
    <w:name w:val="Body Text Indent 3"/>
    <w:basedOn w:val="Style_4"/>
    <w:link w:val="Style_17_ch"/>
    <w:pPr>
      <w:widowControl w:val="1"/>
      <w:ind w:left="283"/>
      <w:jc w:val="both"/>
    </w:pPr>
    <w:rPr>
      <w:color w:val="000000"/>
      <w:spacing w:val="-4"/>
      <w:sz w:val="28"/>
    </w:rPr>
  </w:style>
  <w:style w:styleId="Style_17_ch" w:type="character">
    <w:name w:val="Body Text Indent 3"/>
    <w:basedOn w:val="Style_4_ch"/>
    <w:link w:val="Style_17"/>
    <w:rPr>
      <w:color w:val="000000"/>
      <w:spacing w:val="-4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8" w:type="paragraph">
    <w:name w:val="toc 3"/>
    <w:next w:val="Style_4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heading 5"/>
    <w:basedOn w:val="Style_4"/>
    <w:next w:val="Style_4"/>
    <w:link w:val="Style_19_ch"/>
    <w:uiPriority w:val="9"/>
    <w:qFormat/>
    <w:pPr>
      <w:keepNext w:val="1"/>
      <w:widowControl w:val="1"/>
      <w:ind/>
      <w:outlineLvl w:val="4"/>
    </w:pPr>
    <w:rPr>
      <w:sz w:val="28"/>
    </w:rPr>
  </w:style>
  <w:style w:styleId="Style_19_ch" w:type="character">
    <w:name w:val="heading 5"/>
    <w:basedOn w:val="Style_4_ch"/>
    <w:link w:val="Style_19"/>
    <w:rPr>
      <w:sz w:val="28"/>
    </w:rPr>
  </w:style>
  <w:style w:styleId="Style_20" w:type="paragraph">
    <w:name w:val="heading 1"/>
    <w:basedOn w:val="Style_4"/>
    <w:next w:val="Style_4"/>
    <w:link w:val="Style_20_ch"/>
    <w:uiPriority w:val="9"/>
    <w:qFormat/>
    <w:pPr>
      <w:keepNext w:val="1"/>
      <w:widowControl w:val="1"/>
      <w:ind/>
      <w:jc w:val="center"/>
      <w:outlineLvl w:val="0"/>
    </w:pPr>
    <w:rPr>
      <w:sz w:val="24"/>
    </w:rPr>
  </w:style>
  <w:style w:styleId="Style_20_ch" w:type="character">
    <w:name w:val="heading 1"/>
    <w:basedOn w:val="Style_4_ch"/>
    <w:link w:val="Style_20"/>
    <w:rPr>
      <w:sz w:val="24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4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4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" w:type="paragraph">
    <w:name w:val="Normal (Web)"/>
    <w:basedOn w:val="Style_4"/>
    <w:link w:val="Style_2_ch"/>
    <w:pPr>
      <w:widowControl w:val="1"/>
      <w:spacing w:afterAutospacing="on" w:beforeAutospacing="on"/>
      <w:ind/>
    </w:pPr>
    <w:rPr>
      <w:sz w:val="24"/>
    </w:rPr>
  </w:style>
  <w:style w:styleId="Style_2_ch" w:type="character">
    <w:name w:val="Normal (Web)"/>
    <w:basedOn w:val="Style_4_ch"/>
    <w:link w:val="Style_2"/>
    <w:rPr>
      <w:sz w:val="24"/>
    </w:rPr>
  </w:style>
  <w:style w:styleId="Style_26" w:type="paragraph">
    <w:name w:val="toc 8"/>
    <w:next w:val="Style_4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Body Text"/>
    <w:basedOn w:val="Style_4"/>
    <w:link w:val="Style_27_ch"/>
    <w:rPr>
      <w:sz w:val="24"/>
    </w:rPr>
  </w:style>
  <w:style w:styleId="Style_27_ch" w:type="character">
    <w:name w:val="Body Text"/>
    <w:basedOn w:val="Style_4_ch"/>
    <w:link w:val="Style_27"/>
    <w:rPr>
      <w:sz w:val="24"/>
    </w:rPr>
  </w:style>
  <w:style w:styleId="Style_28" w:type="paragraph">
    <w:name w:val="Body Text Indent"/>
    <w:basedOn w:val="Style_4"/>
    <w:link w:val="Style_28_ch"/>
    <w:pPr>
      <w:widowControl w:val="1"/>
      <w:ind w:firstLine="714"/>
    </w:pPr>
    <w:rPr>
      <w:sz w:val="24"/>
    </w:rPr>
  </w:style>
  <w:style w:styleId="Style_28_ch" w:type="character">
    <w:name w:val="Body Text Indent"/>
    <w:basedOn w:val="Style_4_ch"/>
    <w:link w:val="Style_28"/>
    <w:rPr>
      <w:sz w:val="24"/>
    </w:rPr>
  </w:style>
  <w:style w:styleId="Style_29" w:type="paragraph">
    <w:name w:val="toc 5"/>
    <w:next w:val="Style_4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List Paragraph"/>
    <w:basedOn w:val="Style_4"/>
    <w:link w:val="Style_30_ch"/>
    <w:pPr>
      <w:widowControl w:val="1"/>
      <w:ind w:left="708"/>
    </w:pPr>
  </w:style>
  <w:style w:styleId="Style_30_ch" w:type="character">
    <w:name w:val="List Paragraph"/>
    <w:basedOn w:val="Style_4_ch"/>
    <w:link w:val="Style_30"/>
  </w:style>
  <w:style w:styleId="Style_31" w:type="paragraph">
    <w:name w:val="Body Text 2"/>
    <w:basedOn w:val="Style_4"/>
    <w:link w:val="Style_31_ch"/>
    <w:rPr>
      <w:sz w:val="28"/>
    </w:rPr>
  </w:style>
  <w:style w:styleId="Style_31_ch" w:type="character">
    <w:name w:val="Body Text 2"/>
    <w:basedOn w:val="Style_4_ch"/>
    <w:link w:val="Style_31"/>
    <w:rPr>
      <w:sz w:val="28"/>
    </w:rPr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Body Text First Indent"/>
    <w:basedOn w:val="Style_27"/>
    <w:link w:val="Style_33_ch"/>
    <w:pPr>
      <w:widowControl w:val="1"/>
      <w:spacing w:after="120"/>
      <w:ind w:firstLine="210"/>
    </w:pPr>
  </w:style>
  <w:style w:styleId="Style_33_ch" w:type="character">
    <w:name w:val="Body Text First Indent"/>
    <w:basedOn w:val="Style_27_ch"/>
    <w:link w:val="Style_33"/>
  </w:style>
  <w:style w:styleId="Style_34" w:type="paragraph">
    <w:name w:val="Title"/>
    <w:basedOn w:val="Style_4"/>
    <w:link w:val="Style_34_ch"/>
    <w:uiPriority w:val="10"/>
    <w:qFormat/>
    <w:pPr>
      <w:widowControl w:val="1"/>
      <w:spacing w:before="240"/>
      <w:ind/>
      <w:jc w:val="center"/>
    </w:pPr>
    <w:rPr>
      <w:sz w:val="28"/>
    </w:rPr>
  </w:style>
  <w:style w:styleId="Style_34_ch" w:type="character">
    <w:name w:val="Title"/>
    <w:basedOn w:val="Style_4_ch"/>
    <w:link w:val="Style_34"/>
    <w:rPr>
      <w:sz w:val="28"/>
    </w:rPr>
  </w:style>
  <w:style w:styleId="Style_35" w:type="paragraph">
    <w:name w:val="heading 4"/>
    <w:basedOn w:val="Style_4"/>
    <w:next w:val="Style_4"/>
    <w:link w:val="Style_35_ch"/>
    <w:uiPriority w:val="9"/>
    <w:qFormat/>
    <w:pPr>
      <w:keepNext w:val="1"/>
      <w:widowControl w:val="1"/>
      <w:ind w:right="285"/>
      <w:outlineLvl w:val="3"/>
    </w:pPr>
    <w:rPr>
      <w:color w:val="000000"/>
      <w:spacing w:val="-5"/>
      <w:sz w:val="28"/>
    </w:rPr>
  </w:style>
  <w:style w:styleId="Style_35_ch" w:type="character">
    <w:name w:val="heading 4"/>
    <w:basedOn w:val="Style_4_ch"/>
    <w:link w:val="Style_35"/>
    <w:rPr>
      <w:color w:val="000000"/>
      <w:spacing w:val="-5"/>
      <w:sz w:val="28"/>
    </w:rPr>
  </w:style>
  <w:style w:styleId="Style_36" w:type="paragraph">
    <w:name w:val="Iau?iue"/>
    <w:link w:val="Style_36_ch"/>
  </w:style>
  <w:style w:styleId="Style_36_ch" w:type="character">
    <w:name w:val="Iau?iue"/>
    <w:link w:val="Style_36"/>
  </w:style>
  <w:style w:styleId="Style_37" w:type="paragraph">
    <w:name w:val="heading 2"/>
    <w:basedOn w:val="Style_4"/>
    <w:next w:val="Style_4"/>
    <w:link w:val="Style_37_ch"/>
    <w:uiPriority w:val="9"/>
    <w:qFormat/>
    <w:pPr>
      <w:keepNext w:val="1"/>
      <w:widowControl w:val="1"/>
      <w:ind/>
      <w:jc w:val="center"/>
      <w:outlineLvl w:val="1"/>
    </w:pPr>
    <w:rPr>
      <w:b w:val="1"/>
      <w:sz w:val="32"/>
    </w:rPr>
  </w:style>
  <w:style w:styleId="Style_37_ch" w:type="character">
    <w:name w:val="heading 2"/>
    <w:basedOn w:val="Style_4_ch"/>
    <w:link w:val="Style_37"/>
    <w:rPr>
      <w:b w:val="1"/>
      <w:sz w:val="32"/>
    </w:r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2025-10-23T03:10:02Z</dcterms:created>
  <dcterms:modified xsi:type="dcterms:W3CDTF">2025-10-23T03:10:02Z</dcterms:modified>
</cp:coreProperties>
</file>