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pStyle w:val="Style_2"/>
        <w:widowControl w:val="1"/>
        <w:tabs>
          <w:tab w:leader="none" w:pos="1134" w:val="left"/>
        </w:tabs>
        <w:ind w:firstLine="5387" w:left="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Приложение № 1</w:t>
      </w:r>
    </w:p>
    <w:p w14:paraId="04000000">
      <w:pPr>
        <w:widowControl w:val="1"/>
        <w:ind w:left="5387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к решению Совета народных депутатов Крапивинского </w:t>
      </w:r>
      <w:r>
        <w:rPr>
          <w:rFonts w:ascii="Times New Roman" w:hAnsi="Times New Roman"/>
          <w:sz w:val="22"/>
        </w:rPr>
        <w:t>муниципального округа</w:t>
      </w:r>
    </w:p>
    <w:p w14:paraId="05000000">
      <w:pPr>
        <w:widowControl w:val="1"/>
        <w:ind w:left="5387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от </w:t>
      </w:r>
      <w:r>
        <w:rPr>
          <w:rFonts w:ascii="Times New Roman" w:hAnsi="Times New Roman"/>
          <w:sz w:val="22"/>
        </w:rPr>
        <w:t xml:space="preserve">_____________ </w:t>
      </w:r>
      <w:r>
        <w:rPr>
          <w:rFonts w:ascii="Times New Roman" w:hAnsi="Times New Roman"/>
          <w:sz w:val="22"/>
        </w:rPr>
        <w:t>№ _______</w:t>
      </w:r>
    </w:p>
    <w:p w14:paraId="06000000">
      <w:pPr>
        <w:widowControl w:val="1"/>
        <w:ind/>
        <w:jc w:val="center"/>
        <w:rPr>
          <w:rFonts w:ascii="Times New Roman" w:hAnsi="Times New Roman"/>
          <w:sz w:val="28"/>
        </w:rPr>
      </w:pPr>
    </w:p>
    <w:p w14:paraId="07000000">
      <w:pPr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Тарифы н</w:t>
      </w:r>
      <w:r>
        <w:rPr>
          <w:rFonts w:ascii="Times New Roman" w:hAnsi="Times New Roman"/>
          <w:sz w:val="28"/>
        </w:rPr>
        <w:t xml:space="preserve">а </w:t>
      </w:r>
      <w:r>
        <w:rPr>
          <w:rFonts w:ascii="Times New Roman" w:hAnsi="Times New Roman"/>
          <w:sz w:val="28"/>
        </w:rPr>
        <w:t>платные</w:t>
      </w:r>
      <w:r>
        <w:rPr>
          <w:rFonts w:ascii="Times New Roman" w:hAnsi="Times New Roman"/>
          <w:sz w:val="28"/>
        </w:rPr>
        <w:t xml:space="preserve"> услуг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предоставляемые муниципальным бюджетным учреждением «Медиа-центр Крапивинского муниципального округа»</w:t>
      </w:r>
    </w:p>
    <w:p w14:paraId="08000000">
      <w:pPr>
        <w:widowControl w:val="1"/>
        <w:ind w:firstLine="5387"/>
        <w:jc w:val="center"/>
        <w:rPr>
          <w:rFonts w:ascii="Times New Roman" w:hAnsi="Times New Roman"/>
        </w:rPr>
      </w:pPr>
    </w:p>
    <w:tbl>
      <w:tblPr>
        <w:tblStyle w:val="Style_3"/>
        <w:tblW w:type="auto" w:w="0"/>
        <w:jc w:val="center"/>
        <w:tblInd w:type="dxa" w:w="-340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5912"/>
        <w:gridCol w:w="2734"/>
        <w:gridCol w:w="1093"/>
      </w:tblGrid>
      <w:tr>
        <w:tc>
          <w:tcPr>
            <w:tcW w:type="dxa" w:w="5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09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услуг</w:t>
            </w:r>
          </w:p>
        </w:tc>
        <w:tc>
          <w:tcPr>
            <w:tcW w:type="dxa" w:w="273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0A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type="dxa" w:w="109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0B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Тариф, руб.</w:t>
            </w:r>
          </w:p>
        </w:tc>
      </w:tr>
      <w:tr>
        <w:tc>
          <w:tcPr>
            <w:tcW w:type="dxa" w:w="9739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0C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Газета «Тайдонские родники»</w:t>
            </w:r>
          </w:p>
        </w:tc>
      </w:tr>
      <w:tr>
        <w:tc>
          <w:tcPr>
            <w:tcW w:type="dxa" w:w="5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0D000000">
            <w:pPr>
              <w:widowControl w:val="1"/>
              <w:spacing w:afterAutospacing="on" w:beforeAutospacing="on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Подписка на газету</w:t>
            </w:r>
            <w:r>
              <w:rPr>
                <w:rFonts w:ascii="Times New Roman" w:hAnsi="Times New Roman"/>
              </w:rPr>
              <w:t>, в том числе</w:t>
            </w:r>
            <w:r>
              <w:rPr>
                <w:rFonts w:ascii="Times New Roman" w:hAnsi="Times New Roman"/>
              </w:rPr>
              <w:t xml:space="preserve"> формат </w:t>
            </w:r>
            <w:r>
              <w:rPr>
                <w:rFonts w:ascii="Times New Roman" w:hAnsi="Times New Roman"/>
              </w:rPr>
              <w:t>PDF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type="dxa" w:w="273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0E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полугодие</w:t>
            </w:r>
          </w:p>
        </w:tc>
        <w:tc>
          <w:tcPr>
            <w:tcW w:type="dxa" w:w="109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0F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</w:t>
            </w:r>
          </w:p>
        </w:tc>
      </w:tr>
      <w:tr>
        <w:tc>
          <w:tcPr>
            <w:tcW w:type="dxa" w:w="5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10000000">
            <w:pPr>
              <w:widowControl w:val="1"/>
              <w:spacing w:afterAutospacing="on" w:beforeAutospacing="on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Реализация газеты в редакции</w:t>
            </w:r>
          </w:p>
        </w:tc>
        <w:tc>
          <w:tcPr>
            <w:tcW w:type="dxa" w:w="273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11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r>
              <w:rPr>
                <w:rFonts w:ascii="Times New Roman" w:hAnsi="Times New Roman"/>
              </w:rPr>
              <w:t>экз.</w:t>
            </w:r>
          </w:p>
        </w:tc>
        <w:tc>
          <w:tcPr>
            <w:tcW w:type="dxa" w:w="109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12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</w:tr>
      <w:tr>
        <w:tc>
          <w:tcPr>
            <w:tcW w:type="dxa" w:w="5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13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Объявления на ч/б полосе, для физических лиц за наличный расчет</w:t>
            </w:r>
          </w:p>
        </w:tc>
        <w:tc>
          <w:tcPr>
            <w:tcW w:type="dxa" w:w="273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14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r>
              <w:rPr>
                <w:rFonts w:ascii="Times New Roman" w:hAnsi="Times New Roman"/>
              </w:rPr>
              <w:t>кв.см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type="dxa" w:w="109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15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</w:tr>
      <w:tr>
        <w:tc>
          <w:tcPr>
            <w:tcW w:type="dxa" w:w="5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16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Объявления на ч/б полосе, для физических лиц за наличный расчет в 2х и более номеров</w:t>
            </w:r>
          </w:p>
        </w:tc>
        <w:tc>
          <w:tcPr>
            <w:tcW w:type="dxa" w:w="273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17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r>
              <w:rPr>
                <w:rFonts w:ascii="Times New Roman" w:hAnsi="Times New Roman"/>
              </w:rPr>
              <w:t>кв.см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type="dxa" w:w="109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18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</w:tr>
      <w:tr>
        <w:tc>
          <w:tcPr>
            <w:tcW w:type="dxa" w:w="5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19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 безналичный расчет для физических лиц</w:t>
            </w:r>
          </w:p>
        </w:tc>
        <w:tc>
          <w:tcPr>
            <w:tcW w:type="dxa" w:w="273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1A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r>
              <w:rPr>
                <w:rFonts w:ascii="Times New Roman" w:hAnsi="Times New Roman"/>
              </w:rPr>
              <w:t>кв.см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type="dxa" w:w="109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1B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</w:tr>
      <w:tr>
        <w:tc>
          <w:tcPr>
            <w:tcW w:type="dxa" w:w="5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1C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безналичном расчете для физических лиц 2-х и более номеров</w:t>
            </w:r>
          </w:p>
        </w:tc>
        <w:tc>
          <w:tcPr>
            <w:tcW w:type="dxa" w:w="273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1D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r>
              <w:rPr>
                <w:rFonts w:ascii="Times New Roman" w:hAnsi="Times New Roman"/>
              </w:rPr>
              <w:t>кв.см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type="dxa" w:w="109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1E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</w:tr>
      <w:tr>
        <w:tc>
          <w:tcPr>
            <w:tcW w:type="dxa" w:w="5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1F000000">
            <w:pPr>
              <w:widowControl w:val="1"/>
              <w:spacing w:afterAutospacing="on" w:beforeAutospacing="on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Объявления на ч/б полосе для юридических лиц</w:t>
            </w:r>
          </w:p>
        </w:tc>
        <w:tc>
          <w:tcPr>
            <w:tcW w:type="dxa" w:w="273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20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r>
              <w:rPr>
                <w:rFonts w:ascii="Times New Roman" w:hAnsi="Times New Roman"/>
              </w:rPr>
              <w:t>кв.см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type="dxa" w:w="109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21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</w:tr>
      <w:tr>
        <w:tc>
          <w:tcPr>
            <w:tcW w:type="dxa" w:w="5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22000000">
            <w:pPr>
              <w:widowControl w:val="1"/>
              <w:spacing w:afterAutospacing="on" w:beforeAutospacing="on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Объявления на ч/б полосе для юридических лиц более 2-х номеров</w:t>
            </w:r>
          </w:p>
        </w:tc>
        <w:tc>
          <w:tcPr>
            <w:tcW w:type="dxa" w:w="273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23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r>
              <w:rPr>
                <w:rFonts w:ascii="Times New Roman" w:hAnsi="Times New Roman"/>
              </w:rPr>
              <w:t>кв.см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type="dxa" w:w="109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24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</w:tr>
      <w:tr>
        <w:tc>
          <w:tcPr>
            <w:tcW w:type="dxa" w:w="5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25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Выделение текста полужирным шрифтом,1 строка</w:t>
            </w:r>
          </w:p>
        </w:tc>
        <w:tc>
          <w:tcPr>
            <w:tcW w:type="dxa" w:w="273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26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r>
              <w:rPr>
                <w:rFonts w:ascii="Times New Roman" w:hAnsi="Times New Roman"/>
              </w:rPr>
              <w:t>строка</w:t>
            </w:r>
          </w:p>
        </w:tc>
        <w:tc>
          <w:tcPr>
            <w:tcW w:type="dxa" w:w="109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27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</w:tr>
      <w:tr>
        <w:trPr>
          <w:trHeight w:hRule="exact" w:val="397"/>
        </w:trPr>
        <w:tc>
          <w:tcPr>
            <w:tcW w:type="dxa" w:w="5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28000000">
            <w:pPr>
              <w:widowControl w:val="1"/>
              <w:spacing w:afterAutospacing="on" w:beforeAutospacing="on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Картинка в поздравлении</w:t>
            </w:r>
          </w:p>
        </w:tc>
        <w:tc>
          <w:tcPr>
            <w:tcW w:type="dxa" w:w="273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29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r>
              <w:rPr>
                <w:rFonts w:ascii="Times New Roman" w:hAnsi="Times New Roman"/>
              </w:rPr>
              <w:t>кв.см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type="dxa" w:w="109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2A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</w:t>
            </w:r>
          </w:p>
        </w:tc>
      </w:tr>
      <w:tr>
        <w:trPr>
          <w:trHeight w:hRule="exact" w:val="397"/>
        </w:trPr>
        <w:tc>
          <w:tcPr>
            <w:tcW w:type="dxa" w:w="5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2B000000">
            <w:pPr>
              <w:widowControl w:val="1"/>
              <w:spacing w:afterAutospacing="on" w:beforeAutospacing="on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Соболезнование </w:t>
            </w:r>
          </w:p>
        </w:tc>
        <w:tc>
          <w:tcPr>
            <w:tcW w:type="dxa" w:w="273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2C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9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2D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rPr>
          <w:trHeight w:hRule="exact" w:val="397"/>
        </w:trPr>
        <w:tc>
          <w:tcPr>
            <w:tcW w:type="dxa" w:w="5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2E000000">
            <w:pPr>
              <w:widowControl w:val="1"/>
              <w:spacing w:afterAutospacing="on" w:beforeAutospacing="on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-для организаций</w:t>
            </w:r>
          </w:p>
        </w:tc>
        <w:tc>
          <w:tcPr>
            <w:tcW w:type="dxa" w:w="273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2F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r>
              <w:rPr>
                <w:rFonts w:ascii="Times New Roman" w:hAnsi="Times New Roman"/>
              </w:rPr>
              <w:t>кв.см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type="dxa" w:w="109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30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</w:tr>
      <w:tr>
        <w:trPr>
          <w:trHeight w:hRule="exact" w:val="397"/>
        </w:trPr>
        <w:tc>
          <w:tcPr>
            <w:tcW w:type="dxa" w:w="5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31000000">
            <w:pPr>
              <w:widowControl w:val="1"/>
              <w:spacing w:afterAutospacing="on" w:beforeAutospacing="on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-для частных лиц</w:t>
            </w:r>
          </w:p>
        </w:tc>
        <w:tc>
          <w:tcPr>
            <w:tcW w:type="dxa" w:w="273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32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r>
              <w:rPr>
                <w:rFonts w:ascii="Times New Roman" w:hAnsi="Times New Roman"/>
              </w:rPr>
              <w:t>кв.см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type="dxa" w:w="109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33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410</w:t>
            </w:r>
          </w:p>
        </w:tc>
      </w:tr>
      <w:tr>
        <w:trPr>
          <w:trHeight w:hRule="exact" w:val="397"/>
        </w:trPr>
        <w:tc>
          <w:tcPr>
            <w:tcW w:type="dxa" w:w="5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34000000">
            <w:pPr>
              <w:widowControl w:val="1"/>
              <w:spacing w:afterAutospacing="on" w:beforeAutospacing="on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-фото</w:t>
            </w:r>
          </w:p>
        </w:tc>
        <w:tc>
          <w:tcPr>
            <w:tcW w:type="dxa" w:w="273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35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r>
              <w:rPr>
                <w:rFonts w:ascii="Times New Roman" w:hAnsi="Times New Roman"/>
              </w:rPr>
              <w:t>кв.см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type="dxa" w:w="109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36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</w:t>
            </w:r>
          </w:p>
        </w:tc>
      </w:tr>
      <w:tr>
        <w:tc>
          <w:tcPr>
            <w:tcW w:type="dxa" w:w="5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37000000">
            <w:pPr>
              <w:widowControl w:val="1"/>
              <w:spacing w:afterAutospacing="on" w:beforeAutospacing="on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Оформление простой рекламы (текст)</w:t>
            </w:r>
          </w:p>
        </w:tc>
        <w:tc>
          <w:tcPr>
            <w:tcW w:type="dxa" w:w="273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38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r>
              <w:rPr>
                <w:rFonts w:ascii="Times New Roman" w:hAnsi="Times New Roman"/>
              </w:rPr>
              <w:t>кв.см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type="dxa" w:w="109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39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</w:tr>
      <w:tr>
        <w:tc>
          <w:tcPr>
            <w:tcW w:type="dxa" w:w="5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3A000000">
            <w:pPr>
              <w:widowControl w:val="1"/>
              <w:spacing w:afterAutospacing="on" w:beforeAutospacing="on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Размещение статьи </w:t>
            </w:r>
          </w:p>
        </w:tc>
        <w:tc>
          <w:tcPr>
            <w:tcW w:type="dxa" w:w="273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3B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1500 знаков</w:t>
            </w:r>
          </w:p>
        </w:tc>
        <w:tc>
          <w:tcPr>
            <w:tcW w:type="dxa" w:w="109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3C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2300</w:t>
            </w:r>
          </w:p>
        </w:tc>
      </w:tr>
      <w:tr>
        <w:tc>
          <w:tcPr>
            <w:tcW w:type="dxa" w:w="5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3D000000">
            <w:pPr>
              <w:widowControl w:val="1"/>
              <w:spacing w:afterAutospacing="on" w:beforeAutospacing="on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Размещение статьи </w:t>
            </w:r>
          </w:p>
        </w:tc>
        <w:tc>
          <w:tcPr>
            <w:tcW w:type="dxa" w:w="273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3E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1500 до 3000 знаков</w:t>
            </w:r>
          </w:p>
        </w:tc>
        <w:tc>
          <w:tcPr>
            <w:tcW w:type="dxa" w:w="109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3F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5000</w:t>
            </w:r>
          </w:p>
        </w:tc>
      </w:tr>
      <w:tr>
        <w:tc>
          <w:tcPr>
            <w:tcW w:type="dxa" w:w="5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40000000">
            <w:pPr>
              <w:widowControl w:val="1"/>
              <w:spacing w:afterAutospacing="on" w:beforeAutospacing="on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Размещение статьи </w:t>
            </w:r>
          </w:p>
        </w:tc>
        <w:tc>
          <w:tcPr>
            <w:tcW w:type="dxa" w:w="273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41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свыше 4000 знаков</w:t>
            </w:r>
          </w:p>
        </w:tc>
        <w:tc>
          <w:tcPr>
            <w:tcW w:type="dxa" w:w="109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42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9800</w:t>
            </w:r>
          </w:p>
        </w:tc>
      </w:tr>
      <w:tr>
        <w:trPr>
          <w:trHeight w:hRule="exact" w:val="625"/>
        </w:trPr>
        <w:tc>
          <w:tcPr>
            <w:tcW w:type="dxa" w:w="5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43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Съемка и размещение видеоролика (съемка в одном месте, монтаж и оформление):</w:t>
            </w:r>
          </w:p>
          <w:p w14:paraId="44000000">
            <w:pPr>
              <w:widowControl w:val="1"/>
              <w:spacing w:afterAutospacing="on" w:beforeAutospacing="on"/>
              <w:ind/>
              <w:rPr>
                <w:rFonts w:ascii="Times New Roman" w:hAnsi="Times New Roman"/>
              </w:rPr>
            </w:pPr>
          </w:p>
        </w:tc>
        <w:tc>
          <w:tcPr>
            <w:tcW w:type="dxa" w:w="273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45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9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4600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47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для бюджетных организаций </w:t>
            </w:r>
          </w:p>
        </w:tc>
        <w:tc>
          <w:tcPr>
            <w:tcW w:type="dxa" w:w="273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48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r>
              <w:rPr>
                <w:rFonts w:ascii="Times New Roman" w:hAnsi="Times New Roman"/>
              </w:rPr>
              <w:t>мин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type="dxa" w:w="109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49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1260</w:t>
            </w:r>
          </w:p>
        </w:tc>
      </w:tr>
      <w:tr>
        <w:tc>
          <w:tcPr>
            <w:tcW w:type="dxa" w:w="5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4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для коммерческих организаций </w:t>
            </w:r>
          </w:p>
        </w:tc>
        <w:tc>
          <w:tcPr>
            <w:tcW w:type="dxa" w:w="273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4B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r>
              <w:rPr>
                <w:rFonts w:ascii="Times New Roman" w:hAnsi="Times New Roman"/>
              </w:rPr>
              <w:t>мин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type="dxa" w:w="109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4C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2125</w:t>
            </w:r>
          </w:p>
        </w:tc>
      </w:tr>
      <w:tr>
        <w:tc>
          <w:tcPr>
            <w:tcW w:type="dxa" w:w="5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4D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-для субъектов среднего и крупного бизнеса</w:t>
            </w:r>
          </w:p>
        </w:tc>
        <w:tc>
          <w:tcPr>
            <w:tcW w:type="dxa" w:w="273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4E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r>
              <w:rPr>
                <w:rFonts w:ascii="Times New Roman" w:hAnsi="Times New Roman"/>
              </w:rPr>
              <w:t>мин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type="dxa" w:w="109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4F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3600</w:t>
            </w:r>
          </w:p>
        </w:tc>
      </w:tr>
      <w:tr>
        <w:tc>
          <w:tcPr>
            <w:tcW w:type="dxa" w:w="5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5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Изготовление и размещение сюжетных видеоматериалов (выезд в несколько мест, топы, обзоры, монтаж и оформление):</w:t>
            </w:r>
          </w:p>
        </w:tc>
        <w:tc>
          <w:tcPr>
            <w:tcW w:type="dxa" w:w="273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51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9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52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53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для бюджетных организаций </w:t>
            </w:r>
          </w:p>
        </w:tc>
        <w:tc>
          <w:tcPr>
            <w:tcW w:type="dxa" w:w="273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54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r>
              <w:rPr>
                <w:rFonts w:ascii="Times New Roman" w:hAnsi="Times New Roman"/>
              </w:rPr>
              <w:t>мин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type="dxa" w:w="109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55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1570</w:t>
            </w:r>
          </w:p>
        </w:tc>
      </w:tr>
      <w:tr>
        <w:tc>
          <w:tcPr>
            <w:tcW w:type="dxa" w:w="5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56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для коммерческих организаций</w:t>
            </w:r>
          </w:p>
        </w:tc>
        <w:tc>
          <w:tcPr>
            <w:tcW w:type="dxa" w:w="273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57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r>
              <w:rPr>
                <w:rFonts w:ascii="Times New Roman" w:hAnsi="Times New Roman"/>
              </w:rPr>
              <w:t>мин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type="dxa" w:w="109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58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2660</w:t>
            </w:r>
          </w:p>
        </w:tc>
      </w:tr>
      <w:tr>
        <w:tc>
          <w:tcPr>
            <w:tcW w:type="dxa" w:w="5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59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-для субъектов среднего и крупного бизнеса</w:t>
            </w:r>
          </w:p>
        </w:tc>
        <w:tc>
          <w:tcPr>
            <w:tcW w:type="dxa" w:w="273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5A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r>
              <w:rPr>
                <w:rFonts w:ascii="Times New Roman" w:hAnsi="Times New Roman"/>
              </w:rPr>
              <w:t>мин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type="dxa" w:w="109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5B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5700</w:t>
            </w:r>
          </w:p>
        </w:tc>
      </w:tr>
      <w:tr>
        <w:tc>
          <w:tcPr>
            <w:tcW w:type="dxa" w:w="5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5C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Распечатка текста с электронного </w:t>
            </w:r>
            <w:r>
              <w:rPr>
                <w:rFonts w:ascii="Times New Roman" w:hAnsi="Times New Roman"/>
              </w:rPr>
              <w:t>формат А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273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5D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1 лист</w:t>
            </w:r>
          </w:p>
        </w:tc>
        <w:tc>
          <w:tcPr>
            <w:tcW w:type="dxa" w:w="109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5E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</w:tr>
      <w:tr>
        <w:tc>
          <w:tcPr>
            <w:tcW w:type="dxa" w:w="5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5F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Изготовление копий </w:t>
            </w:r>
            <w:r>
              <w:rPr>
                <w:rFonts w:ascii="Times New Roman" w:hAnsi="Times New Roman"/>
              </w:rPr>
              <w:t>формат А4</w:t>
            </w:r>
          </w:p>
        </w:tc>
        <w:tc>
          <w:tcPr>
            <w:tcW w:type="dxa" w:w="273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60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1 лист</w:t>
            </w:r>
          </w:p>
        </w:tc>
        <w:tc>
          <w:tcPr>
            <w:tcW w:type="dxa" w:w="109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61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>
        <w:tc>
          <w:tcPr>
            <w:tcW w:type="dxa" w:w="5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62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Социальная реклама </w:t>
            </w:r>
          </w:p>
        </w:tc>
        <w:tc>
          <w:tcPr>
            <w:tcW w:type="dxa" w:w="273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63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bookmarkStart w:id="1" w:name="_GoBack"/>
            <w:bookmarkEnd w:id="1"/>
            <w:r>
              <w:rPr>
                <w:rFonts w:ascii="Times New Roman" w:hAnsi="Times New Roman"/>
              </w:rPr>
              <w:t xml:space="preserve">1 </w:t>
            </w:r>
            <w:r>
              <w:rPr>
                <w:rFonts w:ascii="Times New Roman" w:hAnsi="Times New Roman"/>
              </w:rPr>
              <w:t>кв.см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type="dxa" w:w="109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64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</w:tr>
      <w:tr>
        <w:tc>
          <w:tcPr>
            <w:tcW w:type="dxa" w:w="5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65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Агитационный материал </w:t>
            </w:r>
          </w:p>
        </w:tc>
        <w:tc>
          <w:tcPr>
            <w:tcW w:type="dxa" w:w="273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66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r>
              <w:rPr>
                <w:rFonts w:ascii="Times New Roman" w:hAnsi="Times New Roman"/>
              </w:rPr>
              <w:t>кв.см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type="dxa" w:w="109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67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</w:tr>
      <w:tr>
        <w:tc>
          <w:tcPr>
            <w:tcW w:type="dxa" w:w="9739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68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Интернет ресурс</w:t>
            </w:r>
          </w:p>
        </w:tc>
      </w:tr>
      <w:tr>
        <w:tc>
          <w:tcPr>
            <w:tcW w:type="dxa" w:w="5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69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текстового материала рекламного характера с оформлением (без фото, без подготовки материалов)</w:t>
            </w:r>
          </w:p>
        </w:tc>
        <w:tc>
          <w:tcPr>
            <w:tcW w:type="dxa" w:w="273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6A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 </w:t>
            </w:r>
            <w:r>
              <w:rPr>
                <w:rFonts w:ascii="Times New Roman" w:hAnsi="Times New Roman"/>
              </w:rPr>
              <w:t>1000 знаков</w:t>
            </w:r>
          </w:p>
        </w:tc>
        <w:tc>
          <w:tcPr>
            <w:tcW w:type="dxa" w:w="109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6B00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500 </w:t>
            </w:r>
          </w:p>
        </w:tc>
      </w:tr>
      <w:tr>
        <w:tc>
          <w:tcPr>
            <w:tcW w:type="dxa" w:w="5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6C000000">
            <w:pPr>
              <w:widowControl w:val="1"/>
              <w:spacing w:afterAutospacing="on" w:beforeAutospacing="on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готового рекламного макета в 1сети хорошего качества</w:t>
            </w:r>
          </w:p>
        </w:tc>
        <w:tc>
          <w:tcPr>
            <w:tcW w:type="dxa" w:w="273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6D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r>
              <w:rPr>
                <w:rFonts w:ascii="Times New Roman" w:hAnsi="Times New Roman"/>
              </w:rPr>
              <w:t>кв.см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type="dxa" w:w="109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6E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</w:tc>
      </w:tr>
      <w:tr>
        <w:tc>
          <w:tcPr>
            <w:tcW w:type="dxa" w:w="5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6F000000">
            <w:pPr>
              <w:widowControl w:val="1"/>
              <w:spacing w:afterAutospacing="on" w:beforeAutospacing="on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Размещение текстового материала рекламного характера +фото материалы (подготовка </w:t>
            </w:r>
            <w:r>
              <w:rPr>
                <w:rFonts w:ascii="Times New Roman" w:hAnsi="Times New Roman"/>
              </w:rPr>
              <w:t xml:space="preserve">и </w:t>
            </w:r>
            <w:r>
              <w:rPr>
                <w:rFonts w:ascii="Times New Roman" w:hAnsi="Times New Roman"/>
              </w:rPr>
              <w:t>оформление</w:t>
            </w:r>
            <w:r>
              <w:rPr>
                <w:rFonts w:ascii="Times New Roman" w:hAnsi="Times New Roman"/>
              </w:rPr>
              <w:t xml:space="preserve"> текста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type="dxa" w:w="273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70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 </w:t>
            </w:r>
            <w:r>
              <w:rPr>
                <w:rFonts w:ascii="Times New Roman" w:hAnsi="Times New Roman"/>
              </w:rPr>
              <w:t>1000 знаков</w:t>
            </w:r>
            <w:r>
              <w:rPr>
                <w:rFonts w:ascii="Times New Roman" w:hAnsi="Times New Roman"/>
              </w:rPr>
              <w:t>/до 10 шт.</w:t>
            </w:r>
          </w:p>
        </w:tc>
        <w:tc>
          <w:tcPr>
            <w:tcW w:type="dxa" w:w="109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71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</w:t>
            </w:r>
          </w:p>
        </w:tc>
      </w:tr>
      <w:tr>
        <w:tc>
          <w:tcPr>
            <w:tcW w:type="dxa" w:w="5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72000000">
            <w:pPr>
              <w:widowControl w:val="1"/>
              <w:spacing w:afterAutospacing="on" w:beforeAutospacing="on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Объявление от организаций</w:t>
            </w:r>
          </w:p>
        </w:tc>
        <w:tc>
          <w:tcPr>
            <w:tcW w:type="dxa" w:w="273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73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 </w:t>
            </w:r>
            <w:r>
              <w:rPr>
                <w:rFonts w:ascii="Times New Roman" w:hAnsi="Times New Roman"/>
              </w:rPr>
              <w:t>200 знаков</w:t>
            </w:r>
            <w:r>
              <w:rPr>
                <w:rFonts w:ascii="Times New Roman" w:hAnsi="Times New Roman"/>
              </w:rPr>
              <w:t>/1 шт.</w:t>
            </w:r>
          </w:p>
        </w:tc>
        <w:tc>
          <w:tcPr>
            <w:tcW w:type="dxa" w:w="109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74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</w:tr>
      <w:tr>
        <w:tc>
          <w:tcPr>
            <w:tcW w:type="dxa" w:w="5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75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материала </w:t>
            </w:r>
          </w:p>
        </w:tc>
        <w:tc>
          <w:tcPr>
            <w:tcW w:type="dxa" w:w="273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76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200 знаков/1 шт.</w:t>
            </w:r>
          </w:p>
        </w:tc>
        <w:tc>
          <w:tcPr>
            <w:tcW w:type="dxa" w:w="109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77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>
        <w:tc>
          <w:tcPr>
            <w:tcW w:type="dxa" w:w="5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78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Объявление о вак</w:t>
            </w:r>
            <w:r>
              <w:rPr>
                <w:rFonts w:ascii="Times New Roman" w:hAnsi="Times New Roman"/>
              </w:rPr>
              <w:t>ансиях</w:t>
            </w:r>
          </w:p>
        </w:tc>
        <w:tc>
          <w:tcPr>
            <w:tcW w:type="dxa" w:w="273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79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200 знаков</w:t>
            </w:r>
          </w:p>
        </w:tc>
        <w:tc>
          <w:tcPr>
            <w:tcW w:type="dxa" w:w="109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7A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</w:tr>
      <w:tr>
        <w:tc>
          <w:tcPr>
            <w:tcW w:type="dxa" w:w="5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7B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материала</w:t>
            </w:r>
          </w:p>
        </w:tc>
        <w:tc>
          <w:tcPr>
            <w:tcW w:type="dxa" w:w="273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7C000000">
            <w:pPr>
              <w:widowControl w:val="1"/>
              <w:ind/>
              <w:jc w:val="center"/>
            </w:pPr>
            <w:r>
              <w:rPr>
                <w:rFonts w:ascii="Times New Roman" w:hAnsi="Times New Roman"/>
              </w:rPr>
              <w:t>до 200 знаков</w:t>
            </w:r>
          </w:p>
        </w:tc>
        <w:tc>
          <w:tcPr>
            <w:tcW w:type="dxa" w:w="109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7D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>
        <w:tc>
          <w:tcPr>
            <w:tcW w:type="dxa" w:w="5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7E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Поздравления готовое </w:t>
            </w:r>
          </w:p>
        </w:tc>
        <w:tc>
          <w:tcPr>
            <w:tcW w:type="dxa" w:w="273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7F000000">
            <w:pPr>
              <w:widowControl w:val="1"/>
              <w:ind/>
              <w:jc w:val="center"/>
            </w:pPr>
            <w:r>
              <w:rPr>
                <w:rFonts w:ascii="Times New Roman" w:hAnsi="Times New Roman"/>
              </w:rPr>
              <w:t>до 200 знаков</w:t>
            </w:r>
          </w:p>
        </w:tc>
        <w:tc>
          <w:tcPr>
            <w:tcW w:type="dxa" w:w="109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80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</w:tr>
      <w:tr>
        <w:tc>
          <w:tcPr>
            <w:tcW w:type="dxa" w:w="5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81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Разработка текстового поздравления с готовой фотографией клиента.</w:t>
            </w:r>
          </w:p>
        </w:tc>
        <w:tc>
          <w:tcPr>
            <w:tcW w:type="dxa" w:w="273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82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200 знаков/1 шт.</w:t>
            </w:r>
          </w:p>
        </w:tc>
        <w:tc>
          <w:tcPr>
            <w:tcW w:type="dxa" w:w="109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83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350</w:t>
            </w:r>
          </w:p>
        </w:tc>
      </w:tr>
      <w:tr>
        <w:tc>
          <w:tcPr>
            <w:tcW w:type="dxa" w:w="5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84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Редактирование оригинальных фотографий по запросу клиента с наличием готового текста </w:t>
            </w:r>
          </w:p>
        </w:tc>
        <w:tc>
          <w:tcPr>
            <w:tcW w:type="dxa" w:w="273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85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шт.</w:t>
            </w:r>
            <w:r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до 200 знаков</w:t>
            </w:r>
          </w:p>
        </w:tc>
        <w:tc>
          <w:tcPr>
            <w:tcW w:type="dxa" w:w="109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86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</w:t>
            </w:r>
          </w:p>
        </w:tc>
      </w:tr>
      <w:tr>
        <w:tc>
          <w:tcPr>
            <w:tcW w:type="dxa" w:w="5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87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Поздравление с генерированной картинкой с текстовыми возможностями с согласованием 1-2 раза</w:t>
            </w:r>
          </w:p>
        </w:tc>
        <w:tc>
          <w:tcPr>
            <w:tcW w:type="dxa" w:w="273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88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шт./до 200 знаков</w:t>
            </w:r>
          </w:p>
        </w:tc>
        <w:tc>
          <w:tcPr>
            <w:tcW w:type="dxa" w:w="109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89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</w:t>
            </w:r>
          </w:p>
        </w:tc>
      </w:tr>
      <w:tr>
        <w:tc>
          <w:tcPr>
            <w:tcW w:type="dxa" w:w="5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8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Благодарственные </w:t>
            </w:r>
          </w:p>
        </w:tc>
        <w:tc>
          <w:tcPr>
            <w:tcW w:type="dxa" w:w="273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8B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200 знаков</w:t>
            </w:r>
          </w:p>
        </w:tc>
        <w:tc>
          <w:tcPr>
            <w:tcW w:type="dxa" w:w="109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8C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</w:tr>
      <w:tr>
        <w:tc>
          <w:tcPr>
            <w:tcW w:type="dxa" w:w="5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8D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Разработка благодарности в формате текста с готовой фотографией клиента.</w:t>
            </w:r>
          </w:p>
        </w:tc>
        <w:tc>
          <w:tcPr>
            <w:tcW w:type="dxa" w:w="273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8E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200 знаков/1 шт.</w:t>
            </w:r>
          </w:p>
        </w:tc>
        <w:tc>
          <w:tcPr>
            <w:tcW w:type="dxa" w:w="109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8F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350</w:t>
            </w:r>
          </w:p>
        </w:tc>
      </w:tr>
      <w:tr>
        <w:tc>
          <w:tcPr>
            <w:tcW w:type="dxa" w:w="5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9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Редактирование оригинальных фотографий по запросу клиента с наличием готового текста благодарности.</w:t>
            </w:r>
          </w:p>
        </w:tc>
        <w:tc>
          <w:tcPr>
            <w:tcW w:type="dxa" w:w="273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91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шт./до 200 знаков</w:t>
            </w:r>
          </w:p>
        </w:tc>
        <w:tc>
          <w:tcPr>
            <w:tcW w:type="dxa" w:w="109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92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</w:t>
            </w:r>
          </w:p>
        </w:tc>
      </w:tr>
      <w:tr>
        <w:tc>
          <w:tcPr>
            <w:tcW w:type="dxa" w:w="5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93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Никролог для юридических лиц</w:t>
            </w:r>
          </w:p>
        </w:tc>
        <w:tc>
          <w:tcPr>
            <w:tcW w:type="dxa" w:w="273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94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300 знаков/1 шт.</w:t>
            </w:r>
          </w:p>
        </w:tc>
        <w:tc>
          <w:tcPr>
            <w:tcW w:type="dxa" w:w="109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95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</w:t>
            </w:r>
          </w:p>
        </w:tc>
      </w:tr>
      <w:tr>
        <w:tc>
          <w:tcPr>
            <w:tcW w:type="dxa" w:w="5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96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Разработка текстового никролога для юридических лиц с готовой фотографией клиента.</w:t>
            </w:r>
          </w:p>
        </w:tc>
        <w:tc>
          <w:tcPr>
            <w:tcW w:type="dxa" w:w="273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97000000">
            <w:pPr>
              <w:widowControl w:val="1"/>
              <w:ind/>
              <w:jc w:val="center"/>
            </w:pPr>
            <w:r>
              <w:rPr>
                <w:rFonts w:ascii="Times New Roman" w:hAnsi="Times New Roman"/>
              </w:rPr>
              <w:t>до 300 знаков/1 шт.</w:t>
            </w:r>
          </w:p>
        </w:tc>
        <w:tc>
          <w:tcPr>
            <w:tcW w:type="dxa" w:w="109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98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450</w:t>
            </w:r>
          </w:p>
        </w:tc>
      </w:tr>
      <w:tr>
        <w:tc>
          <w:tcPr>
            <w:tcW w:type="dxa" w:w="5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99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Никролог для физических лиц</w:t>
            </w:r>
          </w:p>
        </w:tc>
        <w:tc>
          <w:tcPr>
            <w:tcW w:type="dxa" w:w="273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9A000000">
            <w:pPr>
              <w:widowControl w:val="1"/>
              <w:ind/>
              <w:jc w:val="center"/>
            </w:pPr>
            <w:r>
              <w:rPr>
                <w:rFonts w:ascii="Times New Roman" w:hAnsi="Times New Roman"/>
              </w:rPr>
              <w:t>до 300 знаков/1 шт.</w:t>
            </w:r>
          </w:p>
        </w:tc>
        <w:tc>
          <w:tcPr>
            <w:tcW w:type="dxa" w:w="109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9B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</w:tr>
      <w:tr>
        <w:tc>
          <w:tcPr>
            <w:tcW w:type="dxa" w:w="5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9C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Разработка текстово</w:t>
            </w:r>
            <w:r>
              <w:rPr>
                <w:rFonts w:ascii="Times New Roman" w:hAnsi="Times New Roman"/>
              </w:rPr>
              <w:t>го никролога для физических лиц</w:t>
            </w:r>
            <w:r>
              <w:rPr>
                <w:rFonts w:ascii="Times New Roman" w:hAnsi="Times New Roman"/>
              </w:rPr>
              <w:t xml:space="preserve"> с готовой фотографией клиента.</w:t>
            </w:r>
          </w:p>
        </w:tc>
        <w:tc>
          <w:tcPr>
            <w:tcW w:type="dxa" w:w="273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9D000000">
            <w:pPr>
              <w:widowControl w:val="1"/>
              <w:ind/>
              <w:jc w:val="center"/>
            </w:pPr>
            <w:r>
              <w:rPr>
                <w:rFonts w:ascii="Times New Roman" w:hAnsi="Times New Roman"/>
              </w:rPr>
              <w:t>до 300 знаков/1 шт.</w:t>
            </w:r>
          </w:p>
        </w:tc>
        <w:tc>
          <w:tcPr>
            <w:tcW w:type="dxa" w:w="109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9E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350</w:t>
            </w:r>
          </w:p>
        </w:tc>
      </w:tr>
      <w:tr>
        <w:tc>
          <w:tcPr>
            <w:tcW w:type="dxa" w:w="5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9F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информации новостийного и имиджевого х</w:t>
            </w:r>
            <w:r>
              <w:rPr>
                <w:rFonts w:ascii="Times New Roman" w:hAnsi="Times New Roman"/>
              </w:rPr>
              <w:t>арактера и подготовка материала</w:t>
            </w:r>
          </w:p>
        </w:tc>
        <w:tc>
          <w:tcPr>
            <w:tcW w:type="dxa" w:w="273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A0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1500 знаков</w:t>
            </w:r>
            <w:r>
              <w:rPr>
                <w:rFonts w:ascii="Times New Roman" w:hAnsi="Times New Roman"/>
              </w:rPr>
              <w:t>/1шт.</w:t>
            </w:r>
          </w:p>
        </w:tc>
        <w:tc>
          <w:tcPr>
            <w:tcW w:type="dxa" w:w="109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A1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1300</w:t>
            </w:r>
          </w:p>
        </w:tc>
      </w:tr>
      <w:tr>
        <w:tc>
          <w:tcPr>
            <w:tcW w:type="dxa" w:w="5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A2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Размещение </w:t>
            </w:r>
            <w:r>
              <w:rPr>
                <w:rFonts w:ascii="Times New Roman" w:hAnsi="Times New Roman"/>
              </w:rPr>
              <w:t>статьи</w:t>
            </w:r>
          </w:p>
        </w:tc>
        <w:tc>
          <w:tcPr>
            <w:tcW w:type="dxa" w:w="273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A3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свыше 1500 знаков</w:t>
            </w:r>
            <w:r>
              <w:rPr>
                <w:rFonts w:ascii="Times New Roman" w:hAnsi="Times New Roman"/>
              </w:rPr>
              <w:t>/1 шт.</w:t>
            </w:r>
          </w:p>
        </w:tc>
        <w:tc>
          <w:tcPr>
            <w:tcW w:type="dxa" w:w="109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A4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3000</w:t>
            </w:r>
          </w:p>
        </w:tc>
      </w:tr>
      <w:tr>
        <w:tc>
          <w:tcPr>
            <w:tcW w:type="dxa" w:w="5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A5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и размещение статьи</w:t>
            </w:r>
          </w:p>
        </w:tc>
        <w:tc>
          <w:tcPr>
            <w:tcW w:type="dxa" w:w="273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A6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свыше 1500 знаков/1 шт.</w:t>
            </w:r>
          </w:p>
        </w:tc>
        <w:tc>
          <w:tcPr>
            <w:tcW w:type="dxa" w:w="109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A7000000">
            <w:pPr>
              <w:widowControl w:val="1"/>
              <w:spacing w:afterAutospacing="on" w:beforeAutospacing="on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4100</w:t>
            </w:r>
          </w:p>
        </w:tc>
      </w:tr>
      <w:tr>
        <w:tc>
          <w:tcPr>
            <w:tcW w:type="dxa" w:w="5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A8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Съемка и размещение видеоролика (съемка в одном месте, монтаж и оформление)</w:t>
            </w:r>
          </w:p>
          <w:p w14:paraId="A9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-для бюджетных организаций </w:t>
            </w:r>
          </w:p>
          <w:p w14:paraId="A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для малого бизнеса </w:t>
            </w:r>
          </w:p>
          <w:p w14:paraId="AB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-для субъектов среднего и крупного бизнеса</w:t>
            </w:r>
          </w:p>
        </w:tc>
        <w:tc>
          <w:tcPr>
            <w:tcW w:type="dxa" w:w="273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AC000000">
            <w:pPr>
              <w:rPr>
                <w:rFonts w:ascii="Times New Roman" w:hAnsi="Times New Roman"/>
              </w:rPr>
            </w:pPr>
          </w:p>
          <w:p w14:paraId="AD000000">
            <w:pPr>
              <w:rPr>
                <w:rFonts w:ascii="Times New Roman" w:hAnsi="Times New Roman"/>
              </w:rPr>
            </w:pPr>
          </w:p>
          <w:p w14:paraId="AE00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</w:t>
            </w:r>
          </w:p>
          <w:p w14:paraId="AF00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</w:t>
            </w:r>
          </w:p>
          <w:p w14:paraId="B000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</w:t>
            </w:r>
          </w:p>
        </w:tc>
        <w:tc>
          <w:tcPr>
            <w:tcW w:type="dxa" w:w="109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B100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</w:p>
          <w:p w14:paraId="B200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</w:p>
          <w:p w14:paraId="B300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1100</w:t>
            </w:r>
          </w:p>
          <w:p w14:paraId="B400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2000</w:t>
            </w:r>
          </w:p>
          <w:p w14:paraId="B500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3500</w:t>
            </w:r>
          </w:p>
        </w:tc>
      </w:tr>
      <w:tr>
        <w:tc>
          <w:tcPr>
            <w:tcW w:type="dxa" w:w="5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B6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Изготовление и размещение сюжетных видео материалов (выезд, съемка, монтаж и оформление)</w:t>
            </w:r>
          </w:p>
          <w:p w14:paraId="B7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-для бюджетных организаций </w:t>
            </w:r>
          </w:p>
          <w:p w14:paraId="B8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для малого бизнеса </w:t>
            </w:r>
          </w:p>
          <w:p w14:paraId="B9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-для субъектов среднего и крупного бизнеса </w:t>
            </w:r>
          </w:p>
        </w:tc>
        <w:tc>
          <w:tcPr>
            <w:tcW w:type="dxa" w:w="273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BA00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</w:p>
          <w:p w14:paraId="BB00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</w:p>
          <w:p w14:paraId="BC00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</w:t>
            </w:r>
          </w:p>
          <w:p w14:paraId="BD00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</w:t>
            </w:r>
          </w:p>
          <w:p w14:paraId="BE00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</w:t>
            </w:r>
          </w:p>
        </w:tc>
        <w:tc>
          <w:tcPr>
            <w:tcW w:type="dxa" w:w="109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BF00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</w:p>
          <w:p w14:paraId="C000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</w:p>
          <w:p w14:paraId="C100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1500</w:t>
            </w:r>
          </w:p>
          <w:p w14:paraId="C200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2300</w:t>
            </w:r>
          </w:p>
          <w:p w14:paraId="C300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5600</w:t>
            </w:r>
          </w:p>
        </w:tc>
      </w:tr>
    </w:tbl>
    <w:p w14:paraId="C4000000">
      <w:pPr>
        <w:widowControl w:val="1"/>
        <w:ind w:firstLine="5387"/>
        <w:jc w:val="center"/>
        <w:rPr>
          <w:rFonts w:ascii="Times New Roman" w:hAnsi="Times New Roman"/>
        </w:rPr>
      </w:pPr>
    </w:p>
    <w:p w14:paraId="C5000000">
      <w:pPr>
        <w:widowControl w:val="1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Примечание: </w:t>
      </w:r>
      <w:r>
        <w:rPr>
          <w:rFonts w:ascii="Times New Roman" w:hAnsi="Times New Roman"/>
        </w:rPr>
        <w:t>текст (</w:t>
      </w:r>
      <w:r>
        <w:rPr>
          <w:rFonts w:ascii="Times New Roman" w:hAnsi="Times New Roman"/>
        </w:rPr>
        <w:t>в печатной версии – кв. см.</w:t>
      </w:r>
      <w:r>
        <w:rPr>
          <w:rFonts w:ascii="Times New Roman" w:hAnsi="Times New Roman"/>
        </w:rPr>
        <w:t>/знаки,</w:t>
      </w:r>
      <w:r>
        <w:t xml:space="preserve"> </w:t>
      </w:r>
      <w:r>
        <w:rPr>
          <w:rFonts w:ascii="Times New Roman" w:hAnsi="Times New Roman"/>
        </w:rPr>
        <w:t>в интернет ресурсе –</w:t>
      </w:r>
      <w:r>
        <w:rPr>
          <w:rFonts w:ascii="Times New Roman" w:hAnsi="Times New Roman"/>
        </w:rPr>
        <w:t xml:space="preserve"> знаки)</w:t>
      </w:r>
      <w:r>
        <w:rPr>
          <w:rFonts w:ascii="Times New Roman" w:hAnsi="Times New Roman"/>
        </w:rPr>
        <w:t>;</w:t>
      </w:r>
    </w:p>
    <w:p w14:paraId="C6000000">
      <w:pPr>
        <w:widowControl w:val="1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фото (в печатной версии – кв. см., в интернет ресурсе – шт.).</w:t>
      </w:r>
    </w:p>
    <w:p w14:paraId="C7000000">
      <w:pPr>
        <w:rPr>
          <w:rFonts w:ascii="Times New Roman" w:hAnsi="Times New Roman"/>
          <w:sz w:val="2"/>
        </w:rPr>
      </w:pPr>
      <w:bookmarkStart w:id="2" w:name="sub_56"/>
      <w:bookmarkEnd w:id="2"/>
    </w:p>
    <w:sectPr>
      <w:headerReference r:id="rId2" w:type="default"/>
      <w:pgSz w:h="16838" w:orient="portrait" w:w="11906"/>
      <w:pgMar w:bottom="1134" w:footer="709" w:gutter="0" w:header="709" w:left="1985" w:right="1134" w:top="1134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0"/>
      <w:ind/>
    </w:pPr>
    <w:rPr>
      <w:rFonts w:ascii="Arial" w:hAnsi="Arial"/>
      <w:sz w:val="24"/>
    </w:rPr>
  </w:style>
  <w:style w:default="1" w:styleId="Style_4_ch" w:type="character">
    <w:name w:val="Normal"/>
    <w:link w:val="Style_4"/>
    <w:rPr>
      <w:rFonts w:ascii="Arial" w:hAnsi="Arial"/>
      <w:sz w:val="24"/>
    </w:rPr>
  </w:style>
  <w:style w:styleId="Style_5" w:type="paragraph">
    <w:name w:val="Гипертекстовая ссылка"/>
    <w:link w:val="Style_5_ch"/>
    <w:rPr>
      <w:color w:val="106BBE"/>
    </w:rPr>
  </w:style>
  <w:style w:styleId="Style_5_ch" w:type="character">
    <w:name w:val="Гипертекстовая ссылка"/>
    <w:link w:val="Style_5"/>
    <w:rPr>
      <w:color w:val="106BBE"/>
    </w:rPr>
  </w:style>
  <w:style w:styleId="Style_6" w:type="paragraph">
    <w:name w:val="toc 2"/>
    <w:next w:val="Style_4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4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4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standardcxspmiddle"/>
    <w:basedOn w:val="Style_4"/>
    <w:link w:val="Style_10_ch"/>
    <w:pPr>
      <w:widowControl w:val="1"/>
      <w:spacing w:afterAutospacing="on" w:beforeAutospacing="on"/>
      <w:ind/>
    </w:pPr>
    <w:rPr>
      <w:rFonts w:ascii="Times New Roman" w:hAnsi="Times New Roman"/>
    </w:rPr>
  </w:style>
  <w:style w:styleId="Style_10_ch" w:type="character">
    <w:name w:val="standardcxspmiddle"/>
    <w:basedOn w:val="Style_4_ch"/>
    <w:link w:val="Style_10"/>
    <w:rPr>
      <w:rFonts w:ascii="Times New Roman" w:hAnsi="Times New Roman"/>
    </w:rPr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basedOn w:val="Style_4"/>
    <w:link w:val="Style_12_ch"/>
    <w:uiPriority w:val="9"/>
    <w:qFormat/>
    <w:pPr>
      <w:widowControl w:val="1"/>
      <w:spacing w:afterAutospacing="on" w:beforeAutospacing="on"/>
      <w:ind/>
      <w:outlineLvl w:val="2"/>
    </w:pPr>
    <w:rPr>
      <w:rFonts w:ascii="Times New Roman" w:hAnsi="Times New Roman"/>
      <w:b w:val="1"/>
      <w:sz w:val="27"/>
    </w:rPr>
  </w:style>
  <w:style w:styleId="Style_12_ch" w:type="character">
    <w:name w:val="heading 3"/>
    <w:basedOn w:val="Style_4_ch"/>
    <w:link w:val="Style_12"/>
    <w:rPr>
      <w:rFonts w:ascii="Times New Roman" w:hAnsi="Times New Roman"/>
      <w:b w:val="1"/>
      <w:sz w:val="27"/>
    </w:rPr>
  </w:style>
  <w:style w:styleId="Style_13" w:type="paragraph">
    <w:name w:val="footnote reference"/>
    <w:link w:val="Style_13_ch"/>
    <w:rPr>
      <w:vertAlign w:val="superscript"/>
    </w:rPr>
  </w:style>
  <w:style w:styleId="Style_13_ch" w:type="character">
    <w:name w:val="footnote reference"/>
    <w:link w:val="Style_13"/>
    <w:rPr>
      <w:vertAlign w:val="superscript"/>
    </w:rPr>
  </w:style>
  <w:style w:styleId="Style_14" w:type="paragraph">
    <w:name w:val="s_1"/>
    <w:basedOn w:val="Style_4"/>
    <w:link w:val="Style_14_ch"/>
    <w:pPr>
      <w:widowControl w:val="1"/>
      <w:spacing w:afterAutospacing="on" w:beforeAutospacing="on"/>
      <w:ind/>
    </w:pPr>
    <w:rPr>
      <w:rFonts w:ascii="Times New Roman" w:hAnsi="Times New Roman"/>
    </w:rPr>
  </w:style>
  <w:style w:styleId="Style_14_ch" w:type="character">
    <w:name w:val="s_1"/>
    <w:basedOn w:val="Style_4_ch"/>
    <w:link w:val="Style_14"/>
    <w:rPr>
      <w:rFonts w:ascii="Times New Roman" w:hAnsi="Times New Roman"/>
    </w:rPr>
  </w:style>
  <w:style w:styleId="Style_15" w:type="paragraph">
    <w:name w:val="footer"/>
    <w:basedOn w:val="Style_4"/>
    <w:link w:val="Style_15_ch"/>
    <w:pPr>
      <w:widowControl w:val="1"/>
      <w:tabs>
        <w:tab w:leader="none" w:pos="4677" w:val="center"/>
        <w:tab w:leader="none" w:pos="9355" w:val="right"/>
      </w:tabs>
      <w:ind/>
    </w:pPr>
  </w:style>
  <w:style w:styleId="Style_15_ch" w:type="character">
    <w:name w:val="footer"/>
    <w:basedOn w:val="Style_4_ch"/>
    <w:link w:val="Style_15"/>
  </w:style>
  <w:style w:styleId="Style_16" w:type="paragraph">
    <w:name w:val="formattext"/>
    <w:basedOn w:val="Style_4"/>
    <w:link w:val="Style_16_ch"/>
    <w:pPr>
      <w:widowControl w:val="1"/>
      <w:spacing w:afterAutospacing="on" w:beforeAutospacing="on"/>
      <w:ind/>
    </w:pPr>
    <w:rPr>
      <w:rFonts w:ascii="Times New Roman" w:hAnsi="Times New Roman"/>
    </w:rPr>
  </w:style>
  <w:style w:styleId="Style_16_ch" w:type="character">
    <w:name w:val="formattext"/>
    <w:basedOn w:val="Style_4_ch"/>
    <w:link w:val="Style_16"/>
    <w:rPr>
      <w:rFonts w:ascii="Times New Roman" w:hAnsi="Times New Roman"/>
    </w:rPr>
  </w:style>
  <w:style w:styleId="Style_17" w:type="paragraph">
    <w:name w:val="Цветовое выделение"/>
    <w:link w:val="Style_17_ch"/>
    <w:rPr>
      <w:b w:val="1"/>
      <w:color w:val="26282F"/>
    </w:rPr>
  </w:style>
  <w:style w:styleId="Style_17_ch" w:type="character">
    <w:name w:val="Цветовое выделение"/>
    <w:link w:val="Style_17"/>
    <w:rPr>
      <w:b w:val="1"/>
      <w:color w:val="26282F"/>
    </w:rPr>
  </w:style>
  <w:style w:styleId="Style_18" w:type="paragraph">
    <w:name w:val="Основной текст Знак1"/>
    <w:link w:val="Style_18_ch"/>
    <w:rPr>
      <w:rFonts w:ascii="Arial" w:hAnsi="Arial"/>
      <w:sz w:val="24"/>
    </w:rPr>
  </w:style>
  <w:style w:styleId="Style_18_ch" w:type="character">
    <w:name w:val="Основной текст Знак1"/>
    <w:link w:val="Style_18"/>
    <w:rPr>
      <w:rFonts w:ascii="Arial" w:hAnsi="Arial"/>
      <w:sz w:val="24"/>
    </w:rPr>
  </w:style>
  <w:style w:styleId="Style_19" w:type="paragraph">
    <w:name w:val="toc 3"/>
    <w:next w:val="Style_4"/>
    <w:link w:val="Style_1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9_ch" w:type="character">
    <w:name w:val="toc 3"/>
    <w:link w:val="Style_19"/>
    <w:rPr>
      <w:rFonts w:ascii="XO Thames" w:hAnsi="XO Thames"/>
      <w:sz w:val="28"/>
    </w:rPr>
  </w:style>
  <w:style w:styleId="Style_20" w:type="paragraph">
    <w:name w:val="Body Text"/>
    <w:basedOn w:val="Style_4"/>
    <w:link w:val="Style_20_ch"/>
    <w:pPr>
      <w:widowControl w:val="1"/>
      <w:ind/>
      <w:jc w:val="both"/>
    </w:pPr>
    <w:rPr>
      <w:rFonts w:ascii="Calibri" w:hAnsi="Calibri"/>
    </w:rPr>
  </w:style>
  <w:style w:styleId="Style_20_ch" w:type="character">
    <w:name w:val="Body Text"/>
    <w:basedOn w:val="Style_4_ch"/>
    <w:link w:val="Style_20"/>
    <w:rPr>
      <w:rFonts w:ascii="Calibri" w:hAnsi="Calibri"/>
    </w:rPr>
  </w:style>
  <w:style w:styleId="Style_21" w:type="paragraph">
    <w:name w:val="highlightsearch"/>
    <w:basedOn w:val="Style_22"/>
    <w:link w:val="Style_21_ch"/>
  </w:style>
  <w:style w:styleId="Style_21_ch" w:type="character">
    <w:name w:val="highlightsearch"/>
    <w:basedOn w:val="Style_22_ch"/>
    <w:link w:val="Style_21"/>
  </w:style>
  <w:style w:styleId="Style_2" w:type="paragraph">
    <w:name w:val="List Paragraph"/>
    <w:basedOn w:val="Style_4"/>
    <w:link w:val="Style_2_ch"/>
    <w:pPr>
      <w:widowControl w:val="1"/>
      <w:ind w:left="720"/>
      <w:contextualSpacing w:val="1"/>
    </w:pPr>
  </w:style>
  <w:style w:styleId="Style_2_ch" w:type="character">
    <w:name w:val="List Paragraph"/>
    <w:basedOn w:val="Style_4_ch"/>
    <w:link w:val="Style_2"/>
  </w:style>
  <w:style w:styleId="Style_23" w:type="paragraph">
    <w:name w:val="heading 5"/>
    <w:next w:val="Style_4"/>
    <w:link w:val="Style_2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3_ch" w:type="character">
    <w:name w:val="heading 5"/>
    <w:link w:val="Style_23"/>
    <w:rPr>
      <w:rFonts w:ascii="XO Thames" w:hAnsi="XO Thames"/>
      <w:b w:val="1"/>
      <w:sz w:val="22"/>
    </w:rPr>
  </w:style>
  <w:style w:styleId="Style_24" w:type="paragraph">
    <w:name w:val="Standard"/>
    <w:link w:val="Style_24_ch"/>
    <w:rPr>
      <w:rFonts w:ascii="Times New Roman" w:hAnsi="Times New Roman"/>
      <w:sz w:val="24"/>
    </w:rPr>
  </w:style>
  <w:style w:styleId="Style_24_ch" w:type="character">
    <w:name w:val="Standard"/>
    <w:link w:val="Style_24"/>
    <w:rPr>
      <w:rFonts w:ascii="Times New Roman" w:hAnsi="Times New Roman"/>
      <w:sz w:val="24"/>
    </w:rPr>
  </w:style>
  <w:style w:styleId="Style_25" w:type="paragraph">
    <w:name w:val="Emphasis"/>
    <w:link w:val="Style_25_ch"/>
    <w:rPr>
      <w:i w:val="1"/>
    </w:rPr>
  </w:style>
  <w:style w:styleId="Style_25_ch" w:type="character">
    <w:name w:val="Emphasis"/>
    <w:link w:val="Style_25"/>
    <w:rPr>
      <w:i w:val="1"/>
    </w:rPr>
  </w:style>
  <w:style w:styleId="Style_26" w:type="paragraph">
    <w:name w:val="heading 1"/>
    <w:basedOn w:val="Style_4"/>
    <w:next w:val="Style_4"/>
    <w:link w:val="Style_26_ch"/>
    <w:uiPriority w:val="9"/>
    <w:qFormat/>
    <w:pPr>
      <w:keepNext w:val="1"/>
      <w:keepLines w:val="1"/>
      <w:widowControl w:val="1"/>
      <w:spacing w:before="480"/>
      <w:ind/>
      <w:outlineLvl w:val="0"/>
    </w:pPr>
    <w:rPr>
      <w:rFonts w:ascii="Cambria" w:hAnsi="Cambria"/>
      <w:b w:val="1"/>
      <w:color w:val="365F91"/>
      <w:sz w:val="28"/>
    </w:rPr>
  </w:style>
  <w:style w:styleId="Style_26_ch" w:type="character">
    <w:name w:val="heading 1"/>
    <w:basedOn w:val="Style_4_ch"/>
    <w:link w:val="Style_26"/>
    <w:rPr>
      <w:rFonts w:ascii="Cambria" w:hAnsi="Cambria"/>
      <w:b w:val="1"/>
      <w:color w:val="365F91"/>
      <w:sz w:val="28"/>
    </w:rPr>
  </w:style>
  <w:style w:styleId="Style_27" w:type="paragraph">
    <w:name w:val="Balloon Text"/>
    <w:basedOn w:val="Style_4"/>
    <w:link w:val="Style_27_ch"/>
    <w:rPr>
      <w:rFonts w:ascii="Tahoma" w:hAnsi="Tahoma"/>
      <w:sz w:val="16"/>
    </w:rPr>
  </w:style>
  <w:style w:styleId="Style_27_ch" w:type="character">
    <w:name w:val="Balloon Text"/>
    <w:basedOn w:val="Style_4_ch"/>
    <w:link w:val="Style_27"/>
    <w:rPr>
      <w:rFonts w:ascii="Tahoma" w:hAnsi="Tahoma"/>
      <w:sz w:val="16"/>
    </w:rPr>
  </w:style>
  <w:style w:styleId="Style_28" w:type="paragraph">
    <w:name w:val="Hyperlink"/>
    <w:link w:val="Style_28_ch"/>
    <w:rPr>
      <w:color w:val="0000FF"/>
      <w:u w:val="single"/>
    </w:rPr>
  </w:style>
  <w:style w:styleId="Style_28_ch" w:type="character">
    <w:name w:val="Hyperlink"/>
    <w:link w:val="Style_28"/>
    <w:rPr>
      <w:color w:val="0000FF"/>
      <w:u w:val="single"/>
    </w:rPr>
  </w:style>
  <w:style w:styleId="Style_29" w:type="paragraph">
    <w:name w:val="Footnote"/>
    <w:basedOn w:val="Style_4"/>
    <w:link w:val="Style_29_ch"/>
    <w:pPr>
      <w:widowControl w:val="1"/>
      <w:ind/>
    </w:pPr>
    <w:rPr>
      <w:rFonts w:ascii="Times New Roman" w:hAnsi="Times New Roman"/>
      <w:sz w:val="20"/>
    </w:rPr>
  </w:style>
  <w:style w:styleId="Style_29_ch" w:type="character">
    <w:name w:val="Footnote"/>
    <w:basedOn w:val="Style_4_ch"/>
    <w:link w:val="Style_29"/>
    <w:rPr>
      <w:rFonts w:ascii="Times New Roman" w:hAnsi="Times New Roman"/>
      <w:sz w:val="20"/>
    </w:rPr>
  </w:style>
  <w:style w:styleId="Style_30" w:type="paragraph">
    <w:name w:val="toc 1"/>
    <w:next w:val="Style_4"/>
    <w:link w:val="Style_3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0_ch" w:type="character">
    <w:name w:val="toc 1"/>
    <w:link w:val="Style_30"/>
    <w:rPr>
      <w:rFonts w:ascii="XO Thames" w:hAnsi="XO Thames"/>
      <w:b w:val="1"/>
      <w:sz w:val="28"/>
    </w:rPr>
  </w:style>
  <w:style w:styleId="Style_31" w:type="paragraph">
    <w:name w:val="Header and Footer"/>
    <w:link w:val="Style_31_ch"/>
    <w:pPr>
      <w:spacing w:line="240" w:lineRule="auto"/>
      <w:ind/>
      <w:jc w:val="both"/>
    </w:pPr>
    <w:rPr>
      <w:rFonts w:ascii="XO Thames" w:hAnsi="XO Thames"/>
      <w:sz w:val="28"/>
    </w:rPr>
  </w:style>
  <w:style w:styleId="Style_31_ch" w:type="character">
    <w:name w:val="Header and Footer"/>
    <w:link w:val="Style_31"/>
    <w:rPr>
      <w:rFonts w:ascii="XO Thames" w:hAnsi="XO Thames"/>
      <w:sz w:val="28"/>
    </w:rPr>
  </w:style>
  <w:style w:styleId="Style_1" w:type="paragraph">
    <w:name w:val="header"/>
    <w:basedOn w:val="Style_4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4_ch"/>
    <w:link w:val="Style_1"/>
  </w:style>
  <w:style w:styleId="Style_32" w:type="paragraph">
    <w:name w:val="toc 9"/>
    <w:next w:val="Style_4"/>
    <w:link w:val="Style_3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2_ch" w:type="character">
    <w:name w:val="toc 9"/>
    <w:link w:val="Style_32"/>
    <w:rPr>
      <w:rFonts w:ascii="XO Thames" w:hAnsi="XO Thames"/>
      <w:sz w:val="28"/>
    </w:rPr>
  </w:style>
  <w:style w:styleId="Style_33" w:type="paragraph">
    <w:name w:val="Normal (Web)"/>
    <w:basedOn w:val="Style_4"/>
    <w:link w:val="Style_33_ch"/>
    <w:pPr>
      <w:widowControl w:val="1"/>
      <w:spacing w:afterAutospacing="on" w:beforeAutospacing="on"/>
      <w:ind/>
    </w:pPr>
    <w:rPr>
      <w:rFonts w:ascii="Times New Roman" w:hAnsi="Times New Roman"/>
    </w:rPr>
  </w:style>
  <w:style w:styleId="Style_33_ch" w:type="character">
    <w:name w:val="Normal (Web)"/>
    <w:basedOn w:val="Style_4_ch"/>
    <w:link w:val="Style_33"/>
    <w:rPr>
      <w:rFonts w:ascii="Times New Roman" w:hAnsi="Times New Roman"/>
    </w:rPr>
  </w:style>
  <w:style w:styleId="Style_34" w:type="paragraph">
    <w:name w:val="toc 8"/>
    <w:next w:val="Style_4"/>
    <w:link w:val="Style_3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4_ch" w:type="character">
    <w:name w:val="toc 8"/>
    <w:link w:val="Style_34"/>
    <w:rPr>
      <w:rFonts w:ascii="XO Thames" w:hAnsi="XO Thames"/>
      <w:sz w:val="28"/>
    </w:rPr>
  </w:style>
  <w:style w:styleId="Style_35" w:type="paragraph">
    <w:name w:val="ConsPlusNonformat"/>
    <w:link w:val="Style_35_ch"/>
    <w:pPr>
      <w:widowControl w:val="0"/>
      <w:ind/>
    </w:pPr>
    <w:rPr>
      <w:rFonts w:ascii="Courier New" w:hAnsi="Courier New"/>
    </w:rPr>
  </w:style>
  <w:style w:styleId="Style_35_ch" w:type="character">
    <w:name w:val="ConsPlusNonformat"/>
    <w:link w:val="Style_35"/>
    <w:rPr>
      <w:rFonts w:ascii="Courier New" w:hAnsi="Courier New"/>
    </w:rPr>
  </w:style>
  <w:style w:styleId="Style_36" w:type="paragraph">
    <w:name w:val="FollowedHyperlink"/>
    <w:link w:val="Style_36_ch"/>
    <w:rPr>
      <w:color w:val="800080"/>
      <w:u w:val="single"/>
    </w:rPr>
  </w:style>
  <w:style w:styleId="Style_36_ch" w:type="character">
    <w:name w:val="FollowedHyperlink"/>
    <w:link w:val="Style_36"/>
    <w:rPr>
      <w:color w:val="800080"/>
      <w:u w:val="single"/>
    </w:rPr>
  </w:style>
  <w:style w:styleId="Style_37" w:type="paragraph">
    <w:name w:val="ConsPlusNormal"/>
    <w:link w:val="Style_37_ch"/>
    <w:pPr>
      <w:widowControl w:val="0"/>
      <w:ind/>
    </w:pPr>
    <w:rPr>
      <w:rFonts w:ascii="Arial" w:hAnsi="Arial"/>
      <w:sz w:val="16"/>
    </w:rPr>
  </w:style>
  <w:style w:styleId="Style_37_ch" w:type="character">
    <w:name w:val="ConsPlusNormal"/>
    <w:link w:val="Style_37"/>
    <w:rPr>
      <w:rFonts w:ascii="Arial" w:hAnsi="Arial"/>
      <w:sz w:val="16"/>
    </w:rPr>
  </w:style>
  <w:style w:styleId="Style_38" w:type="paragraph">
    <w:name w:val="toc 5"/>
    <w:next w:val="Style_4"/>
    <w:link w:val="Style_3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8_ch" w:type="character">
    <w:name w:val="toc 5"/>
    <w:link w:val="Style_38"/>
    <w:rPr>
      <w:rFonts w:ascii="XO Thames" w:hAnsi="XO Thames"/>
      <w:sz w:val="28"/>
    </w:rPr>
  </w:style>
  <w:style w:styleId="Style_39" w:type="paragraph">
    <w:name w:val="Абзац списка1"/>
    <w:basedOn w:val="Style_4"/>
    <w:link w:val="Style_39_ch"/>
    <w:pPr>
      <w:widowControl w:val="1"/>
      <w:spacing w:after="200" w:line="276" w:lineRule="auto"/>
      <w:ind w:left="720"/>
      <w:contextualSpacing w:val="1"/>
    </w:pPr>
    <w:rPr>
      <w:rFonts w:ascii="Calibri" w:hAnsi="Calibri"/>
      <w:sz w:val="22"/>
    </w:rPr>
  </w:style>
  <w:style w:styleId="Style_39_ch" w:type="character">
    <w:name w:val="Абзац списка1"/>
    <w:basedOn w:val="Style_4_ch"/>
    <w:link w:val="Style_39"/>
    <w:rPr>
      <w:rFonts w:ascii="Calibri" w:hAnsi="Calibri"/>
      <w:sz w:val="22"/>
    </w:rPr>
  </w:style>
  <w:style w:styleId="Style_40" w:type="paragraph">
    <w:name w:val="Subtitle"/>
    <w:next w:val="Style_4"/>
    <w:link w:val="Style_4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40_ch" w:type="character">
    <w:name w:val="Subtitle"/>
    <w:link w:val="Style_40"/>
    <w:rPr>
      <w:rFonts w:ascii="XO Thames" w:hAnsi="XO Thames"/>
      <w:i w:val="1"/>
      <w:sz w:val="24"/>
    </w:rPr>
  </w:style>
  <w:style w:styleId="Style_22" w:type="paragraph">
    <w:name w:val="Default Paragraph Font"/>
    <w:link w:val="Style_22_ch"/>
  </w:style>
  <w:style w:styleId="Style_22_ch" w:type="character">
    <w:name w:val="Default Paragraph Font"/>
    <w:link w:val="Style_22"/>
  </w:style>
  <w:style w:styleId="Style_41" w:type="paragraph">
    <w:name w:val="Title"/>
    <w:next w:val="Style_4"/>
    <w:link w:val="Style_4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1_ch" w:type="character">
    <w:name w:val="Title"/>
    <w:link w:val="Style_41"/>
    <w:rPr>
      <w:rFonts w:ascii="XO Thames" w:hAnsi="XO Thames"/>
      <w:b w:val="1"/>
      <w:caps w:val="1"/>
      <w:sz w:val="40"/>
    </w:rPr>
  </w:style>
  <w:style w:styleId="Style_42" w:type="paragraph">
    <w:name w:val="heading 4"/>
    <w:next w:val="Style_4"/>
    <w:link w:val="Style_4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2_ch" w:type="character">
    <w:name w:val="heading 4"/>
    <w:link w:val="Style_42"/>
    <w:rPr>
      <w:rFonts w:ascii="XO Thames" w:hAnsi="XO Thames"/>
      <w:b w:val="1"/>
      <w:sz w:val="24"/>
    </w:rPr>
  </w:style>
  <w:style w:styleId="Style_43" w:type="paragraph">
    <w:name w:val="heading 2"/>
    <w:next w:val="Style_4"/>
    <w:link w:val="Style_4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3_ch" w:type="character">
    <w:name w:val="heading 2"/>
    <w:link w:val="Style_43"/>
    <w:rPr>
      <w:rFonts w:ascii="XO Thames" w:hAnsi="XO Thames"/>
      <w:b w:val="1"/>
      <w:sz w:val="28"/>
    </w:rPr>
  </w:style>
  <w:style w:styleId="Style_44" w:type="paragraph">
    <w:name w:val="Прижатый влево"/>
    <w:basedOn w:val="Style_4"/>
    <w:next w:val="Style_4"/>
    <w:link w:val="Style_44_ch"/>
    <w:rPr>
      <w:rFonts w:ascii="Times New Roman CYR" w:hAnsi="Times New Roman CYR"/>
    </w:rPr>
  </w:style>
  <w:style w:styleId="Style_44_ch" w:type="character">
    <w:name w:val="Прижатый влево"/>
    <w:basedOn w:val="Style_4_ch"/>
    <w:link w:val="Style_44"/>
    <w:rPr>
      <w:rFonts w:ascii="Times New Roman CYR" w:hAnsi="Times New Roman CYR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5" w:type="table">
    <w:name w:val="Table Grid"/>
    <w:basedOn w:val="Style_3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2026-06-18T03:59:01Z</dcterms:created>
  <dcterms:modified xsi:type="dcterms:W3CDTF">2026-06-18T03:59:01Z</dcterms:modified>
</cp:coreProperties>
</file>