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FE" w:rsidRDefault="00827636">
      <w:pPr>
        <w:pStyle w:val="ad"/>
        <w:widowControl w:val="0"/>
        <w:ind w:left="851" w:right="-805" w:hanging="851"/>
        <w:rPr>
          <w:sz w:val="30"/>
        </w:rPr>
      </w:pPr>
      <w:r>
        <w:rPr>
          <w:sz w:val="30"/>
        </w:rPr>
        <w:t>п.1. Основные показатели социально-экономического развития Крапивинского муниципального округа</w:t>
      </w:r>
    </w:p>
    <w:p w:rsidR="007D76FE" w:rsidRDefault="00827636">
      <w:pPr>
        <w:pStyle w:val="ad"/>
        <w:widowControl w:val="0"/>
        <w:ind w:left="851" w:right="-805" w:hanging="851"/>
        <w:rPr>
          <w:sz w:val="30"/>
        </w:rPr>
      </w:pPr>
      <w:r>
        <w:rPr>
          <w:sz w:val="30"/>
        </w:rPr>
        <w:t xml:space="preserve"> за 2017-202</w:t>
      </w:r>
      <w:r w:rsidR="00F0352F">
        <w:rPr>
          <w:sz w:val="30"/>
        </w:rPr>
        <w:t>4</w:t>
      </w:r>
      <w:bookmarkStart w:id="0" w:name="_GoBack"/>
      <w:bookmarkEnd w:id="0"/>
      <w:r>
        <w:rPr>
          <w:sz w:val="30"/>
        </w:rPr>
        <w:t xml:space="preserve"> годы    </w:t>
      </w:r>
    </w:p>
    <w:p w:rsidR="007D76FE" w:rsidRDefault="00827636">
      <w:pPr>
        <w:pStyle w:val="ad"/>
        <w:widowControl w:val="0"/>
        <w:spacing w:before="120" w:after="120"/>
        <w:outlineLvl w:val="0"/>
        <w:rPr>
          <w:i/>
          <w:color w:val="333399"/>
          <w:sz w:val="24"/>
        </w:rPr>
      </w:pPr>
      <w:r>
        <w:rPr>
          <w:i/>
          <w:color w:val="333399"/>
          <w:sz w:val="24"/>
        </w:rPr>
        <w:t>(подготовлено по данным Кемеровостата, ОМСУ, предприятий и учреждений)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color w:val="333399"/>
          <w:sz w:val="24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2"/>
        <w:gridCol w:w="900"/>
        <w:gridCol w:w="900"/>
        <w:gridCol w:w="955"/>
        <w:gridCol w:w="924"/>
        <w:gridCol w:w="881"/>
        <w:gridCol w:w="980"/>
        <w:gridCol w:w="980"/>
        <w:gridCol w:w="1216"/>
      </w:tblGrid>
      <w:tr w:rsidR="007D76FE">
        <w:trPr>
          <w:trHeight w:val="600"/>
          <w:tblHeader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76FE" w:rsidRDefault="00827636">
            <w:pPr>
              <w:pStyle w:val="10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/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/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/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2022 год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/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/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2024 год (оценка)</w:t>
            </w:r>
          </w:p>
        </w:tc>
      </w:tr>
      <w:tr w:rsidR="007D76FE"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Объем </w:t>
            </w:r>
            <w:r>
              <w:rPr>
                <w:b/>
              </w:rPr>
              <w:t>сельскохозяйственного производства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859,7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1862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2310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3530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4981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3345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4491</w:t>
            </w:r>
          </w:p>
        </w:tc>
      </w:tr>
      <w:tr w:rsidR="007D76FE"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ind w:left="-60"/>
              <w:rPr>
                <w:i/>
                <w:sz w:val="20"/>
              </w:rPr>
            </w:pPr>
            <w:r>
              <w:rPr>
                <w:i/>
                <w:sz w:val="20"/>
              </w:rPr>
              <w:t>в % к пред. году                 (в сопост.ценах)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88,3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115,3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108,4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119,7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82,2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117,6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  в том числе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>
            <w:pPr>
              <w:widowControl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>
            <w:pPr>
              <w:widowControl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>
            <w:pPr>
              <w:widowControl w:val="0"/>
              <w:jc w:val="center"/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>
            <w:pPr>
              <w:widowControl w:val="0"/>
              <w:jc w:val="center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7D76FE">
            <w:pPr>
              <w:widowControl w:val="0"/>
              <w:jc w:val="center"/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7D76FE">
            <w:pPr>
              <w:widowControl w:val="0"/>
              <w:jc w:val="center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7D76FE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7D76FE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7D76FE">
            <w:pPr>
              <w:widowControl w:val="0"/>
              <w:jc w:val="center"/>
              <w:rPr>
                <w:i/>
              </w:rPr>
            </w:pP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    сельхозпредприятиями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r>
              <w:t>млн. руб.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846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858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1142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1973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3150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1703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2454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    личными подсобными хозяйствами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r>
              <w:t>млн. руб.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804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910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1014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1085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1067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1315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    крестьянско-фермерскими </w:t>
            </w:r>
          </w:p>
          <w:p w:rsidR="007D76FE" w:rsidRDefault="00827636">
            <w:pPr>
              <w:widowControl w:val="0"/>
              <w:jc w:val="both"/>
            </w:pPr>
            <w:r>
              <w:t>хозяйствами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r>
              <w:t>млн. руб.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269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258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543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745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575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722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>Продукция растениеводства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r>
              <w:t>млн. руб.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653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1035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981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1359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2500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D76FE" w:rsidRDefault="00827636">
            <w:pPr>
              <w:widowControl w:val="0"/>
              <w:jc w:val="center"/>
            </w:pPr>
            <w:r>
              <w:t>3802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2182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3076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>Продукция животноводства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r>
              <w:t>млн. руб.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380,9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987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881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1030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D76FE" w:rsidRDefault="00827636">
            <w:pPr>
              <w:widowControl w:val="0"/>
              <w:jc w:val="center"/>
            </w:pPr>
            <w:r>
              <w:t>1179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1163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1415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>Поголовье КРС в хозяйствах всех категорий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r>
              <w:t>голов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12794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10047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10027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10683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10176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10759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10504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10500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   в том числе коров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r>
              <w:t>голов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5933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4559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4596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4437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4279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4359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4071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4070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>Производство скота и птицы на убой (в живом весе)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r>
              <w:t>тыс.тонн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jc w:val="center"/>
            </w:pPr>
            <w:r>
              <w:t>3,5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jc w:val="center"/>
            </w:pPr>
            <w:r>
              <w:t>2,6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jc w:val="center"/>
            </w:pPr>
            <w:r>
              <w:t>2,4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jc w:val="center"/>
            </w:pPr>
            <w:r>
              <w:t>2,7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2,7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2,7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2,7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>Производство молока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r>
              <w:t>тыс.тонн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19,8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jc w:val="center"/>
            </w:pPr>
            <w:r>
              <w:t>19,5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jc w:val="center"/>
            </w:pPr>
            <w:r>
              <w:t>18,3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jc w:val="center"/>
            </w:pPr>
            <w:r>
              <w:t>18,5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jc w:val="center"/>
            </w:pPr>
            <w:r>
              <w:t>18,2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16,9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16,6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16,3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>Надой молока на 1 корову в сельхозпредприятиях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r>
              <w:t>кг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3118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4613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4617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5568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4809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4960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4964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5000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>Посевные площади зерновых и зернобобовых культур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42029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35824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30239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31342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31464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37117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36905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37028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Производство зерновых и зернобобовых </w:t>
            </w:r>
            <w:r>
              <w:rPr>
                <w:sz w:val="20"/>
              </w:rPr>
              <w:t>(в весе после доработки)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тыс.тонн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73,3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jc w:val="center"/>
            </w:pPr>
            <w:r>
              <w:t>66,3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jc w:val="center"/>
            </w:pPr>
            <w:r>
              <w:t>58,7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jc w:val="center"/>
            </w:pPr>
            <w:r>
              <w:t>68,7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85,2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126,4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73,9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105,1</w:t>
            </w:r>
          </w:p>
        </w:tc>
      </w:tr>
      <w:tr w:rsidR="007D76FE">
        <w:trPr>
          <w:trHeight w:val="22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>Урожайность зерновых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ц/га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17,5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18,5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19,4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21,9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27,3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33,6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19,8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28,1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>Посевные площади технических (масличных) культур, 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3009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7794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10427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10441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 w:rsidP="00EB76D0">
            <w:pPr>
              <w:widowControl w:val="0"/>
              <w:jc w:val="center"/>
            </w:pPr>
            <w:r>
              <w:t>10</w:t>
            </w:r>
            <w:r w:rsidR="00EB76D0">
              <w:t>1</w:t>
            </w:r>
            <w:r>
              <w:t>61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EB76D0">
            <w:pPr>
              <w:widowControl w:val="0"/>
              <w:jc w:val="center"/>
            </w:pPr>
            <w:r>
              <w:t>11113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 w:rsidP="00EB76D0">
            <w:pPr>
              <w:widowControl w:val="0"/>
              <w:jc w:val="center"/>
            </w:pPr>
            <w:r>
              <w:t>12</w:t>
            </w:r>
            <w:r w:rsidR="00EB76D0">
              <w:t>495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EB76D0">
            <w:pPr>
              <w:widowControl w:val="0"/>
              <w:jc w:val="center"/>
            </w:pPr>
            <w:r>
              <w:t>12669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   - рапс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r>
              <w:t>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1701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3986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4595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5382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5959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EB76D0">
            <w:pPr>
              <w:widowControl w:val="0"/>
              <w:jc w:val="center"/>
            </w:pPr>
            <w:r>
              <w:t>8733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EB76D0">
            <w:pPr>
              <w:widowControl w:val="0"/>
              <w:jc w:val="center"/>
            </w:pPr>
            <w:r>
              <w:t>12126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EB76D0">
            <w:pPr>
              <w:widowControl w:val="0"/>
              <w:jc w:val="center"/>
            </w:pPr>
            <w:r>
              <w:t>12300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   - сурепица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r>
              <w:t>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1308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3043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3316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3236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EB76D0">
            <w:pPr>
              <w:widowControl w:val="0"/>
              <w:jc w:val="center"/>
            </w:pPr>
            <w:r>
              <w:t>3317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EB76D0">
            <w:pPr>
              <w:widowControl w:val="0"/>
              <w:jc w:val="center"/>
            </w:pPr>
            <w:r>
              <w:t>2235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EB76D0">
            <w:pPr>
              <w:widowControl w:val="0"/>
              <w:jc w:val="center"/>
            </w:pPr>
            <w:r>
              <w:t>369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EB76D0">
            <w:pPr>
              <w:widowControl w:val="0"/>
              <w:jc w:val="center"/>
            </w:pPr>
            <w:r>
              <w:t>369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Производство масличных </w:t>
            </w:r>
            <w:r>
              <w:t>культур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b/>
              </w:rPr>
            </w:pPr>
            <w:r>
              <w:rPr>
                <w:b/>
              </w:rPr>
              <w:t>тыс.тонн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12,4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EB76D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32F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32F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24,4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32F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27,6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   - рапс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тыс.тонн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1,9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8,8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32FF8">
            <w:pPr>
              <w:widowControl w:val="0"/>
              <w:jc w:val="center"/>
            </w:pPr>
            <w:r>
              <w:t>11,2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32FF8">
            <w:pPr>
              <w:widowControl w:val="0"/>
              <w:jc w:val="center"/>
            </w:pPr>
            <w:r>
              <w:t>16,8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32FF8">
            <w:pPr>
              <w:widowControl w:val="0"/>
              <w:jc w:val="center"/>
            </w:pPr>
            <w:r>
              <w:t>22,4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32FF8">
            <w:pPr>
              <w:widowControl w:val="0"/>
              <w:jc w:val="center"/>
            </w:pPr>
            <w:r>
              <w:t>25,6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   - сурепица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тыс.тонн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2,6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3,6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32FF8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32FF8">
            <w:pPr>
              <w:widowControl w:val="0"/>
              <w:jc w:val="center"/>
            </w:pPr>
            <w:r>
              <w:t>2,9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32FF8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32FF8">
            <w:pPr>
              <w:widowControl w:val="0"/>
              <w:jc w:val="center"/>
            </w:pPr>
            <w:r>
              <w:t>2,0</w:t>
            </w:r>
          </w:p>
        </w:tc>
      </w:tr>
      <w:tr w:rsidR="007D76FE"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Отгружено товаров и услуг собственного производства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b/>
              </w:rPr>
            </w:pPr>
            <w:r>
              <w:rPr>
                <w:b/>
              </w:rPr>
              <w:t>млн.руб.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264,3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387,6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440,1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501,6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996,9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1189,5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1380,4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1464,8</w:t>
            </w:r>
          </w:p>
        </w:tc>
      </w:tr>
      <w:tr w:rsidR="007D76FE"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ind w:left="-60"/>
              <w:rPr>
                <w:i/>
                <w:sz w:val="20"/>
              </w:rPr>
            </w:pPr>
            <w:r>
              <w:rPr>
                <w:i/>
                <w:sz w:val="20"/>
              </w:rPr>
              <w:t>в % к пред. году                 (в сопост.ценах)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116,2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106,9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98,5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106,0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98,3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111,2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100,2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ind w:left="460" w:hanging="460"/>
              <w:jc w:val="both"/>
            </w:pPr>
            <w:r>
              <w:t xml:space="preserve">           в том числе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>
            <w:pPr>
              <w:widowControl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>
            <w:pPr>
              <w:widowControl w:val="0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>
            <w:pPr>
              <w:widowControl w:val="0"/>
              <w:jc w:val="center"/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>
            <w:pPr>
              <w:widowControl w:val="0"/>
              <w:jc w:val="center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7D76FE">
            <w:pPr>
              <w:widowControl w:val="0"/>
              <w:jc w:val="center"/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7D76FE">
            <w:pPr>
              <w:widowControl w:val="0"/>
              <w:jc w:val="center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7D76FE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7D76FE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7D76FE">
            <w:pPr>
              <w:widowControl w:val="0"/>
              <w:jc w:val="center"/>
              <w:rPr>
                <w:i/>
              </w:rPr>
            </w:pP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      добыча полезных ископаемых, кроме топливно-энергетических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r>
              <w:t>млн.руб.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23,3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75,0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111,8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118,7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607,7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602,8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740,8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770,5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ind w:right="-60"/>
              <w:jc w:val="both"/>
            </w:pPr>
            <w:r>
              <w:t xml:space="preserve">     обрабатывающие производства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r>
              <w:t>млн.руб.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101,4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115,9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121,5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153,4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382,2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452,8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456,0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     производство электроэнергии, газа и воды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r>
              <w:t>млн.руб.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104,1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211,3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212,5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225,0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235,7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204,5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186,8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238,3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Индекс промышленного производства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rPr>
                <w:b/>
              </w:rPr>
            </w:pPr>
            <w:r>
              <w:rPr>
                <w:b/>
                <w:i/>
                <w:sz w:val="20"/>
              </w:rPr>
              <w:t xml:space="preserve">в % к пред. году     </w:t>
            </w:r>
            <w:r>
              <w:rPr>
                <w:b/>
                <w:i/>
                <w:sz w:val="20"/>
              </w:rPr>
              <w:t xml:space="preserve">            (в сопост.ценах)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122,4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116,2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106,9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98,5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111,2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b/>
              </w:rPr>
            </w:pPr>
            <w:r>
              <w:rPr>
                <w:b/>
              </w:rPr>
              <w:t>Число учтенных хозяйствующих субъектов (предприятий, организаций), на конец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b/>
              </w:rPr>
            </w:pPr>
            <w:r>
              <w:rPr>
                <w:b/>
              </w:rPr>
              <w:t>единиц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352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351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346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289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289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312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312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Число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b/>
              </w:rPr>
            </w:pPr>
            <w:r>
              <w:rPr>
                <w:b/>
              </w:rPr>
              <w:t>единиц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70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69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56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Число малых   предприятий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b/>
              </w:rPr>
            </w:pPr>
            <w:r>
              <w:rPr>
                <w:b/>
              </w:rPr>
              <w:t>единиц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22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Среднесписочная численность работников списочного состава малых предприятий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1457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1457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1496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1501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1267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1497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1400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Количество вновь зарегистрированных в </w:t>
            </w:r>
            <w:r>
              <w:rPr>
                <w:b/>
              </w:rPr>
              <w:t>течение года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b/>
              </w:rPr>
            </w:pPr>
            <w:r>
              <w:rPr>
                <w:b/>
              </w:rPr>
              <w:t>единиц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17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Доля оборота малых и средних предприятий в общем объеме предприятий и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1,4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1,45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1,48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1,4</w:t>
            </w:r>
          </w:p>
        </w:tc>
      </w:tr>
      <w:tr w:rsidR="007D76FE">
        <w:trPr>
          <w:trHeight w:val="589"/>
        </w:trPr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Объем работ по виду деятельности </w:t>
            </w:r>
            <w:r>
              <w:rPr>
                <w:b/>
              </w:rPr>
              <w:t>«Строительство»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b/>
              </w:rPr>
            </w:pPr>
            <w:r>
              <w:rPr>
                <w:b/>
              </w:rPr>
              <w:t>млн.руб.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230,2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334,5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309,6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353,6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683,5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813,1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873,1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942,0</w:t>
            </w:r>
          </w:p>
        </w:tc>
      </w:tr>
      <w:tr w:rsidR="007D76FE"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ind w:left="-60"/>
              <w:rPr>
                <w:i/>
                <w:sz w:val="20"/>
              </w:rPr>
            </w:pPr>
            <w:r>
              <w:rPr>
                <w:i/>
                <w:sz w:val="20"/>
              </w:rPr>
              <w:t>в % к пред. году                 (в сопост.ценах)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197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78,8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110,5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134,5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104,6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96,9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100,7</w:t>
            </w:r>
          </w:p>
        </w:tc>
      </w:tr>
      <w:tr w:rsidR="007D76FE">
        <w:trPr>
          <w:trHeight w:val="377"/>
        </w:trPr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Инвестиции в основной капитал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b/>
              </w:rPr>
            </w:pPr>
            <w:r>
              <w:rPr>
                <w:b/>
              </w:rPr>
              <w:t>млн.руб.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305,7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506,77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534,5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732,1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935,9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984,8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1186,2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1597,1</w:t>
            </w:r>
          </w:p>
        </w:tc>
      </w:tr>
      <w:tr w:rsidR="007D76FE">
        <w:trPr>
          <w:trHeight w:val="531"/>
        </w:trPr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ind w:left="-60"/>
              <w:rPr>
                <w:i/>
                <w:sz w:val="20"/>
              </w:rPr>
            </w:pPr>
            <w:r>
              <w:rPr>
                <w:i/>
                <w:sz w:val="20"/>
              </w:rPr>
              <w:t>в % к пред. году                 (в сопост.ценах)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155,5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95,7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135,6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118,9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jc w:val="center"/>
              <w:rPr>
                <w:i/>
              </w:rPr>
            </w:pPr>
            <w:r>
              <w:rPr>
                <w:i/>
              </w:rPr>
              <w:t>83,7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jc w:val="center"/>
              <w:rPr>
                <w:i/>
              </w:rPr>
            </w:pPr>
            <w:r>
              <w:rPr>
                <w:i/>
              </w:rPr>
              <w:t>106,9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jc w:val="center"/>
              <w:rPr>
                <w:i/>
              </w:rPr>
            </w:pPr>
            <w:r>
              <w:rPr>
                <w:i/>
              </w:rPr>
              <w:t>124,2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   из них бюджетные средства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млн.руб.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113,4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112,6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61,3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115,2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206,2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325,9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125,6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980,3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lastRenderedPageBreak/>
              <w:t>Доля бюджетных средств в общем объеме инвестиций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37,1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22,2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15,7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22,0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33,1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10,6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61,4</w:t>
            </w:r>
          </w:p>
        </w:tc>
      </w:tr>
      <w:tr w:rsidR="007D76FE"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Ввод жилых домов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b/>
              </w:rPr>
            </w:pPr>
            <w:r>
              <w:rPr>
                <w:b/>
              </w:rPr>
              <w:t>кв.метров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5002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3879,4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3941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9170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4050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7196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</w:tr>
      <w:tr w:rsidR="007D76FE"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 % к пред. году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i/>
              </w:rPr>
            </w:pPr>
            <w:r>
              <w:rPr>
                <w:i/>
              </w:rPr>
              <w:t>129,3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101,6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в 2,3р.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77,1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57,2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177,7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139,0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    в том числе индивидуальное жилищное строительство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кв.м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4177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2779,4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7870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7080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2900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7196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8850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>Введено квартир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ед.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112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78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51,0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33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Обеспеченность жильем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кв.м. /чел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18,7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23,4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24,9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25,6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26,2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26,8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26,93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27,72</w:t>
            </w:r>
          </w:p>
        </w:tc>
      </w:tr>
      <w:tr w:rsidR="007D76FE"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Оборот розничной торговли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b/>
              </w:rPr>
            </w:pPr>
            <w:r>
              <w:rPr>
                <w:b/>
              </w:rPr>
              <w:t>млн.руб.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575,3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1177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1423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1543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1808,6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1972,8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2090,6</w:t>
            </w:r>
          </w:p>
        </w:tc>
      </w:tr>
      <w:tr w:rsidR="007D76FE"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ind w:left="-60"/>
              <w:rPr>
                <w:i/>
                <w:sz w:val="20"/>
              </w:rPr>
            </w:pPr>
            <w:r>
              <w:rPr>
                <w:i/>
                <w:sz w:val="20"/>
              </w:rPr>
              <w:t>в % к пред. году                 (в с</w:t>
            </w:r>
            <w:r>
              <w:rPr>
                <w:i/>
                <w:sz w:val="20"/>
              </w:rPr>
              <w:t>опост.ценах)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114,2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100,8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111,3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100,4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100,7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101,6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103,3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101,6</w:t>
            </w:r>
          </w:p>
        </w:tc>
      </w:tr>
      <w:tr w:rsidR="007D76FE"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тыс.руб.    на 1 жителя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22,0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51,76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61,09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63,55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69,9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82,6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90,7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96,3</w:t>
            </w:r>
          </w:p>
        </w:tc>
      </w:tr>
      <w:tr w:rsidR="007D76FE"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Объем платных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b/>
              </w:rPr>
            </w:pPr>
            <w:r>
              <w:rPr>
                <w:b/>
              </w:rPr>
              <w:t>млн.руб.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145,6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470,7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496,3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453,0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517,0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553,0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660,5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729,8</w:t>
            </w:r>
          </w:p>
        </w:tc>
      </w:tr>
      <w:tr w:rsidR="007D76FE"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ind w:left="-60"/>
              <w:rPr>
                <w:i/>
                <w:sz w:val="20"/>
              </w:rPr>
            </w:pPr>
            <w:r>
              <w:rPr>
                <w:i/>
                <w:sz w:val="20"/>
              </w:rPr>
              <w:t>в % к пред. году                 (в сопост.</w:t>
            </w:r>
            <w:r>
              <w:rPr>
                <w:i/>
                <w:sz w:val="20"/>
              </w:rPr>
              <w:t>ценах)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100,4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99,7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98,5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86,3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108,1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96,6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106,8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102,4</w:t>
            </w:r>
          </w:p>
        </w:tc>
      </w:tr>
      <w:tr w:rsidR="007D76FE"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тыс.руб.    на 1 жителя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20,7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22,01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20,23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23,4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25,3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30,4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33,6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Демографические показатели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>
            <w:pPr>
              <w:widowControl w:val="0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7D76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7D76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7D76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7D76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7D76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7D76FE">
            <w:pPr>
              <w:widowControl w:val="0"/>
              <w:jc w:val="center"/>
              <w:rPr>
                <w:b/>
              </w:rPr>
            </w:pP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pStyle w:val="a3"/>
              <w:widowControl w:val="0"/>
              <w:jc w:val="both"/>
            </w:pPr>
            <w:r>
              <w:t xml:space="preserve">Численность постоянного населения (на 1 января)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чел.</w:t>
            </w:r>
          </w:p>
          <w:p w:rsidR="007D76FE" w:rsidRDefault="007D76FE">
            <w:pPr>
              <w:widowControl w:val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25986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22740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22557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22392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22085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21896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21743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21713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</w:pPr>
            <w:r>
              <w:t xml:space="preserve">Естественный прирост (+) / </w:t>
            </w:r>
          </w:p>
          <w:p w:rsidR="007D76FE" w:rsidRDefault="00827636">
            <w:pPr>
              <w:widowControl w:val="0"/>
              <w:jc w:val="both"/>
            </w:pPr>
            <w:r>
              <w:t>убыль (-)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чел. на 1000 населения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-4,1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-4,5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-4,7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-5,5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-9,8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-6,9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-6,8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-11,0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Миграционная убыль (-) / прирост (+)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чел. на 1000 населения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-7,4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-16,8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-3,5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-1,8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-4,3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-0,14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5,4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-7,8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pStyle w:val="33"/>
              <w:keepNext w:val="0"/>
              <w:widowControl w:val="0"/>
              <w:spacing w:before="0"/>
              <w:jc w:val="both"/>
            </w:pPr>
            <w:r>
              <w:t xml:space="preserve">Среднегодовая </w:t>
            </w:r>
            <w:r>
              <w:t>численность занятых в экономике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тыс.чел.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8,1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6,1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5,9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5,9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5,9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5,8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5,8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pStyle w:val="33"/>
              <w:keepNext w:val="0"/>
              <w:widowControl w:val="0"/>
              <w:spacing w:before="0"/>
              <w:jc w:val="both"/>
            </w:pPr>
            <w:r>
              <w:t>Численность зарегистрированных безработных на конец отчетного периода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чел.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895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534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727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304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316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224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205</w:t>
            </w:r>
          </w:p>
        </w:tc>
      </w:tr>
      <w:tr w:rsidR="007D76F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both"/>
              <w:rPr>
                <w:highlight w:val="cyan"/>
              </w:rPr>
            </w:pPr>
            <w:r>
              <w:t>Уровень регистрируемой безработицы (к трудоспособному населению)</w:t>
            </w:r>
            <w:r>
              <w:t xml:space="preserve"> на конец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</w:pPr>
            <w:r>
              <w:t>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5,4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4,6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4,8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6,4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2,6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2,7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1,9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6FE" w:rsidRDefault="00827636">
            <w:pPr>
              <w:widowControl w:val="0"/>
              <w:jc w:val="center"/>
            </w:pPr>
            <w:r>
              <w:t>1,8</w:t>
            </w:r>
          </w:p>
        </w:tc>
      </w:tr>
    </w:tbl>
    <w:p w:rsidR="007D76FE" w:rsidRDefault="007D76FE">
      <w:pPr>
        <w:rPr>
          <w:sz w:val="2"/>
        </w:rPr>
      </w:pPr>
    </w:p>
    <w:sectPr w:rsidR="007D76FE">
      <w:footerReference w:type="even" r:id="rId6"/>
      <w:pgSz w:w="16840" w:h="11907" w:orient="landscape"/>
      <w:pgMar w:top="709" w:right="851" w:bottom="1134" w:left="851" w:header="340" w:footer="709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36" w:rsidRDefault="00827636">
      <w:r>
        <w:separator/>
      </w:r>
    </w:p>
  </w:endnote>
  <w:endnote w:type="continuationSeparator" w:id="0">
    <w:p w:rsidR="00827636" w:rsidRDefault="0082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6FE" w:rsidRDefault="00827636">
    <w:pPr>
      <w:pStyle w:val="a3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:rsidR="007D76FE" w:rsidRDefault="007D76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36" w:rsidRDefault="00827636">
      <w:r>
        <w:separator/>
      </w:r>
    </w:p>
  </w:footnote>
  <w:footnote w:type="continuationSeparator" w:id="0">
    <w:p w:rsidR="00827636" w:rsidRDefault="00827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FE"/>
    <w:rsid w:val="007D76FE"/>
    <w:rsid w:val="00827636"/>
    <w:rsid w:val="00832FF8"/>
    <w:rsid w:val="00EB76D0"/>
    <w:rsid w:val="00F0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F064E-8262-41E4-8C6F-7C45B766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Номер страницы1"/>
    <w:basedOn w:val="12"/>
    <w:link w:val="a5"/>
  </w:style>
  <w:style w:type="character" w:styleId="a5">
    <w:name w:val="page number"/>
    <w:basedOn w:val="a0"/>
    <w:link w:val="13"/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33">
    <w:name w:val="заголовок 3"/>
    <w:basedOn w:val="a"/>
    <w:next w:val="a"/>
    <w:link w:val="34"/>
    <w:pPr>
      <w:keepNext/>
      <w:spacing w:before="120"/>
      <w:outlineLvl w:val="2"/>
    </w:pPr>
  </w:style>
  <w:style w:type="character" w:customStyle="1" w:styleId="34">
    <w:name w:val="заголовок 3"/>
    <w:basedOn w:val="1"/>
    <w:link w:val="33"/>
    <w:rPr>
      <w:sz w:val="24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sz w:val="28"/>
    </w:rPr>
  </w:style>
  <w:style w:type="character" w:customStyle="1" w:styleId="ae">
    <w:name w:val="Название Знак"/>
    <w:basedOn w:val="1"/>
    <w:link w:val="ad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Экономист 4</cp:lastModifiedBy>
  <cp:revision>3</cp:revision>
  <dcterms:created xsi:type="dcterms:W3CDTF">2024-11-07T04:25:00Z</dcterms:created>
  <dcterms:modified xsi:type="dcterms:W3CDTF">2024-11-07T04:35:00Z</dcterms:modified>
</cp:coreProperties>
</file>