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>ИТОГОВЫЙ ПРОТОКОЛ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                       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конкурсной комиссии по проведению муниципального конкурса лучших практик применения технологий бережливого производства</w:t>
      </w:r>
    </w:p>
    <w:p w14:paraId="03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13 января 2025 г.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пгт.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Крапивинский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             </w:t>
      </w:r>
      <w:r>
        <w:rPr>
          <w:rFonts w:ascii="Times New Roman" w:hAnsi="Times New Roman"/>
          <w:b w:val="1"/>
          <w:sz w:val="28"/>
        </w:rPr>
        <w:t xml:space="preserve">                              </w:t>
      </w:r>
    </w:p>
    <w:p w14:paraId="04000000">
      <w:pPr>
        <w:spacing w:line="240" w:lineRule="auto"/>
        <w:ind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Присутствовали:</w:t>
      </w:r>
    </w:p>
    <w:tbl>
      <w:tblPr>
        <w:tblStyle w:val="Style_1"/>
        <w:tblW w:type="auto" w:w="0"/>
        <w:tblInd w:type="dxa" w:w="-17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5"/>
        <w:gridCol w:w="5103"/>
      </w:tblGrid>
      <w:tr>
        <w:trPr>
          <w:trHeight w:hRule="atLeast" w:val="932"/>
        </w:trPr>
        <w:tc>
          <w:tcPr>
            <w:tcW w:type="dxa" w:w="43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Харламов Сергей Николаевич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tabs>
                <w:tab w:leader="none" w:pos="1418" w:val="left"/>
                <w:tab w:leader="none" w:pos="2410" w:val="left"/>
              </w:tabs>
              <w:spacing w:after="120"/>
              <w:ind w:firstLine="0"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заместитель главы Крапивинского муниципального округа, руководитель </w:t>
            </w:r>
            <w:r>
              <w:rPr>
                <w:rFonts w:ascii="XO Thames" w:hAnsi="XO Thames"/>
                <w:sz w:val="28"/>
              </w:rPr>
              <w:t>комиссии</w:t>
            </w:r>
          </w:p>
        </w:tc>
      </w:tr>
      <w:tr>
        <w:trPr>
          <w:trHeight w:hRule="exact" w:val="1848"/>
        </w:trPr>
        <w:tc>
          <w:tcPr>
            <w:tcW w:type="dxa" w:w="43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Бобровская Раиса Владимировна</w:t>
            </w:r>
          </w:p>
          <w:p w14:paraId="08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</w:p>
          <w:p w14:paraId="09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</w:p>
          <w:p w14:paraId="0A000000">
            <w:pPr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Члены комиссии:</w:t>
            </w:r>
          </w:p>
          <w:p w14:paraId="0B000000">
            <w:pPr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начальник отдела экономического развития администрации Крапивинского муниципального округа, </w:t>
            </w:r>
            <w:r>
              <w:rPr>
                <w:rFonts w:ascii="XO Thames" w:hAnsi="XO Thames"/>
                <w:sz w:val="28"/>
              </w:rPr>
              <w:t>секретарь комиссии</w:t>
            </w:r>
          </w:p>
        </w:tc>
      </w:tr>
      <w:tr>
        <w:trPr>
          <w:trHeight w:hRule="atLeast" w:val="1004"/>
        </w:trPr>
        <w:tc>
          <w:tcPr>
            <w:tcW w:type="dxa" w:w="43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Арнольд Наталья Фридриховна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первый заместитель главы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3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Голошумова Екатерина Анатольевна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175" w:val="left"/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заместитель главы Крапивинского муниципального округа</w:t>
            </w:r>
          </w:p>
        </w:tc>
      </w:tr>
      <w:tr>
        <w:trPr>
          <w:trHeight w:hRule="exact" w:val="743"/>
        </w:trPr>
        <w:tc>
          <w:tcPr>
            <w:tcW w:type="dxa" w:w="43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Реванченко Андрей Александрович</w:t>
            </w:r>
          </w:p>
          <w:p w14:paraId="12000000">
            <w:pPr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  <w:p w14:paraId="13000000">
            <w:pPr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заместитель главы Крапивинского муниципального округа </w:t>
            </w:r>
          </w:p>
        </w:tc>
      </w:tr>
      <w:tr>
        <w:trPr>
          <w:trHeight w:hRule="atLeast" w:val="231"/>
        </w:trPr>
        <w:tc>
          <w:tcPr>
            <w:tcW w:type="dxa" w:w="43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Слонов Евгений Александрович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заместитель главы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3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Стоянова Ольга Васильевна</w:t>
            </w:r>
          </w:p>
          <w:p w14:paraId="18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</w:p>
          <w:p w14:paraId="19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</w:p>
          <w:p w14:paraId="1A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Ермакова Наталья                              Александровна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заместитель главы Крапивинского муниципального округа – начальник финансового управления</w:t>
            </w:r>
          </w:p>
          <w:p w14:paraId="1C000000">
            <w:pPr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заместитель начальника отдела экономического развития </w:t>
            </w:r>
            <w:r>
              <w:rPr>
                <w:rFonts w:ascii="XO Thames" w:hAnsi="XO Thames"/>
                <w:sz w:val="28"/>
              </w:rPr>
              <w:t>администрации Крапивинского муниципального округа</w:t>
            </w:r>
          </w:p>
        </w:tc>
      </w:tr>
    </w:tbl>
    <w:p w14:paraId="1D000000">
      <w:pPr>
        <w:spacing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spacing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подведении итогов и определении победителей муниципального конкурса лучших практик применения технологий бережливого производства      (далее конкурс)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</w:t>
      </w:r>
    </w:p>
    <w:p w14:paraId="1F000000">
      <w:pPr>
        <w:spacing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В соответствии с Положением о муниципальном конкурсе лучших практик применения технологий бережливого производства, утвержденным постановлением администрации Крапивинского муниципального округа от 16.02.2024 № 180, подвести итоги и определить победителей конкурса в каждой номинации:</w:t>
      </w:r>
    </w:p>
    <w:p w14:paraId="20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номинации «Лучший лин-проект»:</w:t>
      </w:r>
    </w:p>
    <w:p w14:paraId="21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место – отдел архитектуры и градостроительства администрации Крапивинского муниципального округа, пгт.Крапивинский;</w:t>
      </w:r>
    </w:p>
    <w:p w14:paraId="22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номинации «Лучший проект по улучшениям»:</w:t>
      </w:r>
    </w:p>
    <w:p w14:paraId="23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место - м</w:t>
      </w:r>
      <w:r>
        <w:rPr>
          <w:rFonts w:ascii="Times New Roman" w:hAnsi="Times New Roman"/>
          <w:sz w:val="28"/>
        </w:rPr>
        <w:t>униципальное казенное дошкольное образовательное учреждение «Борисовский детский сад», с.Борисово</w:t>
      </w:r>
      <w:r>
        <w:rPr>
          <w:rFonts w:ascii="Times New Roman" w:hAnsi="Times New Roman"/>
          <w:sz w:val="28"/>
        </w:rPr>
        <w:t>;</w:t>
      </w:r>
    </w:p>
    <w:p w14:paraId="24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 номинации «Лучшее бережливое учреждение»:</w:t>
      </w:r>
    </w:p>
    <w:p w14:paraId="2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место - м</w:t>
      </w:r>
      <w:r>
        <w:rPr>
          <w:rFonts w:ascii="Times New Roman" w:hAnsi="Times New Roman"/>
          <w:sz w:val="28"/>
        </w:rPr>
        <w:t>униципальное бюджетное дошкольное образовательное учреждение Крапивинский детский сад «Росинка», пгт.Крапивинский;</w:t>
      </w:r>
    </w:p>
    <w:p w14:paraId="26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место – муниципальное бюджетное учреждение культуры «Крапивинская централизованная библиотечная система», пгт.Крапивинский.</w:t>
      </w:r>
    </w:p>
    <w:p w14:paraId="27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Ходатайствовать о награждении дипломом победителей конкурса, согласно номинациям.</w:t>
      </w:r>
    </w:p>
    <w:p w14:paraId="28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9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A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Руководитель комиссии</w:t>
      </w:r>
      <w:r>
        <w:rPr>
          <w:rFonts w:ascii="Times New Roman" w:hAnsi="Times New Roman"/>
          <w:sz w:val="28"/>
        </w:rPr>
        <w:t xml:space="preserve">                                                                 С.Н. Харламов</w:t>
      </w:r>
    </w:p>
    <w:p w14:paraId="2B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Секретарь комиссии</w:t>
      </w:r>
      <w:r>
        <w:rPr>
          <w:rFonts w:ascii="Times New Roman" w:hAnsi="Times New Roman"/>
          <w:sz w:val="28"/>
        </w:rPr>
        <w:t xml:space="preserve">                                                                     Р.В. Бобровская</w:t>
      </w:r>
    </w:p>
    <w:p w14:paraId="2C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D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Члены комиссии:</w:t>
      </w:r>
      <w:r>
        <w:rPr>
          <w:rFonts w:ascii="Times New Roman" w:hAnsi="Times New Roman"/>
          <w:sz w:val="28"/>
        </w:rPr>
        <w:t xml:space="preserve">                                                                             Н.Ф. Арнольд</w:t>
      </w:r>
    </w:p>
    <w:p w14:paraId="2E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Е.А. Голошумова</w:t>
      </w:r>
    </w:p>
    <w:p w14:paraId="2F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А.А. Реванченко</w:t>
      </w:r>
    </w:p>
    <w:p w14:paraId="30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Е.А. Слонов</w:t>
      </w:r>
    </w:p>
    <w:p w14:paraId="31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О.В. Стоянова</w:t>
      </w:r>
    </w:p>
    <w:p w14:paraId="32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sectPr>
      <w:pgSz w:h="16848" w:orient="portrait" w:w="11908"/>
      <w:pgMar w:bottom="850" w:footer="708" w:gutter="0" w:header="708" w:left="1134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List Paragraph"/>
    <w:basedOn w:val="Style_2"/>
    <w:link w:val="Style_27_ch"/>
    <w:pPr>
      <w:ind w:firstLine="0" w:left="720"/>
      <w:contextualSpacing w:val="1"/>
    </w:pPr>
  </w:style>
  <w:style w:styleId="Style_27_ch" w:type="character">
    <w:name w:val="List Paragraph"/>
    <w:basedOn w:val="Style_2_ch"/>
    <w:link w:val="Style_27"/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2025-01-14T02:08:13Z</dcterms:modified>
</cp:coreProperties>
</file>