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3.xml"/>
  <Override ContentType="application/vnd.openxmlformats-officedocument.wordprocessingml.footer+xml" PartName="/word/footer5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4.xml"/>
  <Override ContentType="application/vnd.openxmlformats-officedocument.wordprocessingml.header+xml" PartName="/word/header6.xml"/>
  <Override ContentType="application/vnd.openxmlformats-officedocument.wordprocessingml.header+xml" PartName="/word/header7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C000000">
      <w:pPr>
        <w:widowControl w:val="1"/>
        <w:tabs>
          <w:tab w:leader="none" w:pos="1276" w:val="left"/>
        </w:tabs>
        <w:ind w:firstLine="0" w:left="5670"/>
        <w:contextualSpacing w:val="1"/>
        <w:jc w:val="center"/>
      </w:pPr>
      <w:r>
        <w:t>ИЛОЖЕНИЕ № 1</w:t>
      </w:r>
    </w:p>
    <w:p w14:paraId="0D000000">
      <w:pPr>
        <w:widowControl w:val="1"/>
        <w:tabs>
          <w:tab w:leader="none" w:pos="709" w:val="left"/>
        </w:tabs>
        <w:spacing w:line="360" w:lineRule="exact"/>
        <w:ind w:firstLine="567" w:left="5103"/>
        <w:jc w:val="center"/>
      </w:pPr>
      <w:r>
        <w:t xml:space="preserve">к постановлению администрации </w:t>
      </w:r>
      <w:r>
        <w:t>Крапивинского муниципального округа</w:t>
      </w:r>
    </w:p>
    <w:p w14:paraId="0E000000">
      <w:pPr>
        <w:widowControl w:val="1"/>
        <w:tabs>
          <w:tab w:leader="none" w:pos="709" w:val="left"/>
        </w:tabs>
        <w:spacing w:line="360" w:lineRule="exact"/>
        <w:ind w:firstLine="0" w:left="5670"/>
        <w:jc w:val="center"/>
        <w:rPr>
          <w:b w:val="1"/>
        </w:rPr>
      </w:pPr>
      <w:r>
        <w:t>от __________2024</w:t>
      </w:r>
      <w:r>
        <w:t xml:space="preserve"> № ______</w:t>
      </w:r>
    </w:p>
    <w:p w14:paraId="0F000000">
      <w:pPr>
        <w:ind/>
        <w:jc w:val="center"/>
        <w:rPr>
          <w:b w:val="1"/>
          <w:caps w:val="1"/>
        </w:rPr>
      </w:pPr>
    </w:p>
    <w:p w14:paraId="10000000">
      <w:pPr>
        <w:widowControl w:val="1"/>
        <w:ind/>
        <w:jc w:val="center"/>
        <w:rPr>
          <w:b w:val="1"/>
          <w:color w:val="000000"/>
        </w:rPr>
      </w:pPr>
    </w:p>
    <w:p w14:paraId="11000000">
      <w:pPr>
        <w:widowControl w:val="1"/>
        <w:ind/>
        <w:jc w:val="center"/>
        <w:rPr>
          <w:b w:val="1"/>
          <w:color w:val="000000"/>
        </w:rPr>
      </w:pPr>
      <w:r>
        <w:rPr>
          <w:b w:val="1"/>
          <w:color w:val="000000"/>
        </w:rPr>
        <w:t xml:space="preserve">Порядок </w:t>
      </w:r>
    </w:p>
    <w:p w14:paraId="12000000">
      <w:pPr>
        <w:widowControl w:val="1"/>
        <w:ind/>
        <w:jc w:val="center"/>
        <w:rPr>
          <w:b w:val="1"/>
          <w:color w:val="000000"/>
        </w:rPr>
      </w:pPr>
      <w:r>
        <w:rPr>
          <w:b w:val="1"/>
          <w:color w:val="000000"/>
        </w:rPr>
        <w:t>определения затрат на</w:t>
      </w:r>
      <w:r>
        <w:rPr>
          <w:b w:val="1"/>
          <w:color w:val="000000"/>
        </w:rPr>
        <w:t xml:space="preserve"> оплату труда педагога за 1 человеко-час при </w:t>
      </w:r>
      <w:r>
        <w:rPr>
          <w:b w:val="1"/>
          <w:color w:val="000000"/>
        </w:rPr>
        <w:t>оказании муниципальной услуги «Реализация дополнительных общеразвивающих программ» в соответствии с социальным сертификатом</w:t>
      </w:r>
    </w:p>
    <w:p w14:paraId="13000000">
      <w:pPr>
        <w:widowControl w:val="1"/>
        <w:ind/>
        <w:jc w:val="center"/>
        <w:rPr>
          <w:b w:val="1"/>
          <w:sz w:val="24"/>
        </w:rPr>
      </w:pPr>
    </w:p>
    <w:p w14:paraId="14000000">
      <w:pPr>
        <w:widowControl w:val="1"/>
        <w:numPr>
          <w:ilvl w:val="0"/>
          <w:numId w:val="1"/>
        </w:numPr>
        <w:ind w:firstLine="0" w:left="0"/>
        <w:contextualSpacing w:val="1"/>
        <w:jc w:val="center"/>
        <w:rPr>
          <w:b w:val="1"/>
        </w:rPr>
      </w:pPr>
      <w:r>
        <w:rPr>
          <w:b w:val="1"/>
        </w:rPr>
        <w:t>Общие положения</w:t>
      </w:r>
    </w:p>
    <w:p w14:paraId="15000000">
      <w:pPr>
        <w:widowControl w:val="1"/>
        <w:tabs>
          <w:tab w:leader="none" w:pos="0" w:val="left"/>
        </w:tabs>
        <w:spacing w:line="276" w:lineRule="auto"/>
        <w:ind w:firstLine="709" w:left="0"/>
        <w:jc w:val="both"/>
      </w:pPr>
      <w:r>
        <w:t>1.</w:t>
      </w:r>
      <w:r>
        <w:t>1.</w:t>
      </w:r>
      <w:r>
        <w:t xml:space="preserve"> </w:t>
      </w:r>
      <w:r>
        <w:t>Настоящий Порядок определения затрат на оказание муниципальной услуги в соответствии с социальным сертификатом по реализации дополнительных общеразвивающих программ (далее - Порядок) устанавливает порядок определения величины затрат на оплату труда педагога дополнительного образования по образовательной услуге «Дополнительная общеразвивающая программа» всех направленностей за 1 человеко-час</w:t>
      </w:r>
      <w:r>
        <w:t>.</w:t>
      </w:r>
    </w:p>
    <w:p w14:paraId="16000000">
      <w:pPr>
        <w:widowControl w:val="1"/>
        <w:spacing w:line="276" w:lineRule="auto"/>
        <w:ind w:firstLine="709" w:left="0"/>
        <w:jc w:val="both"/>
        <w:rPr>
          <w:sz w:val="24"/>
        </w:rPr>
      </w:pPr>
      <w:r>
        <w:rPr>
          <w:color w:val="000000"/>
        </w:rPr>
        <w:t>1.</w:t>
      </w:r>
      <w:r>
        <w:rPr>
          <w:color w:val="000000"/>
        </w:rPr>
        <w:t xml:space="preserve">2. </w:t>
      </w:r>
      <w:r>
        <w:rPr>
          <w:color w:val="000000"/>
        </w:rPr>
        <w:t>Настоящий Пор</w:t>
      </w:r>
      <w:r>
        <w:rPr>
          <w:color w:val="000000"/>
        </w:rPr>
        <w:t>ядок применяется уполномоченным органом</w:t>
      </w:r>
      <w:r>
        <w:rPr>
          <w:color w:val="000000"/>
        </w:rPr>
        <w:t xml:space="preserve"> Кра</w:t>
      </w:r>
      <w:r>
        <w:rPr>
          <w:color w:val="000000"/>
        </w:rPr>
        <w:t>пивин</w:t>
      </w:r>
      <w:r>
        <w:rPr>
          <w:color w:val="000000"/>
        </w:rPr>
        <w:t xml:space="preserve">ского муниципального </w:t>
      </w:r>
      <w:r>
        <w:rPr>
          <w:color w:val="000000"/>
        </w:rPr>
        <w:t>округа, который выполняе</w:t>
      </w:r>
      <w:r>
        <w:rPr>
          <w:color w:val="000000"/>
        </w:rPr>
        <w:t xml:space="preserve">т функции учредителя организаций, реализующих дополнительные общеобразовательные </w:t>
      </w:r>
    </w:p>
    <w:p w14:paraId="17000000">
      <w:pPr>
        <w:widowControl w:val="1"/>
        <w:spacing w:line="276" w:lineRule="auto"/>
        <w:ind/>
        <w:jc w:val="both"/>
        <w:rPr>
          <w:sz w:val="24"/>
        </w:rPr>
      </w:pPr>
      <w:r>
        <w:rPr>
          <w:color w:val="000000"/>
        </w:rPr>
        <w:t xml:space="preserve">общеразвивающие программы, при оказании услуг по реализации дополнительных общеобразовательных общеразвивающих программ в системе </w:t>
      </w:r>
    </w:p>
    <w:p w14:paraId="18000000">
      <w:pPr>
        <w:widowControl w:val="1"/>
        <w:spacing w:line="276" w:lineRule="auto"/>
        <w:ind/>
        <w:jc w:val="both"/>
        <w:rPr>
          <w:sz w:val="24"/>
        </w:rPr>
      </w:pPr>
      <w:r>
        <w:rPr>
          <w:color w:val="000000"/>
        </w:rPr>
        <w:t xml:space="preserve">персонифицированного финансирования, а также в целях реализации обязательств перед бюджетными и автономными организациями, учредителем </w:t>
      </w:r>
    </w:p>
    <w:p w14:paraId="19000000">
      <w:pPr>
        <w:widowControl w:val="1"/>
        <w:spacing w:line="276" w:lineRule="auto"/>
        <w:ind/>
        <w:jc w:val="both"/>
        <w:rPr>
          <w:sz w:val="24"/>
        </w:rPr>
      </w:pPr>
      <w:r>
        <w:rPr>
          <w:color w:val="000000"/>
        </w:rPr>
        <w:t xml:space="preserve">которых не является уполномоченный орган, некоммерческими организациями и коммерческими организациями (в том числе индивидуальными предпринимателями), возникающих в рамках системы персонифицированного </w:t>
      </w:r>
    </w:p>
    <w:p w14:paraId="1A000000">
      <w:pPr>
        <w:widowControl w:val="1"/>
        <w:spacing w:line="276" w:lineRule="auto"/>
        <w:ind/>
        <w:jc w:val="both"/>
        <w:rPr>
          <w:sz w:val="24"/>
        </w:rPr>
      </w:pPr>
      <w:r>
        <w:rPr>
          <w:color w:val="000000"/>
        </w:rPr>
        <w:t xml:space="preserve">финансирования. </w:t>
      </w:r>
    </w:p>
    <w:p w14:paraId="1B000000">
      <w:pPr>
        <w:widowControl w:val="1"/>
        <w:spacing w:line="276" w:lineRule="auto"/>
        <w:ind w:firstLine="709" w:left="0"/>
        <w:rPr>
          <w:sz w:val="24"/>
        </w:rPr>
      </w:pPr>
      <w:r>
        <w:rPr>
          <w:color w:val="000000"/>
        </w:rPr>
        <w:t>1.</w:t>
      </w:r>
      <w:r>
        <w:rPr>
          <w:color w:val="000000"/>
        </w:rPr>
        <w:t xml:space="preserve">3. Настоящий Порядок разработан в целях: </w:t>
      </w:r>
    </w:p>
    <w:p w14:paraId="1C000000">
      <w:pPr>
        <w:widowControl w:val="1"/>
        <w:spacing w:line="276" w:lineRule="auto"/>
        <w:ind/>
        <w:jc w:val="both"/>
        <w:rPr>
          <w:sz w:val="24"/>
        </w:rPr>
      </w:pPr>
      <w:r>
        <w:rPr>
          <w:color w:val="000000"/>
        </w:rPr>
        <w:t>установления экономически обоснованных механизмов и единых методов</w:t>
      </w:r>
      <w:r>
        <w:rPr>
          <w:color w:val="000000"/>
        </w:rPr>
        <w:t xml:space="preserve"> </w:t>
      </w:r>
      <w:r>
        <w:rPr>
          <w:color w:val="000000"/>
        </w:rPr>
        <w:t>определения затрат на оказание муниципальных услуг по</w:t>
      </w:r>
      <w:r>
        <w:rPr>
          <w:color w:val="000000"/>
        </w:rPr>
        <w:t xml:space="preserve"> </w:t>
      </w:r>
      <w:r>
        <w:rPr>
          <w:color w:val="000000"/>
        </w:rPr>
        <w:t xml:space="preserve">реализации дополнительных общеобразовательных общеразвивающих программ; </w:t>
      </w:r>
    </w:p>
    <w:p w14:paraId="1D000000">
      <w:pPr>
        <w:widowControl w:val="1"/>
        <w:spacing w:line="276" w:lineRule="auto"/>
        <w:ind w:firstLine="709" w:left="0"/>
        <w:jc w:val="both"/>
        <w:rPr>
          <w:sz w:val="24"/>
        </w:rPr>
      </w:pPr>
      <w:r>
        <w:rPr>
          <w:color w:val="000000"/>
        </w:rPr>
        <w:t>1.</w:t>
      </w:r>
      <w:r>
        <w:rPr>
          <w:color w:val="000000"/>
        </w:rPr>
        <w:t xml:space="preserve">4. Образовательные организации, организации, осуществляющие обучение и реализующие дополнительные общеразвивающие программы в </w:t>
      </w:r>
    </w:p>
    <w:p w14:paraId="1E000000">
      <w:pPr>
        <w:widowControl w:val="1"/>
        <w:spacing w:line="276" w:lineRule="auto"/>
        <w:ind/>
        <w:jc w:val="both"/>
        <w:rPr>
          <w:sz w:val="24"/>
        </w:rPr>
      </w:pPr>
      <w:r>
        <w:rPr>
          <w:color w:val="000000"/>
        </w:rPr>
        <w:t xml:space="preserve">рамках системы персонифицированного финансирования, вправе установить </w:t>
      </w:r>
    </w:p>
    <w:p w14:paraId="1F000000">
      <w:pPr>
        <w:widowControl w:val="1"/>
        <w:spacing w:line="276" w:lineRule="auto"/>
        <w:ind/>
        <w:jc w:val="both"/>
        <w:rPr>
          <w:sz w:val="24"/>
        </w:rPr>
      </w:pPr>
      <w:r>
        <w:rPr>
          <w:color w:val="000000"/>
        </w:rPr>
        <w:t xml:space="preserve">цену оказания муниципальной услуги по реализации дополнительной общеразвивающей программы в расчете на человеко-час в размере, меньшем, </w:t>
      </w:r>
    </w:p>
    <w:p w14:paraId="20000000">
      <w:pPr>
        <w:widowControl w:val="1"/>
        <w:spacing w:line="276" w:lineRule="auto"/>
        <w:ind/>
        <w:jc w:val="both"/>
        <w:rPr>
          <w:sz w:val="24"/>
        </w:rPr>
      </w:pPr>
      <w:r>
        <w:rPr>
          <w:color w:val="000000"/>
        </w:rPr>
        <w:t xml:space="preserve">чем затраты, рассчитанные в порядке, установленном настоящим Порядком, но не ниже, чем нормативные затраты на оказание такой услуги в соответствии с муниципальным заданием. </w:t>
      </w:r>
    </w:p>
    <w:p w14:paraId="21000000">
      <w:pPr>
        <w:widowControl w:val="1"/>
        <w:tabs>
          <w:tab w:leader="none" w:pos="993" w:val="left"/>
        </w:tabs>
        <w:spacing w:line="276" w:lineRule="auto"/>
        <w:ind w:firstLine="0" w:left="708"/>
        <w:jc w:val="both"/>
      </w:pPr>
    </w:p>
    <w:p w14:paraId="22000000">
      <w:pPr>
        <w:widowControl w:val="1"/>
        <w:tabs>
          <w:tab w:leader="none" w:pos="0" w:val="left"/>
        </w:tabs>
        <w:spacing w:line="276" w:lineRule="auto"/>
        <w:ind/>
        <w:jc w:val="center"/>
        <w:rPr>
          <w:b w:val="1"/>
        </w:rPr>
      </w:pPr>
      <w:r>
        <w:rPr>
          <w:b w:val="1"/>
        </w:rPr>
        <w:t>II. Расчет затрат</w:t>
      </w:r>
    </w:p>
    <w:p w14:paraId="23000000">
      <w:pPr>
        <w:widowControl w:val="1"/>
        <w:tabs>
          <w:tab w:leader="none" w:pos="0" w:val="left"/>
        </w:tabs>
        <w:spacing w:line="276" w:lineRule="auto"/>
        <w:ind/>
        <w:jc w:val="center"/>
        <w:rPr>
          <w:b w:val="1"/>
        </w:rPr>
      </w:pPr>
      <w:r>
        <w:rPr>
          <w:b w:val="1"/>
        </w:rPr>
        <w:t>на оказание муниципальных услуг по реализации дополнительных</w:t>
      </w:r>
    </w:p>
    <w:p w14:paraId="24000000">
      <w:pPr>
        <w:widowControl w:val="1"/>
        <w:tabs>
          <w:tab w:leader="none" w:pos="0" w:val="left"/>
        </w:tabs>
        <w:spacing w:line="276" w:lineRule="auto"/>
        <w:ind/>
        <w:jc w:val="center"/>
        <w:rPr>
          <w:b w:val="1"/>
        </w:rPr>
      </w:pPr>
      <w:r>
        <w:rPr>
          <w:b w:val="1"/>
        </w:rPr>
        <w:t>общеобразовательных общеразвивающих программ</w:t>
      </w:r>
    </w:p>
    <w:p w14:paraId="25000000">
      <w:pPr>
        <w:widowControl w:val="1"/>
        <w:tabs>
          <w:tab w:leader="none" w:pos="0" w:val="left"/>
        </w:tabs>
        <w:spacing w:line="276" w:lineRule="auto"/>
        <w:ind/>
        <w:jc w:val="center"/>
        <w:rPr>
          <w:b w:val="1"/>
        </w:rPr>
      </w:pPr>
    </w:p>
    <w:p w14:paraId="26000000">
      <w:pPr>
        <w:widowControl w:val="1"/>
        <w:tabs>
          <w:tab w:leader="none" w:pos="0" w:val="left"/>
        </w:tabs>
        <w:spacing w:line="276" w:lineRule="auto"/>
        <w:ind w:firstLine="709" w:left="0"/>
        <w:jc w:val="both"/>
      </w:pPr>
      <w:r>
        <w:t>2.1</w:t>
      </w:r>
      <w:r>
        <w:t xml:space="preserve">. </w:t>
      </w:r>
      <w:r>
        <w:t>З</w:t>
      </w:r>
      <w:r>
        <w:t>атраты на оказание муниципальных услуг по реализации дополнительных обще</w:t>
      </w:r>
      <w:r>
        <w:t xml:space="preserve">образовательных общеразвивающих </w:t>
      </w:r>
      <w:r>
        <w:t>программ определяются в расчете на</w:t>
      </w:r>
      <w:r>
        <w:t xml:space="preserve"> </w:t>
      </w:r>
      <w:r>
        <w:t xml:space="preserve">1 </w:t>
      </w:r>
      <w:r>
        <w:t xml:space="preserve">человеко-час по каждому виду и </w:t>
      </w:r>
      <w:r>
        <w:t xml:space="preserve">направленности </w:t>
      </w:r>
      <w:r>
        <w:t>образовательных</w:t>
      </w:r>
      <w:r>
        <w:t xml:space="preserve"> программ</w:t>
      </w:r>
      <w:r>
        <w:t>.</w:t>
      </w:r>
    </w:p>
    <w:p w14:paraId="27000000">
      <w:pPr>
        <w:widowControl w:val="1"/>
        <w:tabs>
          <w:tab w:leader="none" w:pos="0" w:val="left"/>
        </w:tabs>
        <w:spacing w:line="276" w:lineRule="auto"/>
        <w:ind w:firstLine="709" w:left="0"/>
        <w:jc w:val="both"/>
      </w:pPr>
      <w:r>
        <w:t>Объем муниципальных услуг по реализации дополнительных общеобразовательных общеразвивающих программ определяется образовательной программой, разработанной и утвержденной организацией, осуществляющей образовательную деятельность, если иное не установлено федеральными законами.</w:t>
      </w:r>
    </w:p>
    <w:p w14:paraId="28000000">
      <w:pPr>
        <w:spacing w:line="276" w:lineRule="auto"/>
        <w:ind w:firstLine="709" w:left="0"/>
        <w:jc w:val="both"/>
        <w:rPr>
          <w:sz w:val="24"/>
        </w:rPr>
      </w:pPr>
      <w:r>
        <w:t>2.2</w:t>
      </w:r>
      <w:r>
        <w:t xml:space="preserve"> </w:t>
      </w:r>
      <w:r>
        <w:rPr>
          <w:color w:val="000000"/>
        </w:rPr>
        <w:t>З</w:t>
      </w:r>
      <w:r>
        <w:rPr>
          <w:color w:val="000000"/>
        </w:rPr>
        <w:t>атраты на оказание муниципальных услуг по</w:t>
      </w:r>
      <w:r>
        <w:rPr>
          <w:color w:val="000000"/>
        </w:rPr>
        <w:t xml:space="preserve"> </w:t>
      </w:r>
      <w:r>
        <w:rPr>
          <w:color w:val="000000"/>
        </w:rPr>
        <w:t>реализации дополнительных общеобразовательных общеразвивающих программ определяются по следующей формуле:</w:t>
      </w:r>
    </w:p>
    <w:p w14:paraId="29000000">
      <w:pPr>
        <w:widowControl w:val="1"/>
        <w:tabs>
          <w:tab w:leader="none" w:pos="993" w:val="left"/>
        </w:tabs>
        <w:spacing w:line="276" w:lineRule="auto"/>
        <w:ind w:firstLine="0" w:left="708"/>
        <w:jc w:val="both"/>
      </w:pPr>
    </w:p>
    <w:p w14:paraId="2A000000">
      <w:pPr>
        <w:widowControl w:val="1"/>
        <w:spacing w:line="276" w:lineRule="auto"/>
        <w:ind/>
      </w:pPr>
      <w:r>
        <w:t>N</w:t>
      </w:r>
      <w:r>
        <w:rPr>
          <w:vertAlign w:val="subscript"/>
        </w:rPr>
        <w:t xml:space="preserve">i </w:t>
      </w:r>
      <w:r>
        <w:rPr>
          <w:vertAlign w:val="subscript"/>
        </w:rPr>
        <w:t>=</w:t>
      </w:r>
      <w:r>
        <w:t>(</w:t>
      </w:r>
      <w:r>
        <w:t>(</w:t>
      </w:r>
      <w:r>
        <w:t>C</w:t>
      </w:r>
      <w:r>
        <w:rPr>
          <w:vertAlign w:val="subscript"/>
        </w:rPr>
        <w:t>o</w:t>
      </w:r>
      <w:r>
        <w:t xml:space="preserve"> / M) </w:t>
      </w:r>
      <w:r>
        <w:rPr>
          <w:rFonts w:ascii="Batang" w:hAnsi="Batang"/>
        </w:rPr>
        <w:t>x</w:t>
      </w:r>
      <w:r>
        <w:t xml:space="preserve"> N</w:t>
      </w:r>
      <w:r>
        <w:rPr>
          <w:vertAlign w:val="subscript"/>
        </w:rPr>
        <w:t>в</w:t>
      </w:r>
      <w:r>
        <w:t>)</w:t>
      </w:r>
      <w:r>
        <w:rPr>
          <w:vertAlign w:val="subscript"/>
        </w:rPr>
        <w:t xml:space="preserve"> </w:t>
      </w:r>
      <w:r>
        <w:t xml:space="preserve">/ N , </w:t>
      </w:r>
      <w:r>
        <w:t>где</w:t>
      </w:r>
    </w:p>
    <w:p w14:paraId="2B000000">
      <w:pPr>
        <w:widowControl w:val="1"/>
        <w:spacing w:line="276" w:lineRule="auto"/>
        <w:ind/>
      </w:pPr>
    </w:p>
    <w:p w14:paraId="2C000000">
      <w:pPr>
        <w:spacing w:line="276" w:lineRule="auto"/>
        <w:ind w:firstLine="709" w:left="0"/>
        <w:jc w:val="both"/>
        <w:rPr>
          <w:color w:val="000000"/>
        </w:rPr>
      </w:pPr>
      <w:r>
        <w:t>N</w:t>
      </w:r>
      <w:r>
        <w:rPr>
          <w:vertAlign w:val="subscript"/>
        </w:rPr>
        <w:t>i</w:t>
      </w:r>
      <w:r>
        <w:rPr>
          <w:vertAlign w:val="subscript"/>
        </w:rPr>
        <w:t xml:space="preserve"> </w:t>
      </w:r>
      <w:r>
        <w:t xml:space="preserve"> -</w:t>
      </w:r>
      <w:r>
        <w:t xml:space="preserve"> </w:t>
      </w:r>
      <w:r>
        <w:rPr>
          <w:color w:val="000000"/>
        </w:rPr>
        <w:t>Затраты на оплату</w:t>
      </w:r>
      <w:r>
        <w:rPr>
          <w:color w:val="000000"/>
        </w:rPr>
        <w:t xml:space="preserve"> </w:t>
      </w:r>
      <w:r>
        <w:rPr>
          <w:color w:val="000000"/>
        </w:rPr>
        <w:t>труда педагога за 1 человеко-час;</w:t>
      </w:r>
    </w:p>
    <w:p w14:paraId="2D000000">
      <w:pPr>
        <w:widowControl w:val="1"/>
        <w:tabs>
          <w:tab w:leader="none" w:pos="993" w:val="left"/>
        </w:tabs>
        <w:spacing w:line="276" w:lineRule="auto"/>
        <w:ind w:firstLine="708" w:left="0"/>
        <w:jc w:val="both"/>
      </w:pPr>
      <w:r>
        <w:t>C</w:t>
      </w:r>
      <w:r>
        <w:rPr>
          <w:vertAlign w:val="subscript"/>
        </w:rPr>
        <w:t>o</w:t>
      </w:r>
      <w:r>
        <w:t xml:space="preserve"> - </w:t>
      </w:r>
      <w:r>
        <w:rPr>
          <w:color w:val="000000"/>
        </w:rPr>
        <w:t>средний должностной оклад в месяц, включая начисления на выплаты по оплате труда;</w:t>
      </w:r>
    </w:p>
    <w:p w14:paraId="2E000000">
      <w:pPr>
        <w:widowControl w:val="1"/>
        <w:tabs>
          <w:tab w:leader="none" w:pos="993" w:val="left"/>
        </w:tabs>
        <w:spacing w:line="276" w:lineRule="auto"/>
        <w:ind w:firstLine="0" w:left="708"/>
        <w:jc w:val="both"/>
      </w:pPr>
      <w:r>
        <w:t>M</w:t>
      </w:r>
      <w:r>
        <w:t xml:space="preserve"> - </w:t>
      </w:r>
      <w:r>
        <w:rPr>
          <w:color w:val="000000"/>
        </w:rPr>
        <w:t>месячный</w:t>
      </w:r>
      <w:r>
        <w:rPr>
          <w:color w:val="000000"/>
        </w:rPr>
        <w:t xml:space="preserve"> фонд рабочего времени;</w:t>
      </w:r>
    </w:p>
    <w:p w14:paraId="2F000000">
      <w:pPr>
        <w:spacing w:line="276" w:lineRule="auto"/>
        <w:ind w:firstLine="709" w:left="0"/>
        <w:rPr>
          <w:color w:val="000000"/>
        </w:rPr>
      </w:pPr>
      <w:r>
        <w:t>N</w:t>
      </w:r>
      <w:r>
        <w:rPr>
          <w:vertAlign w:val="subscript"/>
        </w:rPr>
        <w:t>в</w:t>
      </w:r>
      <w:r>
        <w:t xml:space="preserve"> </w:t>
      </w:r>
      <w:r>
        <w:t>-</w:t>
      </w:r>
      <w:r>
        <w:rPr>
          <w:color w:val="000000"/>
        </w:rPr>
        <w:t xml:space="preserve">  </w:t>
      </w:r>
      <w:r>
        <w:rPr>
          <w:color w:val="000000"/>
        </w:rPr>
        <w:t>норма</w:t>
      </w:r>
      <w:r>
        <w:rPr>
          <w:color w:val="000000"/>
        </w:rPr>
        <w:t xml:space="preserve"> времени на оказание услуги</w:t>
      </w:r>
      <w:r>
        <w:rPr>
          <w:color w:val="000000"/>
        </w:rPr>
        <w:t xml:space="preserve"> </w:t>
      </w:r>
      <w:r>
        <w:rPr>
          <w:color w:val="000000"/>
        </w:rPr>
        <w:t>;</w:t>
      </w:r>
    </w:p>
    <w:p w14:paraId="30000000">
      <w:pPr>
        <w:widowControl w:val="1"/>
        <w:tabs>
          <w:tab w:leader="none" w:pos="993" w:val="left"/>
        </w:tabs>
        <w:spacing w:line="276" w:lineRule="auto"/>
        <w:ind w:firstLine="0" w:left="708"/>
        <w:jc w:val="both"/>
      </w:pPr>
      <w:r>
        <w:t>N</w:t>
      </w:r>
      <w:r>
        <w:t xml:space="preserve">  -</w:t>
      </w:r>
      <w:r>
        <w:t xml:space="preserve"> </w:t>
      </w:r>
      <w:r>
        <w:t>количество обучающихся в группе</w:t>
      </w:r>
      <w:r>
        <w:t>.</w:t>
      </w:r>
    </w:p>
    <w:p w14:paraId="31000000">
      <w:pPr>
        <w:widowControl w:val="1"/>
        <w:tabs>
          <w:tab w:leader="none" w:pos="993" w:val="left"/>
        </w:tabs>
        <w:spacing w:line="276" w:lineRule="auto"/>
        <w:ind w:firstLine="0" w:left="708"/>
        <w:jc w:val="both"/>
      </w:pPr>
    </w:p>
    <w:p w14:paraId="32000000">
      <w:pPr>
        <w:widowControl w:val="1"/>
        <w:tabs>
          <w:tab w:leader="none" w:pos="993" w:val="left"/>
        </w:tabs>
        <w:spacing w:line="276" w:lineRule="auto"/>
        <w:ind w:firstLine="0" w:left="708"/>
        <w:jc w:val="both"/>
      </w:pPr>
    </w:p>
    <w:p w14:paraId="33000000">
      <w:pPr>
        <w:widowControl w:val="1"/>
        <w:tabs>
          <w:tab w:leader="none" w:pos="993" w:val="left"/>
        </w:tabs>
        <w:spacing w:line="276" w:lineRule="auto"/>
        <w:ind w:firstLine="0" w:left="708"/>
        <w:jc w:val="both"/>
      </w:pPr>
    </w:p>
    <w:p w14:paraId="34000000">
      <w:pPr>
        <w:widowControl w:val="1"/>
        <w:tabs>
          <w:tab w:leader="none" w:pos="993" w:val="left"/>
        </w:tabs>
        <w:spacing w:line="276" w:lineRule="auto"/>
        <w:ind w:firstLine="0" w:left="708"/>
        <w:jc w:val="both"/>
      </w:pPr>
    </w:p>
    <w:p w14:paraId="35000000">
      <w:pPr>
        <w:widowControl w:val="1"/>
        <w:tabs>
          <w:tab w:leader="none" w:pos="993" w:val="left"/>
        </w:tabs>
        <w:spacing w:line="276" w:lineRule="auto"/>
        <w:ind w:firstLine="0" w:left="708"/>
        <w:jc w:val="both"/>
      </w:pPr>
    </w:p>
    <w:p w14:paraId="36000000">
      <w:pPr>
        <w:widowControl w:val="1"/>
        <w:tabs>
          <w:tab w:leader="none" w:pos="993" w:val="left"/>
        </w:tabs>
        <w:spacing w:line="276" w:lineRule="auto"/>
        <w:ind w:firstLine="0" w:left="708"/>
        <w:jc w:val="both"/>
      </w:pPr>
    </w:p>
    <w:p w14:paraId="37000000">
      <w:pPr>
        <w:widowControl w:val="1"/>
        <w:tabs>
          <w:tab w:leader="none" w:pos="993" w:val="left"/>
        </w:tabs>
        <w:spacing w:line="276" w:lineRule="auto"/>
        <w:ind w:firstLine="0" w:left="708"/>
        <w:jc w:val="both"/>
      </w:pPr>
    </w:p>
    <w:p w14:paraId="38000000">
      <w:pPr>
        <w:widowControl w:val="1"/>
        <w:tabs>
          <w:tab w:leader="none" w:pos="993" w:val="left"/>
        </w:tabs>
        <w:spacing w:line="276" w:lineRule="auto"/>
        <w:ind w:firstLine="0" w:left="708"/>
        <w:jc w:val="both"/>
      </w:pPr>
    </w:p>
    <w:p w14:paraId="39000000">
      <w:pPr>
        <w:widowControl w:val="1"/>
        <w:tabs>
          <w:tab w:leader="none" w:pos="993" w:val="left"/>
        </w:tabs>
        <w:spacing w:line="276" w:lineRule="auto"/>
        <w:ind w:firstLine="0" w:left="708"/>
        <w:jc w:val="both"/>
      </w:pPr>
    </w:p>
    <w:p w14:paraId="3A000000">
      <w:pPr>
        <w:widowControl w:val="1"/>
        <w:tabs>
          <w:tab w:leader="none" w:pos="993" w:val="left"/>
        </w:tabs>
        <w:spacing w:line="276" w:lineRule="auto"/>
        <w:ind w:firstLine="0" w:left="708"/>
        <w:jc w:val="both"/>
      </w:pPr>
    </w:p>
    <w:p w14:paraId="3B000000">
      <w:pPr>
        <w:widowControl w:val="1"/>
        <w:tabs>
          <w:tab w:leader="none" w:pos="993" w:val="left"/>
        </w:tabs>
        <w:spacing w:line="276" w:lineRule="auto"/>
        <w:ind w:firstLine="0" w:left="708"/>
        <w:jc w:val="both"/>
      </w:pPr>
    </w:p>
    <w:p w14:paraId="3C000000">
      <w:pPr>
        <w:widowControl w:val="1"/>
        <w:spacing w:line="276" w:lineRule="auto"/>
        <w:ind w:firstLine="2040" w:left="960" w:right="1819"/>
        <w:rPr>
          <w:b w:val="1"/>
        </w:rPr>
      </w:pPr>
      <w:r>
        <w:rPr>
          <w:b w:val="1"/>
        </w:rPr>
        <w:t>Лист согласования</w:t>
      </w:r>
    </w:p>
    <w:p w14:paraId="3D000000">
      <w:pPr>
        <w:widowControl w:val="1"/>
        <w:spacing w:line="276" w:lineRule="auto"/>
        <w:ind/>
        <w:jc w:val="center"/>
        <w:rPr>
          <w:b w:val="1"/>
        </w:rPr>
      </w:pPr>
      <w:r>
        <w:rPr>
          <w:b w:val="1"/>
        </w:rPr>
        <w:t>к постановлению администрации Крапивинского муниципального округа</w:t>
      </w:r>
    </w:p>
    <w:p w14:paraId="3E000000">
      <w:pPr>
        <w:widowControl w:val="1"/>
        <w:spacing w:line="276" w:lineRule="auto"/>
        <w:ind/>
        <w:jc w:val="center"/>
      </w:pPr>
      <w:r>
        <w:t>№_____ от _________</w:t>
      </w:r>
    </w:p>
    <w:p w14:paraId="3F000000">
      <w:pPr>
        <w:widowControl w:val="1"/>
        <w:spacing w:line="276" w:lineRule="auto"/>
        <w:ind/>
        <w:rPr>
          <w:b w:val="1"/>
        </w:rPr>
      </w:pPr>
    </w:p>
    <w:p w14:paraId="40000000">
      <w:pPr>
        <w:widowControl w:val="1"/>
        <w:ind/>
        <w:jc w:val="center"/>
        <w:rPr>
          <w:b w:val="1"/>
          <w:color w:val="000000"/>
        </w:rPr>
      </w:pPr>
      <w:r>
        <w:rPr>
          <w:b w:val="1"/>
        </w:rPr>
        <w:t>Об утверждении П</w:t>
      </w:r>
      <w:r>
        <w:rPr>
          <w:b w:val="1"/>
        </w:rPr>
        <w:t>орядка</w:t>
      </w:r>
      <w:r>
        <w:rPr>
          <w:b w:val="1"/>
        </w:rPr>
        <w:t xml:space="preserve"> </w:t>
      </w:r>
      <w:r>
        <w:rPr>
          <w:b w:val="1"/>
          <w:color w:val="000000"/>
        </w:rPr>
        <w:t>определения затрат на</w:t>
      </w:r>
      <w:r>
        <w:rPr>
          <w:b w:val="1"/>
          <w:color w:val="000000"/>
        </w:rPr>
        <w:t xml:space="preserve"> оплату труда педагога за 1 человеко-час при </w:t>
      </w:r>
      <w:r>
        <w:rPr>
          <w:b w:val="1"/>
          <w:color w:val="000000"/>
        </w:rPr>
        <w:t>оказании муниципальной услуги «Реализация дополнительных общеразвивающих программ» в соответствии с социальным сертификатом</w:t>
      </w:r>
    </w:p>
    <w:p w14:paraId="41000000">
      <w:pPr>
        <w:spacing w:before="178"/>
        <w:ind w:firstLine="0" w:left="214" w:right="223"/>
        <w:jc w:val="center"/>
      </w:pPr>
    </w:p>
    <w:tbl>
      <w:tblPr>
        <w:tblStyle w:val="Style_4"/>
        <w:tblW w:type="auto" w:w="0"/>
        <w:tblInd w:type="dxa" w:w="-25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628"/>
        <w:gridCol w:w="6001"/>
        <w:gridCol w:w="1311"/>
      </w:tblGrid>
      <w:tr>
        <w:trPr>
          <w:trHeight w:hRule="atLeast" w:val="574"/>
        </w:trPr>
        <w:tc>
          <w:tcPr>
            <w:tcW w:type="dxa" w:w="2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00000">
            <w:pPr>
              <w:widowControl w:val="1"/>
              <w:spacing w:line="276" w:lineRule="auto"/>
              <w:ind/>
              <w:jc w:val="center"/>
              <w:rPr>
                <w:b w:val="1"/>
              </w:rPr>
            </w:pPr>
            <w:r>
              <w:rPr>
                <w:b w:val="1"/>
              </w:rPr>
              <w:t>Ф.И.О.</w:t>
            </w:r>
          </w:p>
        </w:tc>
        <w:tc>
          <w:tcPr>
            <w:tcW w:type="dxa" w:w="60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00000">
            <w:pPr>
              <w:widowControl w:val="1"/>
              <w:spacing w:line="276" w:lineRule="auto"/>
              <w:ind/>
              <w:jc w:val="center"/>
              <w:rPr>
                <w:b w:val="1"/>
              </w:rPr>
            </w:pPr>
            <w:r>
              <w:rPr>
                <w:b w:val="1"/>
              </w:rPr>
              <w:t>Должность</w:t>
            </w:r>
          </w:p>
        </w:tc>
        <w:tc>
          <w:tcPr>
            <w:tcW w:type="dxa" w:w="1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00000">
            <w:pPr>
              <w:widowControl w:val="1"/>
              <w:spacing w:line="276" w:lineRule="auto"/>
              <w:ind/>
              <w:jc w:val="center"/>
              <w:rPr>
                <w:b w:val="1"/>
              </w:rPr>
            </w:pPr>
            <w:r>
              <w:rPr>
                <w:b w:val="1"/>
              </w:rPr>
              <w:t>Подпись</w:t>
            </w:r>
          </w:p>
        </w:tc>
      </w:tr>
      <w:tr>
        <w:tc>
          <w:tcPr>
            <w:tcW w:type="dxa" w:w="2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00000">
            <w:pPr>
              <w:widowControl w:val="1"/>
              <w:spacing w:line="276" w:lineRule="auto"/>
              <w:ind/>
            </w:pPr>
            <w:r>
              <w:t xml:space="preserve">Е.А. </w:t>
            </w:r>
            <w:r>
              <w:t>Голошумова</w:t>
            </w:r>
          </w:p>
        </w:tc>
        <w:tc>
          <w:tcPr>
            <w:tcW w:type="dxa" w:w="60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00000">
            <w:pPr>
              <w:widowControl w:val="1"/>
              <w:spacing w:line="276" w:lineRule="auto"/>
              <w:ind/>
            </w:pPr>
            <w:r>
              <w:t xml:space="preserve">Заместитель </w:t>
            </w:r>
            <w:r>
              <w:t>главы  Крапивинского</w:t>
            </w:r>
            <w:r>
              <w:t xml:space="preserve"> муниципального округа  (по социальным вопросам) </w:t>
            </w:r>
          </w:p>
        </w:tc>
        <w:tc>
          <w:tcPr>
            <w:tcW w:type="dxa" w:w="1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00000">
            <w:pPr>
              <w:widowControl w:val="1"/>
              <w:spacing w:line="276" w:lineRule="auto"/>
              <w:ind/>
              <w:jc w:val="both"/>
            </w:pPr>
          </w:p>
        </w:tc>
      </w:tr>
      <w:tr>
        <w:tc>
          <w:tcPr>
            <w:tcW w:type="dxa" w:w="2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00000">
            <w:pPr>
              <w:widowControl w:val="1"/>
              <w:spacing w:line="276" w:lineRule="auto"/>
              <w:ind/>
            </w:pPr>
            <w:r>
              <w:t>О.В.Стоянова</w:t>
            </w:r>
          </w:p>
        </w:tc>
        <w:tc>
          <w:tcPr>
            <w:tcW w:type="dxa" w:w="60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00000">
            <w:pPr>
              <w:widowControl w:val="1"/>
              <w:spacing w:line="276" w:lineRule="auto"/>
              <w:ind w:firstLine="789" w:left="-720"/>
            </w:pPr>
            <w:r>
              <w:t>Заместитель главы –</w:t>
            </w:r>
            <w:r>
              <w:t xml:space="preserve"> </w:t>
            </w:r>
            <w:r>
              <w:t xml:space="preserve">начальник финансового </w:t>
            </w:r>
          </w:p>
          <w:p w14:paraId="4A000000">
            <w:pPr>
              <w:widowControl w:val="1"/>
              <w:spacing w:line="276" w:lineRule="auto"/>
              <w:ind w:firstLine="720" w:left="-720" w:right="-61"/>
            </w:pPr>
            <w:r>
              <w:t xml:space="preserve">управления  </w:t>
            </w:r>
          </w:p>
        </w:tc>
        <w:tc>
          <w:tcPr>
            <w:tcW w:type="dxa" w:w="1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00000">
            <w:pPr>
              <w:widowControl w:val="1"/>
              <w:spacing w:line="276" w:lineRule="auto"/>
              <w:ind/>
              <w:jc w:val="both"/>
            </w:pPr>
          </w:p>
        </w:tc>
      </w:tr>
      <w:tr>
        <w:tc>
          <w:tcPr>
            <w:tcW w:type="dxa" w:w="2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00000">
            <w:pPr>
              <w:widowControl w:val="1"/>
              <w:spacing w:line="276" w:lineRule="auto"/>
              <w:ind/>
            </w:pPr>
            <w:r>
              <w:t xml:space="preserve">Д.С. </w:t>
            </w:r>
            <w:r>
              <w:t>Заворин</w:t>
            </w:r>
          </w:p>
        </w:tc>
        <w:tc>
          <w:tcPr>
            <w:tcW w:type="dxa" w:w="60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00000">
            <w:pPr>
              <w:widowControl w:val="1"/>
              <w:spacing w:line="276" w:lineRule="auto"/>
              <w:ind w:firstLine="720" w:left="-720"/>
            </w:pPr>
            <w:r>
              <w:t>Начальник  УО</w:t>
            </w:r>
            <w:r>
              <w:t xml:space="preserve"> администрации        </w:t>
            </w:r>
          </w:p>
          <w:p w14:paraId="4E000000">
            <w:pPr>
              <w:widowControl w:val="1"/>
              <w:spacing w:line="276" w:lineRule="auto"/>
              <w:ind w:firstLine="789" w:left="-720"/>
            </w:pPr>
            <w:r>
              <w:t>Крапивинского муниципального округа</w:t>
            </w:r>
          </w:p>
        </w:tc>
        <w:tc>
          <w:tcPr>
            <w:tcW w:type="dxa" w:w="1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00000">
            <w:pPr>
              <w:widowControl w:val="1"/>
              <w:spacing w:line="276" w:lineRule="auto"/>
              <w:ind/>
              <w:jc w:val="both"/>
            </w:pPr>
          </w:p>
          <w:p w14:paraId="50000000">
            <w:pPr>
              <w:widowControl w:val="1"/>
              <w:spacing w:line="276" w:lineRule="auto"/>
              <w:ind/>
              <w:jc w:val="both"/>
            </w:pPr>
          </w:p>
        </w:tc>
      </w:tr>
      <w:tr>
        <w:tc>
          <w:tcPr>
            <w:tcW w:type="dxa" w:w="2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00000">
            <w:pPr>
              <w:widowControl w:val="1"/>
              <w:spacing w:line="276" w:lineRule="auto"/>
              <w:ind/>
            </w:pPr>
          </w:p>
        </w:tc>
        <w:tc>
          <w:tcPr>
            <w:tcW w:type="dxa" w:w="60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00000">
            <w:pPr>
              <w:widowControl w:val="1"/>
              <w:spacing w:line="276" w:lineRule="auto"/>
              <w:ind/>
            </w:pPr>
            <w:r>
              <w:t>Юридический отдел администрации Крапивинского муниципального округа</w:t>
            </w:r>
          </w:p>
        </w:tc>
        <w:tc>
          <w:tcPr>
            <w:tcW w:type="dxa" w:w="1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00000">
            <w:pPr>
              <w:widowControl w:val="1"/>
              <w:spacing w:line="276" w:lineRule="auto"/>
              <w:ind/>
              <w:jc w:val="both"/>
            </w:pPr>
          </w:p>
        </w:tc>
      </w:tr>
      <w:tr>
        <w:tc>
          <w:tcPr>
            <w:tcW w:type="dxa" w:w="2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00000">
            <w:pPr>
              <w:widowControl w:val="1"/>
              <w:spacing w:line="276" w:lineRule="auto"/>
              <w:ind/>
            </w:pPr>
          </w:p>
        </w:tc>
        <w:tc>
          <w:tcPr>
            <w:tcW w:type="dxa" w:w="60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00000">
            <w:pPr>
              <w:widowControl w:val="1"/>
              <w:spacing w:line="276" w:lineRule="auto"/>
              <w:ind/>
            </w:pPr>
            <w:r>
              <w:t>Прокуратура Крапивинского района</w:t>
            </w:r>
          </w:p>
          <w:p w14:paraId="56000000">
            <w:pPr>
              <w:widowControl w:val="1"/>
              <w:spacing w:line="276" w:lineRule="auto"/>
              <w:ind/>
            </w:pPr>
          </w:p>
        </w:tc>
        <w:tc>
          <w:tcPr>
            <w:tcW w:type="dxa" w:w="1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00000">
            <w:pPr>
              <w:widowControl w:val="1"/>
              <w:spacing w:line="276" w:lineRule="auto"/>
              <w:ind/>
              <w:jc w:val="both"/>
            </w:pPr>
          </w:p>
        </w:tc>
      </w:tr>
    </w:tbl>
    <w:p w14:paraId="58000000">
      <w:pPr>
        <w:widowControl w:val="1"/>
        <w:tabs>
          <w:tab w:leader="none" w:pos="993" w:val="left"/>
        </w:tabs>
        <w:spacing w:line="276" w:lineRule="auto"/>
        <w:ind w:firstLine="0" w:left="708"/>
        <w:jc w:val="both"/>
      </w:pPr>
    </w:p>
    <w:p w14:paraId="59000000">
      <w:pPr>
        <w:widowControl w:val="1"/>
        <w:tabs>
          <w:tab w:leader="none" w:pos="993" w:val="left"/>
        </w:tabs>
        <w:spacing w:line="276" w:lineRule="auto"/>
        <w:ind w:firstLine="0" w:left="708"/>
        <w:jc w:val="both"/>
      </w:pPr>
    </w:p>
    <w:p w14:paraId="5A000000">
      <w:pPr>
        <w:widowControl w:val="1"/>
        <w:tabs>
          <w:tab w:leader="none" w:pos="1276" w:val="left"/>
        </w:tabs>
        <w:spacing w:after="160" w:line="264" w:lineRule="auto"/>
        <w:ind w:firstLine="0" w:left="709"/>
        <w:contextualSpacing w:val="1"/>
        <w:jc w:val="both"/>
        <w:rPr>
          <w:b w:val="1"/>
          <w:sz w:val="24"/>
        </w:rPr>
      </w:pPr>
    </w:p>
    <w:sectPr>
      <w:headerReference r:id="rId1" w:type="default"/>
      <w:headerReference r:id="rId2" w:type="first"/>
      <w:footerReference r:id="rId3" w:type="first"/>
      <w:pgSz w:h="16838" w:orient="portrait" w:w="11906"/>
      <w:pgMar w:bottom="851" w:footer="708" w:gutter="0" w:header="708" w:left="1701" w:right="850" w:top="85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2"/>
      <w:ind/>
      <w:jc w:val="both"/>
    </w:pPr>
  </w:p>
</w:ftr>
</file>

<file path=word/footer5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2"/>
      <w:ind/>
      <w:jc w:val="both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both"/>
    </w:pP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  <w:ind/>
      <w:jc w:val="center"/>
    </w:pPr>
  </w:p>
  <w:p w14:paraId="06000000">
    <w:pPr>
      <w:pStyle w:val="Style_1"/>
    </w:pPr>
  </w:p>
</w:hdr>
</file>

<file path=word/header6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8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9000000">
    <w:pPr>
      <w:pStyle w:val="Style_1"/>
    </w:pPr>
  </w:p>
</w:hdr>
</file>

<file path=word/header7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A000000">
    <w:pPr>
      <w:pStyle w:val="Style_1"/>
      <w:ind/>
      <w:jc w:val="center"/>
      <w:rPr>
        <w:rStyle w:val="Style_3_ch"/>
      </w:rPr>
    </w:pPr>
  </w:p>
  <w:p w14:paraId="0B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upperRoman"/>
      <w:lvlText w:val="%1."/>
      <w:lvlJc w:val="right"/>
      <w:pPr>
        <w:ind w:hanging="360" w:left="1429"/>
      </w:pPr>
    </w:lvl>
    <w:lvl w:ilvl="1">
      <w:start w:val="1"/>
      <w:numFmt w:val="lowerLetter"/>
      <w:lvlText w:val="%2."/>
      <w:lvlJc w:val="left"/>
      <w:pPr>
        <w:ind w:hanging="360" w:left="2149"/>
      </w:pPr>
    </w:lvl>
    <w:lvl w:ilvl="2">
      <w:start w:val="1"/>
      <w:numFmt w:val="lowerRoman"/>
      <w:lvlText w:val="%3."/>
      <w:lvlJc w:val="right"/>
      <w:pPr>
        <w:ind w:hanging="180" w:left="2869"/>
      </w:pPr>
    </w:lvl>
    <w:lvl w:ilvl="3">
      <w:start w:val="1"/>
      <w:numFmt w:val="decimal"/>
      <w:lvlText w:val="%4."/>
      <w:lvlJc w:val="left"/>
      <w:pPr>
        <w:ind w:hanging="360" w:left="3589"/>
      </w:pPr>
    </w:lvl>
    <w:lvl w:ilvl="4">
      <w:start w:val="1"/>
      <w:numFmt w:val="lowerLetter"/>
      <w:lvlText w:val="%5."/>
      <w:lvlJc w:val="left"/>
      <w:pPr>
        <w:ind w:hanging="360" w:left="4309"/>
      </w:pPr>
    </w:lvl>
    <w:lvl w:ilvl="5">
      <w:start w:val="1"/>
      <w:numFmt w:val="lowerRoman"/>
      <w:lvlText w:val="%6."/>
      <w:lvlJc w:val="right"/>
      <w:pPr>
        <w:ind w:hanging="180" w:left="5029"/>
      </w:pPr>
    </w:lvl>
    <w:lvl w:ilvl="6">
      <w:start w:val="1"/>
      <w:numFmt w:val="decimal"/>
      <w:lvlText w:val="%7."/>
      <w:lvlJc w:val="left"/>
      <w:pPr>
        <w:ind w:hanging="360" w:left="5749"/>
      </w:pPr>
    </w:lvl>
    <w:lvl w:ilvl="7">
      <w:start w:val="1"/>
      <w:numFmt w:val="lowerLetter"/>
      <w:lvlText w:val="%8."/>
      <w:lvlJc w:val="left"/>
      <w:pPr>
        <w:ind w:hanging="360" w:left="6469"/>
      </w:pPr>
    </w:lvl>
    <w:lvl w:ilvl="8">
      <w:start w:val="1"/>
      <w:numFmt w:val="lowerRoman"/>
      <w:lvlText w:val="%9."/>
      <w:lvlJc w:val="right"/>
      <w:pPr>
        <w:ind w:hanging="180" w:left="7189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widowControl w:val="0"/>
      <w:ind/>
    </w:pPr>
    <w:rPr>
      <w:sz w:val="28"/>
    </w:rPr>
  </w:style>
  <w:style w:default="1" w:styleId="Style_5_ch" w:type="character">
    <w:name w:val="Normal"/>
    <w:link w:val="Style_5"/>
    <w:rPr>
      <w:sz w:val="28"/>
    </w:rPr>
  </w:style>
  <w:style w:styleId="Style_2" w:type="paragraph">
    <w:name w:val="footer"/>
    <w:basedOn w:val="Style_5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footer"/>
    <w:basedOn w:val="Style_5_ch"/>
    <w:link w:val="Style_2"/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Body Text 2"/>
    <w:basedOn w:val="Style_5"/>
    <w:link w:val="Style_7_ch"/>
    <w:pPr>
      <w:ind/>
      <w:jc w:val="both"/>
    </w:pPr>
  </w:style>
  <w:style w:styleId="Style_7_ch" w:type="character">
    <w:name w:val="Body Text 2"/>
    <w:basedOn w:val="Style_5_ch"/>
    <w:link w:val="Style_7"/>
  </w:style>
  <w:style w:styleId="Style_8" w:type="paragraph">
    <w:name w:val="toc 4"/>
    <w:next w:val="Style_5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heading 7"/>
    <w:basedOn w:val="Style_5"/>
    <w:next w:val="Style_5"/>
    <w:link w:val="Style_9_ch"/>
    <w:uiPriority w:val="9"/>
    <w:qFormat/>
    <w:pPr>
      <w:keepNext w:val="1"/>
      <w:widowControl w:val="1"/>
      <w:ind/>
      <w:jc w:val="right"/>
      <w:outlineLvl w:val="6"/>
    </w:pPr>
  </w:style>
  <w:style w:styleId="Style_9_ch" w:type="character">
    <w:name w:val="heading 7"/>
    <w:basedOn w:val="Style_5_ch"/>
    <w:link w:val="Style_9"/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5_ch"/>
    <w:link w:val="Style_1"/>
  </w:style>
  <w:style w:styleId="Style_10" w:type="paragraph">
    <w:name w:val="toc 6"/>
    <w:next w:val="Style_5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5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ConsNormal"/>
    <w:link w:val="Style_12_ch"/>
    <w:pPr>
      <w:ind w:firstLine="720" w:left="0" w:right="19772"/>
    </w:pPr>
    <w:rPr>
      <w:rFonts w:ascii="Arial" w:hAnsi="Arial"/>
    </w:rPr>
  </w:style>
  <w:style w:styleId="Style_12_ch" w:type="character">
    <w:name w:val="ConsNormal"/>
    <w:link w:val="Style_12"/>
    <w:rPr>
      <w:rFonts w:ascii="Arial" w:hAnsi="Arial"/>
    </w:rPr>
  </w:style>
  <w:style w:styleId="Style_13" w:type="paragraph">
    <w:name w:val="End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Endnote"/>
    <w:link w:val="Style_13"/>
    <w:rPr>
      <w:rFonts w:ascii="XO Thames" w:hAnsi="XO Thames"/>
      <w:sz w:val="22"/>
    </w:rPr>
  </w:style>
  <w:style w:styleId="Style_14" w:type="paragraph">
    <w:name w:val="heading 3"/>
    <w:basedOn w:val="Style_5"/>
    <w:next w:val="Style_5"/>
    <w:link w:val="Style_14_ch"/>
    <w:uiPriority w:val="9"/>
    <w:qFormat/>
    <w:pPr>
      <w:keepNext w:val="1"/>
      <w:ind/>
      <w:jc w:val="both"/>
      <w:outlineLvl w:val="2"/>
    </w:pPr>
    <w:rPr>
      <w:b w:val="1"/>
    </w:rPr>
  </w:style>
  <w:style w:styleId="Style_14_ch" w:type="character">
    <w:name w:val="heading 3"/>
    <w:basedOn w:val="Style_5_ch"/>
    <w:link w:val="Style_14"/>
    <w:rPr>
      <w:b w:val="1"/>
    </w:rPr>
  </w:style>
  <w:style w:styleId="Style_15" w:type="paragraph">
    <w:name w:val="Body Text Indent 2"/>
    <w:basedOn w:val="Style_5"/>
    <w:link w:val="Style_15_ch"/>
    <w:pPr>
      <w:keepLines w:val="1"/>
      <w:spacing w:before="336"/>
      <w:ind w:firstLine="426" w:left="0" w:right="72"/>
      <w:jc w:val="both"/>
    </w:pPr>
    <w:rPr>
      <w:color w:val="000000"/>
      <w:sz w:val="24"/>
    </w:rPr>
  </w:style>
  <w:style w:styleId="Style_15_ch" w:type="character">
    <w:name w:val="Body Text Indent 2"/>
    <w:basedOn w:val="Style_5_ch"/>
    <w:link w:val="Style_15"/>
    <w:rPr>
      <w:color w:val="000000"/>
      <w:sz w:val="24"/>
    </w:rPr>
  </w:style>
  <w:style w:styleId="Style_16" w:type="paragraph">
    <w:name w:val="caption"/>
    <w:basedOn w:val="Style_5"/>
    <w:next w:val="Style_5"/>
    <w:link w:val="Style_16_ch"/>
    <w:pPr>
      <w:widowControl w:val="1"/>
      <w:spacing w:line="360" w:lineRule="auto"/>
      <w:ind/>
      <w:jc w:val="center"/>
    </w:pPr>
    <w:rPr>
      <w:sz w:val="24"/>
    </w:rPr>
  </w:style>
  <w:style w:styleId="Style_16_ch" w:type="character">
    <w:name w:val="caption"/>
    <w:basedOn w:val="Style_5_ch"/>
    <w:link w:val="Style_16"/>
    <w:rPr>
      <w:sz w:val="24"/>
    </w:rPr>
  </w:style>
  <w:style w:styleId="Style_17" w:type="paragraph">
    <w:name w:val="ConsPlusNonformat"/>
    <w:link w:val="Style_17_ch"/>
    <w:pPr>
      <w:widowControl w:val="0"/>
      <w:ind/>
    </w:pPr>
    <w:rPr>
      <w:rFonts w:ascii="Courier New" w:hAnsi="Courier New"/>
    </w:rPr>
  </w:style>
  <w:style w:styleId="Style_17_ch" w:type="character">
    <w:name w:val="ConsPlusNonformat"/>
    <w:link w:val="Style_17"/>
    <w:rPr>
      <w:rFonts w:ascii="Courier New" w:hAnsi="Courier New"/>
    </w:rPr>
  </w:style>
  <w:style w:styleId="Style_18" w:type="paragraph">
    <w:name w:val="Без интервала1"/>
    <w:link w:val="Style_18_ch"/>
    <w:rPr>
      <w:rFonts w:ascii="Calibri" w:hAnsi="Calibri"/>
      <w:sz w:val="22"/>
    </w:rPr>
  </w:style>
  <w:style w:styleId="Style_18_ch" w:type="character">
    <w:name w:val="Без интервала1"/>
    <w:link w:val="Style_18"/>
    <w:rPr>
      <w:rFonts w:ascii="Calibri" w:hAnsi="Calibri"/>
      <w:sz w:val="22"/>
    </w:rPr>
  </w:style>
  <w:style w:styleId="Style_19" w:type="paragraph">
    <w:name w:val="heading 9"/>
    <w:basedOn w:val="Style_5"/>
    <w:next w:val="Style_5"/>
    <w:link w:val="Style_19_ch"/>
    <w:uiPriority w:val="9"/>
    <w:qFormat/>
    <w:pPr>
      <w:keepNext w:val="1"/>
      <w:widowControl w:val="1"/>
      <w:ind/>
      <w:outlineLvl w:val="8"/>
    </w:pPr>
    <w:rPr>
      <w:b w:val="1"/>
      <w:sz w:val="24"/>
    </w:rPr>
  </w:style>
  <w:style w:styleId="Style_19_ch" w:type="character">
    <w:name w:val="heading 9"/>
    <w:basedOn w:val="Style_5_ch"/>
    <w:link w:val="Style_19"/>
    <w:rPr>
      <w:b w:val="1"/>
      <w:sz w:val="24"/>
    </w:rPr>
  </w:style>
  <w:style w:styleId="Style_20" w:type="paragraph">
    <w:name w:val="Body Text Indent"/>
    <w:basedOn w:val="Style_5"/>
    <w:link w:val="Style_20_ch"/>
    <w:pPr>
      <w:spacing w:before="10" w:line="322" w:lineRule="exact"/>
      <w:ind w:hanging="5" w:left="5"/>
      <w:jc w:val="center"/>
    </w:pPr>
    <w:rPr>
      <w:b w:val="1"/>
      <w:color w:val="000000"/>
    </w:rPr>
  </w:style>
  <w:style w:styleId="Style_20_ch" w:type="character">
    <w:name w:val="Body Text Indent"/>
    <w:basedOn w:val="Style_5_ch"/>
    <w:link w:val="Style_20"/>
    <w:rPr>
      <w:b w:val="1"/>
      <w:color w:val="000000"/>
    </w:rPr>
  </w:style>
  <w:style w:styleId="Style_21" w:type="paragraph">
    <w:name w:val="Знак Знак Знак Знак"/>
    <w:basedOn w:val="Style_5"/>
    <w:link w:val="Style_21_ch"/>
    <w:pPr>
      <w:widowControl w:val="1"/>
      <w:spacing w:afterAutospacing="on" w:beforeAutospacing="on"/>
      <w:ind/>
    </w:pPr>
    <w:rPr>
      <w:rFonts w:ascii="Tahoma" w:hAnsi="Tahoma"/>
      <w:sz w:val="20"/>
    </w:rPr>
  </w:style>
  <w:style w:styleId="Style_21_ch" w:type="character">
    <w:name w:val="Знак Знак Знак Знак"/>
    <w:basedOn w:val="Style_5_ch"/>
    <w:link w:val="Style_21"/>
    <w:rPr>
      <w:rFonts w:ascii="Tahoma" w:hAnsi="Tahoma"/>
      <w:sz w:val="20"/>
    </w:rPr>
  </w:style>
  <w:style w:styleId="Style_22" w:type="paragraph">
    <w:name w:val="msonormalcxspmiddle"/>
    <w:basedOn w:val="Style_5"/>
    <w:link w:val="Style_22_ch"/>
    <w:pPr>
      <w:widowControl w:val="1"/>
      <w:spacing w:afterAutospacing="on" w:beforeAutospacing="on"/>
      <w:ind/>
    </w:pPr>
    <w:rPr>
      <w:sz w:val="24"/>
    </w:rPr>
  </w:style>
  <w:style w:styleId="Style_22_ch" w:type="character">
    <w:name w:val="msonormalcxspmiddle"/>
    <w:basedOn w:val="Style_5_ch"/>
    <w:link w:val="Style_22"/>
    <w:rPr>
      <w:sz w:val="24"/>
    </w:rPr>
  </w:style>
  <w:style w:styleId="Style_23" w:type="paragraph">
    <w:name w:val="toc 3"/>
    <w:next w:val="Style_5"/>
    <w:link w:val="Style_2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3_ch" w:type="character">
    <w:name w:val="toc 3"/>
    <w:link w:val="Style_23"/>
    <w:rPr>
      <w:rFonts w:ascii="XO Thames" w:hAnsi="XO Thames"/>
      <w:sz w:val="28"/>
    </w:rPr>
  </w:style>
  <w:style w:styleId="Style_24" w:type="paragraph">
    <w:name w:val="annotation reference"/>
    <w:basedOn w:val="Style_25"/>
    <w:link w:val="Style_24_ch"/>
    <w:rPr>
      <w:rFonts w:ascii="Times New Roman" w:hAnsi="Times New Roman"/>
      <w:sz w:val="16"/>
    </w:rPr>
  </w:style>
  <w:style w:styleId="Style_24_ch" w:type="character">
    <w:name w:val="annotation reference"/>
    <w:basedOn w:val="Style_25_ch"/>
    <w:link w:val="Style_24"/>
    <w:rPr>
      <w:rFonts w:ascii="Times New Roman" w:hAnsi="Times New Roman"/>
      <w:sz w:val="16"/>
    </w:rPr>
  </w:style>
  <w:style w:styleId="Style_26" w:type="paragraph">
    <w:name w:val="???????"/>
    <w:link w:val="Style_26_ch"/>
    <w:rPr>
      <w:sz w:val="28"/>
    </w:rPr>
  </w:style>
  <w:style w:styleId="Style_26_ch" w:type="character">
    <w:name w:val="???????"/>
    <w:link w:val="Style_26"/>
    <w:rPr>
      <w:sz w:val="28"/>
    </w:rPr>
  </w:style>
  <w:style w:styleId="Style_3" w:type="paragraph">
    <w:name w:val="page number"/>
    <w:basedOn w:val="Style_25"/>
    <w:link w:val="Style_3_ch"/>
  </w:style>
  <w:style w:styleId="Style_3_ch" w:type="character">
    <w:name w:val="page number"/>
    <w:basedOn w:val="Style_25_ch"/>
    <w:link w:val="Style_3"/>
  </w:style>
  <w:style w:styleId="Style_27" w:type="paragraph">
    <w:name w:val="heading 5"/>
    <w:next w:val="Style_5"/>
    <w:link w:val="Style_2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7_ch" w:type="character">
    <w:name w:val="heading 5"/>
    <w:link w:val="Style_27"/>
    <w:rPr>
      <w:rFonts w:ascii="XO Thames" w:hAnsi="XO Thames"/>
      <w:b w:val="1"/>
      <w:sz w:val="22"/>
    </w:rPr>
  </w:style>
  <w:style w:styleId="Style_28" w:type="paragraph">
    <w:name w:val="ConsPlusCell"/>
    <w:link w:val="Style_28_ch"/>
    <w:pPr>
      <w:widowControl w:val="0"/>
      <w:ind/>
    </w:pPr>
    <w:rPr>
      <w:rFonts w:ascii="Arial" w:hAnsi="Arial"/>
    </w:rPr>
  </w:style>
  <w:style w:styleId="Style_28_ch" w:type="character">
    <w:name w:val="ConsPlusCell"/>
    <w:link w:val="Style_28"/>
    <w:rPr>
      <w:rFonts w:ascii="Arial" w:hAnsi="Arial"/>
    </w:rPr>
  </w:style>
  <w:style w:styleId="Style_29" w:type="paragraph">
    <w:name w:val="ConsPlusNormal"/>
    <w:link w:val="Style_29_ch"/>
    <w:pPr>
      <w:widowControl w:val="0"/>
      <w:ind w:firstLine="720" w:left="0"/>
    </w:pPr>
    <w:rPr>
      <w:rFonts w:ascii="Arial" w:hAnsi="Arial"/>
    </w:rPr>
  </w:style>
  <w:style w:styleId="Style_29_ch" w:type="character">
    <w:name w:val="ConsPlusNormal"/>
    <w:link w:val="Style_29"/>
    <w:rPr>
      <w:rFonts w:ascii="Arial" w:hAnsi="Arial"/>
    </w:rPr>
  </w:style>
  <w:style w:styleId="Style_30" w:type="paragraph">
    <w:name w:val="heading 1"/>
    <w:basedOn w:val="Style_5"/>
    <w:next w:val="Style_5"/>
    <w:link w:val="Style_30_ch"/>
    <w:uiPriority w:val="9"/>
    <w:qFormat/>
    <w:pPr>
      <w:keepNext w:val="1"/>
      <w:spacing w:before="240"/>
      <w:ind/>
      <w:jc w:val="center"/>
      <w:outlineLvl w:val="0"/>
    </w:pPr>
    <w:rPr>
      <w:b w:val="1"/>
      <w:color w:val="000000"/>
      <w:sz w:val="25"/>
      <w:u w:val="single"/>
    </w:rPr>
  </w:style>
  <w:style w:styleId="Style_30_ch" w:type="character">
    <w:name w:val="heading 1"/>
    <w:basedOn w:val="Style_5_ch"/>
    <w:link w:val="Style_30"/>
    <w:rPr>
      <w:b w:val="1"/>
      <w:color w:val="000000"/>
      <w:sz w:val="25"/>
      <w:u w:val="single"/>
    </w:rPr>
  </w:style>
  <w:style w:styleId="Style_25" w:type="paragraph">
    <w:name w:val="Default Paragraph Font"/>
    <w:link w:val="Style_25_ch"/>
  </w:style>
  <w:style w:styleId="Style_25_ch" w:type="character">
    <w:name w:val="Default Paragraph Font"/>
    <w:link w:val="Style_25"/>
  </w:style>
  <w:style w:styleId="Style_31" w:type="paragraph">
    <w:name w:val="Hyperlink"/>
    <w:link w:val="Style_31_ch"/>
    <w:rPr>
      <w:color w:val="0000FF"/>
      <w:u w:val="single"/>
    </w:rPr>
  </w:style>
  <w:style w:styleId="Style_31_ch" w:type="character">
    <w:name w:val="Hyperlink"/>
    <w:link w:val="Style_31"/>
    <w:rPr>
      <w:color w:val="0000FF"/>
      <w:u w:val="single"/>
    </w:rPr>
  </w:style>
  <w:style w:styleId="Style_32" w:type="paragraph">
    <w:name w:val="Footnote"/>
    <w:link w:val="Style_32_ch"/>
    <w:pPr>
      <w:ind w:firstLine="851" w:left="0"/>
      <w:jc w:val="both"/>
    </w:pPr>
    <w:rPr>
      <w:rFonts w:ascii="XO Thames" w:hAnsi="XO Thames"/>
      <w:sz w:val="22"/>
    </w:rPr>
  </w:style>
  <w:style w:styleId="Style_32_ch" w:type="character">
    <w:name w:val="Footnote"/>
    <w:link w:val="Style_32"/>
    <w:rPr>
      <w:rFonts w:ascii="XO Thames" w:hAnsi="XO Thames"/>
      <w:sz w:val="22"/>
    </w:rPr>
  </w:style>
  <w:style w:styleId="Style_33" w:type="paragraph">
    <w:name w:val="heading 8"/>
    <w:basedOn w:val="Style_5"/>
    <w:next w:val="Style_5"/>
    <w:link w:val="Style_33_ch"/>
    <w:uiPriority w:val="9"/>
    <w:qFormat/>
    <w:pPr>
      <w:keepNext w:val="1"/>
      <w:widowControl w:val="1"/>
      <w:ind/>
      <w:outlineLvl w:val="7"/>
    </w:pPr>
    <w:rPr>
      <w:sz w:val="24"/>
    </w:rPr>
  </w:style>
  <w:style w:styleId="Style_33_ch" w:type="character">
    <w:name w:val="heading 8"/>
    <w:basedOn w:val="Style_5_ch"/>
    <w:link w:val="Style_33"/>
    <w:rPr>
      <w:sz w:val="24"/>
    </w:rPr>
  </w:style>
  <w:style w:styleId="Style_34" w:type="paragraph">
    <w:name w:val="toc 1"/>
    <w:next w:val="Style_5"/>
    <w:link w:val="Style_3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4_ch" w:type="character">
    <w:name w:val="toc 1"/>
    <w:link w:val="Style_34"/>
    <w:rPr>
      <w:rFonts w:ascii="XO Thames" w:hAnsi="XO Thames"/>
      <w:b w:val="1"/>
      <w:sz w:val="28"/>
    </w:rPr>
  </w:style>
  <w:style w:styleId="Style_35" w:type="paragraph">
    <w:name w:val="Body Text 3"/>
    <w:basedOn w:val="Style_5"/>
    <w:link w:val="Style_35_ch"/>
    <w:pPr>
      <w:widowControl w:val="1"/>
      <w:ind/>
      <w:jc w:val="center"/>
    </w:pPr>
    <w:rPr>
      <w:b w:val="1"/>
    </w:rPr>
  </w:style>
  <w:style w:styleId="Style_35_ch" w:type="character">
    <w:name w:val="Body Text 3"/>
    <w:basedOn w:val="Style_5_ch"/>
    <w:link w:val="Style_35"/>
    <w:rPr>
      <w:b w:val="1"/>
    </w:rPr>
  </w:style>
  <w:style w:styleId="Style_36" w:type="paragraph">
    <w:name w:val="Header and Footer"/>
    <w:link w:val="Style_36_ch"/>
    <w:pPr>
      <w:spacing w:line="240" w:lineRule="auto"/>
      <w:ind/>
      <w:jc w:val="both"/>
    </w:pPr>
    <w:rPr>
      <w:rFonts w:ascii="XO Thames" w:hAnsi="XO Thames"/>
      <w:sz w:val="28"/>
    </w:rPr>
  </w:style>
  <w:style w:styleId="Style_36_ch" w:type="character">
    <w:name w:val="Header and Footer"/>
    <w:link w:val="Style_36"/>
    <w:rPr>
      <w:rFonts w:ascii="XO Thames" w:hAnsi="XO Thames"/>
      <w:sz w:val="28"/>
    </w:rPr>
  </w:style>
  <w:style w:styleId="Style_37" w:type="paragraph">
    <w:name w:val="Default"/>
    <w:link w:val="Style_37_ch"/>
    <w:rPr>
      <w:rFonts w:ascii="Arial" w:hAnsi="Arial"/>
      <w:color w:val="000000"/>
      <w:sz w:val="24"/>
    </w:rPr>
  </w:style>
  <w:style w:styleId="Style_37_ch" w:type="character">
    <w:name w:val="Default"/>
    <w:link w:val="Style_37"/>
    <w:rPr>
      <w:rFonts w:ascii="Arial" w:hAnsi="Arial"/>
      <w:color w:val="000000"/>
      <w:sz w:val="24"/>
    </w:rPr>
  </w:style>
  <w:style w:styleId="Style_38" w:type="paragraph">
    <w:name w:val="Body Text Indent 3"/>
    <w:basedOn w:val="Style_5"/>
    <w:link w:val="Style_38_ch"/>
    <w:pPr>
      <w:keepLines w:val="1"/>
      <w:ind w:firstLine="426" w:left="0" w:right="67"/>
      <w:jc w:val="both"/>
    </w:pPr>
    <w:rPr>
      <w:color w:val="000000"/>
      <w:sz w:val="24"/>
    </w:rPr>
  </w:style>
  <w:style w:styleId="Style_38_ch" w:type="character">
    <w:name w:val="Body Text Indent 3"/>
    <w:basedOn w:val="Style_5_ch"/>
    <w:link w:val="Style_38"/>
    <w:rPr>
      <w:color w:val="000000"/>
      <w:sz w:val="24"/>
    </w:rPr>
  </w:style>
  <w:style w:styleId="Style_39" w:type="paragraph">
    <w:name w:val="toc 9"/>
    <w:next w:val="Style_5"/>
    <w:link w:val="Style_3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9_ch" w:type="character">
    <w:name w:val="toc 9"/>
    <w:link w:val="Style_39"/>
    <w:rPr>
      <w:rFonts w:ascii="XO Thames" w:hAnsi="XO Thames"/>
      <w:sz w:val="28"/>
    </w:rPr>
  </w:style>
  <w:style w:styleId="Style_40" w:type="paragraph">
    <w:name w:val="Block Text"/>
    <w:basedOn w:val="Style_5"/>
    <w:link w:val="Style_40_ch"/>
    <w:pPr>
      <w:spacing w:before="5" w:line="269" w:lineRule="exact"/>
      <w:ind w:firstLine="427" w:left="5" w:right="24"/>
      <w:jc w:val="both"/>
    </w:pPr>
    <w:rPr>
      <w:color w:val="000000"/>
      <w:sz w:val="24"/>
    </w:rPr>
  </w:style>
  <w:style w:styleId="Style_40_ch" w:type="character">
    <w:name w:val="Block Text"/>
    <w:basedOn w:val="Style_5_ch"/>
    <w:link w:val="Style_40"/>
    <w:rPr>
      <w:color w:val="000000"/>
      <w:sz w:val="24"/>
    </w:rPr>
  </w:style>
  <w:style w:styleId="Style_41" w:type="paragraph">
    <w:name w:val="toc 8"/>
    <w:next w:val="Style_5"/>
    <w:link w:val="Style_4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41_ch" w:type="character">
    <w:name w:val="toc 8"/>
    <w:link w:val="Style_41"/>
    <w:rPr>
      <w:rFonts w:ascii="XO Thames" w:hAnsi="XO Thames"/>
      <w:sz w:val="28"/>
    </w:rPr>
  </w:style>
  <w:style w:styleId="Style_42" w:type="paragraph">
    <w:name w:val="Strong"/>
    <w:basedOn w:val="Style_25"/>
    <w:link w:val="Style_42_ch"/>
    <w:rPr>
      <w:b w:val="1"/>
    </w:rPr>
  </w:style>
  <w:style w:styleId="Style_42_ch" w:type="character">
    <w:name w:val="Strong"/>
    <w:basedOn w:val="Style_25_ch"/>
    <w:link w:val="Style_42"/>
    <w:rPr>
      <w:b w:val="1"/>
    </w:rPr>
  </w:style>
  <w:style w:styleId="Style_43" w:type="paragraph">
    <w:name w:val="annotation text"/>
    <w:basedOn w:val="Style_5"/>
    <w:link w:val="Style_43_ch"/>
    <w:pPr>
      <w:ind w:firstLine="720" w:left="0"/>
      <w:jc w:val="both"/>
    </w:pPr>
    <w:rPr>
      <w:rFonts w:ascii="Times New Roman CYR" w:hAnsi="Times New Roman CYR"/>
      <w:sz w:val="20"/>
    </w:rPr>
  </w:style>
  <w:style w:styleId="Style_43_ch" w:type="character">
    <w:name w:val="annotation text"/>
    <w:basedOn w:val="Style_5_ch"/>
    <w:link w:val="Style_43"/>
    <w:rPr>
      <w:rFonts w:ascii="Times New Roman CYR" w:hAnsi="Times New Roman CYR"/>
      <w:sz w:val="20"/>
    </w:rPr>
  </w:style>
  <w:style w:styleId="Style_44" w:type="paragraph">
    <w:name w:val="Неразрешенное упоминание1"/>
    <w:basedOn w:val="Style_25"/>
    <w:link w:val="Style_44_ch"/>
    <w:rPr>
      <w:color w:val="605E5C"/>
      <w:shd w:fill="E1DFDD" w:val="clear"/>
    </w:rPr>
  </w:style>
  <w:style w:styleId="Style_44_ch" w:type="character">
    <w:name w:val="Неразрешенное упоминание1"/>
    <w:basedOn w:val="Style_25_ch"/>
    <w:link w:val="Style_44"/>
    <w:rPr>
      <w:color w:val="605E5C"/>
      <w:shd w:fill="E1DFDD" w:val="clear"/>
    </w:rPr>
  </w:style>
  <w:style w:styleId="Style_45" w:type="paragraph">
    <w:name w:val="Balloon Text"/>
    <w:basedOn w:val="Style_5"/>
    <w:link w:val="Style_45_ch"/>
    <w:rPr>
      <w:rFonts w:ascii="Tahoma" w:hAnsi="Tahoma"/>
      <w:sz w:val="16"/>
    </w:rPr>
  </w:style>
  <w:style w:styleId="Style_45_ch" w:type="character">
    <w:name w:val="Balloon Text"/>
    <w:basedOn w:val="Style_5_ch"/>
    <w:link w:val="Style_45"/>
    <w:rPr>
      <w:rFonts w:ascii="Tahoma" w:hAnsi="Tahoma"/>
      <w:sz w:val="16"/>
    </w:rPr>
  </w:style>
  <w:style w:styleId="Style_46" w:type="paragraph">
    <w:name w:val="Body Text"/>
    <w:basedOn w:val="Style_5"/>
    <w:link w:val="Style_46_ch"/>
    <w:pPr>
      <w:ind/>
      <w:jc w:val="center"/>
    </w:pPr>
  </w:style>
  <w:style w:styleId="Style_46_ch" w:type="character">
    <w:name w:val="Body Text"/>
    <w:basedOn w:val="Style_5_ch"/>
    <w:link w:val="Style_46"/>
  </w:style>
  <w:style w:styleId="Style_47" w:type="paragraph">
    <w:name w:val="toc 5"/>
    <w:next w:val="Style_5"/>
    <w:link w:val="Style_4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7_ch" w:type="character">
    <w:name w:val="toc 5"/>
    <w:link w:val="Style_47"/>
    <w:rPr>
      <w:rFonts w:ascii="XO Thames" w:hAnsi="XO Thames"/>
      <w:sz w:val="28"/>
    </w:rPr>
  </w:style>
  <w:style w:styleId="Style_48" w:type="paragraph">
    <w:name w:val="List Paragraph"/>
    <w:basedOn w:val="Style_5"/>
    <w:link w:val="Style_48_ch"/>
    <w:pPr>
      <w:ind w:firstLine="0" w:left="720"/>
      <w:contextualSpacing w:val="1"/>
    </w:pPr>
  </w:style>
  <w:style w:styleId="Style_48_ch" w:type="character">
    <w:name w:val="List Paragraph"/>
    <w:basedOn w:val="Style_5_ch"/>
    <w:link w:val="Style_48"/>
  </w:style>
  <w:style w:styleId="Style_49" w:type="paragraph">
    <w:name w:val="Subtitle"/>
    <w:next w:val="Style_5"/>
    <w:link w:val="Style_4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9_ch" w:type="character">
    <w:name w:val="Subtitle"/>
    <w:link w:val="Style_49"/>
    <w:rPr>
      <w:rFonts w:ascii="XO Thames" w:hAnsi="XO Thames"/>
      <w:i w:val="1"/>
      <w:sz w:val="24"/>
    </w:rPr>
  </w:style>
  <w:style w:styleId="Style_50" w:type="paragraph">
    <w:name w:val="Normal (Web)"/>
    <w:basedOn w:val="Style_5"/>
    <w:link w:val="Style_50_ch"/>
    <w:pPr>
      <w:widowControl w:val="1"/>
      <w:spacing w:afterAutospacing="on" w:beforeAutospacing="on"/>
      <w:ind/>
    </w:pPr>
    <w:rPr>
      <w:sz w:val="24"/>
    </w:rPr>
  </w:style>
  <w:style w:styleId="Style_50_ch" w:type="character">
    <w:name w:val="Normal (Web)"/>
    <w:basedOn w:val="Style_5_ch"/>
    <w:link w:val="Style_50"/>
    <w:rPr>
      <w:sz w:val="24"/>
    </w:rPr>
  </w:style>
  <w:style w:styleId="Style_51" w:type="paragraph">
    <w:name w:val="Title"/>
    <w:basedOn w:val="Style_5"/>
    <w:link w:val="Style_51_ch"/>
    <w:uiPriority w:val="10"/>
    <w:qFormat/>
    <w:pPr>
      <w:widowControl w:val="1"/>
      <w:tabs>
        <w:tab w:leader="none" w:pos="4820" w:val="left"/>
      </w:tabs>
      <w:ind w:firstLine="720" w:left="0"/>
      <w:jc w:val="center"/>
    </w:pPr>
    <w:rPr>
      <w:b w:val="1"/>
      <w:sz w:val="24"/>
    </w:rPr>
  </w:style>
  <w:style w:styleId="Style_51_ch" w:type="character">
    <w:name w:val="Title"/>
    <w:basedOn w:val="Style_5_ch"/>
    <w:link w:val="Style_51"/>
    <w:rPr>
      <w:b w:val="1"/>
      <w:sz w:val="24"/>
    </w:rPr>
  </w:style>
  <w:style w:styleId="Style_52" w:type="paragraph">
    <w:name w:val="heading 4"/>
    <w:basedOn w:val="Style_5"/>
    <w:next w:val="Style_5"/>
    <w:link w:val="Style_52_ch"/>
    <w:uiPriority w:val="9"/>
    <w:qFormat/>
    <w:pPr>
      <w:keepNext w:val="1"/>
      <w:ind/>
      <w:outlineLvl w:val="3"/>
    </w:pPr>
    <w:rPr>
      <w:b w:val="1"/>
    </w:rPr>
  </w:style>
  <w:style w:styleId="Style_52_ch" w:type="character">
    <w:name w:val="heading 4"/>
    <w:basedOn w:val="Style_5_ch"/>
    <w:link w:val="Style_52"/>
    <w:rPr>
      <w:b w:val="1"/>
    </w:rPr>
  </w:style>
  <w:style w:styleId="Style_53" w:type="paragraph">
    <w:name w:val="heading 2"/>
    <w:basedOn w:val="Style_5"/>
    <w:next w:val="Style_5"/>
    <w:link w:val="Style_53_ch"/>
    <w:uiPriority w:val="9"/>
    <w:qFormat/>
    <w:pPr>
      <w:keepNext w:val="1"/>
      <w:ind/>
      <w:jc w:val="center"/>
      <w:outlineLvl w:val="1"/>
    </w:pPr>
    <w:rPr>
      <w:b w:val="1"/>
    </w:rPr>
  </w:style>
  <w:style w:styleId="Style_53_ch" w:type="character">
    <w:name w:val="heading 2"/>
    <w:basedOn w:val="Style_5_ch"/>
    <w:link w:val="Style_53"/>
    <w:rPr>
      <w:b w:val="1"/>
    </w:rPr>
  </w:style>
  <w:style w:styleId="Style_54" w:type="paragraph">
    <w:name w:val="heading 6"/>
    <w:basedOn w:val="Style_5"/>
    <w:next w:val="Style_5"/>
    <w:link w:val="Style_54_ch"/>
    <w:uiPriority w:val="9"/>
    <w:qFormat/>
    <w:pPr>
      <w:keepNext w:val="1"/>
      <w:widowControl w:val="1"/>
      <w:ind/>
      <w:jc w:val="center"/>
      <w:outlineLvl w:val="5"/>
    </w:pPr>
    <w:rPr>
      <w:sz w:val="24"/>
    </w:rPr>
  </w:style>
  <w:style w:styleId="Style_54_ch" w:type="character">
    <w:name w:val="heading 6"/>
    <w:basedOn w:val="Style_5_ch"/>
    <w:link w:val="Style_54"/>
    <w:rPr>
      <w:sz w:val="24"/>
    </w:rPr>
  </w:style>
  <w:style w:styleId="Style_55" w:type="table">
    <w:name w:val="Сетка таблицы3"/>
    <w:basedOn w:val="Style_4"/>
    <w:rPr>
      <w:rFonts w:asciiTheme="minorAscii" w:hAnsiTheme="minorHAns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56" w:type="table">
    <w:name w:val="Table Grid"/>
    <w:basedOn w:val="Style_4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57" w:type="table">
    <w:name w:val="Сетка таблицы4"/>
    <w:basedOn w:val="Style_4"/>
    <w:rPr>
      <w:rFonts w:asciiTheme="minorAscii" w:hAnsiTheme="minorHAns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58" w:type="table">
    <w:name w:val="Сетка таблицы2"/>
    <w:basedOn w:val="Style_4"/>
    <w:rPr>
      <w:rFonts w:ascii="Calibri" w:hAnsi="Calibr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59" w:type="table">
    <w:name w:val="Сетка таблицы1"/>
    <w:basedOn w:val="Style_4"/>
    <w:rPr>
      <w:rFonts w:ascii="Calibri" w:hAnsi="Calibr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header7.xml" Type="http://schemas.openxmlformats.org/officeDocument/2006/relationships/header"/>
  <Relationship Id="rId6" Target="header6.xml" Type="http://schemas.openxmlformats.org/officeDocument/2006/relationships/header"/>
  <Relationship Id="rId14" Target="numbering.xml" Type="http://schemas.openxmlformats.org/officeDocument/2006/relationships/numbering"/>
  <Relationship Id="rId13" Target="theme/theme1.xml" Type="http://schemas.openxmlformats.org/officeDocument/2006/relationships/theme"/>
  <Relationship Id="rId4" Target="header4.xml" Type="http://schemas.openxmlformats.org/officeDocument/2006/relationships/header"/>
  <Relationship Id="rId3" Target="footer3.xml" Type="http://schemas.openxmlformats.org/officeDocument/2006/relationships/footer"/>
  <Relationship Id="rId12" Target="webSettings.xml" Type="http://schemas.openxmlformats.org/officeDocument/2006/relationships/webSettings"/>
  <Relationship Id="rId10" Target="styles.xml" Type="http://schemas.openxmlformats.org/officeDocument/2006/relationships/styles"/>
  <Relationship Id="rId5" Target="footer5.xml" Type="http://schemas.openxmlformats.org/officeDocument/2006/relationships/footer"/>
  <Relationship Id="rId11" Target="stylesWithEffects.xml" Type="http://schemas.microsoft.com/office/2007/relationships/stylesWithEffects"/>
  <Relationship Id="rId8" Target="fontTable.xml" Type="http://schemas.openxmlformats.org/officeDocument/2006/relationships/fontTable"/>
  <Relationship Id="rId2" Target="header2.xml" Type="http://schemas.openxmlformats.org/officeDocument/2006/relationships/header"/>
  <Relationship Id="rId9" Target="settings.xml" Type="http://schemas.openxmlformats.org/officeDocument/2006/relationships/settings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MyOffice-CoreFramework-Linux/33-1224.848.9400.852.1@a485da99dcc738e8c7d147737040082c6b3f9fe8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2024-12-20T07:28:05Z</dcterms:modified>
</cp:coreProperties>
</file>