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CF9" w:rsidRDefault="00A91CF9">
      <w:pPr>
        <w:spacing w:after="255" w:line="315" w:lineRule="auto"/>
        <w:jc w:val="center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</w:p>
    <w:p w:rsidR="00A91CF9" w:rsidRDefault="00C168F9">
      <w:pPr>
        <w:spacing w:after="255" w:line="315" w:lineRule="auto"/>
        <w:jc w:val="center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ПОЛОЖЕНИЕ</w:t>
      </w:r>
    </w:p>
    <w:p w:rsidR="00A91CF9" w:rsidRDefault="00C168F9">
      <w:pPr>
        <w:spacing w:after="150" w:line="300" w:lineRule="auto"/>
        <w:jc w:val="center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О XXII</w:t>
      </w:r>
      <w:r w:rsidR="00E15D95"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  <w:lang w:val="en-US"/>
        </w:rPr>
        <w:t>I</w:t>
      </w: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 xml:space="preserve"> ВСЕРОССИЙСКОМ КОНКУРСЕ </w:t>
      </w:r>
    </w:p>
    <w:p w:rsidR="00A91CF9" w:rsidRDefault="00C168F9">
      <w:pPr>
        <w:spacing w:after="150" w:line="300" w:lineRule="auto"/>
        <w:jc w:val="center"/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sz w:val="24"/>
          <w:shd w:val="clear" w:color="auto" w:fill="FFFFFF"/>
        </w:rPr>
        <w:t> «ЛУЧШИЙ МУНИЦИПАЛЬНЫЙ САЙТ»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 Цель</w:t>
      </w:r>
    </w:p>
    <w:p w:rsidR="00A91CF9" w:rsidRDefault="00C168F9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1.1. Конкурс проводится в целях популяризации интернет-технологий в работе муниципальных образований и других организаций в сфере местного самоуправления на территории Российской Федерации.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 Сроки проведения</w:t>
      </w:r>
    </w:p>
    <w:p w:rsidR="00A91CF9" w:rsidRDefault="00C168F9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2.1. За</w:t>
      </w:r>
      <w:r w:rsidR="00E15D95">
        <w:rPr>
          <w:rFonts w:ascii="Times New Roman" w:eastAsia="Times New Roman" w:hAnsi="Times New Roman" w:cs="Times New Roman"/>
          <w:sz w:val="24"/>
          <w:shd w:val="clear" w:color="auto" w:fill="FFFFFF"/>
        </w:rPr>
        <w:t>явки на конкурс оформляются с 22 апреля до 15 октября 2026 г. Голосование активно с 22 апреля до 15 октября 2026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 Подведение ито</w:t>
      </w:r>
      <w:r w:rsidR="00E15D95">
        <w:rPr>
          <w:rFonts w:ascii="Times New Roman" w:eastAsia="Times New Roman" w:hAnsi="Times New Roman" w:cs="Times New Roman"/>
          <w:sz w:val="24"/>
          <w:shd w:val="clear" w:color="auto" w:fill="FFFFFF"/>
        </w:rPr>
        <w:t>гов проводится до 15 ноября 2026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г.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3. Организаторы конкурса</w:t>
      </w:r>
    </w:p>
    <w:p w:rsidR="00A91CF9" w:rsidRDefault="00C168F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3.1. Организатором конкурса выступает ежемесячный журнал о местном самоуправлении "Вопросы местного самоуправления: стратегия и практика муниципального развития" и </w:t>
      </w:r>
      <w:r w:rsidRPr="00E15D9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портал МСУИНФОРМ.РФ при участии </w:t>
      </w:r>
      <w:r w:rsidR="00E15D95" w:rsidRPr="00E15D9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Комитета </w:t>
      </w:r>
      <w:r w:rsidR="00E15D95" w:rsidRPr="00E15D95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Государственной Думы по региональной политике и местному самоуправлению,</w:t>
      </w:r>
      <w:r w:rsidR="00E15D9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Российской муниципальной Академии и Союза журналистов России.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4. Участники</w:t>
      </w:r>
    </w:p>
    <w:p w:rsidR="00A91CF9" w:rsidRDefault="00C168F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4.1. Участниками Конкурса являются сайты администраций и представительных органов всех типов муниципальных образований России, включая муниципальные образования Москвы и Санкт-Петербурга, а также негосударственные организации, образовательные учреждения и специализированные СМИ в сфере МСУ. 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5. Условия участия в Конкурсе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5.1. Для того, чтобы участвовать в Конкурсе необходимо заполнить заявку в соответствии с прилагаемой к положению формой и прислать на e-mail: 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klms@list.ru</w:t>
        </w:r>
      </w:hyperlink>
      <w:r>
        <w:rPr>
          <w:rFonts w:ascii="Times New Roman" w:eastAsia="Times New Roman" w:hAnsi="Times New Roman" w:cs="Times New Roman"/>
          <w:sz w:val="24"/>
        </w:rPr>
        <w:t>.</w:t>
      </w:r>
    </w:p>
    <w:p w:rsidR="00A91CF9" w:rsidRDefault="00C168F9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Для участия в Конкурсе необходимо стать подписчиком бумажной версии журнала 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https://мсуинформ.рф/журнал/подписка.html</w:t>
        </w:r>
      </w:hyperlink>
      <w:r>
        <w:rPr>
          <w:rFonts w:ascii="Times New Roman" w:eastAsia="Times New Roman" w:hAnsi="Times New Roman" w:cs="Times New Roman"/>
          <w:sz w:val="24"/>
        </w:rPr>
        <w:t>. Подписка является условием участия в конкурсе. Подписка может быть оформлена через Почту России, ал</w:t>
      </w:r>
      <w:r w:rsidR="00E15D95">
        <w:rPr>
          <w:rFonts w:ascii="Times New Roman" w:eastAsia="Times New Roman" w:hAnsi="Times New Roman" w:cs="Times New Roman"/>
          <w:sz w:val="24"/>
        </w:rPr>
        <w:t>ьтерна</w:t>
      </w:r>
      <w:r>
        <w:rPr>
          <w:rFonts w:ascii="Times New Roman" w:eastAsia="Times New Roman" w:hAnsi="Times New Roman" w:cs="Times New Roman"/>
          <w:sz w:val="24"/>
        </w:rPr>
        <w:t xml:space="preserve">тивные подписные агентства или напрямую через редакцию журнала по контактам: тел. +7 (495) 554-05-19 </w:t>
      </w:r>
      <w:r w:rsidR="00E15D95">
        <w:rPr>
          <w:rFonts w:ascii="Times New Roman" w:eastAsia="Times New Roman" w:hAnsi="Times New Roman" w:cs="Times New Roman"/>
          <w:sz w:val="24"/>
          <w:lang w:val="en-US"/>
        </w:rPr>
        <w:t>Max</w:t>
      </w:r>
      <w:r w:rsidR="00E15D95" w:rsidRPr="000F37B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89161958150, 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nakaden@mail.ru</w:t>
        </w:r>
      </w:hyperlink>
      <w:r>
        <w:rPr>
          <w:rFonts w:ascii="Times New Roman" w:eastAsia="Times New Roman" w:hAnsi="Times New Roman" w:cs="Times New Roman"/>
          <w:sz w:val="24"/>
        </w:rPr>
        <w:t> </w:t>
      </w:r>
    </w:p>
    <w:p w:rsidR="00A91CF9" w:rsidRDefault="00C168F9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Для всех участников Конкурса обязательным условием является размещение на главной странице сайта баннера конкурса 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https://мсуинформ.рф/лучший-сайт-мсу/банер-конкурса.html</w:t>
        </w:r>
      </w:hyperlink>
      <w:r>
        <w:rPr>
          <w:rFonts w:ascii="Times New Roman" w:eastAsia="Times New Roman" w:hAnsi="Times New Roman" w:cs="Times New Roman"/>
          <w:sz w:val="24"/>
        </w:rPr>
        <w:t>  который должен находиться там до окончания Конкурса.</w:t>
      </w:r>
    </w:p>
    <w:p w:rsidR="00A91CF9" w:rsidRDefault="00C168F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Требование к участию в конкурсе – подписка на канал</w:t>
      </w:r>
      <w:r w:rsidR="00E15D95" w:rsidRPr="00E15D95">
        <w:rPr>
          <w:rFonts w:ascii="Times New Roman" w:eastAsia="Times New Roman" w:hAnsi="Times New Roman" w:cs="Times New Roman"/>
          <w:sz w:val="24"/>
        </w:rPr>
        <w:t xml:space="preserve"> </w:t>
      </w:r>
      <w:r w:rsidR="00E15D95">
        <w:rPr>
          <w:rFonts w:ascii="Times New Roman" w:eastAsia="Times New Roman" w:hAnsi="Times New Roman" w:cs="Times New Roman"/>
          <w:sz w:val="24"/>
        </w:rPr>
        <w:t xml:space="preserve">в </w:t>
      </w:r>
      <w:r w:rsidR="00E15D95">
        <w:rPr>
          <w:rFonts w:ascii="Times New Roman" w:eastAsia="Times New Roman" w:hAnsi="Times New Roman" w:cs="Times New Roman"/>
          <w:sz w:val="24"/>
          <w:lang w:val="en-US"/>
        </w:rPr>
        <w:t>Max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9" w:history="1">
        <w:r w:rsidR="000F37BE" w:rsidRPr="00D54EAF">
          <w:rPr>
            <w:rStyle w:val="a4"/>
            <w:rFonts w:ascii="Times New Roman" w:eastAsia="Times New Roman" w:hAnsi="Times New Roman" w:cs="Times New Roman"/>
            <w:sz w:val="24"/>
          </w:rPr>
          <w:t>https://web.max.ru/-72029164796133</w:t>
        </w:r>
      </w:hyperlink>
      <w:r w:rsidR="000F37B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группу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u w:val="single"/>
          </w:rPr>
          <w:t>https://vk.com/msuinform</w:t>
        </w:r>
      </w:hyperlink>
    </w:p>
    <w:p w:rsidR="00A91CF9" w:rsidRDefault="00C168F9">
      <w:p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Ссылки, подписавшихся необходимо указать в заявке.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lastRenderedPageBreak/>
        <w:t>6. Номинации Конкурса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6.1. Соревнования в конкурсе проходят в следующих номинациях: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 муниципального образования в Москве;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 муниципального образования в Санкт-Петербурге;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 муниципального образования в Московской области;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 центра Субъекта Федерации;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 городского округа;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 городского поселения;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 муниципального района (округа);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 сельского поселения;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 представительного органа муниципального образования;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 ассоциаций (объединений) муниципальных образований.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 общественного объединения в области МСУ;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 образовательного учреждения в области МСУ;</w:t>
      </w:r>
    </w:p>
    <w:p w:rsidR="00A91CF9" w:rsidRDefault="00C168F9">
      <w:pPr>
        <w:numPr>
          <w:ilvl w:val="0"/>
          <w:numId w:val="1"/>
        </w:numPr>
        <w:tabs>
          <w:tab w:val="left" w:pos="720"/>
        </w:tabs>
        <w:spacing w:before="45" w:after="0" w:line="341" w:lineRule="auto"/>
        <w:ind w:left="165" w:hanging="360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Лучший сайт специализированного медиа в области МСУ.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7. Голосование и подведение итогов конкурса</w:t>
      </w:r>
    </w:p>
    <w:p w:rsidR="00A91C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7.1. За участников конкурса будет открыто голосование на сайте 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https://мсуинформ.рф/лучший-сайт-мсу/голосование.html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 голосования являются одним из критериев оценки сайтов при подведение итогов конкурса.</w:t>
      </w:r>
    </w:p>
    <w:p w:rsidR="00A91CF9" w:rsidRDefault="00C168F9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7.2. Определение победителей и лауреатов, проводится лишь по тем номинациям, в котором принимает участие не менее 3-х сайтов, которые были допущены по всем параметрам (подписка и наличие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банера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) </w:t>
      </w:r>
      <w:r w:rsidR="000F37BE">
        <w:rPr>
          <w:rFonts w:ascii="Times New Roman" w:eastAsia="Times New Roman" w:hAnsi="Times New Roman" w:cs="Times New Roman"/>
          <w:sz w:val="24"/>
          <w:shd w:val="clear" w:color="auto" w:fill="FFFFFF"/>
        </w:rPr>
        <w:t>к конкурсу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7.3. Критерии оценки сайтов:</w:t>
      </w:r>
    </w:p>
    <w:p w:rsidR="00A91CF9" w:rsidRDefault="00C168F9" w:rsidP="00C168F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1. Очередность принятия участия в конкурсе по дате.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2. Самостоятельность адреса сайта (уровень домена).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3. Скорость загрузки сайта.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4. Легкость нахождения и восприятия информации, удобство навигации по сайту.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5. Художественно-эстетическое оформление сайта (дизайн, стиль).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6. Техническое оснащение, продуманность сервисов и интерактивных возможностей.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7. Наличие основной информации по муниципальному образованию (ассоциации), история, характеристика, справочник, персональный состав и контакты.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8. Наличие и обновляемость нормативно-правовой информации (Устав, бюджет, программы, постановления и распоряжения).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9. Периодичность обновления и качество новостей (муниципальная тематика).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10. Информация по разъяснению основных положений муниципальной реформы и вопросов местного самоуправления.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11. Информация о низовых ячейках МСУ (ТОС и т.п.)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12. Наличие всевозможных акций на сайте, для привлечения населения к участию в делах МО (опросы, лотереи, конкурсы и т.п.)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13. Электронные версии газет и журналов данного муниципального образования.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14. Мультимедиа (фото и видео) о событиях муниципального образования.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15. Наличие и использование социальных сетей.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16. Наличие регистрации сайта как сетевого издания.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  <w:t>17. Рейтинг голосования на сайте 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http://мсуинформ.рф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A91CF9" w:rsidRDefault="00A91CF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A91C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7.3. Жюри конкурса на основании, утвержденных </w:t>
      </w:r>
      <w:hyperlink r:id="rId13">
        <w:r w:rsidRPr="000F37BE">
          <w:rPr>
            <w:rFonts w:ascii="Times New Roman" w:eastAsia="Times New Roman" w:hAnsi="Times New Roman" w:cs="Times New Roman"/>
            <w:sz w:val="24"/>
            <w:shd w:val="clear" w:color="auto" w:fill="FFFFFF"/>
          </w:rPr>
          <w:t>критериев</w:t>
        </w:r>
      </w:hyperlink>
      <w:r w:rsidRPr="000F37BE">
        <w:rPr>
          <w:rFonts w:ascii="Times New Roman" w:eastAsia="Times New Roman" w:hAnsi="Times New Roman" w:cs="Times New Roman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подводит окончательные итоги конкурса до 15 ноября 2025 г. и информирует на сайте мсуинформ.рф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8. Награждение</w:t>
      </w:r>
    </w:p>
    <w:p w:rsidR="00A91CF9" w:rsidRDefault="00C168F9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8.1. Награждение победителей и лауреатов пр</w:t>
      </w:r>
      <w:r w:rsidR="00E15D95">
        <w:rPr>
          <w:rFonts w:ascii="Times New Roman" w:eastAsia="Times New Roman" w:hAnsi="Times New Roman" w:cs="Times New Roman"/>
          <w:sz w:val="24"/>
          <w:shd w:val="clear" w:color="auto" w:fill="FFFFFF"/>
        </w:rPr>
        <w:t>оизводится в Москве в конце 2026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года. </w:t>
      </w:r>
    </w:p>
    <w:p w:rsidR="00A91CF9" w:rsidRDefault="00C168F9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8.2. В каждой из номинаций определяется Победитель и Лауреат (возможно и несколько), которые награждаются статуэтками и дипломами.</w:t>
      </w:r>
    </w:p>
    <w:p w:rsidR="00A91CF9" w:rsidRDefault="00C168F9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9. Информирование итогов Конкурса</w:t>
      </w:r>
    </w:p>
    <w:p w:rsidR="00A91C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9.1. Результаты голосования в режиме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оn-line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всегда можно видеть на сайте 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https://мсуинформ.рф/лучший-сайт-мсу/голосование.html</w:t>
        </w:r>
      </w:hyperlink>
    </w:p>
    <w:p w:rsidR="00A91C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9.2. Окончательные итоги Конкурса публикуются в журнале «Вопросы местного самоуправления» и размещаются на сайте 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http://мсуинформ.рф</w:t>
        </w:r>
      </w:hyperlink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168F9" w:rsidRDefault="00C16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A91CF9" w:rsidRDefault="00A91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A91CF9" w:rsidRDefault="00C168F9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 xml:space="preserve">Приложение </w:t>
      </w:r>
      <w:r>
        <w:rPr>
          <w:rFonts w:ascii="Segoe UI Symbol" w:eastAsia="Segoe UI Symbol" w:hAnsi="Segoe UI Symbol" w:cs="Segoe UI Symbol"/>
          <w:b/>
          <w:i/>
          <w:sz w:val="24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1</w:t>
      </w:r>
    </w:p>
    <w:p w:rsidR="00A91CF9" w:rsidRDefault="00C168F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Форма заявки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Номинация (выбирается из имеющихся)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Название участника (администрация муниципального образования,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Совет….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Почтовый адрес (с индексом) участника.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Адрес сайта.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Руководитель участника (глава, председатель, руководитель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Контактное лицо (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фио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ответственного за участие в конкурсе).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Контактный e-mail ответственного.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Контактный телефон (с кодом) ответственного.</w:t>
      </w:r>
    </w:p>
    <w:p w:rsidR="00A91CF9" w:rsidRDefault="00CA0672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Ссылки на подписку в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Max</w:t>
      </w:r>
      <w:r w:rsidR="00C168F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ВК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Подпись и печать руководителя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дата</w:t>
      </w:r>
    </w:p>
    <w:p w:rsidR="00A91CF9" w:rsidRDefault="00C168F9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Отправить заполненную заявку на 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дрес klms@list.ru </w:t>
      </w:r>
    </w:p>
    <w:sectPr w:rsidR="00A9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650"/>
    <w:multiLevelType w:val="multilevel"/>
    <w:tmpl w:val="5398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CF9"/>
    <w:rsid w:val="000F37BE"/>
    <w:rsid w:val="00A91CF9"/>
    <w:rsid w:val="00C168F9"/>
    <w:rsid w:val="00CA0672"/>
    <w:rsid w:val="00E1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574B"/>
  <w15:docId w15:val="{F8381A1A-8F85-4FE8-974B-5092FC8D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D95"/>
    <w:rPr>
      <w:b/>
      <w:bCs/>
    </w:rPr>
  </w:style>
  <w:style w:type="character" w:styleId="a4">
    <w:name w:val="Hyperlink"/>
    <w:basedOn w:val="a0"/>
    <w:uiPriority w:val="99"/>
    <w:unhideWhenUsed/>
    <w:rsid w:val="000F3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9;&#1091;&#1080;&#1085;&#1092;&#1086;&#1088;&#1084;.&#1088;&#1092;/%D0%BB%D1%83%D1%87%D1%88%D0%B8%D0%B9-%D1%81%D0%B0%D0%B9%D1%82-%D0%BC%D1%81%D1%83/%D0%B1%D0%B0%D0%BD%D0%B5%D1%80-%D0%BA%D0%BE%D0%BD%D0%BA%D1%83%D1%80%D1%81%D0%B0.html" TargetMode="External"/><Relationship Id="rId13" Type="http://schemas.openxmlformats.org/officeDocument/2006/relationships/hyperlink" Target="https://&#1084;&#1089;&#1091;&#1080;&#1085;&#1092;&#1086;&#1088;&#1084;.&#1088;&#1092;/%D0%BB%D1%83%D1%87%D1%88%D0%B8%D0%B9-%D1%81%D0%B0%D0%B9%D1%82-%D0%BC%D1%81%D1%83/%D0%BA%D1%80%D0%B8%D1%82%D0%B5%D1%80%D0%B8%D0%B8-%D0%BE%D1%86%D0%B5%D0%BD%D0%BA%D0%B8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kaden@mail.ru" TargetMode="External"/><Relationship Id="rId12" Type="http://schemas.openxmlformats.org/officeDocument/2006/relationships/hyperlink" Target="https://&#1084;&#1089;&#1091;&#1080;&#1085;&#1092;&#1086;&#1088;&#1084;.&#1088;&#1092;/index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&#1084;&#1089;&#1091;&#1080;&#1085;&#1092;&#1086;&#1088;&#1084;.&#1088;&#1092;/%D0%B6%D1%83%D1%80%D0%BD%D0%B0%D0%BB/%D0%BF%D0%BE%D0%B4%D0%BF%D0%B8%D1%81%D0%BA%D0%B0.html" TargetMode="External"/><Relationship Id="rId11" Type="http://schemas.openxmlformats.org/officeDocument/2006/relationships/hyperlink" Target="https://&#1084;&#1089;&#1091;&#1080;&#1085;&#1092;&#1086;&#1088;&#1084;.&#1088;&#1092;/%D0%BB%D1%83%D1%87%D1%88%D0%B8%D0%B9-%D1%81%D0%B0%D0%B9%D1%82-%D0%BC%D1%81%D1%83/%D0%B3%D0%BE%D0%BB%D0%BE%D1%81%D0%BE%D0%B2%D0%B0%D0%BD%D0%B8%D0%B5.html" TargetMode="External"/><Relationship Id="rId5" Type="http://schemas.openxmlformats.org/officeDocument/2006/relationships/hyperlink" Target="mailto:klms@list.ru" TargetMode="External"/><Relationship Id="rId15" Type="http://schemas.openxmlformats.org/officeDocument/2006/relationships/hyperlink" Target="http://&#1084;&#1089;&#1091;&#1080;&#1085;&#1092;&#1086;&#1088;&#1084;.&#1088;&#1092;/" TargetMode="External"/><Relationship Id="rId10" Type="http://schemas.openxmlformats.org/officeDocument/2006/relationships/hyperlink" Target="https://vk.com/msuin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max.ru/-72029164796133" TargetMode="External"/><Relationship Id="rId14" Type="http://schemas.openxmlformats.org/officeDocument/2006/relationships/hyperlink" Target="https://&#1084;&#1089;&#1091;&#1080;&#1085;&#1092;&#1086;&#1088;&#1084;.&#1088;&#1092;/%D0%BB%D1%83%D1%87%D1%88%D0%B8%D0%B9-%D1%81%D0%B0%D0%B9%D1%82-%D0%BC%D1%81%D1%83/%D0%B3%D0%BE%D0%BB%D0%BE%D1%81%D0%BE%D0%B2%D0%B0%D0%BD%D0%B8%D0%B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1041</Words>
  <Characters>5937</Characters>
  <Application>Microsoft Office Word</Application>
  <DocSecurity>0</DocSecurity>
  <Lines>49</Lines>
  <Paragraphs>13</Paragraphs>
  <ScaleCrop>false</ScaleCrop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2025-04-14T14:10:00Z</dcterms:created>
  <dcterms:modified xsi:type="dcterms:W3CDTF">2026-04-22T09:11:00Z</dcterms:modified>
</cp:coreProperties>
</file>