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6472C7">
                              <w:rPr>
                                <w:b/>
                                <w:caps/>
                                <w:szCs w:val="28"/>
                              </w:rPr>
                              <w:t>3</w:t>
                            </w:r>
                          </w:p>
                          <w:p w:rsidR="002956AF" w:rsidRDefault="002956AF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6472C7">
                        <w:rPr>
                          <w:b/>
                          <w:caps/>
                          <w:szCs w:val="28"/>
                        </w:rPr>
                        <w:t>3</w:t>
                      </w:r>
                    </w:p>
                    <w:p w:rsidR="002956AF" w:rsidRDefault="002956AF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1/1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6472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6472C7">
              <w:rPr>
                <w:rFonts w:eastAsia="Times New Roman" w:cs="Times New Roman"/>
                <w:b/>
                <w:szCs w:val="28"/>
                <w:lang w:eastAsia="ru-RU"/>
              </w:rPr>
              <w:t>3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«Кемеровское региональное отделение Политической партии ЛДПР – Либерально – демократической партии России»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6472C7">
        <w:rPr>
          <w:rFonts w:eastAsia="Times New Roman" w:cs="Times New Roman"/>
          <w:b/>
          <w:spacing w:val="-1"/>
          <w:szCs w:val="28"/>
          <w:lang w:eastAsia="ru-RU"/>
        </w:rPr>
        <w:t>Коковихиной</w:t>
      </w:r>
      <w:proofErr w:type="spellEnd"/>
      <w:r w:rsidR="006472C7">
        <w:rPr>
          <w:rFonts w:eastAsia="Times New Roman" w:cs="Times New Roman"/>
          <w:b/>
          <w:spacing w:val="-1"/>
          <w:szCs w:val="28"/>
          <w:lang w:eastAsia="ru-RU"/>
        </w:rPr>
        <w:t xml:space="preserve"> Любови Викторовны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472C7">
        <w:rPr>
          <w:rFonts w:eastAsia="Times New Roman" w:cs="Times New Roman"/>
          <w:szCs w:val="28"/>
          <w:lang w:eastAsia="ru-RU"/>
        </w:rPr>
        <w:t xml:space="preserve"> 3</w:t>
      </w:r>
      <w:r w:rsidR="00A4633C">
        <w:rPr>
          <w:rFonts w:eastAsia="Times New Roman" w:cs="Times New Roman"/>
          <w:szCs w:val="28"/>
          <w:lang w:eastAsia="ru-RU"/>
        </w:rPr>
        <w:t xml:space="preserve"> </w:t>
      </w:r>
      <w:r w:rsidRPr="00EF767E">
        <w:rPr>
          <w:rFonts w:eastAsia="Times New Roman" w:cs="Times New Roman"/>
          <w:szCs w:val="28"/>
          <w:lang w:eastAsia="ru-RU"/>
        </w:rPr>
        <w:t xml:space="preserve">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6472C7" w:rsidRPr="006472C7">
        <w:rPr>
          <w:rFonts w:eastAsia="Times New Roman" w:cs="Times New Roman"/>
          <w:szCs w:val="28"/>
          <w:lang w:eastAsia="ru-RU"/>
        </w:rPr>
        <w:t>Коковихиной</w:t>
      </w:r>
      <w:proofErr w:type="spellEnd"/>
      <w:r w:rsidR="006472C7" w:rsidRPr="006472C7">
        <w:rPr>
          <w:rFonts w:eastAsia="Times New Roman" w:cs="Times New Roman"/>
          <w:szCs w:val="28"/>
          <w:lang w:eastAsia="ru-RU"/>
        </w:rPr>
        <w:t xml:space="preserve"> Любови Викторовны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EF767E">
        <w:rPr>
          <w:rFonts w:eastAsia="Times New Roman" w:cs="Times New Roman"/>
          <w:szCs w:val="28"/>
          <w:lang w:eastAsia="ru-RU"/>
        </w:rPr>
        <w:t>винутого</w:t>
      </w:r>
      <w:proofErr w:type="spellEnd"/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избирательному округу № </w:t>
      </w:r>
      <w:r w:rsidR="006472C7">
        <w:rPr>
          <w:rFonts w:eastAsia="Times New Roman" w:cs="Times New Roman"/>
          <w:szCs w:val="28"/>
          <w:lang w:eastAsia="ru-RU"/>
        </w:rPr>
        <w:t>3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 xml:space="preserve">датного избирательного округа </w:t>
      </w:r>
      <w:r w:rsidR="006472C7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№</w:t>
      </w:r>
      <w:r w:rsidR="006472C7">
        <w:rPr>
          <w:rFonts w:eastAsia="Times New Roman" w:cs="Times New Roman"/>
          <w:szCs w:val="28"/>
          <w:lang w:eastAsia="ru-RU"/>
        </w:rPr>
        <w:t xml:space="preserve"> 3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6472C7">
        <w:rPr>
          <w:rFonts w:eastAsia="Times New Roman" w:cs="Times New Roman"/>
          <w:szCs w:val="28"/>
          <w:lang w:eastAsia="ru-RU"/>
        </w:rPr>
        <w:t>3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472C7" w:rsidRPr="006472C7">
        <w:rPr>
          <w:rFonts w:eastAsia="Times New Roman" w:cs="Times New Roman"/>
          <w:szCs w:val="28"/>
          <w:lang w:eastAsia="ru-RU"/>
        </w:rPr>
        <w:t>Коковихин</w:t>
      </w:r>
      <w:r w:rsidR="006472C7">
        <w:rPr>
          <w:rFonts w:eastAsia="Times New Roman" w:cs="Times New Roman"/>
          <w:szCs w:val="28"/>
          <w:lang w:eastAsia="ru-RU"/>
        </w:rPr>
        <w:t>у</w:t>
      </w:r>
      <w:proofErr w:type="spellEnd"/>
      <w:r w:rsidR="006472C7" w:rsidRPr="006472C7">
        <w:rPr>
          <w:rFonts w:eastAsia="Times New Roman" w:cs="Times New Roman"/>
          <w:szCs w:val="28"/>
          <w:lang w:eastAsia="ru-RU"/>
        </w:rPr>
        <w:t xml:space="preserve"> Любов</w:t>
      </w:r>
      <w:r w:rsidR="006472C7">
        <w:rPr>
          <w:rFonts w:eastAsia="Times New Roman" w:cs="Times New Roman"/>
          <w:szCs w:val="28"/>
          <w:lang w:eastAsia="ru-RU"/>
        </w:rPr>
        <w:t>ь</w:t>
      </w:r>
      <w:r w:rsidR="006472C7" w:rsidRPr="006472C7">
        <w:rPr>
          <w:rFonts w:eastAsia="Times New Roman" w:cs="Times New Roman"/>
          <w:szCs w:val="28"/>
          <w:lang w:eastAsia="ru-RU"/>
        </w:rPr>
        <w:t xml:space="preserve"> Викторовн</w:t>
      </w:r>
      <w:r w:rsidR="006472C7">
        <w:rPr>
          <w:rFonts w:eastAsia="Times New Roman" w:cs="Times New Roman"/>
          <w:szCs w:val="28"/>
          <w:lang w:eastAsia="ru-RU"/>
        </w:rPr>
        <w:t>у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6472C7">
        <w:rPr>
          <w:rFonts w:eastAsia="Times New Roman" w:cs="Times New Roman"/>
          <w:szCs w:val="28"/>
          <w:lang w:eastAsia="ru-RU"/>
        </w:rPr>
        <w:t>30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r w:rsidR="006472C7">
        <w:rPr>
          <w:rFonts w:eastAsia="Times New Roman" w:cs="Times New Roman"/>
          <w:szCs w:val="28"/>
          <w:lang w:eastAsia="ru-RU"/>
        </w:rPr>
        <w:t>мая</w:t>
      </w:r>
      <w:r w:rsidR="00A4633C">
        <w:rPr>
          <w:rFonts w:eastAsia="Times New Roman" w:cs="Times New Roman"/>
          <w:szCs w:val="28"/>
          <w:lang w:eastAsia="ru-RU"/>
        </w:rPr>
        <w:t xml:space="preserve"> 19</w:t>
      </w:r>
      <w:r w:rsidR="006472C7">
        <w:rPr>
          <w:rFonts w:eastAsia="Times New Roman" w:cs="Times New Roman"/>
          <w:szCs w:val="28"/>
          <w:lang w:eastAsia="ru-RU"/>
        </w:rPr>
        <w:t>64</w:t>
      </w:r>
      <w:r w:rsidRPr="00EF767E">
        <w:rPr>
          <w:rFonts w:eastAsia="Times New Roman" w:cs="Times New Roman"/>
          <w:szCs w:val="28"/>
          <w:lang w:eastAsia="ru-RU"/>
        </w:rPr>
        <w:t xml:space="preserve"> 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избирательным объединением «Кемеровское региональное отделение Политической партии </w:t>
      </w:r>
      <w:r w:rsidRPr="00EF767E">
        <w:rPr>
          <w:rFonts w:eastAsia="Times New Roman" w:cs="Times New Roman"/>
          <w:b/>
          <w:bCs/>
          <w:szCs w:val="28"/>
          <w:lang w:eastAsia="ru-RU"/>
        </w:rPr>
        <w:t>ЛДПР</w:t>
      </w:r>
      <w:r w:rsidRPr="00EF767E">
        <w:rPr>
          <w:rFonts w:eastAsia="Times New Roman" w:cs="Times New Roman"/>
          <w:bCs/>
          <w:szCs w:val="28"/>
          <w:lang w:eastAsia="ru-RU"/>
        </w:rPr>
        <w:t xml:space="preserve"> – Либерально – демократической партии России»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6472C7">
        <w:rPr>
          <w:rFonts w:eastAsia="Times New Roman" w:cs="Times New Roman"/>
          <w:szCs w:val="28"/>
          <w:lang w:eastAsia="ru-RU"/>
        </w:rPr>
        <w:t>30</w:t>
      </w:r>
      <w:r w:rsidRPr="00EF767E">
        <w:rPr>
          <w:rFonts w:eastAsia="Times New Roman" w:cs="Times New Roman"/>
          <w:szCs w:val="28"/>
          <w:lang w:eastAsia="ru-RU"/>
        </w:rPr>
        <w:t xml:space="preserve"> минут, </w:t>
      </w:r>
      <w:r w:rsidRPr="00EF767E">
        <w:rPr>
          <w:rFonts w:eastAsia="Times New Roman" w:cs="Times New Roman"/>
          <w:i/>
          <w:szCs w:val="20"/>
          <w:lang w:eastAsia="ru-RU"/>
        </w:rPr>
        <w:t xml:space="preserve"> </w:t>
      </w:r>
      <w:r w:rsidRPr="00EF767E">
        <w:rPr>
          <w:rFonts w:eastAsia="Times New Roman" w:cs="Times New Roman"/>
          <w:szCs w:val="20"/>
          <w:lang w:eastAsia="ru-RU"/>
        </w:rPr>
        <w:t>кандидат зарегистрирован также в составе списка кандидатов.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A4633C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2956AF"/>
    <w:rsid w:val="004027FF"/>
    <w:rsid w:val="00470C0B"/>
    <w:rsid w:val="006472C7"/>
    <w:rsid w:val="00A4633C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6A66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6</cp:revision>
  <cp:lastPrinted>2024-07-22T06:54:00Z</cp:lastPrinted>
  <dcterms:created xsi:type="dcterms:W3CDTF">2024-07-22T05:48:00Z</dcterms:created>
  <dcterms:modified xsi:type="dcterms:W3CDTF">2024-07-22T06:54:00Z</dcterms:modified>
</cp:coreProperties>
</file>