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-140" w:right="0"/>
        <w:jc w:val="right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Приложение к</w:t>
      </w:r>
    </w:p>
    <w:p w14:paraId="06000000">
      <w:pPr>
        <w:ind w:firstLine="0" w:left="10490"/>
        <w:jc w:val="right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постановлени</w:t>
      </w:r>
      <w:r>
        <w:rPr>
          <w:rFonts w:ascii="XO Thames" w:hAnsi="XO Thames"/>
          <w:color w:val="000000"/>
        </w:rPr>
        <w:t>ю</w:t>
      </w:r>
      <w:r>
        <w:rPr>
          <w:rFonts w:ascii="XO Thames" w:hAnsi="XO Thames"/>
          <w:color w:val="000000"/>
        </w:rPr>
        <w:t xml:space="preserve"> администрации</w:t>
      </w:r>
    </w:p>
    <w:p w14:paraId="07000000">
      <w:pPr>
        <w:ind w:firstLine="0" w:left="9781"/>
        <w:jc w:val="right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Крапивинского муниципального округа</w:t>
      </w:r>
    </w:p>
    <w:p w14:paraId="08000000">
      <w:pPr>
        <w:ind w:firstLine="0" w:left="10490"/>
        <w:jc w:val="right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от «10» июля 2025 года</w:t>
      </w:r>
      <w:r>
        <w:rPr>
          <w:rFonts w:ascii="XO Thames" w:hAnsi="XO Thames"/>
          <w:color w:val="000000"/>
        </w:rPr>
        <w:t xml:space="preserve"> № 777</w:t>
      </w:r>
      <w:bookmarkStart w:id="1" w:name="_GoBack"/>
      <w:bookmarkEnd w:id="1"/>
    </w:p>
    <w:p w14:paraId="09000000">
      <w:pPr>
        <w:ind w:firstLine="0" w:left="10490"/>
        <w:jc w:val="center"/>
        <w:rPr>
          <w:rFonts w:ascii="XO Thames" w:hAnsi="XO Thames"/>
          <w:b w:val="1"/>
        </w:rPr>
      </w:pPr>
    </w:p>
    <w:p w14:paraId="0A000000">
      <w:pPr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Прогноз социально-экономического развития Крапивинского муниципального округа</w:t>
      </w:r>
    </w:p>
    <w:p w14:paraId="0B000000">
      <w:pPr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на 2026</w:t>
      </w:r>
      <w:r>
        <w:rPr>
          <w:rFonts w:ascii="XO Thames" w:hAnsi="XO Thames"/>
          <w:b w:val="1"/>
          <w:sz w:val="28"/>
        </w:rPr>
        <w:t xml:space="preserve"> год и на плановый период до 2028</w:t>
      </w:r>
      <w:r>
        <w:rPr>
          <w:rFonts w:ascii="XO Thames" w:hAnsi="XO Thames"/>
          <w:b w:val="1"/>
          <w:sz w:val="28"/>
        </w:rPr>
        <w:t xml:space="preserve"> года </w:t>
      </w:r>
    </w:p>
    <w:p w14:paraId="0C000000">
      <w:pPr>
        <w:ind w:firstLine="0" w:left="0"/>
        <w:jc w:val="left"/>
        <w:rPr>
          <w:rFonts w:ascii="XO Thames" w:hAnsi="XO Thames"/>
          <w:sz w:val="26"/>
        </w:rPr>
      </w:pPr>
    </w:p>
    <w:tbl>
      <w:tblPr>
        <w:tblStyle w:val="Style_2"/>
        <w:tblW w:type="auto" w:w="0"/>
        <w:jc w:val="center"/>
        <w:tblInd w:type="dxa" w:w="0"/>
        <w:tblLayout w:type="fixed"/>
      </w:tblPr>
      <w:tblGrid>
        <w:gridCol w:w="850"/>
        <w:gridCol w:w="3180"/>
        <w:gridCol w:w="1620"/>
        <w:gridCol w:w="907"/>
        <w:gridCol w:w="907"/>
        <w:gridCol w:w="907"/>
        <w:gridCol w:w="1134"/>
        <w:gridCol w:w="1134"/>
        <w:gridCol w:w="1134"/>
        <w:gridCol w:w="1134"/>
        <w:gridCol w:w="1134"/>
        <w:gridCol w:w="1134"/>
      </w:tblGrid>
      <w:tr>
        <w:trPr>
          <w:trHeight w:hRule="atLeast" w:val="420"/>
        </w:trPr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№ п/п </w:t>
            </w:r>
          </w:p>
        </w:tc>
        <w:tc>
          <w:tcPr>
            <w:tcW w:type="dxa" w:w="318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  <w:p w14:paraId="0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Показатели</w:t>
            </w:r>
          </w:p>
          <w:p w14:paraId="1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  <w:p w14:paraId="11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62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  <w:p w14:paraId="1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Единица измерения</w:t>
            </w:r>
          </w:p>
          <w:p w14:paraId="14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  <w:p w14:paraId="1500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 w:firstLine="0" w:left="0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отчет *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 w:firstLine="0" w:left="0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отчет *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ind w:firstLine="0" w:left="0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оценка показа-теля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прогноз</w:t>
            </w:r>
          </w:p>
        </w:tc>
      </w:tr>
      <w:tr>
        <w:trPr>
          <w:trHeight w:hRule="atLeast" w:val="210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18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0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2023</w:t>
            </w:r>
          </w:p>
        </w:tc>
        <w:tc>
          <w:tcPr>
            <w:tcW w:type="dxa" w:w="90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2024</w:t>
            </w:r>
          </w:p>
        </w:tc>
        <w:tc>
          <w:tcPr>
            <w:tcW w:type="dxa" w:w="90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2025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2026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2027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2028</w:t>
            </w:r>
          </w:p>
        </w:tc>
      </w:tr>
      <w:tr>
        <w:trPr>
          <w:trHeight w:hRule="atLeast" w:val="240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18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0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0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0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консерва-тивный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базовый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консерва-тивный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базовый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консерва-</w:t>
            </w:r>
          </w:p>
          <w:p w14:paraId="2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тивный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базовый</w:t>
            </w:r>
          </w:p>
        </w:tc>
      </w:tr>
      <w:tr>
        <w:trPr>
          <w:trHeight w:hRule="atLeast" w:val="240"/>
        </w:trPr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18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0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0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0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  <w:p w14:paraId="28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вариант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</w:p>
          <w:p w14:paraId="2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вари</w:t>
            </w:r>
            <w:r>
              <w:rPr>
                <w:rFonts w:ascii="XO Thames" w:hAnsi="XO Thames"/>
                <w:sz w:val="20"/>
              </w:rPr>
              <w:t>ант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 </w:t>
            </w:r>
          </w:p>
          <w:p w14:paraId="2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вариант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</w:p>
          <w:p w14:paraId="2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вари</w:t>
            </w:r>
            <w:r>
              <w:rPr>
                <w:rFonts w:ascii="XO Thames" w:hAnsi="XO Thames"/>
                <w:sz w:val="20"/>
              </w:rPr>
              <w:t>ант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  <w:p w14:paraId="3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 вариант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2 </w:t>
            </w:r>
          </w:p>
          <w:p w14:paraId="3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вари</w:t>
            </w:r>
            <w:r>
              <w:rPr>
                <w:rFonts w:ascii="XO Thames" w:hAnsi="XO Thames"/>
                <w:sz w:val="20"/>
              </w:rPr>
              <w:t>ант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4000000">
            <w:pPr>
              <w:ind w:firstLine="0" w:left="0"/>
              <w:jc w:val="left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Население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8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3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Численность населения (в среднегодовом исчислении)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тыс. чел.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21,728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21,611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21,412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21,216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21,217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21,025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21,028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20,838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20,843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Численность населения (на 1 января года)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тыс. чел.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21,743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21,713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21,510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21,313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21,313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21,119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21,121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20,930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20,934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Численность населения трудоспособного </w:t>
            </w:r>
            <w:r>
              <w:rPr>
                <w:rFonts w:ascii="XO Thames" w:hAnsi="XO Thames"/>
                <w:sz w:val="20"/>
              </w:rPr>
              <w:t>возраста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(</w:t>
            </w:r>
            <w:r>
              <w:rPr>
                <w:rFonts w:ascii="XO Thames" w:hAnsi="XO Thames"/>
                <w:sz w:val="20"/>
              </w:rPr>
              <w:t>на 1 января года)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тыс. чел.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11,175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11,435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11,332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11,235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11,235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11,141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11,143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11,052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11,056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1.4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Численность населения старше трудоспособного </w:t>
            </w:r>
            <w:r>
              <w:rPr>
                <w:rFonts w:ascii="XO Thames" w:hAnsi="XO Thames"/>
                <w:sz w:val="20"/>
              </w:rPr>
              <w:t>возраста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(</w:t>
            </w:r>
            <w:r>
              <w:rPr>
                <w:rFonts w:ascii="XO Thames" w:hAnsi="XO Thames"/>
                <w:sz w:val="20"/>
              </w:rPr>
              <w:t>на 1 января года)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тыс. чел.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6,033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5,870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5,768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5,666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5,666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5,564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5,564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5,462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5,462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1.5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Ожидаемая продолжительность жизни при рождении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число лет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 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1.6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Общий коэффициент рождаемости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число родившихся живыми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на 1000 человек населения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7,5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1.7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Суммарный коэффициент рождаемости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число детей на 1 женщину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 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1.8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Общий коэффициент смертности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число умерших на 1000 человек населения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14,7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16,6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1.9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Коэффициент естественного прироста населения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 1000 человек населения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-6,8 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-9,3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-9,3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-9,3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-9,2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-9,2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-9,2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-9,2 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-9,1</w:t>
            </w:r>
          </w:p>
        </w:tc>
      </w:tr>
      <w:tr>
        <w:trPr>
          <w:trHeight w:hRule="atLeast" w:val="195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1.10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Миграционный прирост (убыль)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тыс. чел.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0,118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-0,001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0,008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B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B8000000">
            <w:pPr>
              <w:ind w:firstLine="0" w:left="0"/>
              <w:jc w:val="left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Промышленное производство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B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B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B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B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B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B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B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C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C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2EFDA" w:val="clear"/>
            <w:vAlign w:val="center"/>
          </w:tcPr>
          <w:p w14:paraId="C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3.1</w:t>
            </w:r>
          </w:p>
        </w:tc>
        <w:tc>
          <w:tcPr>
            <w:tcW w:type="dxa" w:w="31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type="dxa" w:w="16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1445,7</w:t>
            </w:r>
          </w:p>
        </w:tc>
        <w:tc>
          <w:tcPr>
            <w:tcW w:type="dxa" w:w="90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1764,7</w:t>
            </w:r>
          </w:p>
        </w:tc>
        <w:tc>
          <w:tcPr>
            <w:tcW w:type="dxa" w:w="90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1816,1</w:t>
            </w:r>
          </w:p>
        </w:tc>
        <w:tc>
          <w:tcPr>
            <w:tcW w:type="dxa" w:w="11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1934,8</w:t>
            </w:r>
          </w:p>
        </w:tc>
        <w:tc>
          <w:tcPr>
            <w:tcW w:type="dxa" w:w="11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1935,7</w:t>
            </w:r>
          </w:p>
        </w:tc>
        <w:tc>
          <w:tcPr>
            <w:tcW w:type="dxa" w:w="11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2051,6</w:t>
            </w:r>
          </w:p>
        </w:tc>
        <w:tc>
          <w:tcPr>
            <w:tcW w:type="dxa" w:w="11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2057,5</w:t>
            </w:r>
          </w:p>
        </w:tc>
        <w:tc>
          <w:tcPr>
            <w:tcW w:type="dxa" w:w="11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2168,8</w:t>
            </w:r>
          </w:p>
        </w:tc>
        <w:tc>
          <w:tcPr>
            <w:tcW w:type="dxa" w:w="11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2179,5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 промышленного производства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115,6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95,8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101,7</w:t>
            </w:r>
          </w:p>
        </w:tc>
      </w:tr>
      <w:tr>
        <w:trPr>
          <w:trHeight w:hRule="atLeast" w:val="435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Индексы производства по видам экономической деятельности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Добыча полезных ископаемых (раздел B)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116,9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101,9</w:t>
            </w:r>
          </w:p>
        </w:tc>
      </w:tr>
      <w:tr>
        <w:trPr>
          <w:trHeight w:hRule="atLeast" w:val="405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3.7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Добыча прочих полезных ископаемых (08)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116,9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101,9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3.9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Обрабатывающие производства (раздел C)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127,9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101,7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3.10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Производство пищевых продуктов (10)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182,8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99,8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102,5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3.11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Производство напитков (11)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103,0</w:t>
            </w:r>
          </w:p>
        </w:tc>
      </w:tr>
      <w:tr>
        <w:trPr>
          <w:trHeight w:hRule="atLeast" w:val="63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3.16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87,8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100,5</w:t>
            </w:r>
          </w:p>
        </w:tc>
      </w:tr>
      <w:tr>
        <w:trPr>
          <w:trHeight w:hRule="atLeast" w:val="63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3.22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Производство резиновых и пластмассовых изделий (22)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100,4</w:t>
            </w:r>
          </w:p>
        </w:tc>
      </w:tr>
      <w:tr>
        <w:trPr>
          <w:trHeight w:hRule="atLeast" w:val="405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3.23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Производство прочей неметаллической минеральной продукции (23)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118,5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101,4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3.34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 xml:space="preserve">Обеспечение электрической энергией, газом и </w:t>
            </w:r>
            <w:r>
              <w:rPr>
                <w:rFonts w:ascii="XO Thames" w:hAnsi="XO Thames"/>
                <w:i w:val="1"/>
                <w:sz w:val="20"/>
              </w:rPr>
              <w:t>паром;</w:t>
            </w:r>
            <w:r>
              <w:rPr>
                <w:rFonts w:ascii="XO Thames" w:hAnsi="XO Thames"/>
                <w:i w:val="1"/>
                <w:sz w:val="20"/>
              </w:rPr>
              <w:br/>
            </w:r>
            <w:r>
              <w:rPr>
                <w:rFonts w:ascii="XO Thames" w:hAnsi="XO Thames"/>
                <w:i w:val="1"/>
                <w:sz w:val="20"/>
              </w:rPr>
              <w:t>кондиционирование</w:t>
            </w:r>
            <w:r>
              <w:rPr>
                <w:rFonts w:ascii="XO Thames" w:hAnsi="XO Thames"/>
                <w:i w:val="1"/>
                <w:sz w:val="20"/>
              </w:rPr>
              <w:t xml:space="preserve"> воздуха (раздел D)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100,6</w:t>
            </w:r>
          </w:p>
        </w:tc>
      </w:tr>
      <w:tr>
        <w:trPr>
          <w:trHeight w:hRule="atLeast" w:val="525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3.35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69,2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125,2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101,5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C010000">
            <w:pPr>
              <w:ind w:firstLine="0" w:left="0"/>
              <w:jc w:val="left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Сельское хозяйство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70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7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7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7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7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7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7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</w:tr>
      <w:tr>
        <w:trPr>
          <w:trHeight w:hRule="atLeast" w:val="20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Продукция сельского хозяйства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3417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3599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4512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4527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4726,73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4752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4950,3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4990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 производства продукции сельского хозяйства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82,8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91,3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112,6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100,8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Продукция растениеводства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2192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2247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3038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3052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3176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3193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3313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3338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4.4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 производства продукции растениеводства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76,8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89,1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100,5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4.5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Продукция животноводства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1352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1390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1473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1474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1551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1559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1638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1652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4.6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 производства продукции животноводства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95,1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101,3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B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0010000">
            <w:pPr>
              <w:ind w:firstLine="0" w:left="0"/>
              <w:jc w:val="left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Строительство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C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Объем работ, выполненных по виду деятельности "Строительство"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 ценах соответствующих лет; 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1014,3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1010,8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1112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1114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1169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1172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1231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112,6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89,2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98,7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100,1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100,4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100,9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Индекс-дефлятор по виду деятельности "Строительство"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г/г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110,8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111,7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104,1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5.4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Ввод в действие жилых домов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тыс. кв. м общей площади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B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C010000">
            <w:pPr>
              <w:ind w:firstLine="0" w:left="0"/>
              <w:jc w:val="left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Торговля и услуги населению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D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E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F01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0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0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0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0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0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0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/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 потребительских цен на товары и услуги, на конец года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декабрю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предыдущего года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108,1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109,6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109,3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105,2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 потребительских цен на товары и услуги, в среднем за год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г/г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108,9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110,7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Оборот розничной торговли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1972,8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2320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2619,6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2856,5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2862,5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3095,3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3110,8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3403,6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6.4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 физического объема оборота розничной торговли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109,9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104,2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6.5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Индекс-дефлятор оборота розничной торговли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г/г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103,3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107,0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110,7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105,0</w:t>
            </w:r>
          </w:p>
        </w:tc>
      </w:tr>
      <w:tr>
        <w:trPr>
          <w:trHeight w:hRule="atLeast" w:val="20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6.6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Объем платных услуг населению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660,5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752,9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835,1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894,6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894,8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945,9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948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1008,3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6.7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 физического объема платных услуг населению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100,9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101,3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6.8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Индекс-дефлятор объема платных услуг населению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г/г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110,1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110,7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105,0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7020000">
            <w:pPr>
              <w:ind w:firstLine="0" w:left="0"/>
              <w:jc w:val="left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Малое и среднее предпринимательство, включая микропредприятия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6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7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7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</w:tr>
      <w:tr>
        <w:trPr>
          <w:trHeight w:hRule="atLeast" w:val="45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единиц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</w:t>
            </w:r>
          </w:p>
        </w:tc>
      </w:tr>
      <w:tr>
        <w:trPr>
          <w:trHeight w:hRule="atLeast" w:val="7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тыс. чел.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1,216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0,795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0,800</w:t>
            </w:r>
          </w:p>
        </w:tc>
      </w:tr>
      <w:tr>
        <w:trPr>
          <w:trHeight w:hRule="atLeast" w:val="45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Оборот малых и средних предприятий, включая микропредприятия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млрд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5,636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2,480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2,485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2,488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2,488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2,493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2,495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2,500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2,502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9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97020000">
            <w:pPr>
              <w:ind w:firstLine="0" w:left="0"/>
              <w:jc w:val="left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Инвестиции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9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9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9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9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9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9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9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9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A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A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Инвестиции в основной капитал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1186,1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1320,9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1994,7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2211,2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2115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2372,3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2450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2670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 физического объема инвестиций в основной капитал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к предыдущему году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>в сопоставимых ценах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140,1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95,1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111,1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107,9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Индекс-дефлятор инвестиций в основной капитал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г/г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112,7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110,1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107,8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104,3</w:t>
            </w:r>
          </w:p>
        </w:tc>
      </w:tr>
      <w:tr>
        <w:trPr>
          <w:trHeight w:hRule="atLeast" w:val="7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Инвестиции в основной капитал по источникам</w:t>
            </w:r>
            <w:r>
              <w:rPr>
                <w:rFonts w:ascii="XO Thames" w:hAnsi="XO Thames"/>
                <w:i w:val="1"/>
                <w:sz w:val="20"/>
              </w:rPr>
              <w:br/>
            </w:r>
            <w:r>
              <w:rPr>
                <w:rFonts w:ascii="XO Thames" w:hAnsi="XO Thames"/>
                <w:i w:val="1"/>
                <w:sz w:val="20"/>
              </w:rPr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9.5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Собственные средства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132,20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51,80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156,50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94,80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162,70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169,50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99,60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107,10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9.6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Привлеченные средства, из них: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199,40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655,70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647,40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391,80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403,61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673,72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700,64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415,16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443,09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9.6.1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кредиты банков, в том числе: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71,20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64,90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53,20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67,20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44,20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9.6.1.1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 w:firstLine="4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кредиты иностранных банков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9.6.2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заемные средства других организаций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30,30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9.6.3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бюджетные средства, в том числе: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125,60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558,20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580,10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340,40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349,00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604,10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628,24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371,90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396,70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9.6.3.1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 w:firstLine="4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федеральный бюджет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63,40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75,50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40,70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41,20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78,40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81,70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51,60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9.6.3.2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 w:firstLine="4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бюджеты субъектов Российской Федерации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103,10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475,70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479,60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284,70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292,30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498,90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519,64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308,10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328,10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9.6.3.3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 w:firstLine="4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из местных бюджетов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20,10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19,10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15,50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26,80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26,90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15,80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17,00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9.6.4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прочие</w:t>
            </w:r>
          </w:p>
          <w:p w14:paraId="40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2,60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2,30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2,30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1,41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2,16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2,19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4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4C030000">
            <w:pPr>
              <w:ind w:firstLine="0" w:left="0"/>
              <w:jc w:val="left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Консолидированный бюджет субъекта Российской Федерации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4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4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4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5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5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5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5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5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5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5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Доходы консолидированного бюджета субъекта</w:t>
            </w:r>
            <w:r>
              <w:rPr>
                <w:rFonts w:ascii="XO Thames" w:hAnsi="XO Thames"/>
                <w:i w:val="1"/>
                <w:sz w:val="20"/>
              </w:rPr>
              <w:br/>
            </w:r>
            <w:r>
              <w:rPr>
                <w:rFonts w:ascii="XO Thames" w:hAnsi="XO Thames"/>
                <w:i w:val="1"/>
                <w:sz w:val="20"/>
              </w:rPr>
              <w:t>Российской Федерации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2025,04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2641,99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1762,76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 w:firstLine="0" w:left="0"/>
              <w:jc w:val="center"/>
              <w:rPr>
                <w:rFonts w:ascii="XO Thames" w:hAnsi="XO Thames"/>
                <w:b w:val="0"/>
                <w:color w:val="000000"/>
                <w:sz w:val="20"/>
              </w:rPr>
            </w:pPr>
            <w:r>
              <w:rPr>
                <w:rFonts w:ascii="XO Thames" w:hAnsi="XO Thames"/>
                <w:b w:val="0"/>
                <w:color w:val="000000"/>
                <w:sz w:val="20"/>
              </w:rPr>
              <w:t>1564,82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 w:firstLine="0" w:left="0"/>
              <w:jc w:val="center"/>
              <w:rPr>
                <w:rFonts w:ascii="XO Thames" w:hAnsi="XO Thames"/>
                <w:b w:val="0"/>
                <w:color w:val="000000"/>
                <w:sz w:val="20"/>
              </w:rPr>
            </w:pPr>
            <w:r>
              <w:rPr>
                <w:rFonts w:ascii="XO Thames" w:hAnsi="XO Thames"/>
                <w:b w:val="0"/>
                <w:color w:val="000000"/>
                <w:sz w:val="20"/>
              </w:rPr>
              <w:t>1580,92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1669,88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1687,04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1678,41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1695,74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Налоговые и неналоговые доходы, всего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500,38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498,22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439,04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 w:firstLine="0" w:left="0"/>
              <w:jc w:val="center"/>
              <w:rPr>
                <w:rFonts w:ascii="XO Thames" w:hAnsi="XO Thames"/>
                <w:b w:val="0"/>
                <w:color w:val="000000"/>
                <w:sz w:val="20"/>
              </w:rPr>
            </w:pPr>
            <w:r>
              <w:rPr>
                <w:rFonts w:ascii="XO Thames" w:hAnsi="XO Thames"/>
                <w:b w:val="0"/>
                <w:color w:val="000000"/>
                <w:sz w:val="20"/>
              </w:rPr>
              <w:t>446,21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 w:firstLine="0" w:left="0"/>
              <w:jc w:val="center"/>
              <w:rPr>
                <w:rFonts w:ascii="XO Thames" w:hAnsi="XO Thames"/>
                <w:b w:val="0"/>
                <w:color w:val="000000"/>
                <w:sz w:val="20"/>
              </w:rPr>
            </w:pPr>
            <w:r>
              <w:rPr>
                <w:rFonts w:ascii="XO Thames" w:hAnsi="XO Thames"/>
                <w:b w:val="0"/>
                <w:color w:val="000000"/>
                <w:sz w:val="20"/>
              </w:rPr>
              <w:t>451,01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441,9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446,65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450,43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455,35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442,96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421,58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392,80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 w:firstLine="0" w:left="0"/>
              <w:jc w:val="center"/>
              <w:rPr>
                <w:rFonts w:ascii="XO Thames" w:hAnsi="XO Thames"/>
                <w:b w:val="0"/>
                <w:color w:val="000000"/>
                <w:sz w:val="20"/>
              </w:rPr>
            </w:pPr>
            <w:r>
              <w:rPr>
                <w:rFonts w:ascii="XO Thames" w:hAnsi="XO Thames"/>
                <w:b w:val="0"/>
                <w:color w:val="000000"/>
                <w:sz w:val="20"/>
              </w:rPr>
              <w:t>402,76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 w:firstLine="0" w:left="0"/>
              <w:jc w:val="center"/>
              <w:rPr>
                <w:rFonts w:ascii="XO Thames" w:hAnsi="XO Thames"/>
                <w:b w:val="0"/>
                <w:color w:val="000000"/>
                <w:sz w:val="20"/>
              </w:rPr>
            </w:pPr>
            <w:r>
              <w:rPr>
                <w:rFonts w:ascii="XO Thames" w:hAnsi="XO Thames"/>
                <w:b w:val="0"/>
                <w:color w:val="000000"/>
                <w:sz w:val="20"/>
              </w:rPr>
              <w:t>407,10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398,16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402,45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406,78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411,15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 на прибыль организаций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50,18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 w:firstLine="0" w:left="0"/>
              <w:jc w:val="center"/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 w:firstLine="0" w:left="0"/>
              <w:jc w:val="center"/>
              <w:rPr>
                <w:rFonts w:ascii="XO Thames" w:hAnsi="XO Thames"/>
                <w:i w:val="0"/>
                <w:color w:val="000000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 w:firstLine="0" w:left="0"/>
              <w:jc w:val="center"/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 на доходы физических лиц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277,05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318,64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280,04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294,74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297,71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298,64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301,65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302,97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306,03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 на добычу полезных ископаемых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39,60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 w:firstLine="0" w:left="0"/>
              <w:jc w:val="center"/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10.3.4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акцизы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18,21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19,76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21,31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22,51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22,74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22,10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22,32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22,10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22,32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10.3.5</w:t>
            </w:r>
          </w:p>
        </w:tc>
        <w:tc>
          <w:tcPr>
            <w:tcW w:type="dxa" w:w="31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18,19</w:t>
            </w:r>
          </w:p>
        </w:tc>
        <w:tc>
          <w:tcPr>
            <w:tcW w:type="dxa" w:w="90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32,08</w:t>
            </w:r>
          </w:p>
        </w:tc>
        <w:tc>
          <w:tcPr>
            <w:tcW w:type="dxa" w:w="90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33,70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33,17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33,50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24,32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24,57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24,32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24,57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10.3.6</w:t>
            </w:r>
          </w:p>
        </w:tc>
        <w:tc>
          <w:tcPr>
            <w:tcW w:type="dxa" w:w="31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 на имущество физических лиц</w:t>
            </w:r>
          </w:p>
        </w:tc>
        <w:tc>
          <w:tcPr>
            <w:tcW w:type="dxa" w:w="16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2,78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3,33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3,60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2,93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2,96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2,95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2,98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3,47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3,50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10.3.7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 на имущество организаций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>
        <w:trPr>
          <w:trHeight w:hRule="atLeast" w:val="215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10.3.8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налог на игорный бизнес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>
        <w:trPr>
          <w:trHeight w:hRule="atLeast" w:val="20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10.3.9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транспортный налог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11,30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12,69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11,60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12,00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11,60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12,80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13,20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10.3.10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земельный налог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16,67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21,06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21,60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21,48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21,70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21,55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21,77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21,55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21,77</w:t>
            </w:r>
          </w:p>
        </w:tc>
      </w:tr>
      <w:tr>
        <w:trPr>
          <w:trHeight w:hRule="atLeast" w:val="20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10.4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Неналоговые доходы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57,42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76,64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46,24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43,45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43,91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43,74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44,20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43,65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44,20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10.5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Безвозмездные поступления всего, в том числе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1524,66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2143,77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1323,72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1118,61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1129,91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1227,98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1240,39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1227,98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1240,39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10.5.1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субсидии из федерального бюджета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258,98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653,49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124,07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96,87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97,85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220,02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222,24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220,02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222,24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10.5.2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субвенции из федерального бюджета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718,76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763,85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700,45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675,53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682,35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675,84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682,67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675,84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682,67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10.5.3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дотации из федерального бюджета, в том числе: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525,64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697,64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462,32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9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302,13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305,18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288,04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290,95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288,04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290,95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10.5.4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407,07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410,37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330,94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302,13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305,18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288,04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290,95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288,04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290,95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Расходы консолидированного бюджета субъекта</w:t>
            </w:r>
            <w:r>
              <w:rPr>
                <w:rFonts w:ascii="XO Thames" w:hAnsi="XO Thames"/>
                <w:i w:val="1"/>
                <w:sz w:val="20"/>
              </w:rPr>
              <w:br/>
            </w:r>
            <w:r>
              <w:rPr>
                <w:rFonts w:ascii="XO Thames" w:hAnsi="XO Thames"/>
                <w:i w:val="1"/>
                <w:sz w:val="20"/>
              </w:rPr>
              <w:t>Российской Федерации всего, в том числе по направлениям: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1817,12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2501,71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1716,55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1483,19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1498,17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1585,71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1601,73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1585,71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1601,73</w:t>
            </w:r>
          </w:p>
        </w:tc>
      </w:tr>
      <w:tr>
        <w:trPr>
          <w:trHeight w:hRule="atLeast" w:val="20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общегосударственные вопросы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129,12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220,40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130,10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107,30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ind w:firstLine="0" w:left="0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108,38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105,18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106,24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105,18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106,24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оборона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1,46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1,75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2,22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2,28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2,30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2,28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2,30</w:t>
            </w:r>
          </w:p>
        </w:tc>
      </w:tr>
      <w:tr>
        <w:trPr>
          <w:trHeight w:hRule="atLeast" w:val="221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62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38,31</w:t>
            </w:r>
          </w:p>
        </w:tc>
        <w:tc>
          <w:tcPr>
            <w:tcW w:type="dxa" w:w="90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29,18</w:t>
            </w:r>
          </w:p>
        </w:tc>
        <w:tc>
          <w:tcPr>
            <w:tcW w:type="dxa" w:w="90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19,65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7,90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7,98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7,90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7,98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7,90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7,98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10.6.4</w:t>
            </w:r>
          </w:p>
        </w:tc>
        <w:tc>
          <w:tcPr>
            <w:tcW w:type="dxa" w:w="31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национальная экономика</w:t>
            </w:r>
          </w:p>
        </w:tc>
        <w:tc>
          <w:tcPr>
            <w:tcW w:type="dxa" w:w="16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243,18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239,42</w:t>
            </w:r>
          </w:p>
        </w:tc>
        <w:tc>
          <w:tcPr>
            <w:tcW w:type="dxa" w:w="90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177,74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189,47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191,38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183,55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185,40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183,55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185,40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10.6.5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жилищно-коммунальное хозяйство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203,60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680,05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174,05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120,75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121,97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252,44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254,99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252,44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254,99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10.6.6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охрана окружающей среды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9,84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11,69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10.6.7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образование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734,44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823,28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780,76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711,15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718,33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696,22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703,25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696,22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703,25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10.6.8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культура, кинематография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186,89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195,75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170,89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137,22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138,61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136,23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137,61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136,23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137,61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10.6.9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здравоохранение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10.6.10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социальная политика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265,96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289,80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242,81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202,05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204,09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196,73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198,72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196,73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198,72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10.6.11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физическая культура и спорт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10,26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7,70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1,84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1,49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1,54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10.6.12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средства массовой информации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3,90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4,54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4,99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3,66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3,66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3,66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3,70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10.6.13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 w:firstLine="20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0,00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10.7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ind w:firstLine="0" w:left="0"/>
              <w:jc w:val="left"/>
              <w:rPr>
                <w:rFonts w:ascii="XO Thames" w:hAnsi="XO Thames"/>
                <w:i w:val="1"/>
                <w:sz w:val="20"/>
              </w:rPr>
            </w:pPr>
            <w:r>
              <w:rPr>
                <w:rFonts w:ascii="XO Thames" w:hAnsi="XO Thames"/>
                <w:i w:val="1"/>
                <w:sz w:val="20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207,92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140,28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46,21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81,63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82,75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84,17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85,31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92,70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94,01</w:t>
            </w:r>
          </w:p>
        </w:tc>
      </w:tr>
      <w:tr>
        <w:trPr>
          <w:trHeight w:hRule="atLeast" w:val="195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E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0040000">
            <w:pPr>
              <w:ind w:firstLine="0" w:left="0"/>
              <w:jc w:val="left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Труд и занятость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1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2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3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4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5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6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7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8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9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E2EFDA" w:val="clear"/>
            <w:vAlign w:val="center"/>
          </w:tcPr>
          <w:p w14:paraId="FA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12.5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рублей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43812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51532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56764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59167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60195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60247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62022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61350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63244</w:t>
            </w:r>
          </w:p>
        </w:tc>
      </w:tr>
      <w:tr>
        <w:trPr>
          <w:trHeight w:hRule="atLeast" w:val="42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12.6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Темп роста номинальной начисленной среднемесячной </w:t>
            </w:r>
            <w:r>
              <w:rPr>
                <w:rFonts w:ascii="XO Thames" w:hAnsi="XO Thames"/>
                <w:sz w:val="20"/>
              </w:rPr>
              <w:t>заработной платы работников организаций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г/г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117,6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104,23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106,05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101,83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101,83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101,97</w:t>
            </w:r>
          </w:p>
        </w:tc>
      </w:tr>
      <w:tr>
        <w:trPr>
          <w:trHeight w:hRule="atLeast" w:val="195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12.9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Реальная заработная плата работников организаций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г/г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108,0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99,7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98,1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96,9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97,1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12.12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Уровень зарегистрированной безработицы (на конец года)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1,9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1,45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1,43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1,43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1,41</w:t>
            </w:r>
          </w:p>
        </w:tc>
      </w:tr>
      <w:tr>
        <w:trPr>
          <w:trHeight w:hRule="atLeast" w:val="66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12.14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тыс. чел.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0,224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0,188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0,175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0,175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0,173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0,173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0,171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0,170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0,168</w:t>
            </w:r>
          </w:p>
        </w:tc>
      </w:tr>
      <w:tr>
        <w:trPr>
          <w:trHeight w:hRule="atLeast" w:val="48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12.15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Фонд заработной платы работников организаций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млн руб.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2127,7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2408,6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2701,5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2797,4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2846,03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2826,77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2910,06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2856,45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2952,25</w:t>
            </w:r>
          </w:p>
        </w:tc>
      </w:tr>
      <w:tr>
        <w:trPr>
          <w:trHeight w:hRule="atLeast" w:val="210"/>
        </w:trPr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12.16</w:t>
            </w:r>
          </w:p>
        </w:tc>
        <w:tc>
          <w:tcPr>
            <w:tcW w:type="dxa" w:w="3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 w:firstLine="0" w:left="0"/>
              <w:jc w:val="left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Темп роста фонда заработной платы работников организаций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% г/г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113,2</w:t>
            </w:r>
          </w:p>
        </w:tc>
        <w:tc>
          <w:tcPr>
            <w:tcW w:type="dxa" w:w="9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112,16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103,55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105,35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102,25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101,45</w:t>
            </w:r>
          </w:p>
        </w:tc>
      </w:tr>
    </w:tbl>
    <w:p w14:paraId="4F050000">
      <w:pPr>
        <w:ind w:firstLine="0" w:left="0"/>
        <w:jc w:val="left"/>
        <w:rPr>
          <w:rFonts w:ascii="XO Thames" w:hAnsi="XO Thames"/>
          <w:sz w:val="26"/>
        </w:rPr>
      </w:pPr>
    </w:p>
    <w:sectPr>
      <w:headerReference r:id="rId1" w:type="default"/>
      <w:headerReference r:id="rId2" w:type="first"/>
      <w:pgSz w:h="11908" w:orient="landscape" w:w="16848"/>
      <w:pgMar w:bottom="567" w:footer="709" w:gutter="0" w:header="709" w:left="1134" w:right="1134" w:top="283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4" w:type="paragraph">
    <w:name w:val="xl82"/>
    <w:basedOn w:val="Style_3"/>
    <w:link w:val="Style_4_ch"/>
    <w:pPr>
      <w:spacing w:afterAutospacing="on" w:beforeAutospacing="on"/>
      <w:ind w:firstLine="0" w:left="0"/>
      <w:jc w:val="left"/>
    </w:pPr>
    <w:rPr>
      <w:rFonts w:ascii="Times New Roman" w:hAnsi="Times New Roman"/>
      <w:sz w:val="13"/>
    </w:rPr>
  </w:style>
  <w:style w:styleId="Style_4_ch" w:type="character">
    <w:name w:val="xl82"/>
    <w:basedOn w:val="Style_3_ch"/>
    <w:link w:val="Style_4"/>
    <w:rPr>
      <w:rFonts w:ascii="Times New Roman" w:hAnsi="Times New Roman"/>
      <w:sz w:val="13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xl73"/>
    <w:basedOn w:val="Style_3"/>
    <w:link w:val="Style_6_ch"/>
    <w:pPr>
      <w:spacing w:afterAutospacing="on" w:beforeAutospacing="on"/>
      <w:ind w:firstLine="0" w:left="0"/>
      <w:jc w:val="left"/>
    </w:pPr>
    <w:rPr>
      <w:rFonts w:ascii="Times New Roman" w:hAnsi="Times New Roman"/>
      <w:b w:val="1"/>
      <w:sz w:val="13"/>
    </w:rPr>
  </w:style>
  <w:style w:styleId="Style_6_ch" w:type="character">
    <w:name w:val="xl73"/>
    <w:basedOn w:val="Style_3_ch"/>
    <w:link w:val="Style_6"/>
    <w:rPr>
      <w:rFonts w:ascii="Times New Roman" w:hAnsi="Times New Roman"/>
      <w:b w:val="1"/>
      <w:sz w:val="13"/>
    </w:rPr>
  </w:style>
  <w:style w:styleId="Style_7" w:type="paragraph">
    <w:name w:val="xl81"/>
    <w:basedOn w:val="Style_3"/>
    <w:link w:val="Style_7_ch"/>
    <w:pPr>
      <w:spacing w:afterAutospacing="on" w:beforeAutospacing="on"/>
      <w:ind w:firstLine="0" w:left="0"/>
      <w:jc w:val="left"/>
    </w:pPr>
    <w:rPr>
      <w:rFonts w:ascii="Times New Roman" w:hAnsi="Times New Roman"/>
      <w:sz w:val="13"/>
    </w:rPr>
  </w:style>
  <w:style w:styleId="Style_7_ch" w:type="character">
    <w:name w:val="xl81"/>
    <w:basedOn w:val="Style_3_ch"/>
    <w:link w:val="Style_7"/>
    <w:rPr>
      <w:rFonts w:ascii="Times New Roman" w:hAnsi="Times New Roman"/>
      <w:sz w:val="13"/>
    </w:rPr>
  </w:style>
  <w:style w:styleId="Style_8" w:type="paragraph">
    <w:name w:val="xl71"/>
    <w:basedOn w:val="Style_3"/>
    <w:link w:val="Style_8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8_ch" w:type="character">
    <w:name w:val="xl71"/>
    <w:basedOn w:val="Style_3_ch"/>
    <w:link w:val="Style_8"/>
    <w:rPr>
      <w:rFonts w:ascii="Times New Roman" w:hAnsi="Times New Roman"/>
      <w:sz w:val="13"/>
    </w:rPr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3_ch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TML Variable"/>
    <w:basedOn w:val="Style_12"/>
    <w:link w:val="Style_11_ch"/>
    <w:rPr>
      <w:rFonts w:ascii="Arial" w:hAnsi="Arial"/>
      <w:color w:val="0000FF"/>
      <w:sz w:val="24"/>
      <w:u w:val="none"/>
    </w:rPr>
  </w:style>
  <w:style w:styleId="Style_11_ch" w:type="character">
    <w:name w:val="HTML Variable"/>
    <w:basedOn w:val="Style_12_ch"/>
    <w:link w:val="Style_11"/>
    <w:rPr>
      <w:rFonts w:ascii="Arial" w:hAnsi="Arial"/>
      <w:color w:val="0000FF"/>
      <w:sz w:val="24"/>
      <w:u w:val="none"/>
    </w:rPr>
  </w:style>
  <w:style w:styleId="Style_13" w:type="paragraph">
    <w:name w:val="xl89"/>
    <w:basedOn w:val="Style_3"/>
    <w:link w:val="Style_13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13_ch" w:type="character">
    <w:name w:val="xl89"/>
    <w:basedOn w:val="Style_3_ch"/>
    <w:link w:val="Style_13"/>
    <w:rPr>
      <w:rFonts w:ascii="Times New Roman" w:hAnsi="Times New Roman"/>
      <w:sz w:val="13"/>
    </w:rPr>
  </w:style>
  <w:style w:styleId="Style_14" w:type="paragraph">
    <w:name w:val="xl98"/>
    <w:basedOn w:val="Style_3"/>
    <w:link w:val="Style_14_ch"/>
    <w:pPr>
      <w:spacing w:afterAutospacing="on" w:beforeAutospacing="on"/>
      <w:ind w:firstLine="0" w:left="0"/>
      <w:jc w:val="center"/>
    </w:pPr>
    <w:rPr>
      <w:rFonts w:ascii="Times New Roman" w:hAnsi="Times New Roman"/>
    </w:rPr>
  </w:style>
  <w:style w:styleId="Style_14_ch" w:type="character">
    <w:name w:val="xl98"/>
    <w:basedOn w:val="Style_3_ch"/>
    <w:link w:val="Style_14"/>
    <w:rPr>
      <w:rFonts w:ascii="Times New Roman" w:hAnsi="Times New Roman"/>
    </w:rPr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xl67"/>
    <w:basedOn w:val="Style_3"/>
    <w:link w:val="Style_17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17_ch" w:type="character">
    <w:name w:val="xl67"/>
    <w:basedOn w:val="Style_3_ch"/>
    <w:link w:val="Style_17"/>
    <w:rPr>
      <w:rFonts w:ascii="Times New Roman" w:hAnsi="Times New Roman"/>
      <w:sz w:val="13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3"/>
    <w:link w:val="Style_19_ch"/>
    <w:uiPriority w:val="9"/>
    <w:qFormat/>
    <w:pPr>
      <w:ind/>
      <w:outlineLvl w:val="2"/>
    </w:pPr>
    <w:rPr>
      <w:b w:val="1"/>
      <w:sz w:val="28"/>
    </w:rPr>
  </w:style>
  <w:style w:styleId="Style_19_ch" w:type="character">
    <w:name w:val="heading 3"/>
    <w:basedOn w:val="Style_3_ch"/>
    <w:link w:val="Style_19"/>
    <w:rPr>
      <w:b w:val="1"/>
      <w:sz w:val="28"/>
    </w:rPr>
  </w:style>
  <w:style w:styleId="Style_20" w:type="paragraph">
    <w:name w:val="xl93"/>
    <w:basedOn w:val="Style_3"/>
    <w:link w:val="Style_20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20_ch" w:type="character">
    <w:name w:val="xl93"/>
    <w:basedOn w:val="Style_3_ch"/>
    <w:link w:val="Style_20"/>
    <w:rPr>
      <w:rFonts w:ascii="Times New Roman" w:hAnsi="Times New Roman"/>
      <w:sz w:val="13"/>
    </w:rPr>
  </w:style>
  <w:style w:styleId="Style_21" w:type="paragraph">
    <w:name w:val="Body Text"/>
    <w:basedOn w:val="Style_3"/>
    <w:link w:val="Style_21_ch"/>
    <w:rPr>
      <w:rFonts w:ascii="Times New Roman" w:hAnsi="Times New Roman"/>
    </w:rPr>
  </w:style>
  <w:style w:styleId="Style_21_ch" w:type="character">
    <w:name w:val="Body Text"/>
    <w:basedOn w:val="Style_3_ch"/>
    <w:link w:val="Style_21"/>
    <w:rPr>
      <w:rFonts w:ascii="Times New Roman" w:hAnsi="Times New Roman"/>
    </w:rPr>
  </w:style>
  <w:style w:styleId="Style_22" w:type="paragraph">
    <w:name w:val="xl94"/>
    <w:basedOn w:val="Style_3"/>
    <w:link w:val="Style_22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22_ch" w:type="character">
    <w:name w:val="xl94"/>
    <w:basedOn w:val="Style_3_ch"/>
    <w:link w:val="Style_22"/>
    <w:rPr>
      <w:rFonts w:ascii="Times New Roman" w:hAnsi="Times New Roman"/>
      <w:sz w:val="13"/>
    </w:rPr>
  </w:style>
  <w:style w:styleId="Style_23" w:type="paragraph">
    <w:name w:val="Application!Приложение"/>
    <w:link w:val="Style_23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23_ch" w:type="character">
    <w:name w:val="Application!Приложение"/>
    <w:link w:val="Style_23"/>
    <w:rPr>
      <w:rFonts w:ascii="Arial" w:hAnsi="Arial"/>
      <w:b w:val="1"/>
      <w:sz w:val="32"/>
    </w:rPr>
  </w:style>
  <w:style w:styleId="Style_24" w:type="paragraph">
    <w:name w:val="xl70"/>
    <w:basedOn w:val="Style_3"/>
    <w:link w:val="Style_24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24_ch" w:type="character">
    <w:name w:val="xl70"/>
    <w:basedOn w:val="Style_3_ch"/>
    <w:link w:val="Style_24"/>
    <w:rPr>
      <w:rFonts w:ascii="Times New Roman" w:hAnsi="Times New Roman"/>
      <w:sz w:val="13"/>
    </w:rPr>
  </w:style>
  <w:style w:styleId="Style_25" w:type="paragraph">
    <w:name w:val="xl76"/>
    <w:basedOn w:val="Style_3"/>
    <w:link w:val="Style_25_ch"/>
    <w:pPr>
      <w:spacing w:afterAutospacing="on" w:beforeAutospacing="on"/>
      <w:ind w:firstLine="0" w:left="0"/>
      <w:jc w:val="left"/>
    </w:pPr>
    <w:rPr>
      <w:rFonts w:ascii="Times New Roman" w:hAnsi="Times New Roman"/>
      <w:sz w:val="13"/>
    </w:rPr>
  </w:style>
  <w:style w:styleId="Style_25_ch" w:type="character">
    <w:name w:val="xl76"/>
    <w:basedOn w:val="Style_3_ch"/>
    <w:link w:val="Style_25"/>
    <w:rPr>
      <w:rFonts w:ascii="Times New Roman" w:hAnsi="Times New Roman"/>
      <w:sz w:val="13"/>
    </w:rPr>
  </w:style>
  <w:style w:styleId="Style_26" w:type="paragraph">
    <w:name w:val="xl79"/>
    <w:basedOn w:val="Style_3"/>
    <w:link w:val="Style_26_ch"/>
    <w:pPr>
      <w:spacing w:afterAutospacing="on" w:beforeAutospacing="on"/>
      <w:ind w:firstLine="0" w:left="0"/>
      <w:jc w:val="left"/>
    </w:pPr>
    <w:rPr>
      <w:rFonts w:ascii="Times New Roman" w:hAnsi="Times New Roman"/>
      <w:b w:val="1"/>
      <w:sz w:val="13"/>
    </w:rPr>
  </w:style>
  <w:style w:styleId="Style_26_ch" w:type="character">
    <w:name w:val="xl79"/>
    <w:basedOn w:val="Style_3_ch"/>
    <w:link w:val="Style_26"/>
    <w:rPr>
      <w:rFonts w:ascii="Times New Roman" w:hAnsi="Times New Roman"/>
      <w:b w:val="1"/>
      <w:sz w:val="13"/>
    </w:rPr>
  </w:style>
  <w:style w:styleId="Style_27" w:type="paragraph">
    <w:name w:val="xl83"/>
    <w:basedOn w:val="Style_3"/>
    <w:link w:val="Style_27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7_ch" w:type="character">
    <w:name w:val="xl83"/>
    <w:basedOn w:val="Style_3_ch"/>
    <w:link w:val="Style_27"/>
    <w:rPr>
      <w:rFonts w:ascii="Times New Roman" w:hAnsi="Times New Roman"/>
    </w:rPr>
  </w:style>
  <w:style w:styleId="Style_28" w:type="paragraph">
    <w:name w:val="xl85"/>
    <w:basedOn w:val="Style_3"/>
    <w:link w:val="Style_28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28_ch" w:type="character">
    <w:name w:val="xl85"/>
    <w:basedOn w:val="Style_3_ch"/>
    <w:link w:val="Style_28"/>
    <w:rPr>
      <w:rFonts w:ascii="Times New Roman" w:hAnsi="Times New Roman"/>
      <w:sz w:val="13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  <w:sz w:val="20"/>
    </w:rPr>
  </w:style>
  <w:style w:styleId="Style_29_ch" w:type="character">
    <w:name w:val="ConsPlusTitle"/>
    <w:link w:val="Style_29"/>
    <w:rPr>
      <w:rFonts w:ascii="Arial" w:hAnsi="Arial"/>
      <w:b w:val="1"/>
      <w:sz w:val="20"/>
    </w:rPr>
  </w:style>
  <w:style w:styleId="Style_30" w:type="paragraph">
    <w:name w:val="toc 3"/>
    <w:next w:val="Style_3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xl87"/>
    <w:basedOn w:val="Style_3"/>
    <w:link w:val="Style_31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31_ch" w:type="character">
    <w:name w:val="xl87"/>
    <w:basedOn w:val="Style_3_ch"/>
    <w:link w:val="Style_31"/>
    <w:rPr>
      <w:rFonts w:ascii="Times New Roman" w:hAnsi="Times New Roman"/>
      <w:sz w:val="13"/>
    </w:rPr>
  </w:style>
  <w:style w:styleId="Style_32" w:type="paragraph">
    <w:name w:val="xl96"/>
    <w:basedOn w:val="Style_3"/>
    <w:link w:val="Style_32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32_ch" w:type="character">
    <w:name w:val="xl96"/>
    <w:basedOn w:val="Style_3_ch"/>
    <w:link w:val="Style_32"/>
    <w:rPr>
      <w:rFonts w:ascii="Times New Roman" w:hAnsi="Times New Roman"/>
      <w:sz w:val="13"/>
    </w:rPr>
  </w:style>
  <w:style w:styleId="Style_33" w:type="paragraph">
    <w:name w:val="xl95"/>
    <w:basedOn w:val="Style_3"/>
    <w:link w:val="Style_33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33_ch" w:type="character">
    <w:name w:val="xl95"/>
    <w:basedOn w:val="Style_3_ch"/>
    <w:link w:val="Style_33"/>
    <w:rPr>
      <w:rFonts w:ascii="Times New Roman" w:hAnsi="Times New Roman"/>
      <w:sz w:val="13"/>
    </w:rPr>
  </w:style>
  <w:style w:styleId="Style_34" w:type="paragraph">
    <w:name w:val="heading 5"/>
    <w:basedOn w:val="Style_3"/>
    <w:next w:val="Style_3"/>
    <w:link w:val="Style_34_ch"/>
    <w:uiPriority w:val="9"/>
    <w:qFormat/>
    <w:pPr>
      <w:keepNext w:val="1"/>
      <w:keepLines w:val="1"/>
      <w:spacing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34_ch" w:type="character">
    <w:name w:val="heading 5"/>
    <w:basedOn w:val="Style_3_ch"/>
    <w:link w:val="Style_34"/>
    <w:rPr>
      <w:rFonts w:asciiTheme="majorAscii" w:hAnsiTheme="majorHAnsi"/>
      <w:color w:themeColor="accent1" w:themeShade="BF" w:val="376092"/>
    </w:rPr>
  </w:style>
  <w:style w:styleId="Style_35" w:type="paragraph">
    <w:name w:val="FollowedHyperlink"/>
    <w:basedOn w:val="Style_12"/>
    <w:link w:val="Style_35_ch"/>
    <w:rPr>
      <w:color w:val="954F72"/>
      <w:u w:val="single"/>
    </w:rPr>
  </w:style>
  <w:style w:styleId="Style_35_ch" w:type="character">
    <w:name w:val="FollowedHyperlink"/>
    <w:basedOn w:val="Style_12_ch"/>
    <w:link w:val="Style_35"/>
    <w:rPr>
      <w:color w:val="954F72"/>
      <w:u w:val="single"/>
    </w:rPr>
  </w:style>
  <w:style w:styleId="Style_36" w:type="paragraph">
    <w:name w:val="xl68"/>
    <w:basedOn w:val="Style_3"/>
    <w:link w:val="Style_36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36_ch" w:type="character">
    <w:name w:val="xl68"/>
    <w:basedOn w:val="Style_3_ch"/>
    <w:link w:val="Style_36"/>
    <w:rPr>
      <w:rFonts w:ascii="Times New Roman" w:hAnsi="Times New Roman"/>
      <w:sz w:val="13"/>
    </w:rPr>
  </w:style>
  <w:style w:styleId="Style_37" w:type="paragraph">
    <w:name w:val="xl86"/>
    <w:basedOn w:val="Style_3"/>
    <w:link w:val="Style_37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37_ch" w:type="character">
    <w:name w:val="xl86"/>
    <w:basedOn w:val="Style_3_ch"/>
    <w:link w:val="Style_37"/>
    <w:rPr>
      <w:rFonts w:ascii="Times New Roman" w:hAnsi="Times New Roman"/>
      <w:sz w:val="13"/>
    </w:rPr>
  </w:style>
  <w:style w:styleId="Style_38" w:type="paragraph">
    <w:name w:val="List Paragraph1"/>
    <w:basedOn w:val="Style_3"/>
    <w:link w:val="Style_38_ch"/>
    <w:pPr>
      <w:ind w:firstLine="0" w:left="720"/>
    </w:pPr>
  </w:style>
  <w:style w:styleId="Style_38_ch" w:type="character">
    <w:name w:val="List Paragraph1"/>
    <w:basedOn w:val="Style_3_ch"/>
    <w:link w:val="Style_38"/>
  </w:style>
  <w:style w:styleId="Style_39" w:type="paragraph">
    <w:name w:val="heading 1"/>
    <w:basedOn w:val="Style_3"/>
    <w:next w:val="Style_3"/>
    <w:link w:val="Style_39_ch"/>
    <w:uiPriority w:val="9"/>
    <w:qFormat/>
    <w:pPr>
      <w:ind/>
      <w:jc w:val="center"/>
      <w:outlineLvl w:val="0"/>
    </w:pPr>
    <w:rPr>
      <w:b w:val="1"/>
      <w:sz w:val="32"/>
    </w:rPr>
  </w:style>
  <w:style w:styleId="Style_39_ch" w:type="character">
    <w:name w:val="heading 1"/>
    <w:basedOn w:val="Style_3_ch"/>
    <w:link w:val="Style_39"/>
    <w:rPr>
      <w:b w:val="1"/>
      <w:sz w:val="32"/>
    </w:rPr>
  </w:style>
  <w:style w:styleId="Style_40" w:type="paragraph">
    <w:name w:val="Normal (Web)"/>
    <w:basedOn w:val="Style_3"/>
    <w:link w:val="Style_40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40_ch" w:type="character">
    <w:name w:val="Normal (Web)"/>
    <w:basedOn w:val="Style_3_ch"/>
    <w:link w:val="Style_40"/>
    <w:rPr>
      <w:rFonts w:ascii="Times New Roman" w:hAnsi="Times New Roman"/>
    </w:rPr>
  </w:style>
  <w:style w:styleId="Style_41" w:type="paragraph">
    <w:name w:val="xl97"/>
    <w:basedOn w:val="Style_3"/>
    <w:link w:val="Style_41_ch"/>
    <w:pPr>
      <w:spacing w:afterAutospacing="on" w:beforeAutospacing="on"/>
      <w:ind w:firstLine="0" w:left="0"/>
      <w:jc w:val="center"/>
    </w:pPr>
    <w:rPr>
      <w:rFonts w:ascii="Times New Roman" w:hAnsi="Times New Roman"/>
    </w:rPr>
  </w:style>
  <w:style w:styleId="Style_41_ch" w:type="character">
    <w:name w:val="xl97"/>
    <w:basedOn w:val="Style_3_ch"/>
    <w:link w:val="Style_41"/>
    <w:rPr>
      <w:rFonts w:ascii="Times New Roman" w:hAnsi="Times New Roman"/>
    </w:rPr>
  </w:style>
  <w:style w:styleId="Style_42" w:type="paragraph">
    <w:name w:val="xl74"/>
    <w:basedOn w:val="Style_3"/>
    <w:link w:val="Style_42_ch"/>
    <w:pPr>
      <w:spacing w:afterAutospacing="on" w:beforeAutospacing="on"/>
      <w:ind w:firstLine="0" w:left="0"/>
      <w:jc w:val="left"/>
    </w:pPr>
    <w:rPr>
      <w:rFonts w:ascii="Times New Roman" w:hAnsi="Times New Roman"/>
      <w:sz w:val="13"/>
    </w:rPr>
  </w:style>
  <w:style w:styleId="Style_42_ch" w:type="character">
    <w:name w:val="xl74"/>
    <w:basedOn w:val="Style_3_ch"/>
    <w:link w:val="Style_42"/>
    <w:rPr>
      <w:rFonts w:ascii="Times New Roman" w:hAnsi="Times New Roman"/>
      <w:sz w:val="13"/>
    </w:rPr>
  </w:style>
  <w:style w:styleId="Style_43" w:type="paragraph">
    <w:name w:val="xl69"/>
    <w:basedOn w:val="Style_3"/>
    <w:link w:val="Style_43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43_ch" w:type="character">
    <w:name w:val="xl69"/>
    <w:basedOn w:val="Style_3_ch"/>
    <w:link w:val="Style_43"/>
    <w:rPr>
      <w:rFonts w:ascii="Times New Roman" w:hAnsi="Times New Roman"/>
      <w:sz w:val="13"/>
    </w:rPr>
  </w:style>
  <w:style w:styleId="Style_44" w:type="paragraph">
    <w:name w:val="Hyperlink"/>
    <w:basedOn w:val="Style_12"/>
    <w:link w:val="Style_44_ch"/>
    <w:rPr>
      <w:color w:val="0000FF"/>
      <w:u w:val="none"/>
    </w:rPr>
  </w:style>
  <w:style w:styleId="Style_44_ch" w:type="character">
    <w:name w:val="Hyperlink"/>
    <w:basedOn w:val="Style_12_ch"/>
    <w:link w:val="Style_44"/>
    <w:rPr>
      <w:color w:val="0000FF"/>
      <w:u w:val="non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Balloon Text"/>
    <w:basedOn w:val="Style_3"/>
    <w:link w:val="Style_46_ch"/>
    <w:rPr>
      <w:rFonts w:ascii="Tahoma" w:hAnsi="Tahoma"/>
      <w:sz w:val="16"/>
    </w:rPr>
  </w:style>
  <w:style w:styleId="Style_46_ch" w:type="character">
    <w:name w:val="Balloon Text"/>
    <w:basedOn w:val="Style_3_ch"/>
    <w:link w:val="Style_46"/>
    <w:rPr>
      <w:rFonts w:ascii="Tahoma" w:hAnsi="Tahoma"/>
      <w:sz w:val="16"/>
    </w:rPr>
  </w:style>
  <w:style w:styleId="Style_47" w:type="paragraph">
    <w:name w:val="toc 1"/>
    <w:next w:val="Style_3"/>
    <w:link w:val="Style_4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8"/>
    </w:rPr>
  </w:style>
  <w:style w:styleId="Style_48_ch" w:type="character">
    <w:name w:val="Header and Footer"/>
    <w:link w:val="Style_48"/>
    <w:rPr>
      <w:rFonts w:ascii="XO Thames" w:hAnsi="XO Thames"/>
      <w:sz w:val="28"/>
    </w:rPr>
  </w:style>
  <w:style w:styleId="Style_49" w:type="paragraph">
    <w:name w:val="xl75"/>
    <w:basedOn w:val="Style_3"/>
    <w:link w:val="Style_49_ch"/>
    <w:pPr>
      <w:spacing w:afterAutospacing="on" w:beforeAutospacing="on"/>
      <w:ind w:firstLine="0" w:left="0"/>
      <w:jc w:val="left"/>
    </w:pPr>
    <w:rPr>
      <w:rFonts w:ascii="Times New Roman" w:hAnsi="Times New Roman"/>
      <w:sz w:val="13"/>
    </w:rPr>
  </w:style>
  <w:style w:styleId="Style_49_ch" w:type="character">
    <w:name w:val="xl75"/>
    <w:basedOn w:val="Style_3_ch"/>
    <w:link w:val="Style_49"/>
    <w:rPr>
      <w:rFonts w:ascii="Times New Roman" w:hAnsi="Times New Roman"/>
      <w:sz w:val="13"/>
    </w:rPr>
  </w:style>
  <w:style w:styleId="Style_50" w:type="paragraph">
    <w:name w:val="xl92"/>
    <w:basedOn w:val="Style_3"/>
    <w:link w:val="Style_50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50_ch" w:type="character">
    <w:name w:val="xl92"/>
    <w:basedOn w:val="Style_3_ch"/>
    <w:link w:val="Style_50"/>
    <w:rPr>
      <w:rFonts w:ascii="Times New Roman" w:hAnsi="Times New Roman"/>
      <w:sz w:val="13"/>
    </w:rPr>
  </w:style>
  <w:style w:styleId="Style_51" w:type="paragraph">
    <w:name w:val="toc 9"/>
    <w:next w:val="Style_3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annotation text"/>
    <w:basedOn w:val="Style_3"/>
    <w:link w:val="Style_52_ch"/>
    <w:rPr>
      <w:rFonts w:ascii="Courier" w:hAnsi="Courier"/>
      <w:sz w:val="22"/>
    </w:rPr>
  </w:style>
  <w:style w:styleId="Style_52_ch" w:type="character">
    <w:name w:val="annotation text"/>
    <w:basedOn w:val="Style_3_ch"/>
    <w:link w:val="Style_52"/>
    <w:rPr>
      <w:rFonts w:ascii="Courier" w:hAnsi="Courier"/>
      <w:sz w:val="22"/>
    </w:rPr>
  </w:style>
  <w:style w:styleId="Style_53" w:type="paragraph">
    <w:name w:val="xl66"/>
    <w:basedOn w:val="Style_3"/>
    <w:link w:val="Style_53_ch"/>
    <w:pPr>
      <w:spacing w:afterAutospacing="on" w:beforeAutospacing="on"/>
      <w:ind w:firstLine="0" w:left="0"/>
      <w:jc w:val="left"/>
    </w:pPr>
    <w:rPr>
      <w:rFonts w:ascii="Times New Roman" w:hAnsi="Times New Roman"/>
      <w:sz w:val="14"/>
    </w:rPr>
  </w:style>
  <w:style w:styleId="Style_53_ch" w:type="character">
    <w:name w:val="xl66"/>
    <w:basedOn w:val="Style_3_ch"/>
    <w:link w:val="Style_53"/>
    <w:rPr>
      <w:rFonts w:ascii="Times New Roman" w:hAnsi="Times New Roman"/>
      <w:sz w:val="14"/>
    </w:rPr>
  </w:style>
  <w:style w:styleId="Style_54" w:type="paragraph">
    <w:name w:val="toc 8"/>
    <w:next w:val="Style_3"/>
    <w:link w:val="Style_5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xl77"/>
    <w:basedOn w:val="Style_3"/>
    <w:link w:val="Style_55_ch"/>
    <w:pPr>
      <w:spacing w:afterAutospacing="on" w:beforeAutospacing="on"/>
      <w:ind w:firstLine="0" w:left="0"/>
      <w:jc w:val="left"/>
    </w:pPr>
    <w:rPr>
      <w:rFonts w:ascii="Times New Roman" w:hAnsi="Times New Roman"/>
      <w:i w:val="1"/>
      <w:sz w:val="13"/>
    </w:rPr>
  </w:style>
  <w:style w:styleId="Style_55_ch" w:type="character">
    <w:name w:val="xl77"/>
    <w:basedOn w:val="Style_3_ch"/>
    <w:link w:val="Style_55"/>
    <w:rPr>
      <w:rFonts w:ascii="Times New Roman" w:hAnsi="Times New Roman"/>
      <w:i w:val="1"/>
      <w:sz w:val="13"/>
    </w:rPr>
  </w:style>
  <w:style w:styleId="Style_56" w:type="paragraph">
    <w:name w:val="Body Text 2"/>
    <w:basedOn w:val="Style_3"/>
    <w:link w:val="Style_56_ch"/>
    <w:pPr>
      <w:spacing w:after="120" w:line="480" w:lineRule="auto"/>
      <w:ind/>
    </w:pPr>
  </w:style>
  <w:style w:styleId="Style_56_ch" w:type="character">
    <w:name w:val="Body Text 2"/>
    <w:basedOn w:val="Style_3_ch"/>
    <w:link w:val="Style_56"/>
  </w:style>
  <w:style w:styleId="Style_57" w:type="paragraph">
    <w:name w:val="toc 5"/>
    <w:next w:val="Style_3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List Paragraph"/>
    <w:basedOn w:val="Style_3"/>
    <w:link w:val="Style_58_ch"/>
    <w:pPr>
      <w:ind w:firstLine="0" w:left="720"/>
      <w:contextualSpacing w:val="1"/>
    </w:pPr>
  </w:style>
  <w:style w:styleId="Style_58_ch" w:type="character">
    <w:name w:val="List Paragraph"/>
    <w:basedOn w:val="Style_3_ch"/>
    <w:link w:val="Style_58"/>
  </w:style>
  <w:style w:styleId="Style_59" w:type="paragraph">
    <w:name w:val="Подзаголовок Знак1"/>
    <w:basedOn w:val="Style_12"/>
    <w:link w:val="Style_59_ch"/>
    <w:rPr>
      <w:rFonts w:asciiTheme="minorAscii" w:hAnsiTheme="minorHAnsi"/>
      <w:color w:themeColor="text1" w:themeTint="A5" w:val="595959"/>
      <w:spacing w:val="15"/>
    </w:rPr>
  </w:style>
  <w:style w:styleId="Style_59_ch" w:type="character">
    <w:name w:val="Подзаголовок Знак1"/>
    <w:basedOn w:val="Style_12_ch"/>
    <w:link w:val="Style_59"/>
    <w:rPr>
      <w:rFonts w:asciiTheme="minorAscii" w:hAnsiTheme="minorHAnsi"/>
      <w:color w:themeColor="text1" w:themeTint="A5" w:val="595959"/>
      <w:spacing w:val="15"/>
    </w:rPr>
  </w:style>
  <w:style w:styleId="Style_60" w:type="paragraph">
    <w:name w:val="xl90"/>
    <w:basedOn w:val="Style_3"/>
    <w:link w:val="Style_60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60_ch" w:type="character">
    <w:name w:val="xl90"/>
    <w:basedOn w:val="Style_3_ch"/>
    <w:link w:val="Style_60"/>
    <w:rPr>
      <w:rFonts w:ascii="Times New Roman" w:hAnsi="Times New Roman"/>
      <w:sz w:val="13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61" w:type="paragraph">
    <w:name w:val="xl72"/>
    <w:basedOn w:val="Style_3"/>
    <w:link w:val="Style_61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61_ch" w:type="character">
    <w:name w:val="xl72"/>
    <w:basedOn w:val="Style_3_ch"/>
    <w:link w:val="Style_61"/>
    <w:rPr>
      <w:rFonts w:ascii="Times New Roman" w:hAnsi="Times New Roman"/>
      <w:sz w:val="13"/>
    </w:rPr>
  </w:style>
  <w:style w:styleId="Style_62" w:type="paragraph">
    <w:name w:val="Table!Таблица"/>
    <w:link w:val="Style_62_ch"/>
    <w:rPr>
      <w:rFonts w:ascii="Arial" w:hAnsi="Arial"/>
      <w:sz w:val="24"/>
    </w:rPr>
  </w:style>
  <w:style w:styleId="Style_62_ch" w:type="character">
    <w:name w:val="Table!Таблица"/>
    <w:link w:val="Style_62"/>
    <w:rPr>
      <w:rFonts w:ascii="Arial" w:hAnsi="Arial"/>
      <w:sz w:val="24"/>
    </w:rPr>
  </w:style>
  <w:style w:styleId="Style_63" w:type="paragraph">
    <w:name w:val="Table!"/>
    <w:next w:val="Style_62"/>
    <w:link w:val="Style_63_ch"/>
    <w:pPr>
      <w:ind/>
      <w:jc w:val="center"/>
    </w:pPr>
    <w:rPr>
      <w:rFonts w:ascii="Arial" w:hAnsi="Arial"/>
      <w:b w:val="1"/>
      <w:sz w:val="24"/>
    </w:rPr>
  </w:style>
  <w:style w:styleId="Style_63_ch" w:type="character">
    <w:name w:val="Table!"/>
    <w:link w:val="Style_63"/>
    <w:rPr>
      <w:rFonts w:ascii="Arial" w:hAnsi="Arial"/>
      <w:b w:val="1"/>
      <w:sz w:val="24"/>
    </w:rPr>
  </w:style>
  <w:style w:styleId="Style_64" w:type="paragraph">
    <w:name w:val="Subtitle"/>
    <w:basedOn w:val="Style_3"/>
    <w:link w:val="Style_64_ch"/>
    <w:uiPriority w:val="11"/>
    <w:qFormat/>
    <w:pPr>
      <w:spacing w:before="240"/>
      <w:ind/>
      <w:jc w:val="center"/>
    </w:pPr>
    <w:rPr>
      <w:b w:val="1"/>
      <w:sz w:val="32"/>
    </w:rPr>
  </w:style>
  <w:style w:styleId="Style_64_ch" w:type="character">
    <w:name w:val="Subtitle"/>
    <w:basedOn w:val="Style_3_ch"/>
    <w:link w:val="Style_64"/>
    <w:rPr>
      <w:b w:val="1"/>
      <w:sz w:val="32"/>
    </w:rPr>
  </w:style>
  <w:style w:styleId="Style_65" w:type="paragraph">
    <w:name w:val="xl88"/>
    <w:basedOn w:val="Style_3"/>
    <w:link w:val="Style_65_ch"/>
    <w:pPr>
      <w:spacing w:afterAutospacing="on" w:beforeAutospacing="on"/>
      <w:ind w:firstLine="0" w:left="0"/>
      <w:jc w:val="center"/>
    </w:pPr>
    <w:rPr>
      <w:rFonts w:ascii="Times New Roman" w:hAnsi="Times New Roman"/>
    </w:rPr>
  </w:style>
  <w:style w:styleId="Style_65_ch" w:type="character">
    <w:name w:val="xl88"/>
    <w:basedOn w:val="Style_3_ch"/>
    <w:link w:val="Style_65"/>
    <w:rPr>
      <w:rFonts w:ascii="Times New Roman" w:hAnsi="Times New Roman"/>
    </w:rPr>
  </w:style>
  <w:style w:styleId="Style_66" w:type="paragraph">
    <w:name w:val="Title"/>
    <w:next w:val="Style_3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basedOn w:val="Style_3"/>
    <w:link w:val="Style_67_ch"/>
    <w:uiPriority w:val="9"/>
    <w:qFormat/>
    <w:pPr>
      <w:ind/>
      <w:outlineLvl w:val="3"/>
    </w:pPr>
    <w:rPr>
      <w:b w:val="1"/>
      <w:sz w:val="26"/>
    </w:rPr>
  </w:style>
  <w:style w:styleId="Style_67_ch" w:type="character">
    <w:name w:val="heading 4"/>
    <w:basedOn w:val="Style_3_ch"/>
    <w:link w:val="Style_67"/>
    <w:rPr>
      <w:b w:val="1"/>
      <w:sz w:val="26"/>
    </w:rPr>
  </w:style>
  <w:style w:styleId="Style_68" w:type="paragraph">
    <w:name w:val="xl78"/>
    <w:basedOn w:val="Style_3"/>
    <w:link w:val="Style_68_ch"/>
    <w:pPr>
      <w:spacing w:afterAutospacing="on" w:beforeAutospacing="on"/>
      <w:ind w:firstLine="0" w:left="0"/>
      <w:jc w:val="left"/>
    </w:pPr>
    <w:rPr>
      <w:rFonts w:ascii="Times New Roman" w:hAnsi="Times New Roman"/>
      <w:i w:val="1"/>
      <w:sz w:val="13"/>
    </w:rPr>
  </w:style>
  <w:style w:styleId="Style_68_ch" w:type="character">
    <w:name w:val="xl78"/>
    <w:basedOn w:val="Style_3_ch"/>
    <w:link w:val="Style_68"/>
    <w:rPr>
      <w:rFonts w:ascii="Times New Roman" w:hAnsi="Times New Roman"/>
      <w:i w:val="1"/>
      <w:sz w:val="13"/>
    </w:rPr>
  </w:style>
  <w:style w:styleId="Style_69" w:type="paragraph">
    <w:name w:val="xl84"/>
    <w:basedOn w:val="Style_3"/>
    <w:link w:val="Style_69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69_ch" w:type="character">
    <w:name w:val="xl84"/>
    <w:basedOn w:val="Style_3_ch"/>
    <w:link w:val="Style_69"/>
    <w:rPr>
      <w:rFonts w:ascii="Times New Roman" w:hAnsi="Times New Roman"/>
      <w:sz w:val="13"/>
    </w:rPr>
  </w:style>
  <w:style w:styleId="Style_70" w:type="paragraph">
    <w:name w:val="xl91"/>
    <w:basedOn w:val="Style_3"/>
    <w:link w:val="Style_70_ch"/>
    <w:pPr>
      <w:spacing w:afterAutospacing="on" w:beforeAutospacing="on"/>
      <w:ind w:firstLine="0" w:left="0"/>
      <w:jc w:val="center"/>
    </w:pPr>
    <w:rPr>
      <w:rFonts w:ascii="Times New Roman" w:hAnsi="Times New Roman"/>
      <w:sz w:val="13"/>
    </w:rPr>
  </w:style>
  <w:style w:styleId="Style_70_ch" w:type="character">
    <w:name w:val="xl91"/>
    <w:basedOn w:val="Style_3_ch"/>
    <w:link w:val="Style_70"/>
    <w:rPr>
      <w:rFonts w:ascii="Times New Roman" w:hAnsi="Times New Roman"/>
      <w:sz w:val="13"/>
    </w:rPr>
  </w:style>
  <w:style w:styleId="Style_71" w:type="paragraph">
    <w:name w:val="heading 2"/>
    <w:basedOn w:val="Style_3"/>
    <w:link w:val="Style_71_ch"/>
    <w:uiPriority w:val="9"/>
    <w:qFormat/>
    <w:pPr>
      <w:ind/>
      <w:jc w:val="center"/>
      <w:outlineLvl w:val="1"/>
    </w:pPr>
    <w:rPr>
      <w:b w:val="1"/>
      <w:sz w:val="30"/>
    </w:rPr>
  </w:style>
  <w:style w:styleId="Style_71_ch" w:type="character">
    <w:name w:val="heading 2"/>
    <w:basedOn w:val="Style_3_ch"/>
    <w:link w:val="Style_71"/>
    <w:rPr>
      <w:b w:val="1"/>
      <w:sz w:val="30"/>
    </w:rPr>
  </w:style>
  <w:style w:styleId="Style_72" w:type="paragraph">
    <w:name w:val="xl80"/>
    <w:basedOn w:val="Style_3"/>
    <w:link w:val="Style_72_ch"/>
    <w:pPr>
      <w:spacing w:afterAutospacing="on" w:beforeAutospacing="on"/>
      <w:ind w:firstLine="0" w:left="0"/>
      <w:jc w:val="left"/>
    </w:pPr>
    <w:rPr>
      <w:rFonts w:ascii="Times New Roman" w:hAnsi="Times New Roman"/>
      <w:sz w:val="13"/>
    </w:rPr>
  </w:style>
  <w:style w:styleId="Style_72_ch" w:type="character">
    <w:name w:val="xl80"/>
    <w:basedOn w:val="Style_3_ch"/>
    <w:link w:val="Style_72"/>
    <w:rPr>
      <w:rFonts w:ascii="Times New Roman" w:hAnsi="Times New Roman"/>
      <w:sz w:val="13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73" w:type="paragraph">
    <w:name w:val="Title!Название НПА"/>
    <w:basedOn w:val="Style_3"/>
    <w:link w:val="Style_73_ch"/>
    <w:pPr>
      <w:spacing w:after="60" w:before="240"/>
      <w:ind/>
      <w:jc w:val="center"/>
      <w:outlineLvl w:val="0"/>
    </w:pPr>
    <w:rPr>
      <w:b w:val="1"/>
      <w:sz w:val="32"/>
    </w:rPr>
  </w:style>
  <w:style w:styleId="Style_73_ch" w:type="character">
    <w:name w:val="Title!Название НПА"/>
    <w:basedOn w:val="Style_3_ch"/>
    <w:link w:val="Style_73"/>
    <w:rPr>
      <w:b w:val="1"/>
      <w:sz w:val="32"/>
    </w:rPr>
  </w:style>
  <w:style w:styleId="Style_74" w:type="paragraph">
    <w:name w:val="WW8Num4z2"/>
    <w:link w:val="Style_74_ch"/>
    <w:rPr>
      <w:rFonts w:ascii="Wingdings" w:hAnsi="Wingdings"/>
    </w:rPr>
  </w:style>
  <w:style w:styleId="Style_74_ch" w:type="character">
    <w:name w:val="WW8Num4z2"/>
    <w:link w:val="Style_74"/>
    <w:rPr>
      <w:rFonts w:ascii="Wingdings" w:hAnsi="Wingdings"/>
    </w:rPr>
  </w:style>
  <w:style w:styleId="Style_75" w:type="table">
    <w:name w:val="Table List 3"/>
    <w:basedOn w:val="Style_2"/>
    <w:rPr>
      <w:sz w:val="20"/>
    </w:rPr>
    <w:tblPr>
      <w:tblBorders>
        <w:top w:color="000000" w:sz="12" w:val="single"/>
        <w:bottom w:color="000000" w:sz="12" w:val="single"/>
        <w:insideH w:color="000000" w:sz="6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Table Grid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2025-07-10T10:05:37Z</dcterms:modified>
</cp:coreProperties>
</file>