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05" w:rsidRPr="00C858AC" w:rsidRDefault="006C0605" w:rsidP="006C0605">
      <w:pPr>
        <w:autoSpaceDE w:val="0"/>
        <w:autoSpaceDN w:val="0"/>
        <w:adjustRightInd w:val="0"/>
        <w:spacing w:before="360"/>
        <w:jc w:val="center"/>
        <w:rPr>
          <w:b/>
          <w:noProof/>
          <w:szCs w:val="28"/>
        </w:rPr>
      </w:pPr>
      <w:r>
        <w:rPr>
          <w:noProof/>
        </w:rPr>
        <w:drawing>
          <wp:inline distT="0" distB="0" distL="0" distR="0" wp14:anchorId="5F04FE65" wp14:editId="5DA05DCE">
            <wp:extent cx="695325" cy="904875"/>
            <wp:effectExtent l="0" t="0" r="9525" b="9525"/>
            <wp:docPr id="1" name="Рисунок 1" descr="Описание: C:\Users\GlavBuh\AppData\Local\Temp\ГЕРБ крапивино 14 06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GlavBuh\AppData\Local\Temp\ГЕРБ крапивино 14 06 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</w:t>
      </w:r>
    </w:p>
    <w:p w:rsidR="006C0605" w:rsidRDefault="006C0605" w:rsidP="006C0605">
      <w:pPr>
        <w:pStyle w:val="a3"/>
        <w:jc w:val="center"/>
        <w:rPr>
          <w:b/>
          <w:sz w:val="28"/>
          <w:szCs w:val="28"/>
        </w:rPr>
      </w:pPr>
    </w:p>
    <w:p w:rsidR="006C0605" w:rsidRDefault="006C0605" w:rsidP="006C0605">
      <w:pPr>
        <w:spacing w:line="276" w:lineRule="auto"/>
        <w:jc w:val="center"/>
        <w:rPr>
          <w:szCs w:val="28"/>
        </w:rPr>
      </w:pPr>
      <w:r>
        <w:rPr>
          <w:b/>
          <w:szCs w:val="28"/>
        </w:rPr>
        <w:t xml:space="preserve">РОССИЙСКАЯ ФЕДЕРАЦИЯ          </w:t>
      </w:r>
    </w:p>
    <w:p w:rsidR="006C0605" w:rsidRDefault="006C0605" w:rsidP="006C0605">
      <w:pPr>
        <w:spacing w:line="276" w:lineRule="auto"/>
        <w:jc w:val="center"/>
        <w:rPr>
          <w:b/>
          <w:sz w:val="10"/>
          <w:szCs w:val="10"/>
        </w:rPr>
      </w:pPr>
      <w:r>
        <w:rPr>
          <w:b/>
          <w:szCs w:val="28"/>
        </w:rPr>
        <w:t>КЕМЕРОВСКАЯ ОБЛАСТЬ-КУЗБАСС</w:t>
      </w:r>
    </w:p>
    <w:p w:rsidR="006C0605" w:rsidRDefault="006C0605" w:rsidP="006C0605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КРАПИВИНСКИЙ МУНИЦИПАЛЬНЫЙ ОКРУГ</w:t>
      </w:r>
    </w:p>
    <w:p w:rsidR="006C0605" w:rsidRDefault="006C0605" w:rsidP="006C0605">
      <w:pPr>
        <w:spacing w:line="276" w:lineRule="auto"/>
        <w:jc w:val="center"/>
        <w:rPr>
          <w:b/>
          <w:szCs w:val="28"/>
        </w:rPr>
      </w:pPr>
      <w:r w:rsidRPr="00C146A0">
        <w:rPr>
          <w:b/>
          <w:szCs w:val="28"/>
        </w:rPr>
        <w:t>ФИНАНСОВОЕ УПРАВЛЕНИЕ АДМИНИСТРАЦИИ КРАПИВИНСКОГО МУНИЦИПАЛЬНОГО ОКРУГА</w:t>
      </w:r>
    </w:p>
    <w:p w:rsidR="006C0605" w:rsidRDefault="006C0605" w:rsidP="006C0605">
      <w:pPr>
        <w:spacing w:line="276" w:lineRule="auto"/>
        <w:jc w:val="center"/>
        <w:rPr>
          <w:b/>
          <w:szCs w:val="28"/>
        </w:rPr>
      </w:pPr>
    </w:p>
    <w:p w:rsidR="006C0605" w:rsidRPr="006C0605" w:rsidRDefault="006C0605" w:rsidP="006C0605">
      <w:pPr>
        <w:spacing w:line="276" w:lineRule="auto"/>
        <w:jc w:val="center"/>
        <w:rPr>
          <w:szCs w:val="28"/>
        </w:rPr>
      </w:pPr>
      <w:proofErr w:type="gramStart"/>
      <w:r w:rsidRPr="006C0605">
        <w:rPr>
          <w:szCs w:val="28"/>
        </w:rPr>
        <w:t>П</w:t>
      </w:r>
      <w:proofErr w:type="gramEnd"/>
      <w:r w:rsidRPr="006C0605">
        <w:rPr>
          <w:szCs w:val="28"/>
        </w:rPr>
        <w:t xml:space="preserve"> Р И К А З</w:t>
      </w:r>
    </w:p>
    <w:p w:rsidR="006C0605" w:rsidRDefault="006C0605" w:rsidP="006C0605">
      <w:pPr>
        <w:spacing w:line="276" w:lineRule="auto"/>
        <w:jc w:val="center"/>
        <w:rPr>
          <w:b/>
          <w:szCs w:val="28"/>
        </w:rPr>
      </w:pPr>
    </w:p>
    <w:p w:rsidR="006C0605" w:rsidRPr="006C0605" w:rsidRDefault="00201BE8" w:rsidP="006C0605">
      <w:pPr>
        <w:spacing w:line="276" w:lineRule="auto"/>
        <w:jc w:val="center"/>
        <w:rPr>
          <w:rFonts w:ascii="XO Thames" w:hAnsi="XO Thames"/>
          <w:b/>
          <w:caps/>
          <w:sz w:val="40"/>
          <w:szCs w:val="28"/>
        </w:rPr>
      </w:pPr>
      <w:r>
        <w:rPr>
          <w:sz w:val="24"/>
          <w:szCs w:val="24"/>
        </w:rPr>
        <w:t>05.11.</w:t>
      </w:r>
      <w:r w:rsidR="006C0605" w:rsidRPr="006C0605">
        <w:rPr>
          <w:sz w:val="24"/>
          <w:szCs w:val="24"/>
        </w:rPr>
        <w:t xml:space="preserve">2025 </w:t>
      </w:r>
      <w:r w:rsidR="006C0605">
        <w:rPr>
          <w:sz w:val="24"/>
          <w:szCs w:val="24"/>
        </w:rPr>
        <w:t xml:space="preserve">                              </w:t>
      </w:r>
      <w:proofErr w:type="spellStart"/>
      <w:r w:rsidR="006C0605">
        <w:rPr>
          <w:sz w:val="24"/>
          <w:szCs w:val="24"/>
        </w:rPr>
        <w:t>пгт</w:t>
      </w:r>
      <w:proofErr w:type="spellEnd"/>
      <w:r w:rsidR="006C0605">
        <w:rPr>
          <w:sz w:val="24"/>
          <w:szCs w:val="24"/>
        </w:rPr>
        <w:t>. Крапивинский                                                №</w:t>
      </w:r>
      <w:r w:rsidR="00CF693F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="006C0605">
        <w:rPr>
          <w:sz w:val="24"/>
          <w:szCs w:val="24"/>
        </w:rPr>
        <w:t xml:space="preserve">         </w:t>
      </w:r>
    </w:p>
    <w:p w:rsidR="006C0605" w:rsidRDefault="006C0605" w:rsidP="006C0605">
      <w:pPr>
        <w:pStyle w:val="a3"/>
        <w:rPr>
          <w:sz w:val="24"/>
          <w:szCs w:val="24"/>
        </w:rPr>
      </w:pPr>
    </w:p>
    <w:p w:rsidR="006C0605" w:rsidRPr="00037256" w:rsidRDefault="006C0605" w:rsidP="006C0605">
      <w:pPr>
        <w:pStyle w:val="a3"/>
        <w:rPr>
          <w:sz w:val="24"/>
          <w:szCs w:val="24"/>
        </w:rPr>
      </w:pPr>
    </w:p>
    <w:p w:rsidR="00F4598D" w:rsidRPr="00F4598D" w:rsidRDefault="00F4598D" w:rsidP="00F4598D">
      <w:pPr>
        <w:jc w:val="center"/>
        <w:rPr>
          <w:b/>
          <w:szCs w:val="28"/>
        </w:rPr>
      </w:pPr>
      <w:r w:rsidRPr="004B0F33">
        <w:rPr>
          <w:b/>
          <w:szCs w:val="28"/>
        </w:rPr>
        <w:t>Об утверждении Порядка формирования</w:t>
      </w:r>
    </w:p>
    <w:p w:rsidR="00F4598D" w:rsidRPr="00CF6B6C" w:rsidRDefault="00F4598D" w:rsidP="00F4598D">
      <w:pPr>
        <w:jc w:val="center"/>
        <w:rPr>
          <w:b/>
          <w:szCs w:val="28"/>
        </w:rPr>
      </w:pPr>
      <w:r w:rsidRPr="004B0F33">
        <w:rPr>
          <w:b/>
          <w:szCs w:val="28"/>
        </w:rPr>
        <w:t>главными распорядителями</w:t>
      </w:r>
      <w:r w:rsidRPr="00CF6B6C">
        <w:rPr>
          <w:b/>
          <w:szCs w:val="28"/>
        </w:rPr>
        <w:t xml:space="preserve"> </w:t>
      </w:r>
      <w:r w:rsidRPr="004B0F33">
        <w:rPr>
          <w:b/>
          <w:szCs w:val="28"/>
        </w:rPr>
        <w:t xml:space="preserve">средств </w:t>
      </w:r>
      <w:r>
        <w:rPr>
          <w:b/>
          <w:szCs w:val="28"/>
        </w:rPr>
        <w:t>местного</w:t>
      </w:r>
      <w:r w:rsidRPr="004B0F33">
        <w:rPr>
          <w:b/>
          <w:szCs w:val="28"/>
        </w:rPr>
        <w:t xml:space="preserve"> бюджета, осуществляющими функции и полномочия учредителя </w:t>
      </w:r>
      <w:proofErr w:type="gramStart"/>
      <w:r w:rsidRPr="004B0F33">
        <w:rPr>
          <w:b/>
          <w:szCs w:val="28"/>
        </w:rPr>
        <w:t>в</w:t>
      </w:r>
      <w:proofErr w:type="gramEnd"/>
    </w:p>
    <w:p w:rsidR="00F4598D" w:rsidRPr="00CF6B6C" w:rsidRDefault="00F4598D" w:rsidP="00F4598D">
      <w:pPr>
        <w:jc w:val="center"/>
        <w:rPr>
          <w:b/>
          <w:szCs w:val="28"/>
        </w:rPr>
      </w:pPr>
      <w:proofErr w:type="gramStart"/>
      <w:r w:rsidRPr="004B0F33">
        <w:rPr>
          <w:b/>
          <w:szCs w:val="28"/>
        </w:rPr>
        <w:t>отношении</w:t>
      </w:r>
      <w:proofErr w:type="gramEnd"/>
      <w:r w:rsidRPr="004B0F33">
        <w:rPr>
          <w:b/>
          <w:szCs w:val="28"/>
        </w:rPr>
        <w:t xml:space="preserve"> бюджетных и автономных учреждений, </w:t>
      </w:r>
    </w:p>
    <w:p w:rsidR="00F4598D" w:rsidRPr="00253B8E" w:rsidRDefault="00F4598D" w:rsidP="00F4598D">
      <w:pPr>
        <w:jc w:val="center"/>
        <w:rPr>
          <w:b/>
          <w:szCs w:val="28"/>
        </w:rPr>
      </w:pPr>
      <w:r w:rsidRPr="004B0F33">
        <w:rPr>
          <w:b/>
          <w:szCs w:val="28"/>
        </w:rPr>
        <w:t xml:space="preserve">Перечня </w:t>
      </w:r>
      <w:r>
        <w:rPr>
          <w:b/>
          <w:szCs w:val="28"/>
        </w:rPr>
        <w:t>целевых субсидий</w:t>
      </w:r>
      <w:r w:rsidRPr="004B0F33">
        <w:rPr>
          <w:b/>
          <w:szCs w:val="28"/>
        </w:rPr>
        <w:t>, источником финансового обеспечения которых являются субсидии, полученные в соответствии</w:t>
      </w:r>
    </w:p>
    <w:p w:rsidR="00F4598D" w:rsidRPr="00CF6B6C" w:rsidRDefault="00F4598D" w:rsidP="00F4598D">
      <w:pPr>
        <w:jc w:val="center"/>
        <w:rPr>
          <w:b/>
          <w:szCs w:val="28"/>
        </w:rPr>
      </w:pPr>
      <w:proofErr w:type="gramStart"/>
      <w:r>
        <w:rPr>
          <w:b/>
          <w:szCs w:val="28"/>
          <w:lang w:val="en-US"/>
        </w:rPr>
        <w:t>c</w:t>
      </w:r>
      <w:proofErr w:type="gramEnd"/>
      <w:r w:rsidRPr="00253B8E">
        <w:rPr>
          <w:b/>
          <w:szCs w:val="28"/>
        </w:rPr>
        <w:t xml:space="preserve"> </w:t>
      </w:r>
      <w:r w:rsidRPr="004B0F33">
        <w:rPr>
          <w:b/>
          <w:szCs w:val="28"/>
        </w:rPr>
        <w:t>абзацем вторым пункта 1 статьи 78.1 и статьей 78.2</w:t>
      </w:r>
    </w:p>
    <w:p w:rsidR="00F4598D" w:rsidRDefault="00F4598D" w:rsidP="00F4598D">
      <w:pPr>
        <w:spacing w:line="276" w:lineRule="auto"/>
        <w:jc w:val="center"/>
        <w:rPr>
          <w:b/>
          <w:szCs w:val="28"/>
        </w:rPr>
      </w:pPr>
      <w:r w:rsidRPr="004B0F33">
        <w:rPr>
          <w:b/>
          <w:szCs w:val="28"/>
        </w:rPr>
        <w:t>Бюджетного кодекса Российской Федерации</w:t>
      </w:r>
      <w:r>
        <w:rPr>
          <w:b/>
          <w:szCs w:val="28"/>
        </w:rPr>
        <w:t xml:space="preserve"> </w:t>
      </w:r>
    </w:p>
    <w:p w:rsidR="006C0605" w:rsidRPr="00FC3256" w:rsidRDefault="006C0605" w:rsidP="006C0605">
      <w:pPr>
        <w:autoSpaceDE w:val="0"/>
        <w:autoSpaceDN w:val="0"/>
        <w:adjustRightInd w:val="0"/>
        <w:spacing w:before="120"/>
        <w:jc w:val="center"/>
        <w:rPr>
          <w:b/>
          <w:szCs w:val="28"/>
        </w:rPr>
      </w:pPr>
    </w:p>
    <w:p w:rsidR="006C0605" w:rsidRDefault="006C0605" w:rsidP="006C0605">
      <w:pPr>
        <w:tabs>
          <w:tab w:val="left" w:pos="142"/>
        </w:tabs>
        <w:ind w:firstLine="709"/>
        <w:jc w:val="both"/>
      </w:pPr>
      <w:proofErr w:type="gramStart"/>
      <w:r w:rsidRPr="007F6476">
        <w:rPr>
          <w:szCs w:val="28"/>
        </w:rPr>
        <w:t>В соответствии с частью 16 статьи 30 Федерального закона от 8 мая 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частью 3.10 статьи 2 Федерального закона от 3 ноября 2006 г. № 174-ФЗ «Об автономных учреждениях»</w:t>
      </w:r>
      <w:r>
        <w:rPr>
          <w:szCs w:val="28"/>
        </w:rPr>
        <w:t xml:space="preserve">, </w:t>
      </w:r>
      <w:r w:rsidRPr="00054AEC">
        <w:rPr>
          <w:szCs w:val="28"/>
        </w:rPr>
        <w:t>абзацем третьим пункта 6 Порядка санкционирования расходов бюджетных и автономных учреждений, лицевые</w:t>
      </w:r>
      <w:proofErr w:type="gramEnd"/>
      <w:r w:rsidRPr="00054AEC">
        <w:rPr>
          <w:szCs w:val="28"/>
        </w:rPr>
        <w:t xml:space="preserve"> </w:t>
      </w:r>
      <w:proofErr w:type="gramStart"/>
      <w:r w:rsidRPr="00054AEC">
        <w:rPr>
          <w:szCs w:val="28"/>
        </w:rPr>
        <w:t>счета</w:t>
      </w:r>
      <w:proofErr w:type="gramEnd"/>
      <w:r w:rsidRPr="00054AEC">
        <w:rPr>
          <w:szCs w:val="28"/>
        </w:rPr>
        <w:t xml:space="preserve"> которым открыты в территориальных органах Федерального казначейства, источником финансового обеспечения которых являются средства, полученные в соответствии с абзацем вторым пункта 1 статьи 78.1 и статьей 78.2 Бюджетного кодекса Российской Федерации, утвержденного приказом Министерства Финансов Российской Федерации от 07.05.2025 № 53н</w:t>
      </w:r>
      <w:r>
        <w:t xml:space="preserve"> </w:t>
      </w:r>
    </w:p>
    <w:p w:rsidR="006C0605" w:rsidRDefault="006C0605" w:rsidP="006C0605">
      <w:pPr>
        <w:autoSpaceDE w:val="0"/>
        <w:autoSpaceDN w:val="0"/>
        <w:adjustRightInd w:val="0"/>
        <w:ind w:firstLine="142"/>
        <w:rPr>
          <w:szCs w:val="28"/>
        </w:rPr>
      </w:pPr>
    </w:p>
    <w:p w:rsidR="006C0605" w:rsidRDefault="006C0605" w:rsidP="006C0605">
      <w:pPr>
        <w:jc w:val="both"/>
        <w:rPr>
          <w:szCs w:val="28"/>
        </w:rPr>
      </w:pPr>
      <w:r>
        <w:rPr>
          <w:szCs w:val="28"/>
        </w:rPr>
        <w:t xml:space="preserve">            ПРИКАЗЫВАЮ:</w:t>
      </w:r>
    </w:p>
    <w:p w:rsidR="006C0605" w:rsidRPr="004D04DE" w:rsidRDefault="006C0605" w:rsidP="006C0605">
      <w:pPr>
        <w:jc w:val="both"/>
        <w:rPr>
          <w:szCs w:val="28"/>
        </w:rPr>
      </w:pPr>
    </w:p>
    <w:p w:rsidR="006C0605" w:rsidRPr="008014DE" w:rsidRDefault="006C0605" w:rsidP="006C0605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1.  </w:t>
      </w:r>
      <w:r w:rsidR="00F4598D">
        <w:rPr>
          <w:szCs w:val="28"/>
        </w:rPr>
        <w:t xml:space="preserve">Утвердить прилагаемый </w:t>
      </w:r>
      <w:r w:rsidR="00F4598D" w:rsidRPr="008E3B57">
        <w:rPr>
          <w:szCs w:val="28"/>
        </w:rPr>
        <w:t>Поряд</w:t>
      </w:r>
      <w:r w:rsidR="00F4598D">
        <w:rPr>
          <w:szCs w:val="28"/>
        </w:rPr>
        <w:t>ок</w:t>
      </w:r>
      <w:r w:rsidR="00F4598D" w:rsidRPr="008E3B57">
        <w:rPr>
          <w:szCs w:val="28"/>
        </w:rPr>
        <w:t xml:space="preserve"> формирования </w:t>
      </w:r>
      <w:r w:rsidR="00F4598D" w:rsidRPr="004B0F33">
        <w:rPr>
          <w:szCs w:val="28"/>
        </w:rPr>
        <w:t xml:space="preserve">главными распорядителями средств </w:t>
      </w:r>
      <w:r w:rsidR="00F4598D">
        <w:rPr>
          <w:szCs w:val="28"/>
        </w:rPr>
        <w:t>местного</w:t>
      </w:r>
      <w:r w:rsidR="00F4598D" w:rsidRPr="004B0F33">
        <w:rPr>
          <w:szCs w:val="28"/>
        </w:rPr>
        <w:t xml:space="preserve"> бюджета, осуществляющими функции и полномочия учредителя в отношении бюджетных и автономных учреждений, </w:t>
      </w:r>
      <w:r w:rsidR="00F4598D" w:rsidRPr="004B0F33">
        <w:rPr>
          <w:szCs w:val="28"/>
        </w:rPr>
        <w:lastRenderedPageBreak/>
        <w:t>П</w:t>
      </w:r>
      <w:r w:rsidR="00F4598D" w:rsidRPr="008E3B57">
        <w:rPr>
          <w:szCs w:val="28"/>
        </w:rPr>
        <w:t xml:space="preserve">еречня </w:t>
      </w:r>
      <w:r w:rsidR="00F4598D">
        <w:rPr>
          <w:szCs w:val="28"/>
        </w:rPr>
        <w:t>целевых субсидий,</w:t>
      </w:r>
      <w:r w:rsidR="00F4598D" w:rsidRPr="008E3B57">
        <w:rPr>
          <w:szCs w:val="28"/>
        </w:rPr>
        <w:t xml:space="preserve"> источником финансового обеспечения которых являются субсидии, полученные в соответствии с абзацем вторым</w:t>
      </w:r>
      <w:r w:rsidR="00F4598D">
        <w:rPr>
          <w:szCs w:val="28"/>
        </w:rPr>
        <w:t xml:space="preserve"> </w:t>
      </w:r>
      <w:r w:rsidR="00F4598D" w:rsidRPr="008E3B57">
        <w:rPr>
          <w:szCs w:val="28"/>
        </w:rPr>
        <w:t>пункта 1 статьи 78.1 и статьей 78.2 Бюджетного кодекса Российской Федерации</w:t>
      </w:r>
      <w:r w:rsidR="00F4598D">
        <w:rPr>
          <w:szCs w:val="28"/>
        </w:rPr>
        <w:t>.</w:t>
      </w:r>
    </w:p>
    <w:p w:rsidR="006C0605" w:rsidRPr="00885CCC" w:rsidRDefault="006C0605" w:rsidP="006C0605">
      <w:pPr>
        <w:tabs>
          <w:tab w:val="left" w:pos="0"/>
          <w:tab w:val="left" w:pos="567"/>
          <w:tab w:val="left" w:pos="709"/>
          <w:tab w:val="left" w:pos="851"/>
          <w:tab w:val="left" w:pos="3544"/>
        </w:tabs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Р</w:t>
      </w:r>
      <w:r w:rsidRPr="00885CCC">
        <w:rPr>
          <w:szCs w:val="28"/>
        </w:rPr>
        <w:t>азместить</w:t>
      </w:r>
      <w:proofErr w:type="gramEnd"/>
      <w:r w:rsidRPr="00885CCC">
        <w:rPr>
          <w:szCs w:val="28"/>
        </w:rPr>
        <w:t xml:space="preserve"> </w:t>
      </w:r>
      <w:r>
        <w:rPr>
          <w:szCs w:val="28"/>
        </w:rPr>
        <w:t xml:space="preserve">настоящий приказ </w:t>
      </w:r>
      <w:r w:rsidRPr="00885CCC">
        <w:rPr>
          <w:szCs w:val="28"/>
        </w:rPr>
        <w:t>на официальном сайте администрации Крапивинского муниципального округа в информационно-телекоммуникационной сети «Интернет»</w:t>
      </w:r>
      <w:r>
        <w:rPr>
          <w:szCs w:val="28"/>
        </w:rPr>
        <w:t xml:space="preserve"> (</w:t>
      </w:r>
      <w:proofErr w:type="spellStart"/>
      <w:r>
        <w:rPr>
          <w:szCs w:val="28"/>
          <w:lang w:val="en-US"/>
        </w:rPr>
        <w:t>krapivino</w:t>
      </w:r>
      <w:proofErr w:type="spellEnd"/>
      <w:r w:rsidRPr="00630E0E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630E0E">
        <w:rPr>
          <w:szCs w:val="28"/>
        </w:rPr>
        <w:t>)</w:t>
      </w:r>
      <w:r w:rsidRPr="00885CCC">
        <w:rPr>
          <w:szCs w:val="28"/>
        </w:rPr>
        <w:t>.</w:t>
      </w:r>
    </w:p>
    <w:p w:rsidR="006C0605" w:rsidRDefault="006C0605" w:rsidP="006C060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2435E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настоящий приказ в газете «</w:t>
      </w:r>
      <w:proofErr w:type="spellStart"/>
      <w:r>
        <w:rPr>
          <w:sz w:val="28"/>
          <w:szCs w:val="28"/>
        </w:rPr>
        <w:t>Тайдонские</w:t>
      </w:r>
      <w:proofErr w:type="spellEnd"/>
      <w:r>
        <w:rPr>
          <w:sz w:val="28"/>
          <w:szCs w:val="28"/>
        </w:rPr>
        <w:t xml:space="preserve"> родники».</w:t>
      </w:r>
    </w:p>
    <w:p w:rsidR="006C0605" w:rsidRDefault="006C0605" w:rsidP="006C060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Настоящий приказ </w:t>
      </w:r>
      <w:r w:rsidRPr="0092435E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день</w:t>
      </w:r>
      <w:proofErr w:type="gramEnd"/>
      <w:r>
        <w:rPr>
          <w:sz w:val="28"/>
          <w:szCs w:val="28"/>
        </w:rPr>
        <w:t xml:space="preserve"> следующий за днем его официального опубликования</w:t>
      </w:r>
      <w:r w:rsidRPr="0092435E">
        <w:rPr>
          <w:sz w:val="28"/>
          <w:szCs w:val="28"/>
        </w:rPr>
        <w:t>.</w:t>
      </w:r>
    </w:p>
    <w:p w:rsidR="006C0605" w:rsidRDefault="006C0605" w:rsidP="006C060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2435E">
        <w:rPr>
          <w:sz w:val="28"/>
          <w:szCs w:val="28"/>
        </w:rPr>
        <w:t xml:space="preserve"> </w:t>
      </w:r>
      <w:proofErr w:type="gramStart"/>
      <w:r w:rsidR="00F4598D" w:rsidRPr="00053ADA">
        <w:rPr>
          <w:sz w:val="28"/>
          <w:szCs w:val="28"/>
        </w:rPr>
        <w:t>Контроль за</w:t>
      </w:r>
      <w:proofErr w:type="gramEnd"/>
      <w:r w:rsidR="00F4598D" w:rsidRPr="00053ADA">
        <w:rPr>
          <w:sz w:val="28"/>
          <w:szCs w:val="28"/>
        </w:rPr>
        <w:t xml:space="preserve"> исполнением настоящего приказа оставляю за собой. </w:t>
      </w:r>
    </w:p>
    <w:p w:rsidR="006C0605" w:rsidRDefault="006C0605" w:rsidP="006C0605">
      <w:pPr>
        <w:tabs>
          <w:tab w:val="left" w:pos="567"/>
        </w:tabs>
        <w:jc w:val="both"/>
        <w:rPr>
          <w:szCs w:val="28"/>
        </w:rPr>
      </w:pPr>
    </w:p>
    <w:p w:rsidR="006C0605" w:rsidRDefault="006C0605" w:rsidP="006C0605">
      <w:pPr>
        <w:pStyle w:val="a3"/>
        <w:ind w:left="851"/>
        <w:jc w:val="both"/>
        <w:rPr>
          <w:sz w:val="28"/>
          <w:szCs w:val="28"/>
        </w:rPr>
      </w:pPr>
    </w:p>
    <w:p w:rsidR="006C0605" w:rsidRDefault="006C0605" w:rsidP="006C0605">
      <w:pPr>
        <w:pStyle w:val="a3"/>
        <w:ind w:left="851"/>
        <w:jc w:val="both"/>
        <w:rPr>
          <w:sz w:val="28"/>
          <w:szCs w:val="28"/>
        </w:rPr>
      </w:pPr>
    </w:p>
    <w:p w:rsidR="006C0605" w:rsidRDefault="006C0605" w:rsidP="006C0605">
      <w:pPr>
        <w:pStyle w:val="a3"/>
        <w:ind w:left="851"/>
        <w:jc w:val="both"/>
        <w:rPr>
          <w:sz w:val="28"/>
          <w:szCs w:val="28"/>
        </w:rPr>
      </w:pPr>
    </w:p>
    <w:p w:rsidR="006C0605" w:rsidRDefault="006C0605" w:rsidP="006C0605">
      <w:pPr>
        <w:pStyle w:val="a3"/>
        <w:ind w:left="851"/>
        <w:jc w:val="both"/>
        <w:rPr>
          <w:sz w:val="28"/>
          <w:szCs w:val="28"/>
        </w:rPr>
      </w:pPr>
    </w:p>
    <w:p w:rsidR="006C0605" w:rsidRDefault="006C0605" w:rsidP="006C0605">
      <w:pPr>
        <w:pStyle w:val="a3"/>
        <w:ind w:left="851"/>
        <w:jc w:val="both"/>
        <w:rPr>
          <w:sz w:val="28"/>
          <w:szCs w:val="28"/>
        </w:rPr>
      </w:pPr>
    </w:p>
    <w:p w:rsidR="006C0605" w:rsidRDefault="006C0605" w:rsidP="006C0605">
      <w:pPr>
        <w:pStyle w:val="a3"/>
        <w:ind w:left="851"/>
        <w:jc w:val="both"/>
        <w:rPr>
          <w:sz w:val="28"/>
          <w:szCs w:val="28"/>
        </w:rPr>
      </w:pPr>
    </w:p>
    <w:p w:rsidR="006C0605" w:rsidRDefault="006C0605" w:rsidP="006C0605">
      <w:pPr>
        <w:rPr>
          <w:bCs/>
          <w:szCs w:val="28"/>
        </w:rPr>
      </w:pPr>
      <w:proofErr w:type="spellStart"/>
      <w:r>
        <w:rPr>
          <w:bCs/>
          <w:szCs w:val="28"/>
        </w:rPr>
        <w:t>И.о</w:t>
      </w:r>
      <w:proofErr w:type="spellEnd"/>
      <w:r>
        <w:rPr>
          <w:bCs/>
          <w:szCs w:val="28"/>
        </w:rPr>
        <w:t>. н</w:t>
      </w:r>
      <w:r w:rsidRPr="00777294">
        <w:rPr>
          <w:bCs/>
          <w:szCs w:val="28"/>
        </w:rPr>
        <w:t>ачальник</w:t>
      </w:r>
      <w:r>
        <w:rPr>
          <w:bCs/>
          <w:szCs w:val="28"/>
        </w:rPr>
        <w:t>а</w:t>
      </w:r>
      <w:r w:rsidRPr="00C44115">
        <w:rPr>
          <w:bCs/>
          <w:szCs w:val="28"/>
        </w:rPr>
        <w:t xml:space="preserve"> </w:t>
      </w:r>
    </w:p>
    <w:p w:rsidR="006C0605" w:rsidRDefault="006C0605" w:rsidP="006C0605">
      <w:pPr>
        <w:rPr>
          <w:sz w:val="20"/>
        </w:rPr>
      </w:pPr>
      <w:r>
        <w:rPr>
          <w:bCs/>
          <w:szCs w:val="28"/>
        </w:rPr>
        <w:t>ф</w:t>
      </w:r>
      <w:r w:rsidRPr="00777294">
        <w:rPr>
          <w:bCs/>
          <w:szCs w:val="28"/>
        </w:rPr>
        <w:t>инансового</w:t>
      </w:r>
      <w:r>
        <w:rPr>
          <w:bCs/>
          <w:szCs w:val="28"/>
        </w:rPr>
        <w:t xml:space="preserve"> </w:t>
      </w:r>
      <w:r w:rsidRPr="00777294">
        <w:rPr>
          <w:bCs/>
          <w:szCs w:val="28"/>
        </w:rPr>
        <w:t>управления</w:t>
      </w:r>
      <w:r>
        <w:rPr>
          <w:bCs/>
          <w:szCs w:val="28"/>
        </w:rPr>
        <w:t xml:space="preserve">   </w:t>
      </w:r>
      <w:r>
        <w:rPr>
          <w:szCs w:val="28"/>
        </w:rPr>
        <w:t xml:space="preserve"> </w:t>
      </w:r>
      <w:r w:rsidRPr="00AC067E">
        <w:rPr>
          <w:szCs w:val="28"/>
        </w:rPr>
        <w:tab/>
      </w:r>
      <w:r>
        <w:rPr>
          <w:szCs w:val="28"/>
        </w:rPr>
        <w:t xml:space="preserve">                                                      </w:t>
      </w:r>
      <w:proofErr w:type="spellStart"/>
      <w:r>
        <w:rPr>
          <w:szCs w:val="28"/>
        </w:rPr>
        <w:t>А.Н.Баштанова</w:t>
      </w:r>
      <w:proofErr w:type="spellEnd"/>
    </w:p>
    <w:p w:rsidR="006C0605" w:rsidRDefault="006C0605" w:rsidP="006C0605">
      <w:pPr>
        <w:autoSpaceDE w:val="0"/>
        <w:autoSpaceDN w:val="0"/>
        <w:adjustRightInd w:val="0"/>
        <w:rPr>
          <w:sz w:val="20"/>
        </w:rPr>
      </w:pPr>
    </w:p>
    <w:p w:rsidR="000015C7" w:rsidRDefault="000015C7">
      <w:pPr>
        <w:jc w:val="center"/>
      </w:pPr>
    </w:p>
    <w:p w:rsidR="000015C7" w:rsidRDefault="000015C7">
      <w:pPr>
        <w:jc w:val="center"/>
        <w:rPr>
          <w:sz w:val="16"/>
        </w:rPr>
      </w:pPr>
    </w:p>
    <w:p w:rsidR="000015C7" w:rsidRDefault="000015C7">
      <w:pPr>
        <w:jc w:val="center"/>
        <w:rPr>
          <w:b/>
          <w:sz w:val="32"/>
        </w:rPr>
      </w:pPr>
    </w:p>
    <w:p w:rsidR="000015C7" w:rsidRDefault="000015C7"/>
    <w:p w:rsidR="000015C7" w:rsidRDefault="000015C7">
      <w:pPr>
        <w:pStyle w:val="Style6"/>
        <w:widowControl/>
        <w:ind w:firstLine="709"/>
        <w:rPr>
          <w:rStyle w:val="FontStyle160"/>
          <w:spacing w:val="60"/>
          <w:sz w:val="28"/>
        </w:rPr>
      </w:pPr>
    </w:p>
    <w:p w:rsidR="000015C7" w:rsidRDefault="000015C7">
      <w:pPr>
        <w:pStyle w:val="Style5"/>
        <w:widowControl/>
        <w:jc w:val="right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6D4C70" w:rsidRDefault="006D4C70">
      <w:pPr>
        <w:pStyle w:val="Style5"/>
        <w:widowControl/>
        <w:jc w:val="both"/>
        <w:rPr>
          <w:rStyle w:val="FontStyle170"/>
        </w:rPr>
      </w:pPr>
    </w:p>
    <w:p w:rsidR="006D4C70" w:rsidRDefault="006D4C70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0015C7">
      <w:pPr>
        <w:pStyle w:val="Style5"/>
        <w:widowControl/>
        <w:jc w:val="both"/>
        <w:rPr>
          <w:rStyle w:val="FontStyle170"/>
        </w:rPr>
      </w:pPr>
    </w:p>
    <w:p w:rsidR="000015C7" w:rsidRDefault="00787E95" w:rsidP="00590A25">
      <w:pPr>
        <w:pStyle w:val="Style5"/>
        <w:widowControl/>
        <w:tabs>
          <w:tab w:val="left" w:pos="142"/>
        </w:tabs>
        <w:ind w:left="5387"/>
        <w:jc w:val="right"/>
        <w:rPr>
          <w:rStyle w:val="FontStyle170"/>
        </w:rPr>
      </w:pPr>
      <w:r>
        <w:rPr>
          <w:rStyle w:val="FontStyle170"/>
        </w:rPr>
        <w:lastRenderedPageBreak/>
        <w:t>Утвержден</w:t>
      </w:r>
    </w:p>
    <w:p w:rsidR="000015C7" w:rsidRDefault="00787E95" w:rsidP="00590A25">
      <w:pPr>
        <w:pStyle w:val="Style5"/>
        <w:widowControl/>
        <w:tabs>
          <w:tab w:val="left" w:pos="142"/>
        </w:tabs>
        <w:spacing w:before="29"/>
        <w:ind w:left="5954"/>
        <w:jc w:val="right"/>
        <w:rPr>
          <w:rStyle w:val="FontStyle170"/>
        </w:rPr>
      </w:pPr>
      <w:r>
        <w:rPr>
          <w:rStyle w:val="FontStyle170"/>
        </w:rPr>
        <w:t xml:space="preserve">Приказом </w:t>
      </w:r>
      <w:proofErr w:type="gramStart"/>
      <w:r>
        <w:rPr>
          <w:rStyle w:val="FontStyle170"/>
        </w:rPr>
        <w:t>Финансового</w:t>
      </w:r>
      <w:proofErr w:type="gramEnd"/>
    </w:p>
    <w:p w:rsidR="000015C7" w:rsidRDefault="00787E95" w:rsidP="00590A25">
      <w:pPr>
        <w:pStyle w:val="Style5"/>
        <w:widowControl/>
        <w:tabs>
          <w:tab w:val="left" w:pos="142"/>
        </w:tabs>
        <w:spacing w:before="29"/>
        <w:ind w:left="5387"/>
        <w:jc w:val="right"/>
        <w:rPr>
          <w:rStyle w:val="FontStyle170"/>
        </w:rPr>
      </w:pPr>
      <w:r>
        <w:rPr>
          <w:rStyle w:val="FontStyle170"/>
        </w:rPr>
        <w:t xml:space="preserve">управления администрации </w:t>
      </w:r>
      <w:r w:rsidR="00F4598D">
        <w:rPr>
          <w:rStyle w:val="FontStyle170"/>
        </w:rPr>
        <w:t>Крапивинского</w:t>
      </w:r>
      <w:r w:rsidR="00590A25">
        <w:rPr>
          <w:rStyle w:val="FontStyle170"/>
        </w:rPr>
        <w:t xml:space="preserve"> </w:t>
      </w:r>
      <w:r>
        <w:rPr>
          <w:rStyle w:val="FontStyle170"/>
        </w:rPr>
        <w:t>муниципального округа</w:t>
      </w:r>
    </w:p>
    <w:p w:rsidR="000015C7" w:rsidRDefault="000015C7">
      <w:pPr>
        <w:pStyle w:val="Style5"/>
        <w:widowControl/>
        <w:tabs>
          <w:tab w:val="left" w:pos="142"/>
        </w:tabs>
        <w:ind w:left="5954"/>
        <w:jc w:val="both"/>
        <w:rPr>
          <w:rStyle w:val="FontStyle170"/>
          <w:sz w:val="20"/>
        </w:rPr>
      </w:pPr>
    </w:p>
    <w:p w:rsidR="000015C7" w:rsidRDefault="00787E95">
      <w:pPr>
        <w:pStyle w:val="Style5"/>
        <w:widowControl/>
        <w:tabs>
          <w:tab w:val="left" w:pos="142"/>
        </w:tabs>
        <w:ind w:left="5954"/>
        <w:jc w:val="both"/>
        <w:rPr>
          <w:rStyle w:val="FontStyle170"/>
        </w:rPr>
      </w:pPr>
      <w:r>
        <w:rPr>
          <w:rStyle w:val="FontStyle170"/>
        </w:rPr>
        <w:t xml:space="preserve">от </w:t>
      </w:r>
      <w:r w:rsidR="00201BE8">
        <w:rPr>
          <w:rStyle w:val="FontStyle170"/>
        </w:rPr>
        <w:t>05.11.</w:t>
      </w:r>
      <w:r>
        <w:rPr>
          <w:rStyle w:val="FontStyle170"/>
        </w:rPr>
        <w:t>2025 г. №</w:t>
      </w:r>
      <w:r w:rsidR="00F4598D">
        <w:rPr>
          <w:rStyle w:val="FontStyle170"/>
        </w:rPr>
        <w:t xml:space="preserve"> </w:t>
      </w:r>
      <w:r w:rsidR="00201BE8">
        <w:rPr>
          <w:rStyle w:val="FontStyle170"/>
        </w:rPr>
        <w:t>11</w:t>
      </w:r>
      <w:bookmarkStart w:id="0" w:name="_GoBack"/>
      <w:bookmarkEnd w:id="0"/>
      <w:r>
        <w:rPr>
          <w:rStyle w:val="FontStyle170"/>
        </w:rPr>
        <w:t xml:space="preserve">  </w:t>
      </w:r>
    </w:p>
    <w:p w:rsidR="000015C7" w:rsidRDefault="000015C7">
      <w:pPr>
        <w:pStyle w:val="Style1"/>
        <w:widowControl/>
        <w:jc w:val="right"/>
        <w:rPr>
          <w:sz w:val="20"/>
        </w:rPr>
      </w:pPr>
    </w:p>
    <w:p w:rsidR="000015C7" w:rsidRDefault="00787E95">
      <w:pPr>
        <w:pStyle w:val="a3"/>
        <w:jc w:val="center"/>
        <w:rPr>
          <w:rStyle w:val="FontStyle160"/>
          <w:b w:val="0"/>
          <w:sz w:val="28"/>
        </w:rPr>
      </w:pPr>
      <w:r>
        <w:rPr>
          <w:rStyle w:val="FontStyle160"/>
          <w:b w:val="0"/>
          <w:sz w:val="28"/>
        </w:rPr>
        <w:t xml:space="preserve">Порядок формирования главными распорядителями средств </w:t>
      </w:r>
      <w:r w:rsidR="00F4598D">
        <w:rPr>
          <w:rStyle w:val="FontStyle160"/>
          <w:b w:val="0"/>
          <w:sz w:val="28"/>
        </w:rPr>
        <w:t>местного бюджета</w:t>
      </w:r>
      <w:r>
        <w:rPr>
          <w:rStyle w:val="FontStyle160"/>
          <w:b w:val="0"/>
          <w:sz w:val="28"/>
        </w:rPr>
        <w:t>, осуществляющими функции и полномочия учредителя в отношении бюджетных и автономных учреждений, Перечня целевых субсидий,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</w:t>
      </w:r>
    </w:p>
    <w:p w:rsidR="000015C7" w:rsidRDefault="000015C7">
      <w:pPr>
        <w:pStyle w:val="a3"/>
        <w:jc w:val="center"/>
        <w:rPr>
          <w:rStyle w:val="FontStyle160"/>
          <w:sz w:val="28"/>
        </w:rPr>
      </w:pP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Главный распорядитель средств </w:t>
      </w:r>
      <w:r w:rsidR="00F4598D">
        <w:rPr>
          <w:rFonts w:ascii="Times New Roman" w:hAnsi="Times New Roman"/>
          <w:sz w:val="28"/>
        </w:rPr>
        <w:t>местного бюджета</w:t>
      </w:r>
      <w:r>
        <w:rPr>
          <w:rFonts w:ascii="Times New Roman" w:hAnsi="Times New Roman"/>
          <w:sz w:val="28"/>
        </w:rPr>
        <w:t xml:space="preserve">, осуществляющий функции и полномочия учредителя в отношении бюджетных и автономных учреждений (далее – Учредитель, Учреждения), ежегодно формирует Перечень целевых субсидий на ____ год (далее </w:t>
      </w:r>
      <w:r w:rsidR="00B454AA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Перечень целевых субсидий) по форме согласно Приложению № 1 к настоящему Порядку, в котором отражаются целевые субсидии, предоставляемые в соответствующем финансовом году находящимся в его ведении Учреждениям с указанием в графе 2 «Код» аналитического</w:t>
      </w:r>
      <w:proofErr w:type="gramEnd"/>
      <w:r>
        <w:rPr>
          <w:rFonts w:ascii="Times New Roman" w:hAnsi="Times New Roman"/>
          <w:sz w:val="28"/>
        </w:rPr>
        <w:t xml:space="preserve"> кода целевой субсидии, присвоенного Учредителем.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Аналитический код целевой субсидии должен иметь следующую структуру (10 разрядов):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– 2 разряд – указывается код </w:t>
      </w:r>
      <w:r w:rsidRPr="00C10100">
        <w:rPr>
          <w:rFonts w:ascii="Times New Roman" w:hAnsi="Times New Roman"/>
          <w:sz w:val="28"/>
        </w:rPr>
        <w:t>39</w:t>
      </w:r>
      <w:r>
        <w:rPr>
          <w:rFonts w:ascii="Times New Roman" w:hAnsi="Times New Roman"/>
          <w:sz w:val="28"/>
        </w:rPr>
        <w:t xml:space="preserve"> (код органа Федерального казначейства, в котором обслуживаются Учреждения Кемеровской области – Кузбасса);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– 5 разряд – код Учредителя (код главного распорядителя средств </w:t>
      </w:r>
      <w:r w:rsidR="003B13EC"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>бюджета);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 разряд – указывается цифра 5, если предоставляется субсидия на иную цель, указывается цифра 6, если предоставляется субсидия на цели осуществления капитальных вложений;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 – 10 разряд – указывается уникальный порядковый номер целевой субсидии, присваиваемый Учредителем при формировании Перечня целевых средств.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источником финансового обеспечения расходов Учреждения являются целевые межбюджетные трансферты, предоставляемые из федерального бюджета, может использоваться иной код субсидии в соответствии с указаниями Министерства финансов Российской Федерации и (или) Федерального казначейства.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Сформированный Перечень целевых субсидий Учредитель представляет на согласование в </w:t>
      </w:r>
      <w:r w:rsidR="00FC05BD">
        <w:rPr>
          <w:rFonts w:ascii="Times New Roman" w:hAnsi="Times New Roman"/>
          <w:sz w:val="28"/>
        </w:rPr>
        <w:t>Финансовое управление администрации Крапивинского муниципального округа</w:t>
      </w:r>
      <w:r>
        <w:rPr>
          <w:rFonts w:ascii="Times New Roman" w:hAnsi="Times New Roman"/>
          <w:sz w:val="28"/>
        </w:rPr>
        <w:t xml:space="preserve"> (далее – </w:t>
      </w:r>
      <w:r w:rsidR="00FC05BD"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>).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наличии между Учредителем и </w:t>
      </w:r>
      <w:r w:rsidR="00FC05BD">
        <w:rPr>
          <w:rFonts w:ascii="Times New Roman" w:hAnsi="Times New Roman"/>
          <w:sz w:val="28"/>
        </w:rPr>
        <w:t>Управлением</w:t>
      </w:r>
      <w:r>
        <w:rPr>
          <w:rFonts w:ascii="Times New Roman" w:hAnsi="Times New Roman"/>
          <w:sz w:val="28"/>
        </w:rPr>
        <w:t xml:space="preserve"> электронного документооборота с применением усиленной квалифицированной </w:t>
      </w:r>
      <w:r>
        <w:rPr>
          <w:rFonts w:ascii="Times New Roman" w:hAnsi="Times New Roman"/>
          <w:sz w:val="28"/>
        </w:rPr>
        <w:lastRenderedPageBreak/>
        <w:t>электронной подписи (далее – УКЭП) Перечень целевых субсидий представляется Учредителем в форме электронного документа, подписанного УКЭП.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отсутствии электронного документооборота с применением УКЭП Перечень целевых субсидий представляется на бумажном носителе с одновременным представлением его в форме электронного документа на машинном носителе информации.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bookmarkStart w:id="1" w:name="P65"/>
      <w:bookmarkEnd w:id="1"/>
      <w:r>
        <w:rPr>
          <w:rFonts w:ascii="Times New Roman" w:hAnsi="Times New Roman"/>
          <w:sz w:val="28"/>
        </w:rPr>
        <w:t xml:space="preserve">3. Уполномоченный сотрудник </w:t>
      </w:r>
      <w:r w:rsidR="00FC05BD"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в течение трех рабочих дней после дня представления Учредителем Перечня целевых субсидий проверяет его: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наличие в сводной бюджетной росписи </w:t>
      </w:r>
      <w:r w:rsidR="00FC05BD"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 xml:space="preserve">бюджета  бюджетных ассигнований, предусмотренных Учредителю как главному распорядителю средств </w:t>
      </w:r>
      <w:r w:rsidR="00FC05BD"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 xml:space="preserve">бюджета, по кодам классификации расходов </w:t>
      </w:r>
      <w:r w:rsidR="00FC05BD"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>бюджета, указанным им в Перечень целевых субсидий;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соответствие наименования субсидии, указанного в Перечень целевых субсидий, наименованию, указанному в нормативном правовом акте, устанавливающем порядок предоставления целевой субсидии.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При внесении в течение финансового года изменений в Перечень целевых субсидий, в части его дополнения, Учредитель представляет в соответствии с настоящим Порядком в </w:t>
      </w:r>
      <w:r w:rsidR="00FC05BD">
        <w:rPr>
          <w:rFonts w:ascii="Times New Roman" w:hAnsi="Times New Roman"/>
          <w:sz w:val="28"/>
        </w:rPr>
        <w:t xml:space="preserve">Управление </w:t>
      </w:r>
      <w:r>
        <w:rPr>
          <w:rFonts w:ascii="Times New Roman" w:hAnsi="Times New Roman"/>
          <w:sz w:val="28"/>
        </w:rPr>
        <w:t>дополнение в Перечень целевых субсидий по форме согласно Приложению № 1 к настоящему Порядку.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В случае если форма или информация, указанная в Перечне целевых субсидий, не соответствуют требованиям, установленным пунктами 2, 3 настоящего Порядка, уполномоченный сотрудник </w:t>
      </w:r>
      <w:r w:rsidR="00FC05BD"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не позднее трех рабочих дней, следующих за днем представления Перечня целевых субсидий, возвращает его Учредителю с указанием причины возврата.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В случае соответствия формы и информации, указанной в Перечне целевых субсидий, требованиям пунктов 2, 3 настоящего Порядка, Перечень целевых субсидий согласовывается заместителем </w:t>
      </w:r>
      <w:r w:rsidR="00054AEC">
        <w:rPr>
          <w:rFonts w:ascii="Times New Roman" w:hAnsi="Times New Roman"/>
          <w:sz w:val="28"/>
        </w:rPr>
        <w:t>начальника Управления</w:t>
      </w:r>
      <w:r>
        <w:rPr>
          <w:rFonts w:ascii="Times New Roman" w:hAnsi="Times New Roman"/>
          <w:sz w:val="28"/>
        </w:rPr>
        <w:t>.</w:t>
      </w:r>
    </w:p>
    <w:p w:rsidR="000015C7" w:rsidRDefault="00787E9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Учредитель направляет в Управление Федерального казначейства по Кемеровской области – Кузбассу согласованный </w:t>
      </w:r>
      <w:r w:rsidR="00FC05BD">
        <w:rPr>
          <w:rFonts w:ascii="Times New Roman" w:hAnsi="Times New Roman"/>
          <w:sz w:val="28"/>
        </w:rPr>
        <w:t>Управлением</w:t>
      </w:r>
      <w:r>
        <w:rPr>
          <w:rFonts w:ascii="Times New Roman" w:hAnsi="Times New Roman"/>
          <w:sz w:val="28"/>
        </w:rPr>
        <w:t xml:space="preserve"> Перечень целевых субсидий в форме электронного документа, подписанного УКЭП. При отсутствии возможности направления Перечня целевых субсидий в форме электронного документа, подписанного УКЭП, Перечень целевых субсидий направляется на бумажном носителе с одновременным представлением его в форме электронного документа на машинном носителе информации.</w:t>
      </w:r>
    </w:p>
    <w:p w:rsidR="000015C7" w:rsidRDefault="000015C7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0268D0" w:rsidRDefault="000268D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0268D0" w:rsidRDefault="000268D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0015C7" w:rsidRDefault="000015C7" w:rsidP="000268D0">
      <w:pPr>
        <w:pStyle w:val="ConsPlusNormal"/>
        <w:widowControl/>
        <w:ind w:firstLine="709"/>
        <w:jc w:val="both"/>
        <w:rPr>
          <w:sz w:val="28"/>
        </w:rPr>
      </w:pPr>
    </w:p>
    <w:sectPr w:rsidR="000015C7" w:rsidSect="006D4C70">
      <w:pgSz w:w="11906" w:h="16838"/>
      <w:pgMar w:top="851" w:right="851" w:bottom="993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015C7"/>
    <w:rsid w:val="000015C7"/>
    <w:rsid w:val="000268D0"/>
    <w:rsid w:val="00054AEC"/>
    <w:rsid w:val="001B7DE3"/>
    <w:rsid w:val="00201BE8"/>
    <w:rsid w:val="003B13EC"/>
    <w:rsid w:val="00590A25"/>
    <w:rsid w:val="006C0605"/>
    <w:rsid w:val="006D4C70"/>
    <w:rsid w:val="00746D01"/>
    <w:rsid w:val="00787E95"/>
    <w:rsid w:val="00B454AA"/>
    <w:rsid w:val="00C10100"/>
    <w:rsid w:val="00CF693F"/>
    <w:rsid w:val="00F4598D"/>
    <w:rsid w:val="00F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rFonts w:ascii="Times New Roman" w:hAnsi="Times New Roman"/>
      <w:b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26"/>
    </w:rPr>
  </w:style>
  <w:style w:type="paragraph" w:styleId="a3">
    <w:name w:val="No Spacing"/>
    <w:link w:val="a4"/>
    <w:uiPriority w:val="1"/>
    <w:qFormat/>
    <w:pPr>
      <w:spacing w:after="0" w:line="240" w:lineRule="auto"/>
    </w:pPr>
    <w:rPr>
      <w:rFonts w:ascii="Times New Roman" w:hAnsi="Times New Roman"/>
    </w:rPr>
  </w:style>
  <w:style w:type="character" w:customStyle="1" w:styleId="a4">
    <w:name w:val="Без интервала Знак"/>
    <w:link w:val="a3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7">
    <w:name w:val="Font Style17"/>
    <w:link w:val="FontStyle170"/>
    <w:rPr>
      <w:rFonts w:ascii="Times New Roman" w:hAnsi="Times New Roman"/>
      <w:sz w:val="26"/>
    </w:rPr>
  </w:style>
  <w:style w:type="character" w:customStyle="1" w:styleId="FontStyle170">
    <w:name w:val="Font Style17"/>
    <w:link w:val="FontStyle17"/>
    <w:rPr>
      <w:rFonts w:ascii="Times New Roman" w:hAnsi="Times New Roman"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Style13">
    <w:name w:val="Font Style13"/>
    <w:link w:val="FontStyle130"/>
    <w:rPr>
      <w:rFonts w:ascii="Times New Roman" w:hAnsi="Times New Roman"/>
      <w:b/>
      <w:i/>
    </w:rPr>
  </w:style>
  <w:style w:type="character" w:customStyle="1" w:styleId="FontStyle130">
    <w:name w:val="Font Style13"/>
    <w:link w:val="FontStyle13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</w:pPr>
    <w:rPr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rFonts w:ascii="Times New Roman" w:hAnsi="Times New Roman"/>
      <w:b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26"/>
    </w:rPr>
  </w:style>
  <w:style w:type="paragraph" w:styleId="a3">
    <w:name w:val="No Spacing"/>
    <w:link w:val="a4"/>
    <w:uiPriority w:val="1"/>
    <w:qFormat/>
    <w:pPr>
      <w:spacing w:after="0" w:line="240" w:lineRule="auto"/>
    </w:pPr>
    <w:rPr>
      <w:rFonts w:ascii="Times New Roman" w:hAnsi="Times New Roman"/>
    </w:rPr>
  </w:style>
  <w:style w:type="character" w:customStyle="1" w:styleId="a4">
    <w:name w:val="Без интервала Знак"/>
    <w:link w:val="a3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7">
    <w:name w:val="Font Style17"/>
    <w:link w:val="FontStyle170"/>
    <w:rPr>
      <w:rFonts w:ascii="Times New Roman" w:hAnsi="Times New Roman"/>
      <w:sz w:val="26"/>
    </w:rPr>
  </w:style>
  <w:style w:type="character" w:customStyle="1" w:styleId="FontStyle170">
    <w:name w:val="Font Style17"/>
    <w:link w:val="FontStyle17"/>
    <w:rPr>
      <w:rFonts w:ascii="Times New Roman" w:hAnsi="Times New Roman"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Style13">
    <w:name w:val="Font Style13"/>
    <w:link w:val="FontStyle130"/>
    <w:rPr>
      <w:rFonts w:ascii="Times New Roman" w:hAnsi="Times New Roman"/>
      <w:b/>
      <w:i/>
    </w:rPr>
  </w:style>
  <w:style w:type="character" w:customStyle="1" w:styleId="FontStyle130">
    <w:name w:val="Font Style13"/>
    <w:link w:val="FontStyle13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</w:pPr>
    <w:rPr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303A-75C2-42F1-B554-E8810E08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 Windows</cp:lastModifiedBy>
  <cp:revision>13</cp:revision>
  <dcterms:created xsi:type="dcterms:W3CDTF">2025-10-17T02:12:00Z</dcterms:created>
  <dcterms:modified xsi:type="dcterms:W3CDTF">2025-11-01T01:45:00Z</dcterms:modified>
</cp:coreProperties>
</file>