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1"/>
        <w:widowControl w:val="1"/>
        <w:tabs>
          <w:tab w:leader="none" w:pos="709" w:val="clear"/>
          <w:tab w:leader="none" w:pos="5103" w:val="left"/>
          <w:tab w:leader="none" w:pos="9498" w:val="left"/>
        </w:tabs>
        <w:spacing w:after="0" w:before="65" w:line="240" w:lineRule="auto"/>
        <w:ind w:firstLine="0" w:left="5103" w:right="-59"/>
        <w:jc w:val="both"/>
        <w:rPr>
          <w:rFonts w:ascii="Times New Roman" w:hAnsi="Times New Roman"/>
          <w:sz w:val="20"/>
        </w:rPr>
      </w:pPr>
      <w:r>
        <w:rPr>
          <w:rFonts w:ascii="Times New Roman" w:hAnsi="Times New Roman"/>
          <w:sz w:val="20"/>
        </w:rPr>
        <w:t>Приложение</w:t>
      </w:r>
      <w:r>
        <w:rPr>
          <w:rFonts w:ascii="Times New Roman" w:hAnsi="Times New Roman"/>
          <w:spacing w:val="-47"/>
          <w:sz w:val="20"/>
        </w:rPr>
        <w:t xml:space="preserve">      1      </w:t>
      </w:r>
      <w:r>
        <w:rPr>
          <w:rFonts w:ascii="Times New Roman" w:hAnsi="Times New Roman"/>
          <w:sz w:val="20"/>
        </w:rPr>
        <w:t>к постановлению администрации</w:t>
      </w:r>
      <w:r>
        <w:rPr>
          <w:rFonts w:ascii="Times New Roman" w:hAnsi="Times New Roman"/>
          <w:spacing w:val="1"/>
          <w:sz w:val="20"/>
        </w:rPr>
        <w:t xml:space="preserve"> Крапивинского</w:t>
      </w:r>
      <w:r>
        <w:rPr>
          <w:rFonts w:ascii="Times New Roman" w:hAnsi="Times New Roman"/>
          <w:spacing w:val="-11"/>
          <w:sz w:val="20"/>
        </w:rPr>
        <w:t xml:space="preserve"> </w:t>
      </w:r>
      <w:r>
        <w:rPr>
          <w:rFonts w:ascii="Times New Roman" w:hAnsi="Times New Roman"/>
          <w:sz w:val="20"/>
        </w:rPr>
        <w:t>муниципального</w:t>
      </w:r>
      <w:r>
        <w:rPr>
          <w:rFonts w:ascii="Times New Roman" w:hAnsi="Times New Roman"/>
          <w:spacing w:val="-11"/>
          <w:sz w:val="20"/>
        </w:rPr>
        <w:t xml:space="preserve"> </w:t>
      </w:r>
      <w:r>
        <w:rPr>
          <w:rFonts w:ascii="Times New Roman" w:hAnsi="Times New Roman"/>
          <w:sz w:val="20"/>
        </w:rPr>
        <w:t xml:space="preserve">округа   от </w:t>
      </w:r>
      <w:r>
        <w:rPr>
          <w:rFonts w:ascii="Times New Roman" w:hAnsi="Times New Roman"/>
          <w:sz w:val="20"/>
        </w:rPr>
        <w:t xml:space="preserve">29.09.2026 </w:t>
      </w:r>
      <w:r>
        <w:rPr>
          <w:rFonts w:ascii="Times New Roman" w:hAnsi="Times New Roman"/>
          <w:sz w:val="20"/>
        </w:rPr>
        <w:t>№</w:t>
      </w:r>
      <w:r>
        <w:rPr>
          <w:rFonts w:ascii="Times New Roman" w:hAnsi="Times New Roman"/>
          <w:sz w:val="20"/>
        </w:rPr>
        <w:t xml:space="preserve">976 </w:t>
      </w:r>
      <w:r>
        <w:rPr>
          <w:rFonts w:ascii="Times New Roman" w:hAnsi="Times New Roman"/>
          <w:spacing w:val="-2"/>
          <w:sz w:val="20"/>
        </w:rPr>
        <w:t xml:space="preserve">«Об утверждении административного регламента предоставления муниципальной услуги </w:t>
      </w:r>
      <w:r>
        <w:rPr>
          <w:rFonts w:ascii="Times New Roman" w:hAnsi="Times New Roman"/>
          <w:b w:val="0"/>
          <w:spacing w:val="-2"/>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0"/>
          <w:spacing w:val="-2"/>
          <w:sz w:val="20"/>
        </w:rPr>
        <w:t xml:space="preserve"> </w:t>
      </w:r>
      <w:r>
        <w:rPr>
          <w:rFonts w:ascii="Times New Roman" w:hAnsi="Times New Roman"/>
          <w:spacing w:val="-2"/>
          <w:sz w:val="20"/>
        </w:rPr>
        <w:t>на территории Крапивинского муниципального округа»</w:t>
      </w:r>
    </w:p>
    <w:p w14:paraId="04000000">
      <w:pPr>
        <w:pStyle w:val="Style_3"/>
        <w:widowControl w:val="1"/>
        <w:spacing w:after="0" w:before="11" w:line="240" w:lineRule="auto"/>
        <w:ind w:firstLine="0" w:left="0"/>
        <w:jc w:val="both"/>
        <w:rPr>
          <w:rFonts w:ascii="Times New Roman" w:hAnsi="Times New Roman"/>
          <w:sz w:val="24"/>
        </w:rPr>
      </w:pPr>
    </w:p>
    <w:p w14:paraId="05000000">
      <w:pPr>
        <w:pStyle w:val="Style_3"/>
        <w:widowControl w:val="1"/>
        <w:spacing w:after="0" w:before="0" w:line="240" w:lineRule="auto"/>
        <w:ind w:firstLine="0" w:left="553"/>
        <w:jc w:val="center"/>
        <w:rPr>
          <w:rFonts w:ascii="Times New Roman" w:hAnsi="Times New Roman"/>
          <w:b w:val="1"/>
          <w:sz w:val="24"/>
        </w:rPr>
      </w:pPr>
      <w:r>
        <w:rPr>
          <w:rFonts w:ascii="Times New Roman" w:hAnsi="Times New Roman"/>
          <w:b w:val="1"/>
          <w:sz w:val="24"/>
        </w:rPr>
        <w:t>Административный</w:t>
      </w:r>
      <w:r>
        <w:rPr>
          <w:rFonts w:ascii="Times New Roman" w:hAnsi="Times New Roman"/>
          <w:b w:val="1"/>
          <w:spacing w:val="-11"/>
          <w:sz w:val="24"/>
        </w:rPr>
        <w:t xml:space="preserve"> </w:t>
      </w:r>
      <w:r>
        <w:rPr>
          <w:rFonts w:ascii="Times New Roman" w:hAnsi="Times New Roman"/>
          <w:b w:val="1"/>
          <w:sz w:val="24"/>
        </w:rPr>
        <w:t>регламент</w:t>
      </w:r>
      <w:r>
        <w:rPr>
          <w:rFonts w:ascii="Times New Roman" w:hAnsi="Times New Roman"/>
          <w:b w:val="1"/>
          <w:spacing w:val="-12"/>
          <w:sz w:val="24"/>
        </w:rPr>
        <w:t xml:space="preserve"> </w:t>
      </w:r>
      <w:r>
        <w:rPr>
          <w:rFonts w:ascii="Times New Roman" w:hAnsi="Times New Roman"/>
          <w:b w:val="1"/>
          <w:sz w:val="24"/>
        </w:rPr>
        <w:t>предоставления</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06000000">
      <w:pPr>
        <w:pStyle w:val="Style_3"/>
        <w:widowControl w:val="1"/>
        <w:spacing w:after="0" w:before="0" w:line="240" w:lineRule="auto"/>
        <w:ind w:firstLine="271" w:left="205"/>
        <w:jc w:val="center"/>
        <w:rPr>
          <w:rFonts w:ascii="Times New Roman" w:hAnsi="Times New Roman"/>
          <w:b w:val="1"/>
          <w:sz w:val="24"/>
        </w:rPr>
      </w:pPr>
      <w:r>
        <w:rPr>
          <w:rFonts w:ascii="Times New Roman" w:hAnsi="Times New Roman"/>
          <w:b w:val="1"/>
          <w:sz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1"/>
          <w:sz w:val="24"/>
        </w:rPr>
        <w:t xml:space="preserve">  на территории Крапивинского муниципального округа</w:t>
      </w:r>
    </w:p>
    <w:p w14:paraId="07000000">
      <w:pPr>
        <w:pStyle w:val="Style_3"/>
        <w:widowControl w:val="1"/>
        <w:spacing w:line="240" w:lineRule="auto"/>
        <w:ind w:firstLine="271" w:left="205"/>
        <w:jc w:val="both"/>
        <w:rPr>
          <w:rFonts w:ascii="Times New Roman" w:hAnsi="Times New Roman"/>
          <w:sz w:val="24"/>
        </w:rPr>
      </w:pPr>
    </w:p>
    <w:p w14:paraId="08000000">
      <w:pPr>
        <w:pStyle w:val="Style_1"/>
        <w:widowControl w:val="1"/>
        <w:spacing w:after="0" w:before="0" w:line="240" w:lineRule="auto"/>
        <w:ind/>
        <w:jc w:val="center"/>
        <w:rPr>
          <w:rFonts w:ascii="Times New Roman" w:hAnsi="Times New Roman"/>
          <w:sz w:val="24"/>
        </w:rPr>
      </w:pPr>
      <w:r>
        <w:rPr>
          <w:rFonts w:ascii="Times New Roman" w:hAnsi="Times New Roman"/>
          <w:b w:val="1"/>
          <w:sz w:val="24"/>
        </w:rPr>
        <w:t>I. Общие положения</w:t>
      </w:r>
    </w:p>
    <w:p w14:paraId="09000000">
      <w:pPr>
        <w:pStyle w:val="Style_1"/>
        <w:widowControl w:val="1"/>
        <w:spacing w:after="0" w:before="0" w:line="240" w:lineRule="auto"/>
        <w:ind w:hanging="2" w:left="174" w:right="218"/>
        <w:jc w:val="both"/>
        <w:rPr>
          <w:rFonts w:ascii="Times New Roman" w:hAnsi="Times New Roman"/>
          <w:b w:val="1"/>
          <w:color w:val="0A0A0A"/>
          <w:sz w:val="24"/>
        </w:rPr>
      </w:pPr>
    </w:p>
    <w:p w14:paraId="0A000000">
      <w:pPr>
        <w:pStyle w:val="Style_1"/>
        <w:widowControl w:val="1"/>
        <w:numPr>
          <w:ilvl w:val="0"/>
          <w:numId w:val="0"/>
        </w:numPr>
        <w:tabs>
          <w:tab w:leader="none" w:pos="709" w:val="clear"/>
          <w:tab w:leader="none" w:pos="1557" w:val="left"/>
        </w:tabs>
        <w:spacing w:after="0" w:before="0" w:line="240" w:lineRule="auto"/>
        <w:ind w:firstLine="709" w:left="0" w:right="0"/>
        <w:jc w:val="both"/>
        <w:rPr>
          <w:rFonts w:ascii="Times New Roman" w:hAnsi="Times New Roman"/>
          <w:sz w:val="24"/>
        </w:rPr>
      </w:pPr>
      <w:r>
        <w:rPr>
          <w:rFonts w:ascii="Times New Roman" w:hAnsi="Times New Roman"/>
          <w:sz w:val="24"/>
        </w:rPr>
        <w:t xml:space="preserve">1. Настоящий Административный регламент устанавливает порядок и стандарт предоставления муниципальной услуги предоставления муниципальной услуги </w:t>
      </w:r>
      <w:r>
        <w:rPr>
          <w:rFonts w:ascii="Times New Roman" w:hAnsi="Times New Roman"/>
          <w:b w:val="0"/>
          <w:sz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sz w:val="24"/>
        </w:rPr>
        <w:t xml:space="preserve"> (далее – муниципальная услуга).</w:t>
      </w:r>
    </w:p>
    <w:p w14:paraId="0B000000">
      <w:pPr>
        <w:pStyle w:val="Style_1"/>
        <w:widowControl w:val="1"/>
        <w:tabs>
          <w:tab w:leader="none" w:pos="709" w:val="clear"/>
          <w:tab w:leader="none" w:pos="1557" w:val="left"/>
        </w:tabs>
        <w:spacing w:after="0" w:before="0" w:line="240" w:lineRule="auto"/>
        <w:ind w:firstLine="709" w:left="0" w:right="0"/>
        <w:jc w:val="both"/>
        <w:rPr>
          <w:rFonts w:ascii="Times New Roman" w:hAnsi="Times New Roman"/>
          <w:sz w:val="24"/>
        </w:rPr>
      </w:pPr>
      <w:r>
        <w:rPr>
          <w:rFonts w:ascii="Times New Roman" w:hAnsi="Times New Roman"/>
          <w:sz w:val="24"/>
        </w:rPr>
        <w:t>2. Услуга предоставляется физическим лицам и юридическим лицам, индивидуальным предпринимателям (далее – заявитель).</w:t>
      </w:r>
    </w:p>
    <w:p w14:paraId="0C000000">
      <w:pPr>
        <w:pStyle w:val="Style_1"/>
        <w:widowControl w:val="1"/>
        <w:tabs>
          <w:tab w:leader="none" w:pos="709" w:val="clear"/>
          <w:tab w:leader="none" w:pos="1557" w:val="left"/>
        </w:tabs>
        <w:spacing w:after="0" w:before="0" w:line="240" w:lineRule="auto"/>
        <w:ind w:firstLine="709" w:left="0" w:right="0"/>
        <w:jc w:val="both"/>
        <w:rPr>
          <w:rFonts w:ascii="Times New Roman" w:hAnsi="Times New Roman"/>
          <w:sz w:val="24"/>
        </w:rPr>
      </w:pPr>
      <w:r>
        <w:rPr>
          <w:rFonts w:ascii="Times New Roman" w:hAnsi="Times New Roman"/>
          <w:sz w:val="24"/>
        </w:rPr>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14:paraId="0D000000">
      <w:pPr>
        <w:pStyle w:val="Style_1"/>
        <w:widowControl w:val="1"/>
        <w:tabs>
          <w:tab w:leader="none" w:pos="709" w:val="clear"/>
          <w:tab w:leader="none" w:pos="1557" w:val="left"/>
        </w:tabs>
        <w:spacing w:after="0" w:before="0" w:line="240" w:lineRule="auto"/>
        <w:ind w:firstLine="709" w:left="0" w:right="0"/>
        <w:jc w:val="both"/>
        <w:rPr>
          <w:rFonts w:ascii="Times New Roman" w:hAnsi="Times New Roman"/>
          <w:sz w:val="24"/>
        </w:rPr>
      </w:pPr>
      <w:r>
        <w:rPr>
          <w:rFonts w:ascii="Times New Roman" w:hAnsi="Times New Roman"/>
          <w:sz w:val="24"/>
        </w:rPr>
        <w:t>4.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w:t>
      </w:r>
    </w:p>
    <w:p w14:paraId="0E000000">
      <w:pPr>
        <w:pStyle w:val="Style_1"/>
        <w:widowControl w:val="1"/>
        <w:tabs>
          <w:tab w:leader="none" w:pos="709" w:val="clear"/>
          <w:tab w:leader="none" w:pos="1557" w:val="left"/>
        </w:tabs>
        <w:spacing w:after="0" w:before="0" w:line="240" w:lineRule="auto"/>
        <w:ind w:firstLine="709" w:left="0" w:right="0"/>
        <w:jc w:val="both"/>
        <w:rPr>
          <w:rFonts w:ascii="Times New Roman" w:hAnsi="Times New Roman"/>
          <w:sz w:val="24"/>
        </w:rPr>
      </w:pPr>
      <w:r>
        <w:rPr>
          <w:rFonts w:ascii="Times New Roman" w:hAnsi="Times New Roman"/>
          <w:sz w:val="24"/>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14:paraId="0F000000">
      <w:pPr>
        <w:pStyle w:val="Style_1"/>
        <w:widowControl w:val="1"/>
        <w:tabs>
          <w:tab w:leader="none" w:pos="709" w:val="clear"/>
          <w:tab w:leader="none" w:pos="1539" w:val="left"/>
        </w:tabs>
        <w:spacing w:after="0" w:before="1" w:line="240" w:lineRule="auto"/>
        <w:ind w:firstLine="572" w:left="148" w:right="60"/>
        <w:jc w:val="both"/>
        <w:rPr>
          <w:rFonts w:ascii="Times New Roman" w:hAnsi="Times New Roman"/>
          <w:sz w:val="24"/>
        </w:rPr>
      </w:pPr>
    </w:p>
    <w:p w14:paraId="10000000">
      <w:pPr>
        <w:pStyle w:val="Style_1"/>
        <w:widowControl w:val="1"/>
        <w:spacing w:after="0" w:before="0" w:line="240" w:lineRule="auto"/>
        <w:ind w:firstLine="567" w:left="0" w:right="0"/>
        <w:jc w:val="center"/>
        <w:rPr>
          <w:rFonts w:ascii="Times New Roman" w:hAnsi="Times New Roman"/>
          <w:sz w:val="24"/>
        </w:rPr>
      </w:pPr>
      <w:r>
        <w:rPr>
          <w:rFonts w:ascii="Times New Roman" w:hAnsi="Times New Roman"/>
          <w:b w:val="1"/>
          <w:sz w:val="24"/>
        </w:rPr>
        <w:t>II. Стандарт предоставления муниципальной услуги</w:t>
      </w:r>
    </w:p>
    <w:p w14:paraId="11000000">
      <w:pPr>
        <w:pStyle w:val="Style_1"/>
        <w:widowControl w:val="1"/>
        <w:spacing w:after="0" w:before="0" w:line="240" w:lineRule="auto"/>
        <w:ind w:firstLine="540" w:left="0" w:right="0"/>
        <w:jc w:val="both"/>
        <w:rPr>
          <w:rFonts w:ascii="Times New Roman" w:hAnsi="Times New Roman"/>
          <w:b w:val="1"/>
          <w:sz w:val="24"/>
        </w:rPr>
      </w:pPr>
    </w:p>
    <w:p w14:paraId="12000000">
      <w:pPr>
        <w:pStyle w:val="Style_1"/>
        <w:widowControl w:val="1"/>
        <w:spacing w:after="0" w:before="0" w:line="240" w:lineRule="auto"/>
        <w:ind w:firstLine="540" w:left="0" w:right="0"/>
        <w:jc w:val="center"/>
        <w:rPr>
          <w:rFonts w:ascii="Times New Roman" w:hAnsi="Times New Roman"/>
          <w:sz w:val="24"/>
        </w:rPr>
      </w:pPr>
      <w:r>
        <w:rPr>
          <w:rFonts w:ascii="Times New Roman" w:hAnsi="Times New Roman"/>
          <w:b w:val="1"/>
          <w:sz w:val="24"/>
        </w:rPr>
        <w:t>Наименование муниципальной услуги</w:t>
      </w:r>
    </w:p>
    <w:p w14:paraId="13000000">
      <w:pPr>
        <w:pStyle w:val="Style_1"/>
        <w:widowControl w:val="1"/>
        <w:spacing w:after="0" w:before="6" w:line="240" w:lineRule="auto"/>
        <w:ind w:firstLine="547" w:left="143" w:right="62"/>
        <w:jc w:val="both"/>
        <w:rPr>
          <w:rFonts w:ascii="Times New Roman" w:hAnsi="Times New Roman"/>
          <w:sz w:val="24"/>
        </w:rPr>
      </w:pPr>
      <w:r>
        <w:rPr>
          <w:rFonts w:ascii="Times New Roman" w:hAnsi="Times New Roman"/>
          <w:sz w:val="24"/>
        </w:rPr>
        <w:t xml:space="preserve">6. Наименование муниципальной услуги </w:t>
      </w:r>
      <w:r>
        <w:rPr>
          <w:rFonts w:ascii="Times New Roman" w:hAnsi="Times New Roman"/>
          <w:b w:val="0"/>
          <w:sz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0"/>
          <w:sz w:val="24"/>
        </w:rPr>
        <w:t>.</w:t>
      </w:r>
    </w:p>
    <w:p w14:paraId="14000000">
      <w:pPr>
        <w:pStyle w:val="Style_1"/>
        <w:widowControl w:val="1"/>
        <w:spacing w:after="0" w:before="6" w:line="240" w:lineRule="auto"/>
        <w:ind w:firstLine="547" w:left="143" w:right="62"/>
        <w:jc w:val="both"/>
        <w:rPr>
          <w:rFonts w:ascii="Times New Roman" w:hAnsi="Times New Roman"/>
          <w:b w:val="0"/>
          <w:sz w:val="24"/>
        </w:rPr>
      </w:pPr>
    </w:p>
    <w:p w14:paraId="15000000">
      <w:pPr>
        <w:pStyle w:val="Style_1"/>
        <w:widowControl w:val="1"/>
        <w:spacing w:after="0" w:before="6" w:line="240" w:lineRule="auto"/>
        <w:ind w:firstLine="547" w:left="143" w:right="62"/>
        <w:jc w:val="center"/>
        <w:rPr>
          <w:rFonts w:ascii="Times New Roman" w:hAnsi="Times New Roman"/>
          <w:sz w:val="24"/>
        </w:rPr>
      </w:pPr>
      <w:r>
        <w:rPr>
          <w:rFonts w:ascii="Times New Roman" w:hAnsi="Times New Roman"/>
          <w:b w:val="1"/>
          <w:sz w:val="24"/>
        </w:rPr>
        <w:t>Наименование органа, предоставляющего муниципальную услугу</w:t>
      </w:r>
    </w:p>
    <w:p w14:paraId="16000000">
      <w:pPr>
        <w:pStyle w:val="Style_1"/>
        <w:widowControl w:val="1"/>
        <w:tabs>
          <w:tab w:leader="none" w:pos="709" w:val="clear"/>
          <w:tab w:leader="none" w:pos="1559" w:val="left"/>
        </w:tabs>
        <w:spacing w:after="0" w:before="7" w:line="240" w:lineRule="auto"/>
        <w:ind w:firstLine="664" w:left="45" w:right="63"/>
        <w:jc w:val="both"/>
        <w:rPr>
          <w:rFonts w:ascii="Times New Roman" w:hAnsi="Times New Roman"/>
          <w:sz w:val="24"/>
        </w:rPr>
      </w:pPr>
      <w:r>
        <w:rPr>
          <w:rFonts w:ascii="Times New Roman" w:hAnsi="Times New Roman"/>
          <w:sz w:val="24"/>
        </w:rPr>
        <w:t>7. Муниципальная услуга предоставляется Комитетом по управлению муниципальным имуществом администрации Крапивинского муниципального округа (далее – Орган местного самоуправления ).</w:t>
      </w:r>
    </w:p>
    <w:p w14:paraId="17000000">
      <w:pPr>
        <w:pStyle w:val="Style_1"/>
        <w:widowControl w:val="1"/>
        <w:tabs>
          <w:tab w:leader="none" w:pos="709" w:val="clear"/>
          <w:tab w:leader="none" w:pos="1559" w:val="left"/>
        </w:tabs>
        <w:spacing w:after="0" w:before="7" w:line="240" w:lineRule="auto"/>
        <w:ind w:firstLine="547" w:left="45" w:right="63"/>
        <w:jc w:val="both"/>
        <w:rPr>
          <w:rFonts w:ascii="Times New Roman" w:hAnsi="Times New Roman"/>
          <w:b w:val="1"/>
          <w:sz w:val="24"/>
        </w:rPr>
      </w:pPr>
    </w:p>
    <w:p w14:paraId="18000000">
      <w:pPr>
        <w:pStyle w:val="Style_1"/>
        <w:widowControl w:val="1"/>
        <w:tabs>
          <w:tab w:leader="none" w:pos="709" w:val="clear"/>
          <w:tab w:leader="none" w:pos="1559" w:val="left"/>
        </w:tabs>
        <w:spacing w:after="0" w:before="7" w:line="240" w:lineRule="auto"/>
        <w:ind w:firstLine="547" w:left="45" w:right="63"/>
        <w:jc w:val="center"/>
        <w:rPr>
          <w:rFonts w:ascii="Times New Roman" w:hAnsi="Times New Roman"/>
          <w:sz w:val="24"/>
        </w:rPr>
      </w:pPr>
      <w:r>
        <w:rPr>
          <w:rFonts w:ascii="Times New Roman" w:hAnsi="Times New Roman"/>
          <w:b w:val="1"/>
          <w:sz w:val="24"/>
        </w:rPr>
        <w:t>Результат предоставления муниципальной услуги</w:t>
      </w:r>
    </w:p>
    <w:p w14:paraId="1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8. Результатами предоставления муниципальной услуги:</w:t>
      </w:r>
    </w:p>
    <w:p w14:paraId="1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8.1.</w:t>
      </w:r>
      <w:r>
        <w:rPr>
          <w:rFonts w:ascii="Times New Roman" w:hAnsi="Times New Roman"/>
          <w:sz w:val="24"/>
          <w:highlight w:val="white"/>
        </w:rPr>
        <w:t xml:space="preserve"> В случае обращения за утверждением схемы расположения земельного участка </w:t>
      </w:r>
      <w:r>
        <w:rPr>
          <w:rFonts w:ascii="Times New Roman" w:hAnsi="Times New Roman"/>
          <w:color w:val="000000"/>
          <w:sz w:val="24"/>
          <w:highlight w:val="white"/>
        </w:rPr>
        <w:t>на кадастровом плане территории</w:t>
      </w:r>
      <w:r>
        <w:rPr>
          <w:rFonts w:ascii="Times New Roman" w:hAnsi="Times New Roman"/>
          <w:sz w:val="24"/>
          <w:highlight w:val="white"/>
        </w:rPr>
        <w:t xml:space="preserve">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результатами предоставления муниципальной услуги являются: </w:t>
      </w:r>
    </w:p>
    <w:p w14:paraId="1B000000">
      <w:pPr>
        <w:pStyle w:val="Style_1"/>
        <w:widowControl w:val="1"/>
        <w:numPr>
          <w:ilvl w:val="0"/>
          <w:numId w:val="1"/>
        </w:numPr>
        <w:spacing w:after="0" w:before="0" w:line="240" w:lineRule="auto"/>
        <w:ind w:firstLine="709" w:left="0" w:right="0"/>
        <w:jc w:val="both"/>
        <w:rPr>
          <w:rFonts w:ascii="Times New Roman" w:hAnsi="Times New Roman"/>
          <w:sz w:val="24"/>
        </w:rPr>
      </w:pPr>
      <w:r>
        <w:rPr>
          <w:rFonts w:ascii="Times New Roman" w:hAnsi="Times New Roman"/>
          <w:sz w:val="24"/>
        </w:rPr>
        <w:t>решение об утверждении схемы расположения земельного участка (</w:t>
      </w:r>
      <w:r>
        <w:rPr>
          <w:rFonts w:ascii="Times New Roman" w:hAnsi="Times New Roman"/>
          <w:color w:val="000000"/>
          <w:sz w:val="24"/>
        </w:rPr>
        <w:t>электронный документ, подписанный усиленной квалифицированной электронной подписью, документ на бумажном носителе)</w:t>
      </w:r>
      <w:r>
        <w:rPr>
          <w:rFonts w:ascii="Times New Roman" w:hAnsi="Times New Roman"/>
          <w:sz w:val="24"/>
        </w:rPr>
        <w:t>;</w:t>
      </w:r>
    </w:p>
    <w:p w14:paraId="1C000000">
      <w:pPr>
        <w:pStyle w:val="Style_1"/>
        <w:widowControl w:val="1"/>
        <w:numPr>
          <w:ilvl w:val="0"/>
          <w:numId w:val="1"/>
        </w:numPr>
        <w:spacing w:after="0" w:before="0" w:line="240" w:lineRule="auto"/>
        <w:ind w:firstLine="709" w:left="0" w:right="0"/>
        <w:jc w:val="both"/>
        <w:rPr>
          <w:rFonts w:ascii="Times New Roman" w:hAnsi="Times New Roman"/>
          <w:sz w:val="24"/>
        </w:rPr>
      </w:pPr>
      <w:r>
        <w:rPr>
          <w:rFonts w:ascii="Times New Roman" w:hAnsi="Times New Roman"/>
          <w:sz w:val="24"/>
        </w:rPr>
        <w:t>решение об отказе в утверждении схемы расположения земельного участка (э</w:t>
      </w:r>
      <w:r>
        <w:rPr>
          <w:rFonts w:ascii="Times New Roman" w:hAnsi="Times New Roman"/>
          <w:color w:val="000000"/>
          <w:sz w:val="24"/>
        </w:rPr>
        <w:t>лектронный документ, подписанный усиленной квалифицированной электронной подписью, документ на бумажном носителе</w:t>
      </w:r>
      <w:r>
        <w:rPr>
          <w:rFonts w:ascii="Times New Roman" w:hAnsi="Times New Roman"/>
          <w:sz w:val="24"/>
        </w:rPr>
        <w:t xml:space="preserve">). </w:t>
      </w:r>
    </w:p>
    <w:p w14:paraId="1D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Формирование реестровой записи в качестве результата предоставления муниципальной услуги не предусмотрено.</w:t>
      </w:r>
    </w:p>
    <w:p w14:paraId="1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8.2. В случае обращения за проведением аукциона на право заключения договора аренды или купли – продажи земельного участка результатами предоставления муниципальной услуги являются:</w:t>
      </w:r>
    </w:p>
    <w:p w14:paraId="1F000000">
      <w:pPr>
        <w:pStyle w:val="Style_1"/>
        <w:widowControl w:val="1"/>
        <w:numPr>
          <w:ilvl w:val="0"/>
          <w:numId w:val="2"/>
        </w:numPr>
        <w:spacing w:after="0" w:before="0" w:line="240" w:lineRule="auto"/>
        <w:ind w:firstLine="709" w:left="0" w:right="0"/>
        <w:jc w:val="both"/>
        <w:rPr>
          <w:rFonts w:ascii="Times New Roman" w:hAnsi="Times New Roman"/>
          <w:sz w:val="24"/>
        </w:rPr>
      </w:pPr>
      <w:r>
        <w:rPr>
          <w:rFonts w:ascii="Times New Roman" w:hAnsi="Times New Roman"/>
          <w:sz w:val="24"/>
        </w:rPr>
        <w:t>решение о проведении аукциона (</w:t>
      </w:r>
      <w:r>
        <w:rPr>
          <w:rFonts w:ascii="Times New Roman" w:hAnsi="Times New Roman"/>
          <w:color w:val="000000"/>
          <w:sz w:val="24"/>
        </w:rPr>
        <w:t>электронный документ, подписанный усиленной квалифицированной электронной подписью, документ на бумажном носителе)</w:t>
      </w:r>
      <w:r>
        <w:rPr>
          <w:rFonts w:ascii="Times New Roman" w:hAnsi="Times New Roman"/>
          <w:sz w:val="24"/>
        </w:rPr>
        <w:t>;</w:t>
      </w:r>
    </w:p>
    <w:p w14:paraId="20000000">
      <w:pPr>
        <w:pStyle w:val="Style_1"/>
        <w:widowControl w:val="1"/>
        <w:numPr>
          <w:ilvl w:val="0"/>
          <w:numId w:val="2"/>
        </w:numPr>
        <w:spacing w:after="0" w:before="0" w:line="240" w:lineRule="auto"/>
        <w:ind w:firstLine="709" w:left="0" w:right="0"/>
        <w:jc w:val="both"/>
        <w:rPr>
          <w:rFonts w:ascii="Times New Roman" w:hAnsi="Times New Roman"/>
          <w:sz w:val="24"/>
        </w:rPr>
      </w:pPr>
      <w:r>
        <w:rPr>
          <w:rFonts w:ascii="Times New Roman" w:hAnsi="Times New Roman"/>
          <w:sz w:val="24"/>
        </w:rPr>
        <w:t>решение об отказе в проведении аукциона (э</w:t>
      </w:r>
      <w:r>
        <w:rPr>
          <w:rFonts w:ascii="Times New Roman" w:hAnsi="Times New Roman"/>
          <w:color w:val="000000"/>
          <w:sz w:val="24"/>
        </w:rPr>
        <w:t>лектронный документ, подписанный усиленной квалифицированной электронной подписью, документ на бумажном носителе</w:t>
      </w:r>
      <w:r>
        <w:rPr>
          <w:rFonts w:ascii="Times New Roman" w:hAnsi="Times New Roman"/>
          <w:sz w:val="24"/>
        </w:rPr>
        <w:t>).</w:t>
      </w:r>
    </w:p>
    <w:p w14:paraId="21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Формирование реестровой записи в качестве результата предоставления муниципальной услуги не предусмотрено.</w:t>
      </w:r>
    </w:p>
    <w:p w14:paraId="22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sz w:val="24"/>
        </w:rPr>
        <w:t>8.3. В случае обращения за исправлением допущенных опечаток и ошибок в выданных результате предоставления муниципальной услуги документах являются:</w:t>
      </w:r>
    </w:p>
    <w:p w14:paraId="23000000">
      <w:pPr>
        <w:pStyle w:val="Style_1"/>
        <w:widowControl w:val="1"/>
        <w:numPr>
          <w:ilvl w:val="0"/>
          <w:numId w:val="3"/>
        </w:numPr>
        <w:spacing w:after="0" w:before="0" w:line="240" w:lineRule="auto"/>
        <w:ind w:firstLine="766" w:left="-57" w:right="0"/>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24"/>
        </w:rPr>
        <w:t>уведомление об исправлении опечаток и (или) ошибок (электронный документ, подписанный усиленной квалифицированной электронной подписью, документ на бумажном носителе);</w:t>
      </w:r>
    </w:p>
    <w:p w14:paraId="24000000">
      <w:pPr>
        <w:pStyle w:val="Style_1"/>
        <w:widowControl w:val="1"/>
        <w:numPr>
          <w:ilvl w:val="0"/>
          <w:numId w:val="3"/>
        </w:numPr>
        <w:spacing w:after="0" w:before="0" w:line="240" w:lineRule="auto"/>
        <w:ind w:firstLine="766" w:left="-57" w:right="0"/>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24"/>
        </w:rPr>
        <w:t>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14:paraId="25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9.Результаты предоставления муниципальной услуги могут быть получены в личном кабинете на Едином портале (при наличии технической возможности), в МФЦ, в Органе местного самоуправления, почтовым отправлением.</w:t>
      </w:r>
    </w:p>
    <w:p w14:paraId="26000000">
      <w:pPr>
        <w:pStyle w:val="Style_1"/>
        <w:widowControl w:val="1"/>
        <w:spacing w:after="0" w:before="0" w:line="240" w:lineRule="auto"/>
        <w:ind w:firstLine="340" w:left="0" w:right="0"/>
        <w:jc w:val="both"/>
        <w:rPr>
          <w:rFonts w:ascii="Times New Roman" w:hAnsi="Times New Roman"/>
          <w:b w:val="1"/>
          <w:sz w:val="24"/>
        </w:rPr>
      </w:pPr>
    </w:p>
    <w:p w14:paraId="27000000">
      <w:pPr>
        <w:pStyle w:val="Style_1"/>
        <w:widowControl w:val="1"/>
        <w:spacing w:after="0" w:before="0" w:line="240" w:lineRule="auto"/>
        <w:ind w:firstLine="340" w:left="0" w:right="0"/>
        <w:jc w:val="center"/>
        <w:rPr>
          <w:rFonts w:ascii="Times New Roman" w:hAnsi="Times New Roman"/>
          <w:sz w:val="24"/>
        </w:rPr>
      </w:pPr>
      <w:r>
        <w:rPr>
          <w:rFonts w:ascii="Times New Roman" w:hAnsi="Times New Roman"/>
          <w:b w:val="1"/>
          <w:sz w:val="24"/>
        </w:rPr>
        <w:t>Срок предоставления муниципальной услуги</w:t>
      </w:r>
    </w:p>
    <w:p w14:paraId="28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10. Максимальный срок предоставления муниципальной услуги, при обращении за у</w:t>
      </w:r>
      <w:r>
        <w:rPr>
          <w:rFonts w:ascii="Times New Roman" w:hAnsi="Times New Roman"/>
          <w:sz w:val="24"/>
        </w:rPr>
        <w:t>тверждением схемы расположения земельного участка</w:t>
      </w:r>
      <w:r>
        <w:rPr>
          <w:rFonts w:ascii="Times New Roman" w:hAnsi="Times New Roman"/>
          <w:sz w:val="24"/>
        </w:rPr>
        <w:br/>
      </w:r>
      <w:r>
        <w:rPr>
          <w:rFonts w:ascii="Times New Roman" w:hAnsi="Times New Roman"/>
          <w:sz w:val="24"/>
        </w:rPr>
        <w:t>на кадастровом плане территории- 20 рабочих дней со дня регистрации заявления и документов и (или) информации, необходимых для предоставления муниципальной услуги в Органе местного самоуправления.</w:t>
      </w:r>
    </w:p>
    <w:p w14:paraId="2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Максимальный срок предоставления муниципальной услуги при обращении за организацией аукциона на право заключения договора аренды или купли-продажи земельного участка-23 рабочих дня со дня регистрации заявления и документов и ( или) информации, необходимых для предоставления муниципальной услуги в Органе местного самоуправления.</w:t>
      </w:r>
    </w:p>
    <w:p w14:paraId="2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- 3 рабочих дня со дня регистрации заявления об исправлении допущенных опечаток и (или) ошибок в Органе местного самоуправления. </w:t>
      </w:r>
    </w:p>
    <w:p w14:paraId="2B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 3 к настоящему Административному регламенту.</w:t>
      </w:r>
    </w:p>
    <w:p w14:paraId="2C000000">
      <w:pPr>
        <w:pStyle w:val="Style_1"/>
        <w:widowControl w:val="1"/>
        <w:spacing w:after="0" w:before="0" w:line="240" w:lineRule="auto"/>
        <w:ind w:firstLine="567" w:left="0" w:right="0"/>
        <w:jc w:val="both"/>
        <w:rPr>
          <w:rFonts w:ascii="Times New Roman" w:hAnsi="Times New Roman"/>
          <w:sz w:val="24"/>
        </w:rPr>
      </w:pPr>
    </w:p>
    <w:p w14:paraId="2D000000">
      <w:pPr>
        <w:pStyle w:val="Style_1"/>
        <w:widowControl w:val="1"/>
        <w:spacing w:after="0" w:before="0" w:line="240" w:lineRule="auto"/>
        <w:ind w:firstLine="340" w:left="0" w:right="0"/>
        <w:jc w:val="center"/>
        <w:rPr>
          <w:rFonts w:ascii="Times New Roman" w:hAnsi="Times New Roman"/>
          <w:sz w:val="24"/>
        </w:rPr>
      </w:pPr>
      <w:r>
        <w:rPr>
          <w:rFonts w:ascii="Times New Roman" w:hAnsi="Times New Roman"/>
          <w:b w:val="1"/>
          <w:color w:val="000000"/>
          <w:sz w:val="24"/>
        </w:rPr>
        <w:t xml:space="preserve">Размер платы, взимаемой с заявителя </w:t>
      </w:r>
      <w:r>
        <w:rPr>
          <w:rFonts w:ascii="Times New Roman" w:hAnsi="Times New Roman"/>
          <w:b w:val="1"/>
          <w:color w:val="000000"/>
          <w:sz w:val="24"/>
        </w:rPr>
        <w:br/>
      </w:r>
      <w:r>
        <w:rPr>
          <w:rFonts w:ascii="Times New Roman" w:hAnsi="Times New Roman"/>
          <w:b w:val="1"/>
          <w:color w:val="000000"/>
          <w:sz w:val="24"/>
        </w:rPr>
        <w:t>при предоставлении муниципальной услуги, и способы ее взимания</w:t>
      </w:r>
    </w:p>
    <w:p w14:paraId="2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12.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2F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Информация о том, что услуга предоставляется бесплатно, размещается на официальных сайтах Органа местного самоуправления, МФЦ в сети «Интернет». При личном обращении за предоставлением муниципальной услуги специалист МФЦ, специалист Органа местного самоуправления информирует, о том, что услуга предоставляется бесплатно.</w:t>
      </w:r>
    </w:p>
    <w:p w14:paraId="30000000">
      <w:pPr>
        <w:pStyle w:val="Style_1"/>
        <w:widowControl w:val="1"/>
        <w:spacing w:after="0" w:before="0" w:line="240" w:lineRule="auto"/>
        <w:ind w:firstLine="709" w:left="0" w:right="0"/>
        <w:jc w:val="both"/>
        <w:rPr>
          <w:b w:val="0"/>
          <w:color w:val="000000"/>
        </w:rPr>
      </w:pPr>
    </w:p>
    <w:p w14:paraId="31000000">
      <w:pPr>
        <w:pStyle w:val="Style_1"/>
        <w:keepNext w:val="1"/>
        <w:keepLines w:val="1"/>
        <w:widowControl w:val="1"/>
        <w:numPr>
          <w:ilvl w:val="0"/>
          <w:numId w:val="0"/>
        </w:numPr>
        <w:spacing w:after="0" w:before="0" w:line="240" w:lineRule="auto"/>
        <w:ind w:firstLine="709" w:left="0" w:right="0"/>
        <w:jc w:val="center"/>
        <w:outlineLvl w:val="1"/>
        <w:rPr>
          <w:rFonts w:ascii="Times New Roman" w:hAnsi="Times New Roman"/>
          <w:sz w:val="24"/>
        </w:rPr>
      </w:pPr>
      <w:r>
        <w:rPr>
          <w:rFonts w:ascii="Times New Roman" w:hAnsi="Times New Roman"/>
          <w:b w:val="1"/>
          <w:color w:val="000000"/>
          <w:sz w:val="24"/>
        </w:rPr>
        <w:t>Максимальный срок ожидания в очереди при подаче заявителем запроса при получении результата предоставления муниципальной услуги</w:t>
      </w:r>
    </w:p>
    <w:p w14:paraId="32000000">
      <w:pPr>
        <w:pStyle w:val="Style_1"/>
        <w:widowControl w:val="1"/>
        <w:numPr>
          <w:ilvl w:val="0"/>
          <w:numId w:val="0"/>
        </w:numPr>
        <w:spacing w:after="0" w:before="0" w:line="240" w:lineRule="auto"/>
        <w:ind w:firstLine="709" w:left="0" w:right="0"/>
        <w:jc w:val="center"/>
        <w:outlineLvl w:val="1"/>
        <w:rPr>
          <w:rFonts w:ascii="Times New Roman" w:hAnsi="Times New Roman"/>
          <w:sz w:val="24"/>
        </w:rPr>
      </w:pPr>
      <w:r>
        <w:rPr>
          <w:rFonts w:ascii="Times New Roman" w:hAnsi="Times New Roman"/>
          <w:sz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33000000">
      <w:pPr>
        <w:pStyle w:val="Style_1"/>
        <w:keepNext w:val="1"/>
        <w:widowControl w:val="1"/>
        <w:spacing w:after="0" w:before="0" w:line="240" w:lineRule="auto"/>
        <w:ind w:firstLine="709" w:left="0" w:right="0"/>
        <w:jc w:val="both"/>
        <w:rPr>
          <w:rFonts w:ascii="Times New Roman" w:hAnsi="Times New Roman"/>
          <w:sz w:val="24"/>
        </w:rPr>
      </w:pPr>
      <w:r>
        <w:rPr>
          <w:rFonts w:ascii="Times New Roman" w:hAnsi="Times New Roman"/>
          <w:sz w:val="24"/>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w:t>
      </w:r>
      <w:r>
        <w:rPr>
          <w:rFonts w:ascii="Times New Roman" w:hAnsi="Times New Roman"/>
          <w:color w:val="000000"/>
          <w:sz w:val="24"/>
        </w:rPr>
        <w:t xml:space="preserve"> № 3 к настоя</w:t>
      </w:r>
      <w:r>
        <w:rPr>
          <w:rFonts w:ascii="Times New Roman" w:hAnsi="Times New Roman"/>
          <w:sz w:val="24"/>
        </w:rPr>
        <w:t>щему Административному регламенту.</w:t>
      </w:r>
    </w:p>
    <w:p w14:paraId="34000000">
      <w:pPr>
        <w:pStyle w:val="Style_1"/>
        <w:widowControl w:val="1"/>
        <w:spacing w:after="0" w:before="0" w:line="240" w:lineRule="auto"/>
        <w:ind w:firstLine="567" w:left="0" w:right="0"/>
        <w:jc w:val="both"/>
        <w:rPr>
          <w:rFonts w:ascii="Times New Roman" w:hAnsi="Times New Roman"/>
          <w:b w:val="1"/>
          <w:sz w:val="24"/>
        </w:rPr>
      </w:pPr>
    </w:p>
    <w:p w14:paraId="35000000">
      <w:pPr>
        <w:pStyle w:val="Style_1"/>
        <w:widowControl w:val="1"/>
        <w:spacing w:after="0" w:before="0" w:line="240" w:lineRule="auto"/>
        <w:ind w:firstLine="567" w:left="0" w:right="0"/>
        <w:jc w:val="both"/>
        <w:rPr>
          <w:rFonts w:ascii="Times New Roman" w:hAnsi="Times New Roman"/>
          <w:sz w:val="24"/>
        </w:rPr>
      </w:pPr>
      <w:r>
        <w:rPr>
          <w:rFonts w:ascii="Times New Roman" w:hAnsi="Times New Roman"/>
          <w:b w:val="1"/>
          <w:sz w:val="24"/>
        </w:rPr>
        <w:t>Срок регистрации запроса заявителя о предоставлении муниципальной услуги</w:t>
      </w:r>
    </w:p>
    <w:p w14:paraId="36000000">
      <w:pPr>
        <w:pStyle w:val="Style_1"/>
        <w:widowControl w:val="0"/>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sz w:val="24"/>
        </w:rPr>
        <w:t>14. Срок регистрации вышеуказанных заявлений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полученных посредством Единого портала, в Органе местного самоуправления, в МФЦ.</w:t>
      </w:r>
    </w:p>
    <w:p w14:paraId="37000000">
      <w:pPr>
        <w:pStyle w:val="Style_1"/>
        <w:widowControl w:val="0"/>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p>
    <w:p w14:paraId="38000000">
      <w:pPr>
        <w:pStyle w:val="Style_1"/>
        <w:keepNext w:val="1"/>
        <w:keepLines w:val="1"/>
        <w:widowControl w:val="1"/>
        <w:numPr>
          <w:ilvl w:val="0"/>
          <w:numId w:val="0"/>
        </w:numPr>
        <w:spacing w:after="0" w:before="138" w:line="240" w:lineRule="auto"/>
        <w:ind w:firstLine="0" w:left="0" w:right="0"/>
        <w:jc w:val="center"/>
        <w:outlineLvl w:val="1"/>
        <w:rPr>
          <w:rFonts w:ascii="Times New Roman" w:hAnsi="Times New Roman"/>
          <w:sz w:val="24"/>
        </w:rPr>
      </w:pPr>
      <w:r>
        <w:rPr>
          <w:rFonts w:ascii="Times New Roman" w:hAnsi="Times New Roman"/>
          <w:b w:val="1"/>
          <w:sz w:val="24"/>
        </w:rPr>
        <w:t>Требования к помещениям, в которых предоставляется муниципальная услуга</w:t>
      </w:r>
    </w:p>
    <w:p w14:paraId="39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sz w:val="24"/>
        </w:rPr>
        <w:t xml:space="preserve">15. Требования к помещениям, в которых предоставляется муниципальная услуга, размещаются на официальном сайте Органа местного самоуправления в сети «Интернет». </w:t>
      </w:r>
    </w:p>
    <w:p w14:paraId="3A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sz w:val="24"/>
        </w:rPr>
        <w:t>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органа местного самоуправления, МФЦ (при наличии соглашения о взаимодействии) в сети «Интернет».</w:t>
      </w:r>
    </w:p>
    <w:p w14:paraId="3B000000">
      <w:pPr>
        <w:pStyle w:val="Style_1"/>
        <w:keepNext w:val="1"/>
        <w:keepLines w:val="1"/>
        <w:widowControl w:val="1"/>
        <w:numPr>
          <w:ilvl w:val="0"/>
          <w:numId w:val="0"/>
        </w:numPr>
        <w:spacing w:after="12" w:before="252" w:line="240" w:lineRule="auto"/>
        <w:ind w:firstLine="0" w:left="0" w:right="0"/>
        <w:jc w:val="center"/>
        <w:outlineLvl w:val="1"/>
        <w:rPr>
          <w:rFonts w:ascii="Times New Roman" w:hAnsi="Times New Roman"/>
          <w:sz w:val="24"/>
        </w:rPr>
      </w:pPr>
      <w:r>
        <w:rPr>
          <w:rFonts w:ascii="Times New Roman" w:hAnsi="Times New Roman"/>
          <w:b w:val="1"/>
          <w:sz w:val="24"/>
        </w:rPr>
        <w:t>Показатели качества и доступности муниципальной услуги</w:t>
      </w:r>
    </w:p>
    <w:p w14:paraId="3C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16. </w:t>
      </w:r>
      <w:r>
        <w:rPr>
          <w:rFonts w:ascii="Times New Roman" w:hAnsi="Times New Roman"/>
          <w:sz w:val="24"/>
        </w:rPr>
        <w:t xml:space="preserve">Показатели качества и доступности муниципальной услуги размещены на официальном сайте Органа </w:t>
      </w:r>
      <w:r>
        <w:rPr>
          <w:rFonts w:ascii="Times New Roman" w:hAnsi="Times New Roman"/>
          <w:color w:val="000000"/>
          <w:sz w:val="24"/>
        </w:rPr>
        <w:t>местного самоуправления</w:t>
      </w:r>
      <w:r>
        <w:rPr>
          <w:rFonts w:ascii="Times New Roman" w:hAnsi="Times New Roman"/>
          <w:sz w:val="24"/>
        </w:rPr>
        <w:t xml:space="preserve"> в сети «Интернет».</w:t>
      </w:r>
    </w:p>
    <w:p w14:paraId="3D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p>
    <w:p w14:paraId="3E000000">
      <w:pPr>
        <w:pStyle w:val="Style_1"/>
        <w:widowControl w:val="1"/>
        <w:tabs>
          <w:tab w:leader="none" w:pos="709" w:val="clear"/>
          <w:tab w:leader="none" w:pos="1276" w:val="left"/>
        </w:tabs>
        <w:spacing w:after="0" w:before="0" w:line="240" w:lineRule="auto"/>
        <w:ind w:firstLine="709" w:left="0" w:right="0"/>
        <w:contextualSpacing w:val="1"/>
        <w:jc w:val="center"/>
        <w:rPr>
          <w:rFonts w:ascii="Times New Roman" w:hAnsi="Times New Roman"/>
          <w:sz w:val="24"/>
        </w:rPr>
      </w:pPr>
      <w:r>
        <w:rPr>
          <w:rFonts w:ascii="Times New Roman" w:hAnsi="Times New Roman"/>
          <w:b w:val="1"/>
          <w:sz w:val="24"/>
        </w:rPr>
        <w:t xml:space="preserve"> </w:t>
      </w:r>
      <w:r>
        <w:rPr>
          <w:rFonts w:ascii="Times New Roman" w:hAnsi="Times New Roman"/>
          <w:b w:val="1"/>
          <w:sz w:val="24"/>
        </w:rPr>
        <w:t>Иные требования к предоставлению муниципальной услуги</w:t>
      </w:r>
    </w:p>
    <w:p w14:paraId="3F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sz w:val="24"/>
        </w:rPr>
        <w:t>17. 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14:paraId="40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18. Информационные системы, используемые для предоставления муниципальной услуги:</w:t>
      </w:r>
    </w:p>
    <w:p w14:paraId="41000000">
      <w:pPr>
        <w:pStyle w:val="Style_1"/>
        <w:widowControl w:val="1"/>
        <w:numPr>
          <w:ilvl w:val="1"/>
          <w:numId w:val="4"/>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sz w:val="24"/>
        </w:rPr>
        <w:t>единая система межведомственного электронного взаимодействия;</w:t>
      </w:r>
    </w:p>
    <w:p w14:paraId="42000000">
      <w:pPr>
        <w:pStyle w:val="Style_1"/>
        <w:widowControl w:val="1"/>
        <w:numPr>
          <w:ilvl w:val="1"/>
          <w:numId w:val="4"/>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sz w:val="24"/>
        </w:rPr>
        <w:t>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43000000">
      <w:pPr>
        <w:pStyle w:val="Style_1"/>
        <w:widowControl w:val="1"/>
        <w:numPr>
          <w:ilvl w:val="1"/>
          <w:numId w:val="4"/>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sz w:val="24"/>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44000000">
      <w:pPr>
        <w:pStyle w:val="Style_1"/>
        <w:widowControl w:val="1"/>
        <w:numPr>
          <w:ilvl w:val="0"/>
          <w:numId w:val="0"/>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sz w:val="24"/>
        </w:rPr>
        <w:t>19. 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45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20. 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14:paraId="46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 </w:t>
      </w:r>
    </w:p>
    <w:p w14:paraId="47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21.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48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22. Предоставление муниципальной услуги в МФЦ осуществляется при наличии заключенного соглашения о взаимодействии между администрацией Крапивинского муниципального округа и МФЦ.</w:t>
      </w:r>
    </w:p>
    <w:p w14:paraId="4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25 настоящего Административного регламента и заключенным соглашением о взаимодействии, принимает орган местного самоуправления. </w:t>
      </w:r>
    </w:p>
    <w:p w14:paraId="4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23.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14:paraId="4B000000">
      <w:pPr>
        <w:pStyle w:val="Style_1"/>
        <w:widowControl w:val="1"/>
        <w:spacing w:after="0" w:before="0" w:line="240" w:lineRule="auto"/>
        <w:ind w:firstLine="540" w:left="0" w:right="0"/>
        <w:jc w:val="both"/>
        <w:rPr>
          <w:rFonts w:ascii="Times New Roman" w:hAnsi="Times New Roman"/>
          <w:sz w:val="24"/>
        </w:rPr>
      </w:pPr>
    </w:p>
    <w:p w14:paraId="4C000000">
      <w:pPr>
        <w:pStyle w:val="Style_1"/>
        <w:widowControl w:val="1"/>
        <w:spacing w:after="0" w:before="0" w:line="240" w:lineRule="auto"/>
        <w:ind w:firstLine="540" w:left="0" w:right="0"/>
        <w:jc w:val="center"/>
        <w:rPr>
          <w:rFonts w:ascii="Times New Roman" w:hAnsi="Times New Roman"/>
          <w:sz w:val="24"/>
        </w:rPr>
      </w:pPr>
      <w:r>
        <w:rPr>
          <w:rFonts w:ascii="Times New Roman" w:hAnsi="Times New Roman"/>
          <w:b w:val="1"/>
          <w:sz w:val="24"/>
        </w:rPr>
        <w:t>Исчерпывающий перечень документов, необходимых для предоставления муниципальной услуги</w:t>
      </w:r>
    </w:p>
    <w:p w14:paraId="4D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 3 к настоящему Административному регламенту.</w:t>
      </w:r>
    </w:p>
    <w:p w14:paraId="4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25. Формы заявлений о предоставлении муниципальной услуги приведены в приложениях № 5-7 к настоящему Административному регламенту. </w:t>
      </w:r>
    </w:p>
    <w:p w14:paraId="4F000000">
      <w:pPr>
        <w:pStyle w:val="Style_1"/>
        <w:widowControl w:val="1"/>
        <w:spacing w:after="0" w:before="0" w:line="240" w:lineRule="auto"/>
        <w:ind w:firstLine="709" w:left="0" w:right="0"/>
        <w:jc w:val="both"/>
        <w:rPr>
          <w:rFonts w:ascii="Times New Roman" w:hAnsi="Times New Roman"/>
          <w:b w:val="0"/>
          <w:sz w:val="24"/>
        </w:rPr>
      </w:pPr>
    </w:p>
    <w:p w14:paraId="50000000">
      <w:pPr>
        <w:pStyle w:val="Style_1"/>
        <w:widowControl w:val="1"/>
        <w:spacing w:after="0" w:before="0" w:line="240" w:lineRule="auto"/>
        <w:ind w:firstLine="567" w:left="0" w:right="0"/>
        <w:jc w:val="center"/>
        <w:rPr>
          <w:rFonts w:ascii="Times New Roman" w:hAnsi="Times New Roman"/>
          <w:sz w:val="24"/>
        </w:rPr>
      </w:pPr>
      <w:r>
        <w:rPr>
          <w:rFonts w:ascii="Times New Roman" w:hAnsi="Times New Roman"/>
          <w:b w:val="1"/>
          <w:sz w:val="24"/>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r>
        <w:rPr>
          <w:rFonts w:ascii="Times New Roman" w:hAnsi="Times New Roman"/>
          <w:sz w:val="24"/>
        </w:rPr>
        <w:br/>
      </w:r>
      <w:r>
        <w:rPr>
          <w:rFonts w:ascii="Times New Roman" w:hAnsi="Times New Roman"/>
          <w:b w:val="1"/>
          <w:sz w:val="24"/>
        </w:rPr>
        <w:t>или для отказа в предоставлении муниципальной услуги</w:t>
      </w:r>
    </w:p>
    <w:p w14:paraId="51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26. Основаниями для отказа</w:t>
      </w:r>
      <w:r>
        <w:rPr>
          <w:rFonts w:ascii="Times New Roman" w:hAnsi="Times New Roman"/>
          <w:sz w:val="24"/>
          <w:u w:val="none"/>
        </w:rPr>
        <w:t xml:space="preserve"> в приеме заявления</w:t>
      </w:r>
      <w:r>
        <w:rPr>
          <w:rFonts w:ascii="Times New Roman" w:hAnsi="Times New Roman"/>
          <w:sz w:val="24"/>
        </w:rPr>
        <w:t xml:space="preserve"> об утверждении схемы расположения земельного участка, заявления о проведении аукциона на право заключения договора аренды или купли – продажи земельного участка, заявления об исправлении ошибок и (или) опечаток являются: </w:t>
      </w:r>
    </w:p>
    <w:p w14:paraId="52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 представление неполного комплекта документов;</w:t>
      </w:r>
    </w:p>
    <w:p w14:paraId="53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2)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54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55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56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5) заявление и документы, необходимые для предоставления услуги, поданы в электронной форме с нарушением установленных требований; </w:t>
      </w:r>
    </w:p>
    <w:p w14:paraId="57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6) неполное заполнение полей в форме заявления, в том числе в интерактивной форме заявления на Едином портале;</w:t>
      </w:r>
    </w:p>
    <w:p w14:paraId="58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7) выявлено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 </w:t>
      </w:r>
    </w:p>
    <w:p w14:paraId="5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8) наличие противоречивых сведений в заявлении и приложенных к нему документах; </w:t>
      </w:r>
    </w:p>
    <w:p w14:paraId="5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9)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 </w:t>
      </w:r>
    </w:p>
    <w:p w14:paraId="5B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10) обращение за предоставлением иной муниципальной услугой; </w:t>
      </w:r>
    </w:p>
    <w:p w14:paraId="5C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11) запрос подан лицом, не имеющим полномочий представлять интересы заявителя.</w:t>
      </w:r>
    </w:p>
    <w:p w14:paraId="5D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sz w:val="24"/>
        </w:rPr>
        <w:t xml:space="preserve">27. Основанием для приостановления предоставления муниципальной услуги в случае обращения за утверждением схемы расположения земельного участка на кадастровом плане территории является если на момент поступления в Орган местного самоуправления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p>
    <w:p w14:paraId="5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 xml:space="preserve">28. Основаниями </w:t>
      </w:r>
      <w:r>
        <w:rPr>
          <w:rFonts w:ascii="Times New Roman" w:hAnsi="Times New Roman"/>
          <w:sz w:val="24"/>
          <w:u w:val="none"/>
        </w:rPr>
        <w:t>для отказа в предоставлении муниципальной услуги</w:t>
      </w:r>
      <w:r>
        <w:rPr>
          <w:rFonts w:ascii="Times New Roman" w:hAnsi="Times New Roman"/>
          <w:sz w:val="24"/>
        </w:rPr>
        <w:t xml:space="preserve"> </w:t>
      </w:r>
      <w:r>
        <w:rPr>
          <w:rFonts w:ascii="Times New Roman" w:hAnsi="Times New Roman"/>
          <w:b w:val="0"/>
          <w:sz w:val="24"/>
        </w:rPr>
        <w:t>являются:</w:t>
      </w:r>
    </w:p>
    <w:p w14:paraId="5F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sz w:val="24"/>
        </w:rPr>
        <w:t>28.1. В случае обращения за утверждением схемы</w:t>
      </w:r>
      <w:r>
        <w:rPr>
          <w:rFonts w:ascii="Times New Roman" w:hAnsi="Times New Roman"/>
          <w:sz w:val="24"/>
        </w:rPr>
        <w:t xml:space="preserve"> расположения земельного участка </w:t>
      </w:r>
      <w:r>
        <w:rPr>
          <w:rFonts w:ascii="Times New Roman" w:hAnsi="Times New Roman"/>
          <w:color w:val="000000"/>
          <w:sz w:val="24"/>
        </w:rPr>
        <w:t xml:space="preserve">на кадастровом плане территории являются: </w:t>
      </w:r>
    </w:p>
    <w:p w14:paraId="60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r>
        <w:rPr>
          <w:rFonts w:ascii="Times New Roman" w:hAnsi="Times New Roman"/>
          <w:sz w:val="24"/>
        </w:rPr>
        <w:t>;</w:t>
      </w:r>
    </w:p>
    <w:p w14:paraId="61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62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3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64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65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66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sz w:val="24"/>
        </w:rPr>
        <w:t xml:space="preserve">28.2. В случае обращения </w:t>
      </w:r>
      <w:r>
        <w:rPr>
          <w:rFonts w:ascii="Times New Roman" w:hAnsi="Times New Roman"/>
          <w:sz w:val="24"/>
        </w:rPr>
        <w:t>с заявлением о проведении аукциона на право заключения договора аренды или купли – продажи земельного участка</w:t>
      </w:r>
      <w:r>
        <w:rPr>
          <w:rFonts w:ascii="Times New Roman" w:hAnsi="Times New Roman"/>
          <w:b w:val="0"/>
          <w:sz w:val="24"/>
        </w:rPr>
        <w:t xml:space="preserve">: </w:t>
      </w:r>
    </w:p>
    <w:p w14:paraId="67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1) границы земельного участка подлежат уточнению в соответствии с требовани</w:t>
      </w:r>
      <w:r>
        <w:rPr>
          <w:rFonts w:ascii="Times New Roman" w:hAnsi="Times New Roman"/>
          <w:sz w:val="24"/>
        </w:rPr>
        <w:t>ями Федерального закона от 13.07.2015  № 218-ФЗ «О государственной регистрации  недвижимости»;</w:t>
      </w:r>
    </w:p>
    <w:p w14:paraId="68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6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B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6C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6) земельный участок не отнесен к определенной категории земель;</w:t>
      </w:r>
    </w:p>
    <w:p w14:paraId="6D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7) земельный участок предоставлен на праве постоянного (бессрочного) пользования, пожизненного наследуемого владения или аренды;</w:t>
      </w:r>
    </w:p>
    <w:p w14:paraId="6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 в том числе сооружения, строительство которого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6F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70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71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2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12) с заявлением о проведении аукциона в отношении земельного участка, включенного в перечень муниципального имущества, предусмотренный пунктом 4 статьи 18 Федерального закона от 24.07.2001 № 209 ФЗ «О развитии малого и среднего предпринимательства в Российской Федерации, обратилось лицо, в отношения которого не может оказываться поддержка, предусмотренная указанным Федеральным законом.</w:t>
      </w:r>
    </w:p>
    <w:p w14:paraId="73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13) иные основания для отказа в предоставлении муниципальной услуги, предусмотренные статьей пунктов 8 статьи 39.11 Земельного кодекса Российской Федерации.</w:t>
      </w:r>
    </w:p>
    <w:p w14:paraId="74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sz w:val="24"/>
        </w:rPr>
        <w:t>29.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w:t>
      </w:r>
      <w:r>
        <w:rPr>
          <w:rFonts w:ascii="Times New Roman" w:hAnsi="Times New Roman"/>
          <w:color w:val="000000"/>
          <w:sz w:val="24"/>
        </w:rPr>
        <w:t xml:space="preserve"> приложении № 4 к</w:t>
      </w:r>
      <w:r>
        <w:rPr>
          <w:rFonts w:ascii="Times New Roman" w:hAnsi="Times New Roman"/>
          <w:sz w:val="24"/>
        </w:rPr>
        <w:t xml:space="preserve"> настоящему </w:t>
      </w:r>
      <w:r>
        <w:rPr>
          <w:rFonts w:ascii="Times New Roman" w:hAnsi="Times New Roman"/>
          <w:sz w:val="24"/>
        </w:rPr>
        <w:br/>
      </w:r>
      <w:r>
        <w:rPr>
          <w:rFonts w:ascii="Times New Roman" w:hAnsi="Times New Roman"/>
          <w:sz w:val="24"/>
        </w:rPr>
        <w:t>А</w:t>
      </w:r>
      <w:r>
        <w:rPr>
          <w:rFonts w:ascii="Times New Roman" w:hAnsi="Times New Roman"/>
          <w:color w:val="000000"/>
          <w:sz w:val="24"/>
        </w:rPr>
        <w:t>дминистративному регламенту, с учетом категории (признаков) заявителя.</w:t>
      </w:r>
    </w:p>
    <w:p w14:paraId="75000000">
      <w:pPr>
        <w:pStyle w:val="Style_1"/>
        <w:widowControl w:val="1"/>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31 настоящего Административного регламента.</w:t>
      </w:r>
    </w:p>
    <w:p w14:paraId="76000000">
      <w:pPr>
        <w:pStyle w:val="Style_1"/>
        <w:keepNext w:val="1"/>
        <w:keepLines w:val="1"/>
        <w:widowControl w:val="1"/>
        <w:numPr>
          <w:ilvl w:val="0"/>
          <w:numId w:val="0"/>
        </w:numPr>
        <w:spacing w:after="69" w:before="309" w:line="240" w:lineRule="auto"/>
        <w:ind w:firstLine="0" w:left="0" w:right="0"/>
        <w:jc w:val="center"/>
        <w:outlineLvl w:val="0"/>
        <w:rPr>
          <w:rFonts w:ascii="Times New Roman" w:hAnsi="Times New Roman"/>
          <w:sz w:val="24"/>
        </w:rPr>
      </w:pPr>
      <w:r>
        <w:rPr>
          <w:rFonts w:ascii="Times New Roman" w:hAnsi="Times New Roman"/>
          <w:b w:val="1"/>
          <w:color w:val="000000"/>
          <w:sz w:val="24"/>
        </w:rPr>
        <w:t>III. Состав, последовательность и сроки выполнения административных процедур</w:t>
      </w:r>
    </w:p>
    <w:p w14:paraId="77000000">
      <w:pPr>
        <w:pStyle w:val="Style_1"/>
        <w:keepNext w:val="1"/>
        <w:keepLines w:val="1"/>
        <w:widowControl w:val="1"/>
        <w:numPr>
          <w:ilvl w:val="0"/>
          <w:numId w:val="0"/>
        </w:numPr>
        <w:spacing w:after="240" w:before="480" w:line="240" w:lineRule="auto"/>
        <w:ind w:firstLine="0" w:left="0" w:right="0"/>
        <w:jc w:val="center"/>
        <w:outlineLvl w:val="1"/>
        <w:rPr>
          <w:rFonts w:ascii="Times New Roman" w:hAnsi="Times New Roman"/>
          <w:sz w:val="24"/>
        </w:rPr>
      </w:pPr>
      <w:r>
        <w:rPr>
          <w:rFonts w:ascii="Times New Roman" w:hAnsi="Times New Roman"/>
          <w:b w:val="1"/>
          <w:color w:val="000000"/>
          <w:sz w:val="24"/>
        </w:rPr>
        <w:t xml:space="preserve">3.1. Перечень административных процедур, осуществляемых при обращении за  </w:t>
      </w:r>
      <w:r>
        <w:rPr>
          <w:rFonts w:ascii="Times New Roman" w:hAnsi="Times New Roman"/>
          <w:b w:val="1"/>
          <w:sz w:val="24"/>
        </w:rPr>
        <w:t xml:space="preserve">утверждением схемы расположения земельного участка на кадастровом плане территории </w:t>
      </w:r>
    </w:p>
    <w:p w14:paraId="78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29. Предоставление муниципальной услуги включает в себя следующие административные процедуры:</w:t>
      </w:r>
    </w:p>
    <w:p w14:paraId="79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а) профилирование;</w:t>
      </w:r>
    </w:p>
    <w:p w14:paraId="7A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 xml:space="preserve">б) </w:t>
      </w:r>
      <w:r>
        <w:rPr>
          <w:rFonts w:ascii="Times New Roman" w:hAnsi="Times New Roman"/>
          <w:color w:val="000000"/>
          <w:sz w:val="24"/>
        </w:rPr>
        <w:t>прием запроса и документов и (или) информации, необходимых для предоставления муниципальной услуги;</w:t>
      </w:r>
    </w:p>
    <w:p w14:paraId="7B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в) межведомственное информационное взаимодействие;</w:t>
      </w:r>
    </w:p>
    <w:p w14:paraId="7C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г) принятие решения о предоставлении (об отказе в предоставлении)  муниципальной услуги;</w:t>
      </w:r>
    </w:p>
    <w:p w14:paraId="7D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b w:val="0"/>
          <w:color w:val="000000"/>
          <w:sz w:val="24"/>
        </w:rPr>
        <w:t>д) предоставление результата муниципальной услуги</w:t>
      </w:r>
      <w:r>
        <w:rPr>
          <w:rFonts w:ascii="Times New Roman" w:hAnsi="Times New Roman"/>
          <w:color w:val="000000"/>
          <w:sz w:val="24"/>
        </w:rPr>
        <w:t>.</w:t>
      </w:r>
    </w:p>
    <w:p w14:paraId="7E000000">
      <w:pPr>
        <w:pStyle w:val="Style_1"/>
        <w:keepNext w:val="1"/>
        <w:keepLines w:val="1"/>
        <w:widowControl w:val="1"/>
        <w:numPr>
          <w:ilvl w:val="0"/>
          <w:numId w:val="0"/>
        </w:numPr>
        <w:spacing w:after="0" w:before="195" w:line="240" w:lineRule="auto"/>
        <w:ind w:firstLine="0" w:left="0" w:right="0"/>
        <w:jc w:val="center"/>
        <w:outlineLvl w:val="1"/>
        <w:rPr>
          <w:rFonts w:ascii="Times New Roman" w:hAnsi="Times New Roman"/>
          <w:sz w:val="24"/>
        </w:rPr>
      </w:pPr>
      <w:r>
        <w:rPr>
          <w:rFonts w:ascii="Times New Roman" w:hAnsi="Times New Roman"/>
          <w:b w:val="1"/>
          <w:color w:val="000000"/>
          <w:sz w:val="24"/>
        </w:rPr>
        <w:t>Профилирование заявителя</w:t>
      </w:r>
    </w:p>
    <w:p w14:paraId="7F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30. Категория </w:t>
      </w:r>
      <w:r>
        <w:rPr>
          <w:rFonts w:ascii="Times New Roman" w:hAnsi="Times New Roman"/>
          <w:b w:val="0"/>
          <w:color w:val="000000"/>
          <w:sz w:val="24"/>
        </w:rPr>
        <w:t>(признак)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w:t>
      </w:r>
      <w:r>
        <w:rPr>
          <w:rFonts w:ascii="Times New Roman" w:hAnsi="Times New Roman"/>
          <w:color w:val="000000"/>
          <w:sz w:val="24"/>
        </w:rPr>
        <w:t xml:space="preserve"> приведены в приложении № 2 к настоящему Административному регламенту.</w:t>
      </w:r>
    </w:p>
    <w:p w14:paraId="80000000">
      <w:pPr>
        <w:pStyle w:val="Style_1"/>
        <w:widowControl w:val="1"/>
        <w:tabs>
          <w:tab w:leader="none" w:pos="709" w:val="clear"/>
          <w:tab w:leader="none" w:pos="1276" w:val="left"/>
        </w:tabs>
        <w:spacing w:after="0" w:before="0" w:line="240" w:lineRule="auto"/>
        <w:ind w:firstLine="737" w:left="0" w:right="0"/>
        <w:contextualSpacing w:val="1"/>
        <w:jc w:val="both"/>
        <w:rPr>
          <w:rFonts w:ascii="Times New Roman" w:hAnsi="Times New Roman"/>
          <w:sz w:val="24"/>
        </w:rPr>
      </w:pPr>
      <w:r>
        <w:rPr>
          <w:rFonts w:ascii="Times New Roman" w:hAnsi="Times New Roman"/>
          <w:color w:val="000000"/>
          <w:sz w:val="24"/>
        </w:rPr>
        <w:t xml:space="preserve">Профилирование осуществляется: </w:t>
      </w:r>
    </w:p>
    <w:p w14:paraId="81000000">
      <w:pPr>
        <w:pStyle w:val="Style_1"/>
        <w:widowControl w:val="1"/>
        <w:numPr>
          <w:ilvl w:val="0"/>
          <w:numId w:val="5"/>
        </w:numPr>
        <w:tabs>
          <w:tab w:leader="none" w:pos="709" w:val="clear"/>
          <w:tab w:leader="none" w:pos="1276" w:val="left"/>
        </w:tabs>
        <w:spacing w:after="0" w:before="0" w:line="240" w:lineRule="auto"/>
        <w:ind w:hanging="360" w:left="720" w:right="0"/>
        <w:contextualSpacing w:val="1"/>
        <w:jc w:val="both"/>
        <w:rPr>
          <w:rFonts w:ascii="Times New Roman" w:hAnsi="Times New Roman"/>
          <w:sz w:val="24"/>
        </w:rPr>
      </w:pPr>
      <w:r>
        <w:rPr>
          <w:rFonts w:ascii="Times New Roman" w:hAnsi="Times New Roman"/>
          <w:color w:val="000000"/>
          <w:sz w:val="24"/>
        </w:rPr>
        <w:t xml:space="preserve">посредством Регионального портала </w:t>
      </w:r>
      <w:r>
        <w:rPr>
          <w:rFonts w:ascii="Times New Roman" w:hAnsi="Times New Roman"/>
          <w:b w:val="0"/>
          <w:color w:val="000000"/>
          <w:sz w:val="24"/>
        </w:rPr>
        <w:t>(при наличии технической возможности)</w:t>
      </w:r>
      <w:r>
        <w:rPr>
          <w:rFonts w:ascii="Times New Roman" w:hAnsi="Times New Roman"/>
          <w:color w:val="000000"/>
          <w:sz w:val="24"/>
        </w:rPr>
        <w:t xml:space="preserve">; </w:t>
      </w:r>
    </w:p>
    <w:p w14:paraId="82000000">
      <w:pPr>
        <w:pStyle w:val="Style_1"/>
        <w:widowControl w:val="1"/>
        <w:numPr>
          <w:ilvl w:val="0"/>
          <w:numId w:val="5"/>
        </w:numPr>
        <w:tabs>
          <w:tab w:leader="none" w:pos="709" w:val="clear"/>
          <w:tab w:leader="none" w:pos="1276" w:val="left"/>
        </w:tabs>
        <w:spacing w:after="0" w:before="0" w:line="240" w:lineRule="auto"/>
        <w:ind w:hanging="360" w:left="720" w:right="0"/>
        <w:contextualSpacing w:val="1"/>
        <w:jc w:val="both"/>
        <w:rPr>
          <w:rFonts w:ascii="Times New Roman" w:hAnsi="Times New Roman"/>
          <w:sz w:val="24"/>
        </w:rPr>
      </w:pPr>
      <w:r>
        <w:rPr>
          <w:rFonts w:ascii="Times New Roman" w:hAnsi="Times New Roman"/>
          <w:color w:val="000000"/>
          <w:sz w:val="24"/>
        </w:rPr>
        <w:t xml:space="preserve">посредством Единого портала </w:t>
      </w:r>
      <w:r>
        <w:rPr>
          <w:rFonts w:ascii="Times New Roman" w:hAnsi="Times New Roman"/>
          <w:b w:val="0"/>
          <w:color w:val="000000"/>
          <w:sz w:val="24"/>
        </w:rPr>
        <w:t>(при наличии технической возможности)</w:t>
      </w:r>
      <w:r>
        <w:rPr>
          <w:rFonts w:ascii="Times New Roman" w:hAnsi="Times New Roman"/>
          <w:color w:val="000000"/>
          <w:sz w:val="24"/>
        </w:rPr>
        <w:t xml:space="preserve">; </w:t>
      </w:r>
    </w:p>
    <w:p w14:paraId="83000000">
      <w:pPr>
        <w:pStyle w:val="Style_1"/>
        <w:widowControl w:val="1"/>
        <w:numPr>
          <w:ilvl w:val="0"/>
          <w:numId w:val="5"/>
        </w:numPr>
        <w:tabs>
          <w:tab w:leader="none" w:pos="709" w:val="clear"/>
          <w:tab w:leader="none" w:pos="1276" w:val="left"/>
        </w:tabs>
        <w:spacing w:after="0" w:before="0" w:line="240" w:lineRule="auto"/>
        <w:ind w:hanging="360" w:left="720" w:right="0"/>
        <w:contextualSpacing w:val="1"/>
        <w:jc w:val="both"/>
        <w:rPr>
          <w:rFonts w:ascii="Times New Roman" w:hAnsi="Times New Roman"/>
          <w:sz w:val="24"/>
        </w:rPr>
      </w:pPr>
      <w:r>
        <w:rPr>
          <w:rFonts w:ascii="Times New Roman" w:hAnsi="Times New Roman"/>
          <w:color w:val="000000"/>
          <w:sz w:val="24"/>
        </w:rPr>
        <w:t xml:space="preserve">в Органе местного самоуправления; </w:t>
      </w:r>
    </w:p>
    <w:p w14:paraId="84000000">
      <w:pPr>
        <w:pStyle w:val="Style_1"/>
        <w:widowControl w:val="1"/>
        <w:tabs>
          <w:tab w:leader="none" w:pos="709" w:val="clear"/>
          <w:tab w:leader="none" w:pos="1276" w:val="left"/>
        </w:tabs>
        <w:spacing w:after="0" w:before="0" w:line="240" w:lineRule="auto"/>
        <w:ind w:firstLine="340" w:left="0" w:right="0"/>
        <w:contextualSpacing w:val="1"/>
        <w:jc w:val="both"/>
        <w:rPr>
          <w:rFonts w:ascii="Times New Roman" w:hAnsi="Times New Roman"/>
          <w:sz w:val="24"/>
        </w:rPr>
      </w:pPr>
      <w:r>
        <w:rPr>
          <w:rFonts w:ascii="Times New Roman" w:hAnsi="Times New Roman"/>
          <w:color w:val="000000"/>
          <w:sz w:val="24"/>
        </w:rPr>
        <w:t>г) в МФЦ.</w:t>
      </w:r>
    </w:p>
    <w:p w14:paraId="85000000">
      <w:pPr>
        <w:pStyle w:val="Style_1"/>
        <w:keepNext w:val="1"/>
        <w:keepLines w:val="1"/>
        <w:widowControl w:val="1"/>
        <w:numPr>
          <w:ilvl w:val="0"/>
          <w:numId w:val="0"/>
        </w:numPr>
        <w:spacing w:after="0" w:before="138" w:line="240" w:lineRule="auto"/>
        <w:ind w:firstLine="0" w:left="0" w:right="0"/>
        <w:jc w:val="center"/>
        <w:outlineLvl w:val="2"/>
        <w:rPr>
          <w:rFonts w:ascii="Times New Roman" w:hAnsi="Times New Roman"/>
          <w:sz w:val="24"/>
        </w:rPr>
      </w:pPr>
      <w:r>
        <w:rPr>
          <w:rFonts w:ascii="Times New Roman" w:hAnsi="Times New Roman"/>
          <w:b w:val="1"/>
          <w:color w:val="000000"/>
          <w:sz w:val="24"/>
        </w:rPr>
        <w:t>Прием запроса и документов и (или) информации, необходимых для предоставления муниципальной услуги</w:t>
      </w:r>
    </w:p>
    <w:p w14:paraId="86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b w:val="0"/>
          <w:color w:val="000000"/>
          <w:sz w:val="24"/>
        </w:rPr>
        <w:t xml:space="preserve">31. </w:t>
      </w:r>
      <w:r>
        <w:rPr>
          <w:rFonts w:ascii="Times New Roman" w:hAnsi="Times New Roman"/>
          <w:color w:val="000000"/>
          <w:sz w:val="24"/>
        </w:rPr>
        <w:t>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 документов и (или) информации приведены в приложении № 4 к настоящему Административному регламенту.</w:t>
      </w:r>
    </w:p>
    <w:p w14:paraId="87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32. Форма заявления об утверждении схемы расположения земельного участка</w:t>
      </w:r>
      <w:r>
        <w:rPr>
          <w:rFonts w:ascii="Times New Roman" w:hAnsi="Times New Roman"/>
          <w:sz w:val="24"/>
        </w:rPr>
        <w:t xml:space="preserve"> предусмотрена в приложении № 5 к настоящему Административному регламенту.</w:t>
      </w:r>
    </w:p>
    <w:p w14:paraId="88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33. Способами установления личности (идентификации) заявителя при взаимодействии с заявителями являются: </w:t>
      </w:r>
    </w:p>
    <w:p w14:paraId="89000000">
      <w:pPr>
        <w:pStyle w:val="Style_1"/>
        <w:widowControl w:val="1"/>
        <w:numPr>
          <w:ilvl w:val="0"/>
          <w:numId w:val="6"/>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в МФЦ (при наличии соглашения о взаимодействии) – документ, удостоверяющий личность гражданина; </w:t>
      </w:r>
    </w:p>
    <w:p w14:paraId="8A000000">
      <w:pPr>
        <w:pStyle w:val="Style_1"/>
        <w:widowControl w:val="1"/>
        <w:numPr>
          <w:ilvl w:val="0"/>
          <w:numId w:val="6"/>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8B000000">
      <w:pPr>
        <w:pStyle w:val="Style_1"/>
        <w:widowControl w:val="1"/>
        <w:numPr>
          <w:ilvl w:val="0"/>
          <w:numId w:val="6"/>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Орган местного самоуправления – документ, удостоверяющий личность;</w:t>
      </w:r>
    </w:p>
    <w:p w14:paraId="8C000000">
      <w:pPr>
        <w:pStyle w:val="Style_1"/>
        <w:widowControl w:val="1"/>
        <w:numPr>
          <w:ilvl w:val="0"/>
          <w:numId w:val="6"/>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почтовым отправлением - копия документа, удостоверяющего личность.</w:t>
      </w:r>
    </w:p>
    <w:p w14:paraId="8D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34. Основания для принятия решения об отказе в приеме заявления и документов или (информации) приведены в приложении № 4 настоящему Административному регламенту.</w:t>
      </w:r>
    </w:p>
    <w:p w14:paraId="8E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35.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14:paraId="8F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36.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 </w:t>
      </w:r>
    </w:p>
    <w:p w14:paraId="90000000">
      <w:pPr>
        <w:pStyle w:val="Style_1"/>
        <w:keepNext w:val="1"/>
        <w:keepLines w:val="1"/>
        <w:widowControl w:val="1"/>
        <w:numPr>
          <w:ilvl w:val="0"/>
          <w:numId w:val="0"/>
        </w:numPr>
        <w:spacing w:after="0" w:before="195" w:line="240" w:lineRule="auto"/>
        <w:ind w:firstLine="0" w:left="0" w:right="0"/>
        <w:jc w:val="center"/>
        <w:outlineLvl w:val="2"/>
        <w:rPr>
          <w:rFonts w:ascii="Times New Roman" w:hAnsi="Times New Roman"/>
          <w:sz w:val="24"/>
        </w:rPr>
      </w:pPr>
      <w:r>
        <w:rPr>
          <w:rFonts w:ascii="Times New Roman" w:hAnsi="Times New Roman"/>
          <w:b w:val="1"/>
          <w:color w:val="000000"/>
          <w:sz w:val="24"/>
        </w:rPr>
        <w:t xml:space="preserve">Межведомственное информационное взаимодействие </w:t>
      </w:r>
    </w:p>
    <w:p w14:paraId="91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37. Для получения муниципальной услуги необходимо направление следующих межведомственных информационных запросов:</w:t>
      </w:r>
    </w:p>
    <w:p w14:paraId="92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14:paraId="93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б) </w:t>
      </w:r>
      <w:r>
        <w:rPr>
          <w:rFonts w:ascii="Times New Roman" w:hAnsi="Times New Roman"/>
          <w:sz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w:t>
      </w:r>
    </w:p>
    <w:p w14:paraId="94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95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«Публично-правовая компания «Роскадастр»;</w:t>
      </w:r>
    </w:p>
    <w:p w14:paraId="96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97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98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99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Специалист Органа местного самоуправления обязан принять необходимые меры для получения ответа на межведомственные запросы в установленные сроки.</w:t>
      </w:r>
    </w:p>
    <w:p w14:paraId="9A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Направление межведомственного запроса допускается только в целях, связанных с предоставлением муниципальной услуги.</w:t>
      </w:r>
    </w:p>
    <w:p w14:paraId="9B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По межведомственным запросам Органа местного самоуправления, документы (их копии или сведения содержащиеся в них), указанные в приложении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9C000000">
      <w:pPr>
        <w:pStyle w:val="Style_1"/>
        <w:widowControl w:val="1"/>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9D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9E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color w:val="000000"/>
          <w:sz w:val="24"/>
        </w:rPr>
      </w:pPr>
    </w:p>
    <w:p w14:paraId="9F000000">
      <w:pPr>
        <w:pStyle w:val="Style_1"/>
        <w:widowControl w:val="1"/>
        <w:tabs>
          <w:tab w:leader="none" w:pos="709" w:val="clear"/>
          <w:tab w:leader="none" w:pos="1021" w:val="left"/>
        </w:tabs>
        <w:spacing w:after="0" w:before="0" w:line="240" w:lineRule="auto"/>
        <w:ind w:firstLine="709" w:left="0" w:right="0"/>
        <w:contextualSpacing w:val="1"/>
        <w:jc w:val="center"/>
        <w:rPr>
          <w:rFonts w:ascii="Times New Roman" w:hAnsi="Times New Roman"/>
          <w:sz w:val="24"/>
        </w:rPr>
      </w:pPr>
      <w:r>
        <w:rPr>
          <w:rFonts w:ascii="Times New Roman" w:hAnsi="Times New Roman"/>
          <w:b w:val="1"/>
          <w:color w:val="000000"/>
          <w:sz w:val="24"/>
        </w:rPr>
        <w:t>Приостановление предоставления муниципальной услуги</w:t>
      </w:r>
    </w:p>
    <w:p w14:paraId="A0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b w:val="0"/>
          <w:color w:val="000000"/>
          <w:sz w:val="24"/>
        </w:rPr>
        <w:t>38. Основания для приостановления предоставления муниципальной услуги приведены в приложении в</w:t>
      </w:r>
      <w:r>
        <w:rPr>
          <w:rFonts w:ascii="Times New Roman" w:hAnsi="Times New Roman"/>
          <w:sz w:val="24"/>
        </w:rPr>
        <w:t xml:space="preserve"> приложении № 4 к настоящему Административному регламенту. </w:t>
      </w:r>
    </w:p>
    <w:p w14:paraId="A1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sz w:val="24"/>
        </w:rPr>
        <w:t xml:space="preserve">39. При выявлении основания для приостановления предоставления муниципальной услуги специалист Органа местного самоуправления уведомляет заявителя о приостановлении рассмотрения заявления с указанием основания приостановления. </w:t>
      </w:r>
    </w:p>
    <w:p w14:paraId="A2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Орган местного самоуправления возобновляет рассмотрение заявления при наличии следующего основания – принятие решения об утверждении ранее направленной схемы расположения земельного участка или принятие решения об отказе в утверждении ранее направленной схемы расположения земельного участка.</w:t>
      </w:r>
    </w:p>
    <w:p w14:paraId="A3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40. Орган местного самоуправления приостанавливает рассмотрение заявления на срок не более 22 рабочих дня с момента регистрации заявления о предоставлении муниципальной услуги.</w:t>
      </w:r>
    </w:p>
    <w:p w14:paraId="A4000000">
      <w:pPr>
        <w:pStyle w:val="Style_1"/>
        <w:keepNext w:val="1"/>
        <w:keepLines w:val="1"/>
        <w:widowControl w:val="1"/>
        <w:numPr>
          <w:ilvl w:val="0"/>
          <w:numId w:val="0"/>
        </w:numPr>
        <w:spacing w:after="0" w:before="138" w:line="240" w:lineRule="auto"/>
        <w:ind w:firstLine="709" w:left="0" w:right="0"/>
        <w:jc w:val="center"/>
        <w:outlineLvl w:val="2"/>
        <w:rPr>
          <w:rFonts w:ascii="Times New Roman" w:hAnsi="Times New Roman"/>
          <w:sz w:val="24"/>
        </w:rPr>
      </w:pPr>
      <w:r>
        <w:rPr>
          <w:rFonts w:ascii="Times New Roman" w:hAnsi="Times New Roman"/>
          <w:b w:val="1"/>
          <w:color w:val="000000"/>
          <w:sz w:val="24"/>
        </w:rPr>
        <w:t>Принятие решения о предоставлении (об отказе в предоставлении) муниципальной услуги</w:t>
      </w:r>
    </w:p>
    <w:p w14:paraId="A5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41. Основания для отказа в предоставлении муниципальной услуги приведены в приложении № 4 к настоящему административному регламенту.</w:t>
      </w:r>
    </w:p>
    <w:p w14:paraId="A6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42. Принятие решения о предоставлении муниципальной услуги осуществляется в срок, не превышающий 16 рабочих дней со дня получения Органом местного самоуправления всех сведений, необходимых для принятия решения.</w:t>
      </w:r>
    </w:p>
    <w:p w14:paraId="A7000000">
      <w:pPr>
        <w:pStyle w:val="Style_1"/>
        <w:keepNext w:val="1"/>
        <w:keepLines w:val="1"/>
        <w:widowControl w:val="1"/>
        <w:numPr>
          <w:ilvl w:val="0"/>
          <w:numId w:val="0"/>
        </w:numPr>
        <w:spacing w:after="0" w:before="195" w:line="240" w:lineRule="auto"/>
        <w:ind w:firstLine="0" w:left="0" w:right="0"/>
        <w:jc w:val="center"/>
        <w:outlineLvl w:val="2"/>
        <w:rPr>
          <w:rFonts w:ascii="Times New Roman" w:hAnsi="Times New Roman"/>
          <w:sz w:val="24"/>
        </w:rPr>
      </w:pPr>
      <w:r>
        <w:rPr>
          <w:rFonts w:ascii="Times New Roman" w:hAnsi="Times New Roman"/>
          <w:b w:val="1"/>
          <w:color w:val="000000"/>
          <w:sz w:val="24"/>
        </w:rPr>
        <w:t xml:space="preserve">Предоставление результата муниципальной услуги </w:t>
      </w:r>
    </w:p>
    <w:p w14:paraId="A8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43.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14:paraId="A9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AA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44.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AB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color w:val="FB290D"/>
          <w:sz w:val="24"/>
        </w:rPr>
      </w:pPr>
    </w:p>
    <w:p w14:paraId="AC000000">
      <w:pPr>
        <w:pStyle w:val="Style_1"/>
        <w:widowControl w:val="1"/>
        <w:tabs>
          <w:tab w:leader="none" w:pos="709" w:val="clear"/>
          <w:tab w:leader="none" w:pos="1276" w:val="left"/>
        </w:tabs>
        <w:spacing w:after="0" w:before="0" w:line="240" w:lineRule="auto"/>
        <w:ind w:firstLine="0" w:left="709" w:right="0"/>
        <w:contextualSpacing w:val="1"/>
        <w:jc w:val="center"/>
        <w:rPr>
          <w:rFonts w:ascii="Times New Roman" w:hAnsi="Times New Roman"/>
          <w:sz w:val="24"/>
        </w:rPr>
      </w:pPr>
      <w:r>
        <w:rPr>
          <w:rFonts w:ascii="Times New Roman" w:hAnsi="Times New Roman"/>
          <w:b w:val="1"/>
          <w:color w:val="000000"/>
          <w:sz w:val="24"/>
        </w:rPr>
        <w:t xml:space="preserve">3.2. Перечень административных процедур при обращении заявителя за проведением аукциона </w:t>
      </w:r>
      <w:r>
        <w:rPr>
          <w:rFonts w:ascii="Times New Roman" w:hAnsi="Times New Roman"/>
          <w:b w:val="1"/>
          <w:sz w:val="24"/>
        </w:rPr>
        <w:t>на право заключения договора аренды</w:t>
      </w:r>
      <w:r>
        <w:rPr>
          <w:rFonts w:ascii="Times New Roman" w:hAnsi="Times New Roman"/>
          <w:b w:val="1"/>
          <w:sz w:val="24"/>
        </w:rPr>
        <w:br/>
      </w:r>
      <w:r>
        <w:rPr>
          <w:rFonts w:ascii="Times New Roman" w:hAnsi="Times New Roman"/>
          <w:b w:val="1"/>
          <w:sz w:val="24"/>
        </w:rPr>
        <w:t>или купли – продажи земельного участка</w:t>
      </w:r>
    </w:p>
    <w:p w14:paraId="AD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45. Административные процедуры, осуществляемые при предоставлении Услуги в соответствии с настоящим вариантом:</w:t>
      </w:r>
    </w:p>
    <w:p w14:paraId="AE000000">
      <w:pPr>
        <w:pStyle w:val="Style_1"/>
        <w:widowControl w:val="1"/>
        <w:numPr>
          <w:ilvl w:val="0"/>
          <w:numId w:val="7"/>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прием запроса и документов и (или) информации, необходимых для предоставления муниципальной услуги;</w:t>
      </w:r>
    </w:p>
    <w:p w14:paraId="AF000000">
      <w:pPr>
        <w:pStyle w:val="Style_1"/>
        <w:widowControl w:val="1"/>
        <w:numPr>
          <w:ilvl w:val="0"/>
          <w:numId w:val="7"/>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b w:val="0"/>
          <w:color w:val="000000"/>
          <w:sz w:val="24"/>
        </w:rPr>
        <w:t>межведомственное информационное взаимодействие;</w:t>
      </w:r>
    </w:p>
    <w:p w14:paraId="B0000000">
      <w:pPr>
        <w:pStyle w:val="Style_1"/>
        <w:widowControl w:val="1"/>
        <w:numPr>
          <w:ilvl w:val="0"/>
          <w:numId w:val="7"/>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принятие решения о предоставлении (об отказе в предоставлении) муниципальной услуги;</w:t>
      </w:r>
    </w:p>
    <w:p w14:paraId="B1000000">
      <w:pPr>
        <w:pStyle w:val="Style_1"/>
        <w:widowControl w:val="1"/>
        <w:numPr>
          <w:ilvl w:val="0"/>
          <w:numId w:val="7"/>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предоставление результата муниципальной услуги. </w:t>
      </w:r>
    </w:p>
    <w:p w14:paraId="B2000000">
      <w:pPr>
        <w:pStyle w:val="Style_1"/>
        <w:widowControl w:val="1"/>
        <w:numPr>
          <w:ilvl w:val="0"/>
          <w:numId w:val="0"/>
        </w:numPr>
        <w:tabs>
          <w:tab w:leader="none" w:pos="709" w:val="clear"/>
          <w:tab w:leader="none" w:pos="1021" w:val="left"/>
        </w:tabs>
        <w:spacing w:after="0" w:before="0" w:line="240" w:lineRule="auto"/>
        <w:ind w:firstLine="0" w:left="0" w:right="0"/>
        <w:contextualSpacing w:val="1"/>
        <w:jc w:val="both"/>
        <w:rPr>
          <w:b w:val="1"/>
          <w:color w:val="000000"/>
        </w:rPr>
      </w:pPr>
    </w:p>
    <w:p w14:paraId="B3000000">
      <w:pPr>
        <w:pStyle w:val="Style_1"/>
        <w:widowControl w:val="1"/>
        <w:numPr>
          <w:ilvl w:val="0"/>
          <w:numId w:val="0"/>
        </w:numPr>
        <w:tabs>
          <w:tab w:leader="none" w:pos="709" w:val="clear"/>
          <w:tab w:leader="none" w:pos="1021" w:val="left"/>
        </w:tabs>
        <w:spacing w:after="0" w:before="0" w:line="240" w:lineRule="auto"/>
        <w:ind w:firstLine="0" w:left="0" w:right="0"/>
        <w:contextualSpacing w:val="1"/>
        <w:jc w:val="center"/>
        <w:rPr>
          <w:rFonts w:ascii="Times New Roman" w:hAnsi="Times New Roman"/>
          <w:sz w:val="24"/>
        </w:rPr>
      </w:pPr>
      <w:r>
        <w:rPr>
          <w:rFonts w:ascii="Times New Roman" w:hAnsi="Times New Roman"/>
          <w:b w:val="1"/>
          <w:color w:val="000000"/>
          <w:sz w:val="24"/>
        </w:rPr>
        <w:t>Прием заявления и документов и (или) информации, необходимых для предоставления муниципальной услуги</w:t>
      </w:r>
    </w:p>
    <w:p w14:paraId="B4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46.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заявителя,а также способы подачи указанных заявления, документов и (или) информации приведены в приложении № 3 к настоящему Административному регламенту. </w:t>
      </w:r>
    </w:p>
    <w:p w14:paraId="B5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47. Форма заявления о проведении аукциона на право заключения договора аренды или купли-продажи земельного участка приведена в приложении № 6 к настоящему Административному регламенту.</w:t>
      </w:r>
    </w:p>
    <w:p w14:paraId="B6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48. Способами установления личности (идентификации) заявителя при взаимодействии с заявителями являются: </w:t>
      </w:r>
    </w:p>
    <w:p w14:paraId="B7000000">
      <w:pPr>
        <w:pStyle w:val="Style_1"/>
        <w:widowControl w:val="1"/>
        <w:numPr>
          <w:ilvl w:val="0"/>
          <w:numId w:val="8"/>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посредством регионального портала, Единого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B8000000">
      <w:pPr>
        <w:pStyle w:val="Style_1"/>
        <w:widowControl w:val="1"/>
        <w:numPr>
          <w:ilvl w:val="0"/>
          <w:numId w:val="8"/>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в МФЦ – документ, удостоверяющий личность гражданина; </w:t>
      </w:r>
    </w:p>
    <w:p w14:paraId="B9000000">
      <w:pPr>
        <w:pStyle w:val="Style_1"/>
        <w:widowControl w:val="1"/>
        <w:numPr>
          <w:ilvl w:val="0"/>
          <w:numId w:val="8"/>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Орган местного самоуправления – документ, удостоверяющий личность;</w:t>
      </w:r>
    </w:p>
    <w:p w14:paraId="BA000000">
      <w:pPr>
        <w:pStyle w:val="Style_1"/>
        <w:widowControl w:val="1"/>
        <w:numPr>
          <w:ilvl w:val="0"/>
          <w:numId w:val="8"/>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почтовым отправлением - копия документа, удостоверяющего личность.</w:t>
      </w:r>
    </w:p>
    <w:p w14:paraId="BB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49. Основания для принятия решения об отказе в приеме заявления и документов (или) информации приведены в приложении № 4 к настоящему Административному регламенту.</w:t>
      </w:r>
    </w:p>
    <w:p w14:paraId="BC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50.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14:paraId="BD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51. Срок регистрации заявления и документов, необходимых для предоставления муниципальной услуги, в Орган местного самоуправления составляет 1 рабочий день с момента подачи заявления и документов, необходимых для предоставления муниципальной услуги, указанным способом.</w:t>
      </w:r>
    </w:p>
    <w:p w14:paraId="BE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color w:val="000000"/>
          <w:sz w:val="24"/>
        </w:rPr>
      </w:pPr>
    </w:p>
    <w:p w14:paraId="BF000000">
      <w:pPr>
        <w:pStyle w:val="Style_1"/>
        <w:widowControl w:val="1"/>
        <w:tabs>
          <w:tab w:leader="none" w:pos="709" w:val="clear"/>
          <w:tab w:leader="none" w:pos="1276" w:val="left"/>
        </w:tabs>
        <w:spacing w:after="160" w:before="0" w:line="240" w:lineRule="auto"/>
        <w:ind w:firstLine="709" w:left="0" w:right="0"/>
        <w:contextualSpacing w:val="1"/>
        <w:jc w:val="center"/>
        <w:rPr>
          <w:rFonts w:ascii="Times New Roman" w:hAnsi="Times New Roman"/>
          <w:sz w:val="24"/>
        </w:rPr>
      </w:pPr>
      <w:r>
        <w:rPr>
          <w:rFonts w:ascii="Times New Roman" w:hAnsi="Times New Roman"/>
          <w:b w:val="1"/>
          <w:color w:val="000000"/>
          <w:sz w:val="24"/>
        </w:rPr>
        <w:t xml:space="preserve">Межведомственное информационное взаимодействие </w:t>
      </w:r>
    </w:p>
    <w:p w14:paraId="C0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52. Для получения муниципальной услуги необходимо направление следующих межведомственных информационных запросов:</w:t>
      </w:r>
    </w:p>
    <w:p w14:paraId="C1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14:paraId="C2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б) </w:t>
      </w:r>
      <w:r>
        <w:rPr>
          <w:rFonts w:ascii="Times New Roman" w:hAnsi="Times New Roman"/>
          <w:sz w:val="24"/>
        </w:rPr>
        <w:t>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w:t>
      </w:r>
    </w:p>
    <w:p w14:paraId="C3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C4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«Публично-правовая компания «Роскадастр»;</w:t>
      </w:r>
    </w:p>
    <w:p w14:paraId="C5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сведений о технических условиях подключения (технологического присоединения) в ресурсоснабжающие организации, </w:t>
      </w:r>
      <w:r>
        <w:rPr>
          <w:rFonts w:ascii="Times New Roman" w:hAnsi="Times New Roman"/>
          <w:i w:val="0"/>
          <w:color w:val="000000"/>
          <w:sz w:val="24"/>
        </w:rPr>
        <w:t>расположенных на территории Крапивинского муниципального округа</w:t>
      </w:r>
      <w:r>
        <w:rPr>
          <w:rFonts w:ascii="Times New Roman" w:hAnsi="Times New Roman"/>
          <w:color w:val="000000"/>
          <w:sz w:val="24"/>
        </w:rPr>
        <w:t xml:space="preserve"> (действующие в сферах теплоснабжения, водоснабжения, водоотведения, электроснабжения, газоснабжения)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C6000000">
      <w:pPr>
        <w:pStyle w:val="Style_1"/>
        <w:widowControl w:val="1"/>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C7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C8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C9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Специалист Органа местного самоуправления обязан принять необходимые меры для получения ответа на межведомственные запросы в установленные сроки.</w:t>
      </w:r>
    </w:p>
    <w:p w14:paraId="CA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Направление межведомственного запроса допускается только в целях, связанных с предоставлением муниципальной услуги.</w:t>
      </w:r>
    </w:p>
    <w:p w14:paraId="CB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По межведомственным запросам Органа местного самоуправления, документы (их копии или сведения содержащиеся в них), указанные в приложении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CC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CD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CE000000">
      <w:pPr>
        <w:pStyle w:val="Style_1"/>
        <w:keepNext w:val="1"/>
        <w:keepLines w:val="1"/>
        <w:widowControl w:val="1"/>
        <w:numPr>
          <w:ilvl w:val="0"/>
          <w:numId w:val="0"/>
        </w:numPr>
        <w:spacing w:after="0" w:before="138" w:line="240" w:lineRule="auto"/>
        <w:ind w:firstLine="0" w:left="0" w:right="0"/>
        <w:jc w:val="center"/>
        <w:outlineLvl w:val="2"/>
        <w:rPr>
          <w:rFonts w:ascii="Times New Roman" w:hAnsi="Times New Roman"/>
          <w:sz w:val="24"/>
        </w:rPr>
      </w:pPr>
      <w:r>
        <w:rPr>
          <w:rFonts w:ascii="Times New Roman" w:hAnsi="Times New Roman"/>
          <w:b w:val="1"/>
          <w:color w:val="000000"/>
          <w:sz w:val="24"/>
        </w:rPr>
        <w:t>Принятие решения о предоставлении (об отказе в предоставлении) муниципальной услуги</w:t>
      </w:r>
    </w:p>
    <w:p w14:paraId="CF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53. Основания для отказа в предоставлении муниципальной услуги приведены в приложении № 4 к настоящему Административному регламенту.</w:t>
      </w:r>
    </w:p>
    <w:p w14:paraId="D0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54. Принятие решения о предоставлении муниципальной услуги осуществляется в срок, не превышающий 16 рабочих дней со дня получения Органом местного самоуправления всех сведений, необходимых для принятия решения.</w:t>
      </w:r>
    </w:p>
    <w:p w14:paraId="D1000000">
      <w:pPr>
        <w:pStyle w:val="Style_1"/>
        <w:keepNext w:val="1"/>
        <w:keepLines w:val="1"/>
        <w:widowControl w:val="1"/>
        <w:numPr>
          <w:ilvl w:val="0"/>
          <w:numId w:val="0"/>
        </w:numPr>
        <w:spacing w:after="0" w:before="195" w:line="240" w:lineRule="auto"/>
        <w:ind w:firstLine="0" w:left="0" w:right="0"/>
        <w:jc w:val="center"/>
        <w:outlineLvl w:val="2"/>
        <w:rPr>
          <w:rFonts w:ascii="Times New Roman" w:hAnsi="Times New Roman"/>
          <w:sz w:val="24"/>
        </w:rPr>
      </w:pPr>
      <w:r>
        <w:rPr>
          <w:rFonts w:ascii="Times New Roman" w:hAnsi="Times New Roman"/>
          <w:b w:val="1"/>
          <w:color w:val="000000"/>
          <w:sz w:val="24"/>
        </w:rPr>
        <w:t xml:space="preserve">Предоставление результата муниципальной услуги </w:t>
      </w:r>
    </w:p>
    <w:p w14:paraId="D2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55.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14:paraId="D3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Предоставление результата муниципальной услуги органом местного самоуправления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D4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56.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w:t>
      </w:r>
    </w:p>
    <w:p w14:paraId="D5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color w:val="FB290D"/>
          <w:sz w:val="24"/>
        </w:rPr>
      </w:pPr>
    </w:p>
    <w:p w14:paraId="D6000000">
      <w:pPr>
        <w:pStyle w:val="Style_1"/>
        <w:widowControl w:val="1"/>
        <w:spacing w:after="0" w:before="0" w:line="240" w:lineRule="auto"/>
        <w:ind w:firstLine="540" w:left="0" w:right="0"/>
        <w:jc w:val="center"/>
        <w:rPr>
          <w:rFonts w:ascii="Times New Roman" w:hAnsi="Times New Roman"/>
          <w:sz w:val="24"/>
        </w:rPr>
      </w:pPr>
      <w:r>
        <w:rPr>
          <w:rFonts w:ascii="Times New Roman" w:hAnsi="Times New Roman"/>
          <w:b w:val="1"/>
          <w:color w:val="000000"/>
          <w:sz w:val="24"/>
        </w:rPr>
        <w:t>3.3. Перечень административных процедур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D7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57. Предоставление муниципальной услуги включает в себя следующие административные процедуры:</w:t>
      </w:r>
    </w:p>
    <w:p w14:paraId="D8000000">
      <w:pPr>
        <w:pStyle w:val="Style_1"/>
        <w:widowControl w:val="1"/>
        <w:numPr>
          <w:ilvl w:val="1"/>
          <w:numId w:val="9"/>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прием заявления и документов и (или) информации, необходимых для предоставления муниципальной услуги;</w:t>
      </w:r>
    </w:p>
    <w:p w14:paraId="D9000000">
      <w:pPr>
        <w:pStyle w:val="Style_1"/>
        <w:widowControl w:val="1"/>
        <w:numPr>
          <w:ilvl w:val="1"/>
          <w:numId w:val="9"/>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принятие решения о предоставлении (об отказе в предоставлении) муниципальной слуги;</w:t>
      </w:r>
    </w:p>
    <w:p w14:paraId="DA000000">
      <w:pPr>
        <w:pStyle w:val="Style_1"/>
        <w:widowControl w:val="1"/>
        <w:numPr>
          <w:ilvl w:val="1"/>
          <w:numId w:val="9"/>
        </w:numPr>
        <w:tabs>
          <w:tab w:leader="none" w:pos="709" w:val="clear"/>
          <w:tab w:leader="none" w:pos="1021"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предоставление результата муниципальной услуги. </w:t>
      </w:r>
    </w:p>
    <w:p w14:paraId="DB000000">
      <w:pPr>
        <w:pStyle w:val="Style_1"/>
        <w:keepNext w:val="1"/>
        <w:keepLines w:val="1"/>
        <w:widowControl w:val="1"/>
        <w:numPr>
          <w:ilvl w:val="0"/>
          <w:numId w:val="0"/>
        </w:numPr>
        <w:spacing w:after="0" w:before="195" w:line="240" w:lineRule="auto"/>
        <w:ind w:firstLine="0" w:left="0" w:right="0"/>
        <w:jc w:val="center"/>
        <w:outlineLvl w:val="2"/>
        <w:rPr>
          <w:rFonts w:ascii="Times New Roman" w:hAnsi="Times New Roman"/>
          <w:sz w:val="24"/>
        </w:rPr>
      </w:pPr>
      <w:r>
        <w:rPr>
          <w:rFonts w:ascii="Times New Roman" w:hAnsi="Times New Roman"/>
          <w:b w:val="1"/>
          <w:color w:val="000000"/>
          <w:sz w:val="24"/>
        </w:rPr>
        <w:t>Прием запроса и документов и (или) информации, необходимых для предоставления муниципальной услуги</w:t>
      </w:r>
    </w:p>
    <w:p w14:paraId="DC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58.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настоящего Административному регламенту. </w:t>
      </w:r>
    </w:p>
    <w:p w14:paraId="DD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59. Форма заявления об исправлении ошибок и опечаток в документах, выданных в результате предоставления муниципальной услуги приведена в приложении № 7 к настоящему Административному регламенту.</w:t>
      </w:r>
    </w:p>
    <w:p w14:paraId="DE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60. Способами установления личности (идентификации) заявителя при взаимодействии с заявителями являются: </w:t>
      </w:r>
    </w:p>
    <w:p w14:paraId="DF000000">
      <w:pPr>
        <w:pStyle w:val="Style_1"/>
        <w:widowControl w:val="1"/>
        <w:numPr>
          <w:ilvl w:val="1"/>
          <w:numId w:val="10"/>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E0000000">
      <w:pPr>
        <w:pStyle w:val="Style_1"/>
        <w:widowControl w:val="1"/>
        <w:numPr>
          <w:ilvl w:val="1"/>
          <w:numId w:val="10"/>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в МФЦ – документ, удостоверяющий личность; </w:t>
      </w:r>
    </w:p>
    <w:p w14:paraId="E1000000">
      <w:pPr>
        <w:pStyle w:val="Style_1"/>
        <w:widowControl w:val="1"/>
        <w:numPr>
          <w:ilvl w:val="1"/>
          <w:numId w:val="10"/>
        </w:numPr>
        <w:tabs>
          <w:tab w:leader="none" w:pos="709" w:val="clear"/>
          <w:tab w:leader="none" w:pos="1021"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в Орган местного самоуправления – документ, удостоверяющий личность;</w:t>
      </w:r>
    </w:p>
    <w:p w14:paraId="E2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61. Основания для принятия решения об отказе в приеме запроса и документов (или) информации приведены в приложении № 4 к административному регламенту.</w:t>
      </w:r>
    </w:p>
    <w:p w14:paraId="E3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62.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Органом местного самоуправления или МФЦ.</w:t>
      </w:r>
    </w:p>
    <w:p w14:paraId="E4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63. Срок регистрации заявления и документов, необходимых для предоставления муниципальной услуги, в Органе местного самоуправления  составляет 1 рабочий день с даты получения заявления и документов, необходимых для предоставления муниципальной услуги, органом местного самоуправления указанным способом. </w:t>
      </w:r>
    </w:p>
    <w:p w14:paraId="E5000000">
      <w:pPr>
        <w:pStyle w:val="Style_1"/>
        <w:keepNext w:val="1"/>
        <w:keepLines w:val="1"/>
        <w:widowControl w:val="1"/>
        <w:numPr>
          <w:ilvl w:val="0"/>
          <w:numId w:val="0"/>
        </w:numPr>
        <w:spacing w:after="0" w:before="138" w:line="240" w:lineRule="auto"/>
        <w:ind w:firstLine="0" w:left="0" w:right="0"/>
        <w:jc w:val="center"/>
        <w:outlineLvl w:val="2"/>
        <w:rPr>
          <w:rFonts w:ascii="Times New Roman" w:hAnsi="Times New Roman"/>
          <w:sz w:val="24"/>
        </w:rPr>
      </w:pPr>
      <w:r>
        <w:rPr>
          <w:rFonts w:ascii="Times New Roman" w:hAnsi="Times New Roman"/>
          <w:b w:val="1"/>
          <w:color w:val="000000"/>
          <w:sz w:val="24"/>
        </w:rPr>
        <w:t>Принятие решения о предоставлении (об отказе в предоставлении) муниципальной услуги</w:t>
      </w:r>
    </w:p>
    <w:p w14:paraId="E6000000">
      <w:pPr>
        <w:pStyle w:val="Style_1"/>
        <w:keepNext w:val="1"/>
        <w:keepLines w:val="1"/>
        <w:widowControl w:val="1"/>
        <w:numPr>
          <w:ilvl w:val="0"/>
          <w:numId w:val="0"/>
        </w:numPr>
        <w:spacing w:after="0" w:before="0" w:line="240" w:lineRule="auto"/>
        <w:ind w:firstLine="709" w:left="0" w:right="0"/>
        <w:jc w:val="both"/>
        <w:outlineLvl w:val="2"/>
        <w:rPr>
          <w:rFonts w:ascii="Times New Roman" w:hAnsi="Times New Roman"/>
          <w:sz w:val="24"/>
        </w:rPr>
      </w:pPr>
      <w:r>
        <w:rPr>
          <w:rFonts w:ascii="Times New Roman" w:hAnsi="Times New Roman"/>
          <w:color w:val="000000"/>
          <w:sz w:val="24"/>
        </w:rPr>
        <w:t xml:space="preserve">64. Основания для отказа в предоставлении муниципальной услуги приведены в приложении № 4 к настоящему административному регламенту </w:t>
      </w:r>
    </w:p>
    <w:p w14:paraId="E7000000">
      <w:pPr>
        <w:pStyle w:val="Style_1"/>
        <w:widowControl w:val="1"/>
        <w:tabs>
          <w:tab w:leader="none" w:pos="709" w:val="clear"/>
          <w:tab w:leader="none" w:pos="1276" w:val="left"/>
        </w:tabs>
        <w:spacing w:after="16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65. Принятие решения о предоставлении муниципальной услуги осуществляется в срок, не превышающий 1 рабочий день со момента получения Органом местного самоуправления всех сведений, необходимых для принятия решения.</w:t>
      </w:r>
    </w:p>
    <w:p w14:paraId="E8000000">
      <w:pPr>
        <w:pStyle w:val="Style_1"/>
        <w:keepNext w:val="1"/>
        <w:keepLines w:val="1"/>
        <w:widowControl w:val="1"/>
        <w:numPr>
          <w:ilvl w:val="0"/>
          <w:numId w:val="0"/>
        </w:numPr>
        <w:spacing w:after="0" w:before="81" w:line="240" w:lineRule="auto"/>
        <w:ind w:firstLine="0" w:left="0" w:right="0"/>
        <w:jc w:val="center"/>
        <w:outlineLvl w:val="2"/>
        <w:rPr>
          <w:rFonts w:ascii="Times New Roman" w:hAnsi="Times New Roman"/>
          <w:sz w:val="24"/>
        </w:rPr>
      </w:pPr>
      <w:r>
        <w:rPr>
          <w:rFonts w:ascii="Times New Roman" w:hAnsi="Times New Roman"/>
          <w:b w:val="1"/>
          <w:color w:val="000000"/>
          <w:sz w:val="24"/>
        </w:rPr>
        <w:t xml:space="preserve">Предоставление результата муниципальной услуги </w:t>
      </w:r>
    </w:p>
    <w:p w14:paraId="E9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66.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14:paraId="EA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Предоставление результата муниципальной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EB000000">
      <w:pPr>
        <w:pStyle w:val="Style_1"/>
        <w:widowControl w:val="1"/>
        <w:tabs>
          <w:tab w:leader="none" w:pos="709" w:val="clear"/>
          <w:tab w:leader="none" w:pos="1276" w:val="left"/>
        </w:tabs>
        <w:spacing w:after="0" w:before="0" w:line="240" w:lineRule="auto"/>
        <w:ind w:firstLine="709" w:left="0" w:right="0"/>
        <w:contextualSpacing w:val="1"/>
        <w:jc w:val="both"/>
        <w:rPr>
          <w:rFonts w:ascii="Times New Roman" w:hAnsi="Times New Roman"/>
          <w:sz w:val="24"/>
        </w:rPr>
      </w:pPr>
      <w:r>
        <w:rPr>
          <w:rFonts w:ascii="Times New Roman" w:hAnsi="Times New Roman"/>
          <w:color w:val="000000"/>
          <w:sz w:val="24"/>
        </w:rPr>
        <w:t xml:space="preserve">67.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w:t>
      </w:r>
    </w:p>
    <w:p w14:paraId="EC000000">
      <w:pPr>
        <w:pStyle w:val="Style_1"/>
        <w:keepNext w:val="1"/>
        <w:keepLines w:val="1"/>
        <w:widowControl w:val="1"/>
        <w:numPr>
          <w:ilvl w:val="0"/>
          <w:numId w:val="0"/>
        </w:numPr>
        <w:spacing w:after="0" w:before="195" w:line="240" w:lineRule="auto"/>
        <w:ind w:firstLine="0" w:left="0" w:right="0"/>
        <w:jc w:val="center"/>
        <w:outlineLvl w:val="0"/>
        <w:rPr>
          <w:rFonts w:ascii="Times New Roman" w:hAnsi="Times New Roman"/>
          <w:sz w:val="24"/>
        </w:rPr>
      </w:pPr>
      <w:r>
        <w:rPr>
          <w:rFonts w:ascii="Times New Roman" w:hAnsi="Times New Roman"/>
          <w:b w:val="1"/>
          <w:color w:val="000000"/>
          <w:sz w:val="24"/>
        </w:rPr>
        <w:t>IV. Способы информирования заявителя об изменения статуса рассмотрения запроса о предоставлении муниципальной услуги</w:t>
      </w:r>
    </w:p>
    <w:p w14:paraId="ED000000">
      <w:pPr>
        <w:pStyle w:val="Style_1"/>
        <w:keepNext w:val="1"/>
        <w:keepLines w:val="1"/>
        <w:widowControl w:val="1"/>
        <w:numPr>
          <w:ilvl w:val="0"/>
          <w:numId w:val="0"/>
        </w:numPr>
        <w:spacing w:after="0" w:before="0" w:line="240" w:lineRule="auto"/>
        <w:ind w:firstLine="709" w:left="0" w:right="0"/>
        <w:jc w:val="both"/>
        <w:outlineLvl w:val="0"/>
        <w:rPr>
          <w:rFonts w:ascii="Times New Roman" w:hAnsi="Times New Roman"/>
          <w:sz w:val="24"/>
        </w:rPr>
      </w:pPr>
      <w:r>
        <w:rPr>
          <w:rFonts w:ascii="Times New Roman" w:hAnsi="Times New Roman"/>
          <w:color w:val="000000"/>
          <w:sz w:val="24"/>
        </w:rPr>
        <w:t>68.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14:paraId="EE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 xml:space="preserve">С помощью Единого портала заявителю направляется: </w:t>
      </w:r>
    </w:p>
    <w:p w14:paraId="EF000000">
      <w:pPr>
        <w:pStyle w:val="Style_1"/>
        <w:widowControl w:val="1"/>
        <w:numPr>
          <w:ilvl w:val="0"/>
          <w:numId w:val="11"/>
        </w:numPr>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уведомление о получении заявления и документов, необходимых для предоставления муниципальной услуги;</w:t>
      </w:r>
    </w:p>
    <w:p w14:paraId="F0000000">
      <w:pPr>
        <w:pStyle w:val="Style_1"/>
        <w:widowControl w:val="1"/>
        <w:numPr>
          <w:ilvl w:val="0"/>
          <w:numId w:val="12"/>
        </w:numPr>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F1000000">
      <w:pPr>
        <w:pStyle w:val="Style_1"/>
        <w:widowControl w:val="1"/>
        <w:numPr>
          <w:ilvl w:val="0"/>
          <w:numId w:val="12"/>
        </w:numPr>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F2000000">
      <w:pPr>
        <w:pStyle w:val="Style_1"/>
        <w:widowControl w:val="1"/>
        <w:numPr>
          <w:ilvl w:val="0"/>
          <w:numId w:val="12"/>
        </w:numPr>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 xml:space="preserve">в случае поступления заявления о возврате документов – уведомление о прекращении рассмотрения заявления по инициативе заявителя; </w:t>
      </w:r>
    </w:p>
    <w:p w14:paraId="F3000000">
      <w:pPr>
        <w:pStyle w:val="Style_1"/>
        <w:widowControl w:val="1"/>
        <w:numPr>
          <w:ilvl w:val="0"/>
          <w:numId w:val="12"/>
        </w:numPr>
        <w:spacing w:after="0" w:before="0" w:line="240" w:lineRule="auto"/>
        <w:ind w:firstLine="709" w:left="0" w:right="0"/>
        <w:jc w:val="both"/>
        <w:rPr>
          <w:rFonts w:ascii="Times New Roman" w:hAnsi="Times New Roman"/>
          <w:sz w:val="24"/>
        </w:rPr>
      </w:pPr>
      <w:r>
        <w:rPr>
          <w:rFonts w:ascii="Times New Roman" w:hAnsi="Times New Roman"/>
          <w:b w:val="0"/>
          <w:color w:val="000000"/>
          <w:sz w:val="24"/>
        </w:rPr>
        <w:t>уведомление о завершении рассмотрения с положительным или отрицательным результатом</w:t>
      </w:r>
      <w:r>
        <w:rPr>
          <w:rFonts w:ascii="Times New Roman" w:hAnsi="Times New Roman"/>
          <w:color w:val="000000"/>
          <w:sz w:val="24"/>
        </w:rPr>
        <w:t>.</w:t>
      </w:r>
    </w:p>
    <w:p w14:paraId="F4000000">
      <w:pPr>
        <w:pStyle w:val="Style_1"/>
        <w:widowControl w:val="1"/>
        <w:spacing w:after="0" w:before="0" w:line="240" w:lineRule="auto"/>
        <w:ind w:firstLine="709" w:left="0" w:right="0"/>
        <w:jc w:val="both"/>
        <w:rPr>
          <w:rFonts w:ascii="Times New Roman" w:hAnsi="Times New Roman"/>
          <w:sz w:val="24"/>
        </w:rPr>
      </w:pPr>
      <w:r>
        <w:rPr>
          <w:rFonts w:ascii="Times New Roman" w:hAnsi="Times New Roman"/>
          <w:color w:val="000000"/>
          <w:sz w:val="24"/>
        </w:rPr>
        <w:t xml:space="preserve">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 </w:t>
      </w:r>
    </w:p>
    <w:p w14:paraId="F5000000">
      <w:pPr>
        <w:pStyle w:val="Style_1"/>
        <w:widowControl w:val="1"/>
        <w:spacing w:after="160" w:before="0" w:line="240" w:lineRule="auto"/>
        <w:ind/>
        <w:jc w:val="both"/>
        <w:rPr>
          <w:rFonts w:ascii="Times New Roman" w:hAnsi="Times New Roman"/>
          <w:color w:val="FB290D"/>
          <w:sz w:val="24"/>
        </w:rPr>
      </w:pPr>
      <w:r>
        <w:br w:type="page"/>
      </w:r>
    </w:p>
    <w:p w14:paraId="F6000000">
      <w:pPr>
        <w:pStyle w:val="Style_1"/>
        <w:widowControl w:val="1"/>
        <w:spacing w:line="240" w:lineRule="auto"/>
        <w:ind w:firstLine="0" w:left="5103"/>
        <w:jc w:val="both"/>
      </w:pPr>
      <w:r>
        <w:rPr>
          <w:rFonts w:ascii="Times New Roman" w:hAnsi="Times New Roman"/>
          <w:color w:val="000000"/>
          <w:sz w:val="20"/>
        </w:rPr>
        <w:t xml:space="preserve">Приложение № 1 к административному регламенту по предоставлению муниципальной услуги от </w:t>
      </w:r>
      <w:r>
        <w:rPr>
          <w:rFonts w:ascii="Times New Roman" w:hAnsi="Times New Roman"/>
          <w:color w:val="000000"/>
          <w:sz w:val="20"/>
        </w:rPr>
        <w:t xml:space="preserve">29.09.2026 </w:t>
      </w:r>
      <w:r>
        <w:rPr>
          <w:rFonts w:ascii="Times New Roman" w:hAnsi="Times New Roman"/>
          <w:color w:val="000000"/>
          <w:sz w:val="20"/>
        </w:rPr>
        <w:t>№</w:t>
      </w:r>
      <w:r>
        <w:rPr>
          <w:rFonts w:ascii="Times New Roman" w:hAnsi="Times New Roman"/>
          <w:color w:val="000000"/>
          <w:sz w:val="20"/>
        </w:rPr>
        <w:t xml:space="preserve">976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color w:val="000000"/>
          <w:sz w:val="20"/>
        </w:rPr>
        <w:t xml:space="preserve">  на территории Крапивинского муниципального округа</w:t>
      </w:r>
    </w:p>
    <w:p w14:paraId="F7000000">
      <w:pPr>
        <w:pStyle w:val="Style_1"/>
        <w:widowControl w:val="1"/>
        <w:spacing w:after="0" w:before="0" w:line="240" w:lineRule="auto"/>
        <w:ind w:firstLine="540" w:left="0" w:right="0"/>
        <w:jc w:val="both"/>
        <w:rPr>
          <w:rFonts w:ascii="Times New Roman" w:hAnsi="Times New Roman"/>
          <w:sz w:val="24"/>
        </w:rPr>
      </w:pPr>
      <w:r>
        <w:rPr>
          <w:rFonts w:ascii="Times New Roman" w:hAnsi="Times New Roman"/>
          <w:b w:val="1"/>
          <w:color w:val="000000"/>
          <w:sz w:val="24"/>
        </w:rPr>
        <w:t xml:space="preserve">                         </w:t>
      </w:r>
      <w:r>
        <w:rPr>
          <w:rFonts w:ascii="Times New Roman" w:hAnsi="Times New Roman"/>
          <w:b w:val="1"/>
          <w:color w:val="000000"/>
          <w:sz w:val="24"/>
        </w:rPr>
        <w:t>Перечень условных обозначений и сокращений</w:t>
      </w:r>
    </w:p>
    <w:p w14:paraId="F8000000">
      <w:pPr>
        <w:pStyle w:val="Style_1"/>
        <w:widowControl w:val="1"/>
        <w:spacing w:after="0" w:before="0" w:line="240" w:lineRule="auto"/>
        <w:ind w:firstLine="540" w:left="0" w:right="0"/>
        <w:jc w:val="both"/>
        <w:rPr>
          <w:rFonts w:ascii="Times New Roman" w:hAnsi="Times New Roman"/>
          <w:b w:val="1"/>
          <w:color w:val="FB290D"/>
          <w:sz w:val="24"/>
        </w:rPr>
      </w:pPr>
    </w:p>
    <w:p w14:paraId="F9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 xml:space="preserve">1. Административный регламент - административный регламент предоставления муниципальной услуги </w:t>
      </w:r>
      <w:r>
        <w:rPr>
          <w:rFonts w:ascii="Times New Roman" w:hAnsi="Times New Roman"/>
          <w:b w:val="0"/>
          <w:sz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sz w:val="24"/>
        </w:rPr>
        <w:t xml:space="preserve"> на территории Крапивинского муниципального округа.</w:t>
      </w:r>
    </w:p>
    <w:p w14:paraId="FA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2. Заявители - физические лица, индивидуальные предприниматели, юридические лица, представители, действующие на основании доверенности, оформленной в соответствии с действующим законодательством Российской Федерации.</w:t>
      </w:r>
    </w:p>
    <w:p w14:paraId="FB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 xml:space="preserve">3. Услуга - муниципальная услуга </w:t>
      </w:r>
      <w:r>
        <w:rPr>
          <w:rFonts w:ascii="Times New Roman" w:hAnsi="Times New Roman"/>
          <w:b w:val="0"/>
          <w:sz w:val="24"/>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sz w:val="24"/>
        </w:rPr>
        <w:t>.</w:t>
      </w:r>
    </w:p>
    <w:p w14:paraId="FC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4. Заявление – заявление о предоставлении услуги</w:t>
      </w:r>
    </w:p>
    <w:p w14:paraId="FD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5. Профилирование – анкетирование,  в результате которого определяются признаки заявителя, проводимое органом, предоставляющим услугу.</w:t>
      </w:r>
    </w:p>
    <w:p w14:paraId="FE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6. Единый портал - федеральная государственная информационная система «Единый портал государственных и муниципальных услуг (функций)».</w:t>
      </w:r>
    </w:p>
    <w:p w14:paraId="FF00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 xml:space="preserve">7. Региональный портал - Региональный портал государственных и муниципальных услуг Кузбасса. </w:t>
      </w:r>
    </w:p>
    <w:p w14:paraId="0001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8. Уполномоченный орган - Комитет по управлению муниципальным имуществом администрации Крапивинского муниципального округа.</w:t>
      </w:r>
    </w:p>
    <w:p w14:paraId="0101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9. Многофункциональный центр предоставления государственных и муниципальных услуг -  МФЦ.</w:t>
      </w:r>
    </w:p>
    <w:p w14:paraId="02010000">
      <w:pPr>
        <w:pStyle w:val="Style_1"/>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10. ГИСОГД – государственная информационная система обеспечения градостроительной деятельности.</w:t>
      </w:r>
    </w:p>
    <w:p w14:paraId="03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11. ЕГРИП – Единый государственный реестр индивидуальных предпринимателей.</w:t>
      </w:r>
    </w:p>
    <w:p w14:paraId="04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12. ЕГРН – Единый государственный реестр недвижимости.</w:t>
      </w:r>
    </w:p>
    <w:p w14:paraId="05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13. ЕГРЮЛ – Единый государственный реестр юридических лиц.</w:t>
      </w:r>
    </w:p>
    <w:p w14:paraId="06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14. Дубликат - дубликат документа, выданного по результатам предоставления услуги.</w:t>
      </w:r>
    </w:p>
    <w:p w14:paraId="07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15.  СМЭВ - единая система межведомственного электронного взаимодействия.</w:t>
      </w:r>
    </w:p>
    <w:p w14:paraId="08010000">
      <w:pPr>
        <w:pStyle w:val="Style_1"/>
        <w:widowControl w:val="1"/>
        <w:spacing w:after="0" w:before="0" w:line="240" w:lineRule="auto"/>
        <w:ind w:firstLine="567"/>
        <w:jc w:val="both"/>
        <w:rPr>
          <w:rFonts w:ascii="Times New Roman" w:hAnsi="Times New Roman"/>
          <w:sz w:val="24"/>
        </w:rPr>
      </w:pPr>
      <w:r>
        <w:rPr>
          <w:rFonts w:ascii="Times New Roman" w:hAnsi="Times New Roman"/>
          <w:sz w:val="24"/>
        </w:rPr>
        <w:t>16.ФГИС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09010000">
      <w:pPr>
        <w:pStyle w:val="Style_1"/>
        <w:widowControl w:val="1"/>
        <w:spacing w:line="240" w:lineRule="auto"/>
        <w:ind w:firstLine="567"/>
        <w:jc w:val="both"/>
        <w:rPr>
          <w:rFonts w:ascii="Times New Roman" w:hAnsi="Times New Roman"/>
          <w:sz w:val="24"/>
        </w:rPr>
      </w:pPr>
    </w:p>
    <w:p w14:paraId="0A010000">
      <w:pPr>
        <w:pStyle w:val="Style_1"/>
        <w:widowControl w:val="1"/>
        <w:spacing w:line="240" w:lineRule="auto"/>
        <w:ind w:firstLine="567"/>
        <w:jc w:val="both"/>
        <w:rPr>
          <w:rFonts w:ascii="Times New Roman" w:hAnsi="Times New Roman"/>
          <w:sz w:val="24"/>
        </w:rPr>
      </w:pPr>
    </w:p>
    <w:p w14:paraId="0B010000">
      <w:pPr>
        <w:pStyle w:val="Style_1"/>
        <w:widowControl w:val="1"/>
        <w:spacing w:line="240" w:lineRule="auto"/>
        <w:ind w:firstLine="567"/>
        <w:jc w:val="both"/>
        <w:rPr>
          <w:rFonts w:ascii="Times New Roman" w:hAnsi="Times New Roman"/>
          <w:sz w:val="24"/>
        </w:rPr>
      </w:pPr>
    </w:p>
    <w:p w14:paraId="0C010000">
      <w:pPr>
        <w:pStyle w:val="Style_1"/>
        <w:widowControl w:val="1"/>
        <w:spacing w:line="240" w:lineRule="auto"/>
        <w:ind w:firstLine="567"/>
        <w:jc w:val="both"/>
        <w:rPr>
          <w:rFonts w:ascii="Times New Roman" w:hAnsi="Times New Roman"/>
          <w:sz w:val="24"/>
        </w:rPr>
      </w:pPr>
    </w:p>
    <w:p w14:paraId="0D010000">
      <w:pPr>
        <w:pStyle w:val="Style_1"/>
        <w:widowControl w:val="1"/>
        <w:spacing w:line="240" w:lineRule="auto"/>
        <w:ind w:firstLine="567"/>
        <w:jc w:val="both"/>
        <w:rPr>
          <w:rFonts w:ascii="Times New Roman" w:hAnsi="Times New Roman"/>
          <w:sz w:val="24"/>
        </w:rPr>
      </w:pPr>
    </w:p>
    <w:p w14:paraId="0E010000">
      <w:pPr>
        <w:pStyle w:val="Style_1"/>
        <w:widowControl w:val="1"/>
        <w:spacing w:line="240" w:lineRule="auto"/>
        <w:ind w:firstLine="567"/>
        <w:jc w:val="both"/>
        <w:rPr>
          <w:rFonts w:ascii="Times New Roman" w:hAnsi="Times New Roman"/>
          <w:sz w:val="24"/>
        </w:rPr>
      </w:pPr>
    </w:p>
    <w:p w14:paraId="0F010000">
      <w:pPr>
        <w:pStyle w:val="Style_1"/>
        <w:widowControl w:val="1"/>
        <w:spacing w:line="240" w:lineRule="auto"/>
        <w:ind w:firstLine="567"/>
        <w:jc w:val="both"/>
        <w:rPr>
          <w:rFonts w:ascii="Times New Roman" w:hAnsi="Times New Roman"/>
          <w:sz w:val="24"/>
        </w:rPr>
      </w:pPr>
    </w:p>
    <w:p w14:paraId="10010000">
      <w:pPr>
        <w:pStyle w:val="Style_1"/>
        <w:widowControl w:val="1"/>
        <w:spacing w:line="240" w:lineRule="auto"/>
        <w:ind w:firstLine="567"/>
        <w:jc w:val="both"/>
        <w:rPr>
          <w:rFonts w:ascii="Times New Roman" w:hAnsi="Times New Roman"/>
          <w:sz w:val="24"/>
        </w:rPr>
      </w:pPr>
    </w:p>
    <w:p w14:paraId="11010000">
      <w:pPr>
        <w:pStyle w:val="Style_1"/>
        <w:widowControl w:val="1"/>
        <w:spacing w:line="240" w:lineRule="auto"/>
        <w:ind w:firstLine="567"/>
        <w:jc w:val="both"/>
        <w:rPr>
          <w:rFonts w:ascii="Times New Roman" w:hAnsi="Times New Roman"/>
          <w:sz w:val="24"/>
        </w:rPr>
      </w:pPr>
    </w:p>
    <w:p w14:paraId="12010000">
      <w:pPr>
        <w:pStyle w:val="Style_1"/>
        <w:widowControl w:val="1"/>
        <w:spacing w:line="240" w:lineRule="auto"/>
        <w:ind w:firstLine="0" w:left="4820"/>
        <w:jc w:val="both"/>
        <w:rPr>
          <w:rFonts w:ascii="Times New Roman" w:hAnsi="Times New Roman"/>
          <w:sz w:val="20"/>
        </w:rPr>
      </w:pPr>
      <w:r>
        <w:rPr>
          <w:rFonts w:ascii="Times New Roman" w:hAnsi="Times New Roman"/>
          <w:color w:val="000000"/>
          <w:sz w:val="20"/>
        </w:rPr>
        <w:t xml:space="preserve">Приложение № 2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color w:val="000000"/>
          <w:sz w:val="20"/>
        </w:rPr>
        <w:t xml:space="preserve">  на территории Крапивинского муниципального округа</w:t>
      </w:r>
    </w:p>
    <w:p w14:paraId="13010000">
      <w:pPr>
        <w:pStyle w:val="Style_1"/>
        <w:widowControl w:val="0"/>
        <w:spacing w:after="29" w:before="0" w:line="240" w:lineRule="auto"/>
        <w:ind/>
        <w:jc w:val="center"/>
        <w:rPr>
          <w:rFonts w:ascii="Times New Roman" w:hAnsi="Times New Roman"/>
          <w:sz w:val="24"/>
        </w:rPr>
      </w:pPr>
      <w:r>
        <w:rPr>
          <w:rFonts w:ascii="Times New Roman" w:hAnsi="Times New Roman"/>
          <w:b w:val="1"/>
          <w:color w:val="000000"/>
          <w:sz w:val="24"/>
        </w:rPr>
        <w:t>Идентификаторы категорий (признаков) заявителей</w:t>
      </w:r>
    </w:p>
    <w:tbl>
      <w:tblPr>
        <w:tblW w:type="auto" w:w="0"/>
        <w:jc w:val="left"/>
        <w:tblInd w:type="dxa" w:w="113"/>
        <w:tblLayout w:type="fixed"/>
        <w:tblCellMar>
          <w:top w:type="dxa" w:w="0"/>
          <w:left w:type="dxa" w:w="108"/>
          <w:bottom w:type="dxa" w:w="0"/>
          <w:right w:type="dxa" w:w="108"/>
        </w:tblCellMar>
      </w:tblPr>
      <w:tblGrid>
        <w:gridCol w:w="727"/>
        <w:gridCol w:w="3842"/>
        <w:gridCol w:w="5545"/>
      </w:tblGrid>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b w:val="1"/>
                <w:color w:val="000000"/>
                <w:spacing w:val="0"/>
                <w:sz w:val="24"/>
              </w:rPr>
              <w:t xml:space="preserve">№ </w:t>
            </w:r>
            <w:r>
              <w:rPr>
                <w:rFonts w:ascii="Times New Roman" w:hAnsi="Times New Roman"/>
                <w:b w:val="1"/>
                <w:color w:val="000000"/>
                <w:spacing w:val="0"/>
                <w:sz w:val="24"/>
              </w:rPr>
              <w:t>п/п</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Категория (признак) заявителя</w:t>
            </w:r>
          </w:p>
        </w:tc>
        <w:tc>
          <w:tcPr>
            <w:tcW w:type="dxa" w:w="554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Результаты предоставления муниципальной услуги</w:t>
            </w:r>
          </w:p>
        </w:tc>
      </w:tr>
      <w:tr>
        <w:trPr>
          <w:trHeight w:hRule="atLeast" w:val="512"/>
        </w:trPr>
        <w:tc>
          <w:tcPr>
            <w:tcW w:type="dxa" w:w="10114"/>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b w:val="1"/>
                <w:color w:val="000000"/>
                <w:spacing w:val="0"/>
                <w:sz w:val="24"/>
              </w:rPr>
              <w:t>В случае обращения заявителя за утверждением схемы расположения земельного участка на кадастровом плане территории</w:t>
            </w:r>
          </w:p>
        </w:tc>
      </w:tr>
      <w:tr>
        <w:trPr>
          <w:trHeight w:hRule="atLeast" w:val="519"/>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физическое лицо</w:t>
            </w:r>
          </w:p>
        </w:tc>
        <w:tc>
          <w:tcPr>
            <w:tcW w:type="dxa" w:w="554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1"/>
              <w:widowControl w:val="0"/>
              <w:numPr>
                <w:ilvl w:val="0"/>
                <w:numId w:val="13"/>
              </w:numPr>
              <w:spacing w:after="0" w:before="0" w:line="240" w:lineRule="auto"/>
              <w:ind w:firstLine="510" w:left="0" w:right="0"/>
              <w:jc w:val="both"/>
              <w:rPr>
                <w:rFonts w:ascii="Times New Roman" w:hAnsi="Times New Roman"/>
                <w:sz w:val="24"/>
              </w:rPr>
            </w:pPr>
            <w:r>
              <w:rPr>
                <w:rFonts w:ascii="Times New Roman" w:hAnsi="Times New Roman"/>
                <w:color w:val="000000"/>
                <w:spacing w:val="0"/>
                <w:sz w:val="24"/>
              </w:rPr>
              <w:t>решение об утверждении схемы расположения земельного участка (электронный документ, подписанный усиленной квалифицированной электронной подписью, документ на бумажном носителе);</w:t>
            </w:r>
          </w:p>
          <w:p w14:paraId="1B010000">
            <w:pPr>
              <w:pStyle w:val="Style_1"/>
              <w:widowControl w:val="0"/>
              <w:numPr>
                <w:ilvl w:val="0"/>
                <w:numId w:val="13"/>
              </w:numPr>
              <w:spacing w:after="0" w:before="0" w:line="240" w:lineRule="auto"/>
              <w:ind w:firstLine="510" w:left="0" w:right="0"/>
              <w:jc w:val="both"/>
              <w:rPr>
                <w:rFonts w:ascii="Times New Roman" w:hAnsi="Times New Roman"/>
                <w:sz w:val="24"/>
              </w:rPr>
            </w:pPr>
            <w:r>
              <w:rPr>
                <w:rFonts w:ascii="Times New Roman" w:hAnsi="Times New Roman"/>
                <w:color w:val="000000"/>
                <w:spacing w:val="0"/>
                <w:sz w:val="24"/>
              </w:rPr>
              <w:t>решение об отказе в утверждении схемы расположения земельного участка (электронный документ, подписанный усиленной квалифицированной электронной подписью, документ на бумажном носителе).</w:t>
            </w:r>
          </w:p>
        </w:tc>
      </w:tr>
      <w:tr>
        <w:trPr>
          <w:trHeight w:hRule="atLeast" w:val="57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2.</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юридическое лицо</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9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3.</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индивидуальный предприниматель</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4.</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представитель заявителя</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10114"/>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b w:val="1"/>
                <w:color w:val="000000"/>
                <w:spacing w:val="0"/>
                <w:sz w:val="24"/>
              </w:rPr>
              <w:t>В случае обращения заявителя за проведением аукциона на право заключения договора аренды или купли – продажи земельного участка</w:t>
            </w:r>
          </w:p>
        </w:tc>
      </w:tr>
      <w:tr>
        <w:trPr>
          <w:trHeight w:hRule="atLeast" w:val="526"/>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5.</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физическое лицо</w:t>
            </w:r>
          </w:p>
        </w:tc>
        <w:tc>
          <w:tcPr>
            <w:tcW w:type="dxa" w:w="554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1"/>
              <w:widowControl w:val="0"/>
              <w:numPr>
                <w:ilvl w:val="0"/>
                <w:numId w:val="14"/>
              </w:numPr>
              <w:spacing w:after="0" w:before="0" w:line="240" w:lineRule="auto"/>
              <w:ind w:firstLine="567" w:left="0" w:right="0"/>
              <w:jc w:val="both"/>
              <w:rPr>
                <w:rFonts w:ascii="Times New Roman" w:hAnsi="Times New Roman"/>
                <w:sz w:val="24"/>
              </w:rPr>
            </w:pPr>
            <w:r>
              <w:rPr>
                <w:rFonts w:ascii="Times New Roman" w:hAnsi="Times New Roman"/>
                <w:color w:val="000000"/>
                <w:spacing w:val="0"/>
                <w:sz w:val="24"/>
              </w:rPr>
              <w:t>решение о проведении аукциона (электронный документ, подписанный усиленной квалифицированной электронной подписью, документ на бумажном носителе);</w:t>
            </w:r>
          </w:p>
          <w:p w14:paraId="26010000">
            <w:pPr>
              <w:pStyle w:val="Style_1"/>
              <w:widowControl w:val="0"/>
              <w:numPr>
                <w:ilvl w:val="0"/>
                <w:numId w:val="14"/>
              </w:numPr>
              <w:spacing w:after="0" w:before="0" w:line="240" w:lineRule="auto"/>
              <w:ind w:firstLine="567" w:left="0" w:right="0"/>
              <w:jc w:val="both"/>
              <w:rPr>
                <w:rFonts w:ascii="Times New Roman" w:hAnsi="Times New Roman"/>
                <w:sz w:val="24"/>
              </w:rPr>
            </w:pPr>
            <w:r>
              <w:rPr>
                <w:rFonts w:ascii="Times New Roman" w:hAnsi="Times New Roman"/>
                <w:color w:val="000000"/>
                <w:spacing w:val="0"/>
                <w:sz w:val="24"/>
              </w:rPr>
              <w:t>решение об отказе в проведении аукциона (электронный документ, подписанный усиленной квалифицированной электронной подписью, документ на бумажном носителе).</w:t>
            </w: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6.</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юридическое лицо</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7.</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индивидуальный предприниматель</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8.</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представитель заявителя</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10114"/>
            <w:gridSpan w:val="3"/>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tcPr>
          <w:p w14:paraId="2D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b w:val="1"/>
                <w:color w:val="000000"/>
                <w:spacing w:val="0"/>
                <w:sz w:val="24"/>
              </w:rPr>
              <w:t>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9.</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физическое лицо</w:t>
            </w:r>
          </w:p>
        </w:tc>
        <w:tc>
          <w:tcPr>
            <w:tcW w:type="dxa" w:w="554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1"/>
              <w:widowControl w:val="0"/>
              <w:numPr>
                <w:ilvl w:val="0"/>
                <w:numId w:val="15"/>
              </w:numPr>
              <w:spacing w:after="0" w:before="0" w:line="240" w:lineRule="auto"/>
              <w:ind w:firstLine="397" w:left="-57" w:right="0"/>
              <w:jc w:val="both"/>
              <w:rPr>
                <w:rFonts w:ascii="Times New Roman" w:hAnsi="Times New Roman"/>
                <w:sz w:val="24"/>
              </w:rPr>
            </w:pPr>
            <w:r>
              <w:rPr>
                <w:rFonts w:ascii="Times New Roman" w:hAnsi="Times New Roman"/>
                <w:color w:val="000000"/>
                <w:spacing w:val="0"/>
                <w:sz w:val="24"/>
              </w:rPr>
              <w:t xml:space="preserve"> </w:t>
            </w:r>
            <w:r>
              <w:rPr>
                <w:rFonts w:ascii="Times New Roman" w:hAnsi="Times New Roman"/>
                <w:color w:val="000000"/>
                <w:spacing w:val="0"/>
                <w:sz w:val="24"/>
              </w:rPr>
              <w:t>уведомление об исправлении опечаток и (или) ошибок (электронный документ, подписанный усиленной квалифицированной электронной подписью, документ на бумажном носителе);</w:t>
            </w:r>
          </w:p>
          <w:p w14:paraId="31010000">
            <w:pPr>
              <w:pStyle w:val="Style_1"/>
              <w:widowControl w:val="0"/>
              <w:numPr>
                <w:ilvl w:val="0"/>
                <w:numId w:val="15"/>
              </w:numPr>
              <w:spacing w:after="0" w:before="0" w:line="240" w:lineRule="auto"/>
              <w:ind w:firstLine="340" w:left="0" w:right="0"/>
              <w:jc w:val="both"/>
              <w:rPr>
                <w:rFonts w:ascii="Times New Roman" w:hAnsi="Times New Roman"/>
                <w:sz w:val="24"/>
              </w:rPr>
            </w:pPr>
            <w:r>
              <w:rPr>
                <w:rFonts w:ascii="Times New Roman" w:hAnsi="Times New Roman"/>
                <w:color w:val="000000"/>
                <w:spacing w:val="0"/>
                <w:sz w:val="24"/>
              </w:rPr>
              <w:t xml:space="preserve"> </w:t>
            </w:r>
            <w:r>
              <w:rPr>
                <w:rFonts w:ascii="Times New Roman" w:hAnsi="Times New Roman"/>
                <w:color w:val="000000"/>
                <w:spacing w:val="0"/>
                <w:sz w:val="24"/>
              </w:rPr>
              <w:t>уведомление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10.</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юридическое лицо</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11.</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индивидуальный предприниматель</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20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12.</w:t>
            </w:r>
          </w:p>
        </w:tc>
        <w:tc>
          <w:tcPr>
            <w:tcW w:type="dxa" w:w="384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представитель заявителя</w:t>
            </w:r>
          </w:p>
        </w:tc>
        <w:tc>
          <w:tcPr>
            <w:tcW w:type="dxa" w:w="554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38010000">
      <w:pPr>
        <w:pStyle w:val="Style_1"/>
        <w:widowControl w:val="1"/>
        <w:spacing w:after="240" w:before="0" w:line="240" w:lineRule="auto"/>
        <w:ind/>
        <w:jc w:val="both"/>
        <w:rPr>
          <w:rFonts w:ascii="Times New Roman" w:hAnsi="Times New Roman"/>
          <w:b w:val="1"/>
          <w:color w:val="FB290D"/>
          <w:sz w:val="24"/>
        </w:rPr>
      </w:pPr>
    </w:p>
    <w:p w14:paraId="39010000">
      <w:pPr>
        <w:pStyle w:val="Style_1"/>
        <w:widowControl w:val="1"/>
        <w:tabs>
          <w:tab w:leader="none" w:pos="709" w:val="clear"/>
          <w:tab w:leader="none" w:pos="5812" w:val="left"/>
        </w:tabs>
        <w:spacing w:after="0" w:before="0" w:line="240" w:lineRule="auto"/>
        <w:ind/>
        <w:jc w:val="both"/>
        <w:rPr>
          <w:color w:val="000000"/>
        </w:rPr>
      </w:pPr>
    </w:p>
    <w:p w14:paraId="3A010000">
      <w:pPr>
        <w:pStyle w:val="Style_1"/>
        <w:widowControl w:val="1"/>
        <w:tabs>
          <w:tab w:leader="none" w:pos="709" w:val="clear"/>
          <w:tab w:leader="none" w:pos="5812" w:val="left"/>
        </w:tabs>
        <w:spacing w:after="0" w:before="0" w:line="240" w:lineRule="auto"/>
        <w:ind/>
        <w:jc w:val="both"/>
        <w:rPr>
          <w:color w:val="000000"/>
        </w:rPr>
      </w:pPr>
    </w:p>
    <w:p w14:paraId="3B010000">
      <w:pPr>
        <w:pStyle w:val="Style_1"/>
        <w:widowControl w:val="1"/>
        <w:tabs>
          <w:tab w:leader="none" w:pos="709" w:val="clear"/>
          <w:tab w:leader="none" w:pos="5812" w:val="left"/>
        </w:tabs>
        <w:spacing w:after="0" w:before="0" w:line="240" w:lineRule="auto"/>
        <w:ind/>
        <w:jc w:val="both"/>
        <w:rPr>
          <w:color w:val="000000"/>
        </w:rPr>
      </w:pPr>
    </w:p>
    <w:p w14:paraId="3C010000">
      <w:pPr>
        <w:pStyle w:val="Style_1"/>
        <w:widowControl w:val="1"/>
        <w:tabs>
          <w:tab w:leader="none" w:pos="709" w:val="clear"/>
          <w:tab w:leader="none" w:pos="5812" w:val="left"/>
        </w:tabs>
        <w:spacing w:after="0" w:before="0" w:line="240" w:lineRule="auto"/>
        <w:ind/>
        <w:jc w:val="both"/>
        <w:rPr>
          <w:color w:val="000000"/>
        </w:rPr>
      </w:pPr>
    </w:p>
    <w:p w14:paraId="3D010000">
      <w:pPr>
        <w:pStyle w:val="Style_1"/>
        <w:widowControl w:val="1"/>
        <w:tabs>
          <w:tab w:leader="none" w:pos="709" w:val="clear"/>
          <w:tab w:leader="none" w:pos="5812" w:val="left"/>
        </w:tabs>
        <w:spacing w:after="0" w:before="0" w:line="240" w:lineRule="auto"/>
        <w:ind/>
        <w:jc w:val="both"/>
        <w:rPr>
          <w:color w:val="000000"/>
        </w:rPr>
      </w:pPr>
    </w:p>
    <w:p w14:paraId="3E010000">
      <w:pPr>
        <w:pStyle w:val="Style_1"/>
        <w:widowControl w:val="1"/>
        <w:tabs>
          <w:tab w:leader="none" w:pos="709" w:val="clear"/>
          <w:tab w:leader="none" w:pos="5812" w:val="left"/>
        </w:tabs>
        <w:spacing w:after="0" w:before="0" w:line="240" w:lineRule="auto"/>
        <w:ind/>
        <w:jc w:val="both"/>
        <w:rPr>
          <w:color w:val="000000"/>
        </w:rPr>
      </w:pPr>
    </w:p>
    <w:p w14:paraId="3F010000">
      <w:pPr>
        <w:pStyle w:val="Style_1"/>
        <w:widowControl w:val="1"/>
        <w:tabs>
          <w:tab w:leader="none" w:pos="709" w:val="clear"/>
          <w:tab w:leader="none" w:pos="5812" w:val="left"/>
        </w:tabs>
        <w:spacing w:after="0" w:before="0" w:line="240" w:lineRule="auto"/>
        <w:ind/>
        <w:jc w:val="both"/>
        <w:rPr>
          <w:color w:val="000000"/>
        </w:rPr>
      </w:pPr>
    </w:p>
    <w:p w14:paraId="40010000">
      <w:pPr>
        <w:pStyle w:val="Style_1"/>
        <w:widowControl w:val="1"/>
        <w:tabs>
          <w:tab w:leader="none" w:pos="709" w:val="clear"/>
          <w:tab w:leader="none" w:pos="5812" w:val="left"/>
        </w:tabs>
        <w:spacing w:after="0" w:before="0" w:line="240" w:lineRule="auto"/>
        <w:ind/>
        <w:jc w:val="both"/>
        <w:rPr>
          <w:color w:val="000000"/>
        </w:rPr>
      </w:pPr>
    </w:p>
    <w:p w14:paraId="41010000">
      <w:pPr>
        <w:pStyle w:val="Style_1"/>
        <w:widowControl w:val="1"/>
        <w:spacing w:line="240" w:lineRule="auto"/>
        <w:ind w:firstLine="0" w:left="4820"/>
        <w:jc w:val="both"/>
        <w:rPr>
          <w:rFonts w:ascii="Times New Roman" w:hAnsi="Times New Roman"/>
          <w:sz w:val="20"/>
        </w:rPr>
      </w:pPr>
      <w:r>
        <w:rPr>
          <w:rFonts w:ascii="Times New Roman" w:hAnsi="Times New Roman"/>
          <w:color w:val="000000"/>
          <w:sz w:val="20"/>
        </w:rPr>
        <w:t xml:space="preserve">Приложение № 3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color w:val="000000"/>
          <w:sz w:val="20"/>
        </w:rPr>
        <w:t xml:space="preserve">  на территории Крапивинского муниципального округа</w:t>
      </w:r>
    </w:p>
    <w:p w14:paraId="42010000">
      <w:pPr>
        <w:pStyle w:val="Style_1"/>
        <w:widowControl w:val="1"/>
        <w:spacing w:after="29" w:before="0" w:line="240" w:lineRule="auto"/>
        <w:ind w:firstLine="709" w:left="0" w:right="0"/>
        <w:jc w:val="both"/>
        <w:rPr>
          <w:rFonts w:ascii="Times New Roman" w:hAnsi="Times New Roman"/>
          <w:sz w:val="24"/>
        </w:rPr>
      </w:pPr>
      <w:r>
        <w:rPr>
          <w:rFonts w:ascii="Times New Roman" w:hAnsi="Times New Roman"/>
          <w:b w:val="1"/>
          <w:color w:val="000000"/>
          <w:sz w:val="24"/>
        </w:rPr>
        <w:t>Исчерпывающий перечень документов, необходимых для предоставления муниципальной услуги</w:t>
      </w:r>
    </w:p>
    <w:tbl>
      <w:tblPr>
        <w:tblW w:type="auto" w:w="0"/>
        <w:jc w:val="left"/>
        <w:tblInd w:type="dxa" w:w="113"/>
        <w:tblLayout w:type="fixed"/>
        <w:tblCellMar>
          <w:top w:type="dxa" w:w="0"/>
          <w:left w:type="dxa" w:w="108"/>
          <w:bottom w:type="dxa" w:w="0"/>
          <w:right w:type="dxa" w:w="108"/>
        </w:tblCellMar>
      </w:tblPr>
      <w:tblGrid>
        <w:gridCol w:w="2165"/>
        <w:gridCol w:w="3186"/>
        <w:gridCol w:w="4796"/>
      </w:tblGrid>
      <w:tr>
        <w:trPr>
          <w:trHeight w:hRule="atLeast" w:val="1638"/>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Категория (признак) заявителя</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Перечень необходимых для предоставления Услуги документов и (или) информации, а также способы их подачи</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trPr>
          <w:trHeight w:hRule="atLeast" w:val="655"/>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В случае обращения заявителя за утверждением схемы расположения земельного участка на кадастровом плане территории</w:t>
            </w:r>
          </w:p>
        </w:tc>
      </w:tr>
      <w:tr>
        <w:trPr>
          <w:trHeight w:hRule="atLeast" w:val="386"/>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1.1. перечень необходимых документов, которые заявитель должен предоставить самостоятельно:</w:t>
            </w:r>
          </w:p>
        </w:tc>
      </w:tr>
      <w:tr>
        <w:trPr>
          <w:trHeight w:hRule="atLeast" w:val="200"/>
        </w:trPr>
        <w:tc>
          <w:tcPr>
            <w:tcW w:type="dxa" w:w="216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49010000">
            <w:pPr>
              <w:pStyle w:val="Style_1"/>
              <w:widowControl w:val="0"/>
              <w:spacing w:after="170" w:before="0" w:line="240" w:lineRule="auto"/>
              <w:ind w:firstLine="0" w:left="0" w:right="0"/>
              <w:jc w:val="both"/>
              <w:rPr>
                <w:rFonts w:ascii="Times New Roman" w:hAnsi="Times New Roman"/>
                <w:sz w:val="22"/>
              </w:rPr>
            </w:pPr>
            <w:r>
              <w:rPr>
                <w:rFonts w:ascii="Times New Roman" w:hAnsi="Times New Roman"/>
                <w:color w:val="000000"/>
                <w:spacing w:val="0"/>
                <w:sz w:val="22"/>
              </w:rPr>
              <w:t>документ, удостоверяющий личность (оригинал);</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sz w:val="22"/>
              </w:rPr>
              <w:t>Единый портал (при наличии технической возможности), Региональный портал (при наличии технической возможности) - заполняется в интерактивной форма;</w:t>
            </w:r>
          </w:p>
          <w:p w14:paraId="4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почтовым отправлением - копия заверенная, в порядке, установленном законодательством РФ; Орган местного самоуправления, МФЦ- оригинал</w:t>
            </w:r>
          </w:p>
        </w:tc>
      </w:tr>
      <w:tr>
        <w:trPr>
          <w:trHeight w:hRule="atLeast" w:val="621"/>
        </w:trPr>
        <w:tc>
          <w:tcPr>
            <w:tcW w:type="dxa" w:w="216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C010000">
            <w:pPr>
              <w:pStyle w:val="Style_1"/>
              <w:widowControl w:val="0"/>
              <w:spacing w:after="170" w:before="0" w:line="240" w:lineRule="auto"/>
              <w:ind w:firstLine="0" w:left="0" w:right="0"/>
              <w:jc w:val="both"/>
              <w:rPr>
                <w:rFonts w:ascii="Times New Roman" w:hAnsi="Times New Roman"/>
                <w:sz w:val="22"/>
              </w:rPr>
            </w:pPr>
            <w:r>
              <w:rPr>
                <w:rFonts w:ascii="Times New Roman" w:hAnsi="Times New Roman"/>
                <w:color w:val="000000"/>
                <w:spacing w:val="0"/>
                <w:sz w:val="22"/>
              </w:rPr>
              <w:t>заявление об утверждении схемы расположения земельного участка на кадастровом плане территории</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посредством заполнения интерактивной формы на Едином портале;</w:t>
            </w:r>
          </w:p>
          <w:p w14:paraId="4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 5 к административному регламенту, подписанное заявителем ;</w:t>
            </w:r>
          </w:p>
          <w:p w14:paraId="4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электронной форме ,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p>
          <w:p w14:paraId="5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trPr>
          <w:trHeight w:hRule="atLeast" w:val="200"/>
        </w:trPr>
        <w:tc>
          <w:tcPr>
            <w:tcW w:type="dxa" w:w="216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1010000">
            <w:pPr>
              <w:pStyle w:val="Style_1"/>
              <w:widowControl w:val="0"/>
              <w:spacing w:after="170" w:before="0" w:line="240" w:lineRule="auto"/>
              <w:ind w:firstLine="0" w:left="0" w:right="0"/>
              <w:jc w:val="both"/>
              <w:rPr>
                <w:rFonts w:ascii="Times New Roman" w:hAnsi="Times New Roman"/>
                <w:sz w:val="22"/>
              </w:rPr>
            </w:pPr>
            <w:r>
              <w:rPr>
                <w:rFonts w:ascii="Times New Roman" w:hAnsi="Times New Roman"/>
                <w:color w:val="000000"/>
                <w:spacing w:val="0"/>
                <w:sz w:val="22"/>
              </w:rPr>
              <w:t>схема расположения земельного участка на кадастровом плане территории</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2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53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5332"/>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Представитель заявителя</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документ, подтверждающий полномочия представителя</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скан -копия или электронный документ;</w:t>
            </w:r>
          </w:p>
          <w:p w14:paraId="5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5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trPr>
          <w:trHeight w:hRule="atLeast" w:val="360"/>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9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1.2. перечень документов, которые заявитель вправе представить по собственной инициативе:</w:t>
            </w:r>
          </w:p>
        </w:tc>
      </w:tr>
      <w:tr>
        <w:trPr>
          <w:trHeight w:hRule="atLeast" w:val="20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юридическое лицо</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10000">
            <w:pPr>
              <w:pStyle w:val="Style_1"/>
              <w:widowControl w:val="0"/>
              <w:spacing w:after="0" w:before="0" w:line="240" w:lineRule="auto"/>
              <w:ind w:hanging="283" w:left="340" w:right="0"/>
              <w:jc w:val="both"/>
              <w:rPr>
                <w:rFonts w:ascii="Times New Roman" w:hAnsi="Times New Roman"/>
                <w:sz w:val="22"/>
              </w:rPr>
            </w:pPr>
            <w:r>
              <w:rPr>
                <w:rFonts w:ascii="Times New Roman" w:hAnsi="Times New Roman"/>
                <w:color w:val="000000"/>
                <w:spacing w:val="0"/>
                <w:sz w:val="22"/>
              </w:rPr>
              <w:t>Выписка из ЕГРЮЛ</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5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36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индивидуальный предприниматель</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Выписка из ЕГРИП</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36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1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2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Выписка из ЕГРН</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3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6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562"/>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В случае обращения заявителя за проведением аукциона на право заключения договора аренды или купли – продажи земельного участка</w:t>
            </w:r>
          </w:p>
        </w:tc>
      </w:tr>
      <w:tr>
        <w:trPr>
          <w:trHeight w:hRule="atLeast" w:val="200"/>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2.1. перечень необходимых документов, которые заявитель должен предоставить самостоятельно:</w:t>
            </w:r>
          </w:p>
        </w:tc>
      </w:tr>
      <w:tr>
        <w:trPr>
          <w:trHeight w:hRule="atLeast" w:val="200"/>
        </w:trPr>
        <w:tc>
          <w:tcPr>
            <w:tcW w:type="dxa" w:w="216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документ, удостоверяющий личность (оригинал);</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6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почтовым отправлением - копия заверенная, в порядке, установленном законодательством РФ;</w:t>
            </w:r>
          </w:p>
          <w:p w14:paraId="6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оригинал</w:t>
            </w:r>
          </w:p>
        </w:tc>
      </w:tr>
      <w:tr>
        <w:trPr>
          <w:trHeight w:hRule="atLeast" w:val="566"/>
        </w:trPr>
        <w:tc>
          <w:tcPr>
            <w:tcW w:type="dxa" w:w="216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заявление о проведении аукциона</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(при наличии технической возможности) –  посредством заполнения интерактивной формы на Едином портале;</w:t>
            </w:r>
          </w:p>
          <w:p w14:paraId="6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 оригинал в форме документа на бумажном носителе в 1 экземпляре по форме согласно приложению № 6 к административному регламенту, подписанное заявителем при обращении в уполномоченный орган, МФЦ (при наличии соглашения о взаимодействии);</w:t>
            </w:r>
          </w:p>
          <w:p w14:paraId="6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электронной форме ,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w:t>
            </w:r>
          </w:p>
          <w:p w14:paraId="7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trPr>
          <w:trHeight w:hRule="atLeast" w:val="20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Представитель заявителя</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доверенность или иной документ, подтверждающий полномочия представителя (в случае, если действует представитель)</w:t>
            </w:r>
          </w:p>
          <w:p w14:paraId="73010000">
            <w:pPr>
              <w:pStyle w:val="Style_1"/>
              <w:widowControl w:val="0"/>
              <w:spacing w:after="113" w:before="0" w:line="240" w:lineRule="auto"/>
              <w:ind w:firstLine="0" w:left="0" w:right="0"/>
              <w:jc w:val="both"/>
              <w:rPr>
                <w:rFonts w:ascii="Times New Roman" w:hAnsi="Times New Roman"/>
                <w:color w:val="000000"/>
                <w:sz w:val="22"/>
              </w:rPr>
            </w:pP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скан -копия или электронный документ;</w:t>
            </w:r>
          </w:p>
          <w:p w14:paraId="7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оригинал или копия, заверенная в соответствии с законодательством Российской Федерации;</w:t>
            </w:r>
          </w:p>
          <w:p w14:paraId="7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trPr>
          <w:trHeight w:hRule="atLeast" w:val="307"/>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2.2. перечень документов, которые заявитель вправе представить по собственной инициативе:</w:t>
            </w:r>
          </w:p>
        </w:tc>
      </w:tr>
      <w:tr>
        <w:trPr>
          <w:trHeight w:hRule="atLeast" w:val="20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юридическое лицо</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9010000">
            <w:pPr>
              <w:pStyle w:val="Style_1"/>
              <w:widowControl w:val="0"/>
              <w:spacing w:after="113" w:before="0" w:line="240" w:lineRule="auto"/>
              <w:ind w:firstLine="0" w:left="0" w:right="0"/>
              <w:jc w:val="both"/>
              <w:rPr>
                <w:rFonts w:ascii="Times New Roman" w:hAnsi="Times New Roman"/>
                <w:sz w:val="22"/>
              </w:rPr>
            </w:pPr>
            <w:r>
              <w:rPr>
                <w:rFonts w:ascii="Times New Roman" w:hAnsi="Times New Roman"/>
                <w:color w:val="000000"/>
                <w:spacing w:val="0"/>
                <w:sz w:val="22"/>
              </w:rPr>
              <w:t>Выписка из ЕГРЮЛ</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20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индивидуальный предприниматель</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C010000">
            <w:pPr>
              <w:pStyle w:val="Style_1"/>
              <w:widowControl w:val="0"/>
              <w:spacing w:after="113" w:before="0" w:line="240" w:lineRule="auto"/>
              <w:ind w:firstLine="0" w:left="0" w:right="0"/>
              <w:jc w:val="both"/>
              <w:rPr>
                <w:rFonts w:ascii="Times New Roman" w:hAnsi="Times New Roman"/>
                <w:sz w:val="22"/>
              </w:rPr>
            </w:pPr>
            <w:r>
              <w:rPr>
                <w:rFonts w:ascii="Times New Roman" w:hAnsi="Times New Roman"/>
                <w:b w:val="0"/>
                <w:color w:val="000000"/>
                <w:spacing w:val="0"/>
                <w:sz w:val="22"/>
              </w:rPr>
              <w:t>Выписка из ЕГРИП</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200"/>
        </w:trPr>
        <w:tc>
          <w:tcPr>
            <w:tcW w:type="dxa" w:w="216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F010000">
            <w:pPr>
              <w:pStyle w:val="Style_1"/>
              <w:widowControl w:val="0"/>
              <w:spacing w:after="113" w:before="0" w:line="240" w:lineRule="auto"/>
              <w:ind w:firstLine="0" w:left="0" w:right="0"/>
              <w:jc w:val="both"/>
              <w:rPr>
                <w:rFonts w:ascii="Times New Roman" w:hAnsi="Times New Roman"/>
                <w:sz w:val="22"/>
              </w:rPr>
            </w:pPr>
            <w:r>
              <w:rPr>
                <w:rFonts w:ascii="Times New Roman" w:hAnsi="Times New Roman"/>
                <w:color w:val="000000"/>
                <w:spacing w:val="0"/>
                <w:sz w:val="22"/>
              </w:rPr>
              <w:t>Выписка из ЕГРН;</w:t>
            </w:r>
          </w:p>
          <w:p w14:paraId="80010000">
            <w:pPr>
              <w:pStyle w:val="Style_1"/>
              <w:widowControl w:val="0"/>
              <w:spacing w:after="113" w:before="0" w:line="240" w:lineRule="auto"/>
              <w:ind w:firstLine="0" w:left="0" w:right="0"/>
              <w:jc w:val="both"/>
              <w:rPr>
                <w:rFonts w:ascii="Times New Roman" w:hAnsi="Times New Roman"/>
                <w:sz w:val="22"/>
              </w:rPr>
            </w:pP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1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200"/>
        </w:trPr>
        <w:tc>
          <w:tcPr>
            <w:tcW w:type="dxa" w:w="2165"/>
            <w:tcBorders>
              <w:left w:color="000000" w:sz="4" w:val="single"/>
              <w:bottom w:color="000000" w:sz="4" w:val="single"/>
              <w:right w:color="000000" w:sz="4" w:val="single"/>
            </w:tcBorders>
            <w:tcMar>
              <w:top w:type="dxa" w:w="0"/>
              <w:left w:type="dxa" w:w="108"/>
              <w:bottom w:type="dxa" w:w="0"/>
              <w:right w:type="dxa" w:w="108"/>
            </w:tcMar>
          </w:tcPr>
          <w:p w14:paraId="82010000">
            <w:pPr>
              <w:pStyle w:val="Style_1"/>
              <w:widowControl w:val="0"/>
              <w:spacing w:after="0" w:before="0" w:line="240" w:lineRule="auto"/>
              <w:ind w:firstLine="0" w:left="0" w:right="0"/>
              <w:jc w:val="both"/>
              <w:rPr>
                <w:rFonts w:ascii="Times New Roman" w:hAnsi="Times New Roman"/>
                <w:sz w:val="22"/>
              </w:rPr>
            </w:pPr>
          </w:p>
        </w:tc>
        <w:tc>
          <w:tcPr>
            <w:tcW w:type="dxa" w:w="3186"/>
            <w:tcBorders>
              <w:left w:color="000000" w:sz="4" w:val="single"/>
              <w:bottom w:color="000000" w:sz="4" w:val="single"/>
              <w:right w:color="000000" w:sz="4" w:val="single"/>
            </w:tcBorders>
            <w:tcMar>
              <w:top w:type="dxa" w:w="0"/>
              <w:left w:type="dxa" w:w="108"/>
              <w:bottom w:type="dxa" w:w="0"/>
              <w:right w:type="dxa" w:w="108"/>
            </w:tcMar>
          </w:tcPr>
          <w:p w14:paraId="83010000">
            <w:pPr>
              <w:pStyle w:val="Style_1"/>
              <w:widowControl w:val="0"/>
              <w:spacing w:after="113" w:before="0" w:line="240" w:lineRule="auto"/>
              <w:ind w:firstLine="0" w:left="0" w:right="0"/>
              <w:jc w:val="both"/>
              <w:rPr>
                <w:rFonts w:ascii="Times New Roman" w:hAnsi="Times New Roman"/>
                <w:sz w:val="22"/>
              </w:rPr>
            </w:pPr>
            <w:r>
              <w:rPr>
                <w:rFonts w:ascii="Times New Roman" w:hAnsi="Times New Roman"/>
                <w:sz w:val="22"/>
              </w:rPr>
              <w:t>Сведения о технических условиях подключения (Ресурсоснабжающие организации)</w:t>
            </w:r>
          </w:p>
        </w:tc>
        <w:tc>
          <w:tcPr>
            <w:tcW w:type="dxa" w:w="4796"/>
            <w:tcBorders>
              <w:left w:color="000000" w:sz="4" w:val="single"/>
              <w:bottom w:color="000000" w:sz="4" w:val="single"/>
              <w:right w:color="000000" w:sz="4" w:val="single"/>
            </w:tcBorders>
            <w:tcMar>
              <w:top w:type="dxa" w:w="0"/>
              <w:left w:type="dxa" w:w="108"/>
              <w:bottom w:type="dxa" w:w="0"/>
              <w:right w:type="dxa" w:w="108"/>
            </w:tcMar>
          </w:tcPr>
          <w:p w14:paraId="8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sz w:val="22"/>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 в Орган местного самоуправления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trPr>
          <w:trHeight w:hRule="atLeast" w:val="360"/>
        </w:trPr>
        <w:tc>
          <w:tcPr>
            <w:tcW w:type="dxa" w:w="10147"/>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В случае обращения при обращении заявителя за исправлением опечаток и (или) ошибок, допущенных в результате предоставления муниципальной услуги</w:t>
            </w:r>
          </w:p>
        </w:tc>
      </w:tr>
      <w:tr>
        <w:trPr>
          <w:trHeight w:hRule="atLeast" w:val="2042"/>
        </w:trPr>
        <w:tc>
          <w:tcPr>
            <w:tcW w:type="dxa" w:w="2165"/>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документ, удостоверяющий личность (оригинал);</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89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почтовым отправлением - копия заверенная, в порядке, установленном законодательством РФ;</w:t>
            </w:r>
          </w:p>
          <w:p w14:paraId="8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оригинал</w:t>
            </w:r>
          </w:p>
        </w:tc>
      </w:tr>
      <w:tr>
        <w:trPr>
          <w:trHeight w:hRule="atLeast" w:val="405"/>
        </w:trPr>
        <w:tc>
          <w:tcPr>
            <w:tcW w:type="dxa" w:w="216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заявление об исправлении опечаток и (или) ошибок, допущенных в результате предоставления муниципальной услуги</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посредством заполнения интерактивной формы на Едином портале;</w:t>
            </w:r>
          </w:p>
          <w:p w14:paraId="8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орган местного самоуправления, МФЦ (при наличии соглашения о взаимодействии)– оригинал в форме документа на бумажном носителе в 1 экземпляре по форме согласно приложению № 7 к административному регламенту, подписанное заявителем при обращении в уполномоченный орган, МФЦ (при наличии соглашения о взаимодействии);</w:t>
            </w:r>
          </w:p>
          <w:p w14:paraId="8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электронной форме ,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при обращении посредством ЕПГУ, РПГУ;</w:t>
            </w:r>
          </w:p>
        </w:tc>
      </w:tr>
      <w:tr>
        <w:trPr>
          <w:trHeight w:hRule="atLeast" w:val="200"/>
        </w:trPr>
        <w:tc>
          <w:tcPr>
            <w:tcW w:type="dxa" w:w="2165"/>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c>
          <w:tcPr>
            <w:tcW w:type="dxa" w:w="31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доверенность или иной документ, подтверждающий полномочия представителя (в случае, если действует представитель)</w:t>
            </w:r>
          </w:p>
        </w:tc>
        <w:tc>
          <w:tcPr>
            <w:tcW w:type="dxa" w:w="479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Единый портал, РПГУ (при наличии технической возможности) - скан -копия или электронный документ;</w:t>
            </w:r>
          </w:p>
          <w:p w14:paraId="91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 Орган местного самоуправления,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92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При обращении посредством ЕПГУ, РПГУ указанный документ, выданный заявителем, являющимся юридическим лицом ,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sig;</w:t>
            </w:r>
          </w:p>
        </w:tc>
      </w:tr>
      <w:tr>
        <w:trPr>
          <w:trHeight w:hRule="atLeast" w:val="200"/>
        </w:trPr>
        <w:tc>
          <w:tcPr>
            <w:tcW w:type="dxa" w:w="10147"/>
            <w:gridSpan w:val="3"/>
            <w:tcBorders>
              <w:left w:color="000000" w:sz="4" w:val="single"/>
              <w:bottom w:color="000000" w:sz="4" w:val="single"/>
              <w:right w:color="000000" w:sz="4" w:val="single"/>
            </w:tcBorders>
            <w:tcMar>
              <w:top w:type="dxa" w:w="0"/>
              <w:left w:type="dxa" w:w="108"/>
              <w:bottom w:type="dxa" w:w="0"/>
              <w:right w:type="dxa" w:w="108"/>
            </w:tcMar>
          </w:tcPr>
          <w:p w14:paraId="93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Документы, прилагаемые заявителем к заявлению, представляемые в электронной форме, направляются в следующих форматах:</w:t>
            </w:r>
          </w:p>
          <w:p w14:paraId="94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 xml - для документов, в отношении которых утверждены формы и требования по формированию электронных документов в виде файлов в формате xml;</w:t>
            </w:r>
          </w:p>
          <w:p w14:paraId="95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2) doc, docx, odt - для документов с текстовым содержанием, не включающим формулы;</w:t>
            </w:r>
          </w:p>
          <w:p w14:paraId="96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97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4) zip, rar - для сжатых документов в один файл;</w:t>
            </w:r>
          </w:p>
          <w:p w14:paraId="98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5) sig - для открепленной усиленной квалифицированной электронной подписи.</w:t>
            </w:r>
          </w:p>
          <w:p w14:paraId="99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9A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1) «черно-белый» (при отсутствии в документе графических изображений и (или) цветного текста);</w:t>
            </w:r>
          </w:p>
          <w:p w14:paraId="9B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2) «оттенки серого» (при наличии в документе графических изображений, отличных от цветного графического изображения);</w:t>
            </w:r>
          </w:p>
          <w:p w14:paraId="9C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3) «цветной» или «режим полной цветопередачи» (при наличии в документе цветных графических изображений либо цветного текста).</w:t>
            </w:r>
          </w:p>
          <w:p w14:paraId="9D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Количество файлов должно соответствовать количеству документов, каждый из которых содержит текстовую и(или) графическую информацию.</w:t>
            </w:r>
          </w:p>
          <w:p w14:paraId="9E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9F010000">
            <w:pPr>
              <w:pStyle w:val="Style_1"/>
              <w:widowControl w:val="0"/>
              <w:spacing w:after="0" w:before="0" w:line="240" w:lineRule="auto"/>
              <w:ind w:firstLine="0" w:left="0" w:right="0"/>
              <w:jc w:val="both"/>
              <w:rPr>
                <w:rFonts w:ascii="Times New Roman" w:hAnsi="Times New Roman"/>
                <w:sz w:val="24"/>
              </w:rPr>
            </w:pPr>
            <w:r>
              <w:rPr>
                <w:rFonts w:ascii="Times New Roman" w:hAnsi="Times New Roman"/>
                <w:color w:val="000000"/>
                <w:spacing w:val="0"/>
                <w:sz w:val="24"/>
              </w:rPr>
              <w:t>Документы, подлежащие предоставлению в форматах xls,xlsx или ods, формируются в виде отдельного документа, предоставляемого в электронной форме.</w:t>
            </w:r>
          </w:p>
        </w:tc>
      </w:tr>
    </w:tbl>
    <w:p w14:paraId="A0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1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2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3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4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5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6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7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8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9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A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B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C010000">
      <w:pPr>
        <w:pStyle w:val="Style_1"/>
        <w:widowControl w:val="1"/>
        <w:tabs>
          <w:tab w:leader="none" w:pos="709" w:val="clear"/>
          <w:tab w:leader="none" w:pos="5812" w:val="left"/>
        </w:tabs>
        <w:spacing w:after="0" w:before="0" w:line="240" w:lineRule="auto"/>
        <w:ind/>
        <w:jc w:val="both"/>
        <w:rPr>
          <w:rFonts w:ascii="Times New Roman" w:hAnsi="Times New Roman"/>
          <w:color w:val="000000"/>
          <w:sz w:val="24"/>
        </w:rPr>
      </w:pPr>
    </w:p>
    <w:p w14:paraId="AD010000">
      <w:pPr>
        <w:pStyle w:val="Style_1"/>
        <w:widowControl w:val="1"/>
        <w:spacing w:line="240" w:lineRule="auto"/>
        <w:ind w:firstLine="0" w:left="4820"/>
        <w:jc w:val="both"/>
        <w:rPr>
          <w:rFonts w:ascii="Times New Roman" w:hAnsi="Times New Roman"/>
          <w:sz w:val="20"/>
        </w:rPr>
      </w:pPr>
      <w:r>
        <w:rPr>
          <w:rFonts w:ascii="Times New Roman" w:hAnsi="Times New Roman"/>
          <w:color w:val="000000"/>
          <w:sz w:val="20"/>
        </w:rPr>
        <w:t xml:space="preserve">Приложение № 4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color w:val="000000"/>
          <w:sz w:val="20"/>
        </w:rPr>
        <w:t xml:space="preserve">  на территории Крапивинского муниципального округа</w:t>
      </w:r>
    </w:p>
    <w:p w14:paraId="AE010000">
      <w:pPr>
        <w:pStyle w:val="Style_1"/>
        <w:widowControl w:val="1"/>
        <w:tabs>
          <w:tab w:leader="none" w:pos="709" w:val="clear"/>
          <w:tab w:leader="none" w:pos="5812" w:val="left"/>
        </w:tabs>
        <w:spacing w:after="0" w:before="0" w:line="240" w:lineRule="auto"/>
        <w:ind/>
        <w:jc w:val="center"/>
        <w:rPr>
          <w:rFonts w:ascii="Times New Roman" w:hAnsi="Times New Roman"/>
          <w:sz w:val="24"/>
        </w:rPr>
      </w:pPr>
      <w:r>
        <w:rPr>
          <w:rFonts w:ascii="Times New Roman" w:hAnsi="Times New Roman"/>
          <w:b w:val="1"/>
          <w:color w:val="000000"/>
          <w:sz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tbl>
      <w:tblPr>
        <w:tblW w:type="auto" w:w="0"/>
        <w:jc w:val="left"/>
        <w:tblInd w:type="dxa" w:w="113"/>
        <w:tblLayout w:type="fixed"/>
        <w:tblCellMar>
          <w:top w:type="dxa" w:w="0"/>
          <w:left w:type="dxa" w:w="108"/>
          <w:bottom w:type="dxa" w:w="0"/>
          <w:right w:type="dxa" w:w="108"/>
        </w:tblCellMar>
      </w:tblPr>
      <w:tblGrid>
        <w:gridCol w:w="727"/>
        <w:gridCol w:w="1"/>
        <w:gridCol w:w="2145"/>
        <w:gridCol w:w="7"/>
        <w:gridCol w:w="7099"/>
      </w:tblGrid>
      <w:tr>
        <w:trPr>
          <w:trHeight w:hRule="atLeast" w:val="360"/>
        </w:trPr>
        <w:tc>
          <w:tcPr>
            <w:tcW w:type="dxa" w:w="728"/>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 xml:space="preserve">№ </w:t>
            </w:r>
            <w:r>
              <w:rPr>
                <w:rFonts w:ascii="Times New Roman" w:hAnsi="Times New Roman"/>
                <w:b w:val="1"/>
                <w:color w:val="000000"/>
                <w:spacing w:val="0"/>
                <w:sz w:val="22"/>
              </w:rPr>
              <w:t>п/п</w:t>
            </w:r>
          </w:p>
        </w:tc>
        <w:tc>
          <w:tcPr>
            <w:tcW w:type="dxa" w:w="215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Категория (признак) заявителя</w:t>
            </w:r>
          </w:p>
        </w:tc>
        <w:tc>
          <w:tcPr>
            <w:tcW w:type="dxa" w:w="70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1010000">
            <w:pPr>
              <w:pStyle w:val="Style_1"/>
              <w:widowControl w:val="0"/>
              <w:spacing w:after="0" w:before="0" w:line="240" w:lineRule="auto"/>
              <w:ind w:firstLine="0" w:left="0" w:right="0"/>
              <w:jc w:val="center"/>
              <w:rPr>
                <w:rFonts w:ascii="Times New Roman" w:hAnsi="Times New Roman"/>
                <w:sz w:val="22"/>
              </w:rPr>
            </w:pPr>
            <w:r>
              <w:rPr>
                <w:rFonts w:ascii="Times New Roman" w:hAnsi="Times New Roman"/>
                <w:color w:val="000000"/>
                <w:spacing w:val="0"/>
                <w:sz w:val="22"/>
              </w:rPr>
              <w:t>Основания</w:t>
            </w:r>
          </w:p>
        </w:tc>
      </w:tr>
      <w:tr>
        <w:trPr>
          <w:trHeight w:hRule="atLeast" w:val="512"/>
        </w:trPr>
        <w:tc>
          <w:tcPr>
            <w:tcW w:type="dxa" w:w="9979"/>
            <w:gridSpan w:val="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2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Основания для отказа в приеме запроса о предоставлении муниципальной услуги и документов, необходимых для предоставления муниципальной услуги</w:t>
            </w:r>
          </w:p>
        </w:tc>
      </w:tr>
      <w:tr>
        <w:trPr>
          <w:trHeight w:hRule="atLeast" w:val="512"/>
        </w:trPr>
        <w:tc>
          <w:tcPr>
            <w:tcW w:type="dxa" w:w="728"/>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3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w:t>
            </w:r>
          </w:p>
        </w:tc>
        <w:tc>
          <w:tcPr>
            <w:tcW w:type="dxa" w:w="2152"/>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4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70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5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1)представление неполного комплекта документов;</w:t>
            </w:r>
          </w:p>
          <w:p w14:paraId="B6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 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B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B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B9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5) заявление и документы, необходимые для предоставления услуги, поданы в электронной форме с нарушением установленных требований;</w:t>
            </w:r>
          </w:p>
          <w:p w14:paraId="BA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6) неполное заполнение полей в форме заявления, в том числе в интерактивной форме заявления на Едином портале;</w:t>
            </w:r>
          </w:p>
          <w:p w14:paraId="B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7) выявлено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B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8) наличие противоречивых сведений в заявлении и приложенных к нему документах;</w:t>
            </w:r>
          </w:p>
          <w:p w14:paraId="B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9) документы не заверены в порядке, предусмотренном законодательством Российской</w:t>
            </w:r>
          </w:p>
        </w:tc>
      </w:tr>
      <w:tr>
        <w:trPr>
          <w:trHeight w:hRule="atLeast" w:val="512"/>
        </w:trPr>
        <w:tc>
          <w:tcPr>
            <w:tcW w:type="dxa" w:w="9979"/>
            <w:gridSpan w:val="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E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Основания для отказа в предоставлении муниципальной услуги в случае обращения заявителя за утверждением схемы расположения земельного участка на кадастровом плане территории</w:t>
            </w:r>
          </w:p>
        </w:tc>
      </w:tr>
      <w:tr>
        <w:trPr>
          <w:trHeight w:hRule="atLeast" w:val="200"/>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F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w:t>
            </w:r>
          </w:p>
        </w:tc>
        <w:tc>
          <w:tcPr>
            <w:tcW w:type="dxa" w:w="21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0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710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1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C2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C3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C4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C5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C6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b w:val="0"/>
                <w:color w:val="000000"/>
                <w:spacing w:val="0"/>
                <w:sz w:val="22"/>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r>
      <w:tr>
        <w:trPr>
          <w:trHeight w:hRule="atLeast" w:val="823"/>
        </w:trPr>
        <w:tc>
          <w:tcPr>
            <w:tcW w:type="dxa" w:w="9979"/>
            <w:gridSpan w:val="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7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Основания для приостановления в предоставлении муниципальной услуги в случае обращения заявителя за утверждением схемы расположения земельного участка на кадастровом плане территории</w:t>
            </w:r>
          </w:p>
        </w:tc>
      </w:tr>
      <w:tr>
        <w:trPr>
          <w:trHeight w:hRule="atLeast" w:val="823"/>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8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3.</w:t>
            </w:r>
          </w:p>
        </w:tc>
        <w:tc>
          <w:tcPr>
            <w:tcW w:type="dxa" w:w="21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9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710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A010000">
            <w:pPr>
              <w:pStyle w:val="Style_1"/>
              <w:widowControl w:val="0"/>
              <w:numPr>
                <w:ilvl w:val="0"/>
                <w:numId w:val="0"/>
              </w:numPr>
              <w:spacing w:after="0" w:before="0" w:line="240" w:lineRule="auto"/>
              <w:ind w:firstLine="0" w:left="0" w:right="0"/>
              <w:jc w:val="both"/>
              <w:outlineLvl w:val="0"/>
              <w:rPr>
                <w:rFonts w:ascii="Times New Roman" w:hAnsi="Times New Roman"/>
                <w:sz w:val="22"/>
              </w:rPr>
            </w:pPr>
            <w:r>
              <w:rPr>
                <w:rFonts w:ascii="Times New Roman" w:hAnsi="Times New Roman"/>
                <w:color w:val="000000"/>
                <w:spacing w:val="0"/>
                <w:sz w:val="22"/>
              </w:rPr>
              <w:t>В случае обращения за утверждением схемы расположения земельного участка на кадастровом плане территории является если на момент поступления в Орган местного самоуправления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r>
      <w:tr>
        <w:trPr>
          <w:trHeight w:hRule="atLeast" w:val="200"/>
        </w:trPr>
        <w:tc>
          <w:tcPr>
            <w:tcW w:type="dxa" w:w="9979"/>
            <w:gridSpan w:val="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Основания для отказа в предоставлении муниципальной услуги в случае обращения заявителя за проведением аукциона на право заключения договора аренды или купли – продажи земельного участка</w:t>
            </w:r>
          </w:p>
        </w:tc>
      </w:tr>
      <w:tr>
        <w:trPr>
          <w:trHeight w:hRule="atLeast" w:val="937"/>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4.</w:t>
            </w:r>
          </w:p>
        </w:tc>
        <w:tc>
          <w:tcPr>
            <w:tcW w:type="dxa" w:w="21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710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E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 границы земельного участка подлежат уточнению в соответствии с требованиями Федерального закона от 13.07.2015  № 218-ФЗ «О государственной регистрации  недвижимости»;</w:t>
            </w:r>
          </w:p>
          <w:p w14:paraId="CF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D0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D1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D2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D3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6) земельный участок не отнесен к определенной категории земель;</w:t>
            </w:r>
          </w:p>
          <w:p w14:paraId="D4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7) земельный участок предоставлен на праве постоянного (бессрочного) пользования, пожизненного наследуемого владения или аренды;</w:t>
            </w:r>
          </w:p>
          <w:p w14:paraId="D5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 в том числе сооружения, строительство которого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D6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D7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D8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D9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12) с заявлением о проведении аукциона в отношении земельного участка, включенного в перечень муниципального имущества, предусмотренный пунктом 4 статьи 18 Федерального закона от 24.07.2001 № 209 ФЗ «О развитии малого и среднего предпринимательства в Российской Федерации, обратилось лицо, в отношения которого не может оказываться поддержка, предусмотренная указанным Федеральным законом.</w:t>
            </w:r>
          </w:p>
          <w:p w14:paraId="DA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13) иные основания для отказа в предоставлении муниципальной услуги, предусмотренные статьей пунктов 8 статьи 39.11 Земельного кодекса Российской Федерации.</w:t>
            </w:r>
          </w:p>
        </w:tc>
      </w:tr>
      <w:tr>
        <w:trPr>
          <w:trHeight w:hRule="atLeast" w:val="512"/>
        </w:trPr>
        <w:tc>
          <w:tcPr>
            <w:tcW w:type="dxa" w:w="9979"/>
            <w:gridSpan w:val="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B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b w:val="1"/>
                <w:color w:val="000000"/>
                <w:spacing w:val="0"/>
                <w:sz w:val="22"/>
              </w:rPr>
              <w:t>Основания для отказа в предоставлении муниципальной услуги в случае обращения заявителя за исправлением опечаток и (или) ошибок, допущенных в результате предоставления муниципальной услуги</w:t>
            </w:r>
          </w:p>
        </w:tc>
      </w:tr>
      <w:tr>
        <w:trPr>
          <w:trHeight w:hRule="atLeast" w:val="1961"/>
        </w:trPr>
        <w:tc>
          <w:tcPr>
            <w:tcW w:type="dxa" w:w="72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C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5.</w:t>
            </w:r>
          </w:p>
        </w:tc>
        <w:tc>
          <w:tcPr>
            <w:tcW w:type="dxa" w:w="21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D010000">
            <w:pPr>
              <w:pStyle w:val="Style_1"/>
              <w:widowControl w:val="0"/>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все категории заявителей</w:t>
            </w:r>
          </w:p>
        </w:tc>
        <w:tc>
          <w:tcPr>
            <w:tcW w:type="dxa" w:w="710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1) заявителем не представлены документы, обязанность по предоставлению которых с учетом административного регламента возложена на заявителя;</w:t>
            </w:r>
          </w:p>
          <w:p w14:paraId="DF010000">
            <w:pPr>
              <w:pStyle w:val="Style_1"/>
              <w:widowControl w:val="0"/>
              <w:numPr>
                <w:ilvl w:val="0"/>
                <w:numId w:val="0"/>
              </w:numPr>
              <w:spacing w:after="0" w:before="0" w:line="240" w:lineRule="auto"/>
              <w:ind w:firstLine="0" w:left="0" w:right="0"/>
              <w:jc w:val="both"/>
              <w:rPr>
                <w:rFonts w:ascii="Times New Roman" w:hAnsi="Times New Roman"/>
                <w:sz w:val="22"/>
              </w:rPr>
            </w:pPr>
            <w:r>
              <w:rPr>
                <w:rFonts w:ascii="Times New Roman" w:hAnsi="Times New Roman"/>
                <w:color w:val="000000"/>
                <w:spacing w:val="0"/>
                <w:sz w:val="22"/>
              </w:rPr>
              <w:t>2) несоответствие категории заявителя</w:t>
            </w:r>
          </w:p>
        </w:tc>
      </w:tr>
    </w:tbl>
    <w:p w14:paraId="E0010000">
      <w:pPr>
        <w:pStyle w:val="Style_1"/>
        <w:keepNext w:val="1"/>
        <w:widowControl w:val="1"/>
        <w:tabs>
          <w:tab w:leader="none" w:pos="709" w:val="clear"/>
        </w:tabs>
        <w:spacing w:line="240" w:lineRule="auto"/>
        <w:ind w:firstLine="0" w:left="0" w:right="0"/>
        <w:jc w:val="both"/>
        <w:rPr>
          <w:rFonts w:ascii="Times New Roman" w:hAnsi="Times New Roman"/>
          <w:color w:val="FB290D"/>
          <w:sz w:val="24"/>
        </w:rPr>
      </w:pPr>
      <w:r>
        <w:br w:type="page"/>
      </w:r>
    </w:p>
    <w:p w14:paraId="E1010000">
      <w:pPr>
        <w:pStyle w:val="Style_1"/>
        <w:widowControl w:val="1"/>
        <w:spacing w:line="240" w:lineRule="auto"/>
        <w:ind w:firstLine="0" w:left="4820"/>
        <w:jc w:val="both"/>
        <w:rPr>
          <w:rFonts w:ascii="Times New Roman" w:hAnsi="Times New Roman"/>
          <w:sz w:val="20"/>
        </w:rPr>
      </w:pPr>
      <w:r>
        <w:rPr>
          <w:rFonts w:ascii="Times New Roman" w:hAnsi="Times New Roman"/>
          <w:b w:val="0"/>
          <w:color w:val="000000"/>
          <w:sz w:val="20"/>
        </w:rPr>
        <w:t xml:space="preserve">Приложение № 5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0"/>
          <w:color w:val="000000"/>
          <w:sz w:val="20"/>
        </w:rPr>
        <w:t xml:space="preserve">  на территории Крапивинского муниципального округа</w:t>
      </w:r>
    </w:p>
    <w:p w14:paraId="E2010000">
      <w:pPr>
        <w:pStyle w:val="Style_1"/>
        <w:widowControl w:val="1"/>
        <w:spacing w:after="0" w:before="0" w:line="240" w:lineRule="auto"/>
        <w:ind w:firstLine="0" w:left="0" w:right="-2"/>
        <w:jc w:val="center"/>
        <w:rPr>
          <w:rFonts w:ascii="Times New Roman" w:hAnsi="Times New Roman"/>
          <w:sz w:val="24"/>
        </w:rPr>
      </w:pPr>
      <w:r>
        <w:rPr>
          <w:rFonts w:ascii="Times New Roman" w:hAnsi="Times New Roman"/>
          <w:b w:val="1"/>
          <w:sz w:val="24"/>
        </w:rPr>
        <w:t>Форма заявления об утверждении схемы расположения земельного участка на кадастровом плане территории</w:t>
      </w:r>
    </w:p>
    <w:p w14:paraId="E3010000">
      <w:pPr>
        <w:pStyle w:val="Style_1"/>
        <w:widowControl w:val="1"/>
        <w:spacing w:after="0" w:before="0" w:line="240" w:lineRule="auto"/>
        <w:ind w:firstLine="0" w:left="0" w:right="-2"/>
        <w:jc w:val="both"/>
        <w:rPr>
          <w:rFonts w:ascii="Times New Roman" w:hAnsi="Times New Roman"/>
          <w:sz w:val="24"/>
        </w:rPr>
      </w:pPr>
    </w:p>
    <w:p w14:paraId="E4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_____________________________________________________________________________</w:t>
      </w:r>
    </w:p>
    <w:p w14:paraId="E5010000">
      <w:pPr>
        <w:pStyle w:val="Style_1"/>
        <w:widowControl w:val="1"/>
        <w:spacing w:after="0" w:before="0" w:line="240" w:lineRule="auto"/>
        <w:ind w:firstLine="0" w:left="0" w:right="-2"/>
        <w:jc w:val="both"/>
        <w:rPr>
          <w:rFonts w:ascii="Times New Roman" w:hAnsi="Times New Roman"/>
          <w:sz w:val="18"/>
        </w:rPr>
      </w:pPr>
      <w:r>
        <w:rPr>
          <w:rFonts w:ascii="Times New Roman" w:hAnsi="Times New Roman"/>
          <w:sz w:val="18"/>
        </w:rPr>
        <w:t xml:space="preserve">                                                                </w:t>
      </w:r>
      <w:r>
        <w:rPr>
          <w:rFonts w:ascii="Times New Roman" w:hAnsi="Times New Roman"/>
          <w:sz w:val="18"/>
        </w:rPr>
        <w:t>(наименование органа местного самоуправления)</w:t>
      </w:r>
    </w:p>
    <w:p w14:paraId="E6010000">
      <w:pPr>
        <w:pStyle w:val="Style_1"/>
        <w:widowControl w:val="1"/>
        <w:spacing w:after="0" w:before="0" w:line="240" w:lineRule="auto"/>
        <w:ind w:firstLine="0" w:left="0" w:right="-2"/>
        <w:jc w:val="center"/>
        <w:rPr>
          <w:rFonts w:ascii="Times New Roman" w:hAnsi="Times New Roman"/>
          <w:sz w:val="24"/>
        </w:rPr>
      </w:pPr>
      <w:r>
        <w:rPr>
          <w:rFonts w:ascii="Times New Roman" w:hAnsi="Times New Roman"/>
          <w:sz w:val="24"/>
        </w:rPr>
        <w:t>ЗАЯВЛЕНИЕ</w:t>
      </w:r>
    </w:p>
    <w:p w14:paraId="E7010000">
      <w:pPr>
        <w:pStyle w:val="Style_1"/>
        <w:widowControl w:val="1"/>
        <w:spacing w:after="0" w:before="0" w:line="240" w:lineRule="auto"/>
        <w:ind w:firstLine="0" w:left="0" w:right="-2"/>
        <w:jc w:val="center"/>
        <w:rPr>
          <w:rFonts w:ascii="Times New Roman" w:hAnsi="Times New Roman"/>
          <w:sz w:val="24"/>
        </w:rPr>
      </w:pPr>
      <w:r>
        <w:rPr>
          <w:rFonts w:ascii="Times New Roman" w:hAnsi="Times New Roman"/>
          <w:color w:themeColor="text1" w:val="000000"/>
          <w:sz w:val="24"/>
        </w:rPr>
        <w:t>об утверждении схемы расположения земельного участка на кадастровом плане территории в целях проведения аукциона</w:t>
      </w:r>
    </w:p>
    <w:p w14:paraId="E8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От ___________________________________________________________________________</w:t>
      </w:r>
    </w:p>
    <w:p w14:paraId="E9010000">
      <w:pPr>
        <w:pStyle w:val="Style_1"/>
        <w:widowControl w:val="1"/>
        <w:spacing w:after="0" w:before="0" w:line="240" w:lineRule="auto"/>
        <w:ind w:firstLine="0" w:left="0" w:right="-2"/>
        <w:jc w:val="both"/>
        <w:rPr>
          <w:rFonts w:ascii="Times New Roman" w:hAnsi="Times New Roman"/>
          <w:sz w:val="18"/>
        </w:rPr>
      </w:pPr>
      <w:r>
        <w:rPr>
          <w:rFonts w:ascii="Times New Roman" w:hAnsi="Times New Roman"/>
          <w:sz w:val="18"/>
        </w:rPr>
        <w:t xml:space="preserve">                                 </w:t>
      </w:r>
      <w:r>
        <w:rPr>
          <w:rFonts w:ascii="Times New Roman" w:hAnsi="Times New Roman"/>
          <w:sz w:val="18"/>
        </w:rPr>
        <w:t>(полное наименование юридического лица, организационно-правовая форма</w:t>
      </w:r>
    </w:p>
    <w:p w14:paraId="EA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_____________________________________________________________________________</w:t>
      </w:r>
    </w:p>
    <w:p w14:paraId="EB010000">
      <w:pPr>
        <w:pStyle w:val="Style_1"/>
        <w:widowControl w:val="1"/>
        <w:spacing w:after="0" w:before="0" w:line="240" w:lineRule="auto"/>
        <w:ind w:firstLine="0" w:left="0" w:right="-2"/>
        <w:jc w:val="both"/>
        <w:rPr>
          <w:rFonts w:ascii="Times New Roman" w:hAnsi="Times New Roman"/>
          <w:sz w:val="18"/>
        </w:rPr>
      </w:pPr>
      <w:r>
        <w:rPr>
          <w:rFonts w:ascii="Times New Roman" w:hAnsi="Times New Roman"/>
          <w:sz w:val="18"/>
        </w:rPr>
        <w:t xml:space="preserve">                                              </w:t>
      </w:r>
      <w:r>
        <w:rPr>
          <w:rFonts w:ascii="Times New Roman" w:hAnsi="Times New Roman"/>
          <w:sz w:val="18"/>
        </w:rPr>
        <w:t>юридического лица/Ф.И.О. физического лица) (далее - заявитель)</w:t>
      </w:r>
    </w:p>
    <w:p w14:paraId="EC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ОГРН записи   о    государственной    регистрации   юридического   лица в ЕГРЮЛ   или  индивидуального      предпринимателя/паспортные       данные    физического лица: _____________________________________________________________________________</w:t>
      </w:r>
    </w:p>
    <w:p w14:paraId="ED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ИНН заявителя:_______________________________________________________________</w:t>
      </w:r>
    </w:p>
    <w:p w14:paraId="EE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Местонахождение юридического лица:____________________________________________  _____________________________________________________________________________</w:t>
      </w:r>
    </w:p>
    <w:p w14:paraId="EF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 xml:space="preserve">Почтовый адрес заявителя (для связи с заявителем): индекс ___________ </w:t>
      </w:r>
      <w:r>
        <w:rPr>
          <w:rFonts w:ascii="Times New Roman" w:hAnsi="Times New Roman"/>
          <w:sz w:val="24"/>
        </w:rPr>
        <w:br/>
      </w:r>
      <w:r>
        <w:rPr>
          <w:rFonts w:ascii="Times New Roman" w:hAnsi="Times New Roman"/>
          <w:sz w:val="24"/>
        </w:rPr>
        <w:t xml:space="preserve">город ________________ ул. ____________________________________ д. ____________ кв. № __ телефоны заявителя: _________________________________________ </w:t>
      </w:r>
    </w:p>
    <w:p w14:paraId="F0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адрес электронной почты ______________________________________________________</w:t>
      </w:r>
    </w:p>
    <w:p w14:paraId="F1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b w:val="1"/>
          <w:sz w:val="24"/>
        </w:rPr>
        <w:t xml:space="preserve">Прошу утвердить схему расположения земельного участка для </w:t>
      </w:r>
      <w:r>
        <w:rPr>
          <w:rFonts w:ascii="Times New Roman" w:hAnsi="Times New Roman"/>
          <w:sz w:val="24"/>
        </w:rPr>
        <w:t xml:space="preserve">_______________________________________________________________________________ </w:t>
      </w:r>
    </w:p>
    <w:p w14:paraId="F2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 xml:space="preserve">                                                        </w:t>
      </w:r>
      <w:r>
        <w:rPr>
          <w:rFonts w:ascii="Times New Roman" w:hAnsi="Times New Roman"/>
          <w:sz w:val="18"/>
        </w:rPr>
        <w:t>(цель использования земельного участка)</w:t>
      </w:r>
    </w:p>
    <w:p w14:paraId="F3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Сведения о земельном участке: площадь: __________ кв. м,</w:t>
      </w:r>
    </w:p>
    <w:p w14:paraId="F4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местоположение: __________________________________________________</w:t>
      </w:r>
    </w:p>
    <w:p w14:paraId="F5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другие характеристики: _________________________________________________________</w:t>
      </w:r>
    </w:p>
    <w:p w14:paraId="F601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Кадастровый номер земельного участка, из которого образуется испрашиваемый земельный участок________________________________________________________________________</w:t>
      </w:r>
    </w:p>
    <w:p w14:paraId="F7010000">
      <w:pPr>
        <w:pStyle w:val="Style_1"/>
        <w:widowControl w:val="1"/>
        <w:spacing w:after="0" w:before="0" w:line="240" w:lineRule="auto"/>
        <w:ind w:firstLine="0" w:left="0" w:right="-2"/>
        <w:jc w:val="both"/>
        <w:rPr>
          <w:rFonts w:ascii="Times New Roman" w:hAnsi="Times New Roman"/>
          <w:sz w:val="24"/>
        </w:rPr>
      </w:pPr>
    </w:p>
    <w:p w14:paraId="F8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Приложения:</w:t>
      </w:r>
    </w:p>
    <w:p w14:paraId="F9010000">
      <w:pPr>
        <w:pStyle w:val="Style_1"/>
        <w:widowControl w:val="1"/>
        <w:spacing w:after="0" w:before="0" w:line="240" w:lineRule="auto"/>
        <w:ind w:firstLine="142" w:left="0" w:right="0"/>
        <w:jc w:val="both"/>
        <w:rPr>
          <w:rFonts w:ascii="Times New Roman" w:hAnsi="Times New Roman"/>
          <w:sz w:val="24"/>
        </w:rPr>
      </w:pPr>
    </w:p>
    <w:p w14:paraId="FA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 xml:space="preserve">Результат предоставления муниципальной услуги прошу: </w:t>
      </w:r>
      <w:r>
        <w:rPr>
          <w:rFonts w:ascii="Times New Roman" w:hAnsi="Times New Roman"/>
          <w:i w:val="1"/>
          <w:sz w:val="24"/>
        </w:rPr>
        <w:t>/нужное отметить √</w:t>
      </w:r>
      <w:r>
        <w:rPr>
          <w:rFonts w:ascii="Times New Roman" w:hAnsi="Times New Roman"/>
          <w:sz w:val="24"/>
        </w:rPr>
        <w:t>/:</w:t>
      </w:r>
    </w:p>
    <w:p w14:paraId="FB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выдать на бумажном носителе при личном обращении в уполномоченный орган;</w:t>
      </w:r>
    </w:p>
    <w:p w14:paraId="FC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выдать при личном обращении в МФЦ на бумажном носителе;</w:t>
      </w:r>
    </w:p>
    <w:p w14:paraId="FD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направить на бумажном носителе на почтовый адрес: ______________________________;</w:t>
      </w:r>
    </w:p>
    <w:p w14:paraId="FE01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 xml:space="preserve">направить в форме электронного документа в личный кабинет на Едином портале/Региональном портале </w:t>
      </w:r>
    </w:p>
    <w:p w14:paraId="FF010000">
      <w:pPr>
        <w:pStyle w:val="Style_1"/>
        <w:widowControl w:val="1"/>
        <w:spacing w:after="0" w:before="0" w:line="240" w:lineRule="auto"/>
        <w:ind/>
        <w:jc w:val="both"/>
        <w:rPr>
          <w:rFonts w:ascii="Times New Roman" w:hAnsi="Times New Roman"/>
          <w:sz w:val="24"/>
        </w:rPr>
      </w:pPr>
    </w:p>
    <w:p w14:paraId="00020000">
      <w:pPr>
        <w:pStyle w:val="Style_1"/>
        <w:widowControl w:val="1"/>
        <w:spacing w:after="0" w:before="0" w:line="240" w:lineRule="auto"/>
        <w:ind/>
        <w:jc w:val="both"/>
        <w:rPr>
          <w:rFonts w:ascii="Times New Roman" w:hAnsi="Times New Roman"/>
          <w:sz w:val="24"/>
        </w:rPr>
      </w:pPr>
      <w:r>
        <w:rPr>
          <w:rFonts w:ascii="Times New Roman" w:hAnsi="Times New Roman"/>
          <w:sz w:val="24"/>
        </w:rPr>
        <w:t>Заявитель: __________________________________________/ ___________/</w:t>
      </w:r>
    </w:p>
    <w:p w14:paraId="0102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(Ф.И.О.)                                        (подпись)</w:t>
      </w:r>
    </w:p>
    <w:p w14:paraId="02020000">
      <w:pPr>
        <w:pStyle w:val="Style_1"/>
        <w:widowControl w:val="1"/>
        <w:spacing w:after="0" w:before="0" w:line="240" w:lineRule="auto"/>
        <w:ind w:firstLine="0" w:left="0" w:right="706"/>
        <w:jc w:val="both"/>
        <w:rPr>
          <w:rFonts w:ascii="Times New Roman" w:hAnsi="Times New Roman"/>
          <w:sz w:val="24"/>
        </w:rPr>
      </w:pPr>
      <w:r>
        <w:rPr>
          <w:rFonts w:ascii="Times New Roman" w:hAnsi="Times New Roman"/>
          <w:sz w:val="24"/>
        </w:rPr>
        <w:t>"___"__________ 20_____ г.</w:t>
      </w:r>
    </w:p>
    <w:p w14:paraId="03020000">
      <w:pPr>
        <w:pStyle w:val="Style_1"/>
        <w:widowControl w:val="1"/>
        <w:spacing w:line="240" w:lineRule="auto"/>
        <w:ind/>
        <w:jc w:val="both"/>
        <w:rPr>
          <w:rFonts w:ascii="Times New Roman" w:hAnsi="Times New Roman"/>
          <w:b w:val="1"/>
          <w:sz w:val="24"/>
        </w:rPr>
      </w:pPr>
    </w:p>
    <w:p w14:paraId="04020000">
      <w:pPr>
        <w:pStyle w:val="Style_1"/>
        <w:widowControl w:val="1"/>
        <w:spacing w:line="240" w:lineRule="auto"/>
        <w:ind/>
        <w:jc w:val="both"/>
        <w:rPr>
          <w:rFonts w:ascii="Times New Roman" w:hAnsi="Times New Roman"/>
          <w:b w:val="1"/>
          <w:sz w:val="24"/>
        </w:rPr>
      </w:pPr>
    </w:p>
    <w:p w14:paraId="05020000">
      <w:pPr>
        <w:pStyle w:val="Style_1"/>
        <w:widowControl w:val="1"/>
        <w:spacing w:line="240" w:lineRule="auto"/>
        <w:ind/>
        <w:jc w:val="both"/>
        <w:rPr>
          <w:rFonts w:ascii="Times New Roman" w:hAnsi="Times New Roman"/>
          <w:b w:val="1"/>
          <w:sz w:val="24"/>
        </w:rPr>
      </w:pPr>
    </w:p>
    <w:p w14:paraId="06020000">
      <w:pPr>
        <w:pStyle w:val="Style_1"/>
        <w:widowControl w:val="1"/>
        <w:spacing w:line="240" w:lineRule="auto"/>
        <w:ind/>
        <w:jc w:val="both"/>
        <w:rPr>
          <w:rFonts w:ascii="Times New Roman" w:hAnsi="Times New Roman"/>
          <w:b w:val="1"/>
          <w:sz w:val="24"/>
        </w:rPr>
      </w:pPr>
      <w:r>
        <w:br w:type="page"/>
      </w:r>
    </w:p>
    <w:p w14:paraId="07020000">
      <w:pPr>
        <w:pStyle w:val="Style_1"/>
        <w:widowControl w:val="1"/>
        <w:spacing w:line="240" w:lineRule="auto"/>
        <w:ind w:firstLine="0" w:left="4820"/>
        <w:jc w:val="both"/>
        <w:rPr>
          <w:rFonts w:ascii="Times New Roman" w:hAnsi="Times New Roman"/>
          <w:sz w:val="20"/>
        </w:rPr>
      </w:pPr>
      <w:r>
        <w:rPr>
          <w:rFonts w:ascii="Times New Roman" w:hAnsi="Times New Roman"/>
          <w:b w:val="0"/>
          <w:color w:val="000000"/>
          <w:sz w:val="20"/>
        </w:rPr>
        <w:t xml:space="preserve">Приложение № 6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0"/>
          <w:color w:val="000000"/>
          <w:sz w:val="20"/>
        </w:rPr>
        <w:t xml:space="preserve">  на территории Крапивинского муниципального округа</w:t>
      </w:r>
    </w:p>
    <w:p w14:paraId="08020000">
      <w:pPr>
        <w:pStyle w:val="Style_1"/>
        <w:widowControl w:val="1"/>
        <w:spacing w:line="240" w:lineRule="auto"/>
        <w:ind w:firstLine="0" w:left="0" w:right="0"/>
        <w:jc w:val="center"/>
        <w:rPr>
          <w:rFonts w:ascii="Times New Roman" w:hAnsi="Times New Roman"/>
          <w:sz w:val="24"/>
        </w:rPr>
      </w:pPr>
      <w:r>
        <w:rPr>
          <w:rFonts w:ascii="Times New Roman" w:hAnsi="Times New Roman"/>
          <w:b w:val="1"/>
          <w:sz w:val="24"/>
        </w:rPr>
        <w:t>Форма заявления о проведении аукциона</w:t>
      </w:r>
    </w:p>
    <w:p w14:paraId="09020000">
      <w:pPr>
        <w:pStyle w:val="Style_1"/>
        <w:widowControl w:val="1"/>
        <w:spacing w:after="0" w:before="0" w:line="240" w:lineRule="auto"/>
        <w:ind w:firstLine="0" w:left="0" w:right="-2"/>
        <w:jc w:val="center"/>
        <w:rPr>
          <w:rFonts w:ascii="Times New Roman" w:hAnsi="Times New Roman"/>
          <w:sz w:val="24"/>
        </w:rPr>
      </w:pPr>
      <w:r>
        <w:rPr>
          <w:rFonts w:ascii="Times New Roman" w:hAnsi="Times New Roman"/>
          <w:sz w:val="24"/>
        </w:rPr>
        <w:t>ЗАЯВЛЕНИЕ</w:t>
      </w:r>
    </w:p>
    <w:p w14:paraId="0A020000">
      <w:pPr>
        <w:pStyle w:val="Style_1"/>
        <w:widowControl w:val="1"/>
        <w:spacing w:after="0" w:before="0" w:line="240" w:lineRule="auto"/>
        <w:ind w:firstLine="0" w:left="0" w:right="-2"/>
        <w:jc w:val="center"/>
        <w:rPr>
          <w:rFonts w:ascii="Times New Roman" w:hAnsi="Times New Roman"/>
          <w:sz w:val="24"/>
        </w:rPr>
      </w:pPr>
      <w:r>
        <w:rPr>
          <w:rFonts w:ascii="Times New Roman" w:hAnsi="Times New Roman"/>
          <w:color w:themeColor="text1" w:val="000000"/>
          <w:sz w:val="24"/>
        </w:rPr>
        <w:t>о проведении аукциона на право заключения договора аренды или купли-продажи земельного участка</w:t>
      </w:r>
    </w:p>
    <w:p w14:paraId="0B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От ___________________________________________________________________________</w:t>
      </w:r>
    </w:p>
    <w:p w14:paraId="0C020000">
      <w:pPr>
        <w:pStyle w:val="Style_1"/>
        <w:widowControl w:val="1"/>
        <w:spacing w:after="0" w:before="0" w:line="240" w:lineRule="auto"/>
        <w:ind w:firstLine="0" w:left="0" w:right="-2"/>
        <w:jc w:val="both"/>
        <w:rPr>
          <w:rFonts w:ascii="Times New Roman" w:hAnsi="Times New Roman"/>
          <w:sz w:val="18"/>
        </w:rPr>
      </w:pPr>
      <w:r>
        <w:rPr>
          <w:rFonts w:ascii="Times New Roman" w:hAnsi="Times New Roman"/>
          <w:sz w:val="18"/>
        </w:rPr>
        <w:t xml:space="preserve">                                                  </w:t>
      </w:r>
      <w:r>
        <w:rPr>
          <w:rFonts w:ascii="Times New Roman" w:hAnsi="Times New Roman"/>
          <w:sz w:val="18"/>
        </w:rPr>
        <w:t>(полное наименование юридического лица, организационно-правовая форма</w:t>
      </w:r>
    </w:p>
    <w:p w14:paraId="0D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_____________________________________________________________________________</w:t>
      </w:r>
    </w:p>
    <w:p w14:paraId="0E020000">
      <w:pPr>
        <w:pStyle w:val="Style_1"/>
        <w:widowControl w:val="1"/>
        <w:spacing w:after="0" w:before="0" w:line="240" w:lineRule="auto"/>
        <w:ind w:firstLine="0" w:left="0" w:right="-2"/>
        <w:jc w:val="both"/>
        <w:rPr>
          <w:rFonts w:ascii="Times New Roman" w:hAnsi="Times New Roman"/>
          <w:sz w:val="18"/>
        </w:rPr>
      </w:pPr>
      <w:r>
        <w:rPr>
          <w:rFonts w:ascii="Times New Roman" w:hAnsi="Times New Roman"/>
          <w:sz w:val="18"/>
        </w:rPr>
        <w:t xml:space="preserve">                                                              </w:t>
      </w:r>
      <w:r>
        <w:rPr>
          <w:rFonts w:ascii="Times New Roman" w:hAnsi="Times New Roman"/>
          <w:sz w:val="18"/>
        </w:rPr>
        <w:t>юридического лица/Ф.И.О. физического лица) (далее - заявитель)</w:t>
      </w:r>
    </w:p>
    <w:p w14:paraId="0F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ОГРН записи   о    государственной    регистрации   юридического   лица в ЕГРЮЛ   или  индивидуального      предпринимателя/паспортные       данные    физического лица: _____________________________________________________________________________</w:t>
      </w:r>
    </w:p>
    <w:p w14:paraId="10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ИНН заявителя:_______________________________________________________________</w:t>
      </w:r>
    </w:p>
    <w:p w14:paraId="11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Местонахождение юридического лица:__________________________________________  _____________________________________________________________________________</w:t>
      </w:r>
    </w:p>
    <w:p w14:paraId="12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 xml:space="preserve">Почтовый адрес заявителя (для связи с заявителем): индекс ___________ </w:t>
      </w:r>
      <w:r>
        <w:rPr>
          <w:rFonts w:ascii="Times New Roman" w:hAnsi="Times New Roman"/>
          <w:sz w:val="24"/>
        </w:rPr>
        <w:br/>
      </w:r>
      <w:r>
        <w:rPr>
          <w:rFonts w:ascii="Times New Roman" w:hAnsi="Times New Roman"/>
          <w:sz w:val="24"/>
        </w:rPr>
        <w:t xml:space="preserve">город ________________ ул. ____________________________________ д. ____________ кв. № ____________ телефоны заявителя: _________________________________________ </w:t>
      </w:r>
    </w:p>
    <w:p w14:paraId="13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адрес электронной почты ______________________________________________________</w:t>
      </w:r>
    </w:p>
    <w:p w14:paraId="14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b w:val="1"/>
          <w:sz w:val="24"/>
        </w:rPr>
        <w:t>Прошу провести аукцион на право заключения договора аренды (купли-продажи) земельного участка для___________________</w:t>
      </w:r>
      <w:r>
        <w:rPr>
          <w:rFonts w:ascii="Times New Roman" w:hAnsi="Times New Roman"/>
          <w:sz w:val="24"/>
        </w:rPr>
        <w:t xml:space="preserve">____________________________________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18"/>
        </w:rPr>
        <w:t>(цель использования земельного участка)</w:t>
      </w:r>
    </w:p>
    <w:p w14:paraId="15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Испрашиваемое право __________________________________________________________</w:t>
      </w:r>
    </w:p>
    <w:p w14:paraId="16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b w:val="1"/>
          <w:sz w:val="24"/>
        </w:rPr>
        <w:t xml:space="preserve">Характеристика объекта, который предполагается разместить на земельном участке: </w:t>
      </w:r>
      <w:r>
        <w:rPr>
          <w:rFonts w:ascii="Times New Roman" w:hAnsi="Times New Roman"/>
          <w:sz w:val="24"/>
        </w:rPr>
        <w:t>функциональное назначение:</w:t>
      </w:r>
      <w:r>
        <w:rPr>
          <w:rFonts w:ascii="Times New Roman" w:hAnsi="Times New Roman"/>
          <w:b w:val="1"/>
          <w:sz w:val="24"/>
        </w:rPr>
        <w:t xml:space="preserve"> ___________________________________________</w:t>
      </w:r>
    </w:p>
    <w:p w14:paraId="17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Площадь: ________ кв.м., этажность ___ эт., количество машиномест _________________</w:t>
      </w:r>
    </w:p>
    <w:p w14:paraId="18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Другие характеристики: ________________________________________________________</w:t>
      </w:r>
    </w:p>
    <w:p w14:paraId="19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Необходимые  виды  ресурсов,  получаемые  от  сетей  инженерно-технического</w:t>
      </w:r>
    </w:p>
    <w:p w14:paraId="1A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обеспечения __________________________________________________________________</w:t>
      </w:r>
    </w:p>
    <w:p w14:paraId="1B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Планируемая величина необходимой подключаемой нагрузки:________________________</w:t>
      </w:r>
    </w:p>
    <w:p w14:paraId="1C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b w:val="1"/>
          <w:sz w:val="24"/>
        </w:rPr>
        <w:t>Сведения о земельном участке</w:t>
      </w:r>
      <w:r>
        <w:rPr>
          <w:rFonts w:ascii="Times New Roman" w:hAnsi="Times New Roman"/>
          <w:sz w:val="24"/>
        </w:rPr>
        <w:t>: площадь: _______________ кв. м,</w:t>
      </w:r>
    </w:p>
    <w:p w14:paraId="1D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Кадастровый номер земельного участка ___________________________________________</w:t>
      </w:r>
    </w:p>
    <w:p w14:paraId="1E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местоположение: город ______________________, ____________________________ район,</w:t>
      </w:r>
    </w:p>
    <w:p w14:paraId="1F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ул. (пр., пер.) __________________________________________________________________</w:t>
      </w:r>
    </w:p>
    <w:p w14:paraId="20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другие характеристики: _________________________________________________________</w:t>
      </w:r>
    </w:p>
    <w:p w14:paraId="21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Реквизиты решения об утверждении схемы расположения земельного участка на кадастровой карте территории ___________________________________________________</w:t>
      </w:r>
    </w:p>
    <w:p w14:paraId="22020000">
      <w:pPr>
        <w:pStyle w:val="Style_1"/>
        <w:widowControl w:val="1"/>
        <w:spacing w:after="0" w:before="0" w:line="240" w:lineRule="auto"/>
        <w:ind w:firstLine="0" w:left="0" w:right="-2"/>
        <w:jc w:val="both"/>
        <w:rPr>
          <w:rFonts w:ascii="Times New Roman" w:hAnsi="Times New Roman"/>
          <w:sz w:val="24"/>
        </w:rPr>
      </w:pPr>
      <w:r>
        <w:rPr>
          <w:rFonts w:ascii="Times New Roman" w:hAnsi="Times New Roman"/>
          <w:sz w:val="24"/>
        </w:rPr>
        <w:t>Реквизиты  решения об утверждении проекта межевания территории,  документа территориального планирования или проекта планировки территории_________________  _____________________________________________________________________________</w:t>
      </w:r>
    </w:p>
    <w:p w14:paraId="23020000">
      <w:pPr>
        <w:pStyle w:val="Style_1"/>
        <w:widowControl w:val="1"/>
        <w:spacing w:after="0" w:before="0" w:line="240" w:lineRule="auto"/>
        <w:ind w:firstLine="142" w:left="0" w:right="0"/>
        <w:jc w:val="both"/>
        <w:rPr>
          <w:rFonts w:ascii="Times New Roman" w:hAnsi="Times New Roman"/>
          <w:sz w:val="24"/>
        </w:rPr>
      </w:pPr>
      <w:r>
        <w:rPr>
          <w:rFonts w:ascii="Times New Roman" w:hAnsi="Times New Roman"/>
          <w:sz w:val="24"/>
        </w:rPr>
        <w:t>Приложения:</w:t>
      </w:r>
    </w:p>
    <w:p w14:paraId="24020000">
      <w:pPr>
        <w:pStyle w:val="Style_1"/>
        <w:widowControl w:val="1"/>
        <w:spacing w:after="0" w:before="0" w:line="240" w:lineRule="auto"/>
        <w:ind w:firstLine="0" w:left="-57" w:right="0"/>
        <w:jc w:val="both"/>
        <w:rPr>
          <w:rFonts w:ascii="Times New Roman" w:hAnsi="Times New Roman"/>
          <w:sz w:val="22"/>
        </w:rPr>
      </w:pPr>
      <w:r>
        <w:rPr>
          <w:rFonts w:ascii="Times New Roman" w:hAnsi="Times New Roman"/>
          <w:sz w:val="22"/>
        </w:rPr>
        <w:t xml:space="preserve">Результат предоставления муниципальной услуги прошу: </w:t>
      </w:r>
      <w:r>
        <w:rPr>
          <w:rFonts w:ascii="Times New Roman" w:hAnsi="Times New Roman"/>
          <w:i w:val="1"/>
          <w:sz w:val="22"/>
        </w:rPr>
        <w:t>/нужное отметить √</w:t>
      </w:r>
      <w:r>
        <w:rPr>
          <w:rFonts w:ascii="Times New Roman" w:hAnsi="Times New Roman"/>
          <w:sz w:val="22"/>
        </w:rPr>
        <w:t>/:</w:t>
      </w:r>
    </w:p>
    <w:p w14:paraId="25020000">
      <w:pPr>
        <w:pStyle w:val="Style_1"/>
        <w:widowControl w:val="1"/>
        <w:spacing w:after="0" w:before="0" w:line="240" w:lineRule="auto"/>
        <w:ind w:firstLine="0" w:left="-57" w:right="0"/>
        <w:jc w:val="both"/>
        <w:rPr>
          <w:rFonts w:ascii="Times New Roman" w:hAnsi="Times New Roman"/>
          <w:sz w:val="22"/>
        </w:rPr>
      </w:pPr>
      <w:r>
        <w:rPr>
          <w:rFonts w:ascii="Times New Roman" w:hAnsi="Times New Roman"/>
          <w:sz w:val="22"/>
        </w:rPr>
        <w:t>выдать на бумажном носителе при личном обращении в уполномоченный орган;</w:t>
      </w:r>
    </w:p>
    <w:p w14:paraId="26020000">
      <w:pPr>
        <w:pStyle w:val="Style_1"/>
        <w:widowControl w:val="1"/>
        <w:spacing w:after="0" w:before="0" w:line="240" w:lineRule="auto"/>
        <w:ind w:firstLine="0" w:left="-57" w:right="0"/>
        <w:jc w:val="both"/>
        <w:rPr>
          <w:rFonts w:ascii="Times New Roman" w:hAnsi="Times New Roman"/>
          <w:sz w:val="22"/>
        </w:rPr>
      </w:pPr>
      <w:r>
        <w:rPr>
          <w:rFonts w:ascii="Times New Roman" w:hAnsi="Times New Roman"/>
          <w:sz w:val="22"/>
        </w:rPr>
        <w:t>выдать при личном обращении в МФЦ на бумажном носителе;</w:t>
      </w:r>
    </w:p>
    <w:p w14:paraId="27020000">
      <w:pPr>
        <w:pStyle w:val="Style_1"/>
        <w:widowControl w:val="1"/>
        <w:spacing w:after="0" w:before="0" w:line="240" w:lineRule="auto"/>
        <w:ind w:firstLine="0" w:left="-57" w:right="0"/>
        <w:jc w:val="both"/>
        <w:rPr>
          <w:rFonts w:ascii="Times New Roman" w:hAnsi="Times New Roman"/>
          <w:sz w:val="22"/>
        </w:rPr>
      </w:pPr>
      <w:r>
        <w:rPr>
          <w:rFonts w:ascii="Times New Roman" w:hAnsi="Times New Roman"/>
          <w:sz w:val="22"/>
        </w:rPr>
        <w:t>направить на бумажном носителе на почтовый адрес: ______________________________;</w:t>
      </w:r>
    </w:p>
    <w:p w14:paraId="28020000">
      <w:pPr>
        <w:pStyle w:val="Style_1"/>
        <w:widowControl w:val="1"/>
        <w:spacing w:after="0" w:before="0" w:line="240" w:lineRule="auto"/>
        <w:ind w:firstLine="0" w:left="-57" w:right="0"/>
        <w:jc w:val="both"/>
        <w:rPr>
          <w:rFonts w:ascii="Times New Roman" w:hAnsi="Times New Roman"/>
          <w:sz w:val="22"/>
        </w:rPr>
      </w:pPr>
      <w:r>
        <w:rPr>
          <w:rFonts w:ascii="Times New Roman" w:hAnsi="Times New Roman"/>
          <w:sz w:val="22"/>
        </w:rPr>
        <w:t>направить в форме электронного документа в личный кабинет на Едином портале /Региональном портале.</w:t>
      </w:r>
    </w:p>
    <w:p w14:paraId="29020000">
      <w:pPr>
        <w:pStyle w:val="Style_1"/>
        <w:widowControl w:val="1"/>
        <w:spacing w:after="0" w:before="0" w:line="240" w:lineRule="auto"/>
        <w:ind w:firstLine="0" w:left="-57" w:right="0"/>
        <w:jc w:val="both"/>
        <w:rPr>
          <w:rFonts w:ascii="Times New Roman" w:hAnsi="Times New Roman"/>
          <w:sz w:val="24"/>
        </w:rPr>
      </w:pPr>
    </w:p>
    <w:p w14:paraId="2A020000">
      <w:pPr>
        <w:pStyle w:val="Style_1"/>
        <w:widowControl w:val="1"/>
        <w:spacing w:after="0" w:before="0" w:line="240" w:lineRule="auto"/>
        <w:ind/>
        <w:jc w:val="both"/>
        <w:rPr>
          <w:rFonts w:ascii="Times New Roman" w:hAnsi="Times New Roman"/>
          <w:sz w:val="24"/>
        </w:rPr>
      </w:pPr>
      <w:r>
        <w:rPr>
          <w:rFonts w:ascii="Times New Roman" w:hAnsi="Times New Roman"/>
          <w:sz w:val="24"/>
        </w:rPr>
        <w:t>Заявитель: __________________________________________/ ___________/</w:t>
      </w:r>
    </w:p>
    <w:p w14:paraId="2B020000">
      <w:pPr>
        <w:pStyle w:val="Style_1"/>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(Ф.И.О.)                                              (подпись)</w:t>
      </w:r>
    </w:p>
    <w:p w14:paraId="2C020000">
      <w:pPr>
        <w:pStyle w:val="Style_1"/>
        <w:widowControl w:val="1"/>
        <w:spacing w:after="0" w:before="0" w:line="240" w:lineRule="auto"/>
        <w:ind w:firstLine="0" w:left="0" w:right="706"/>
        <w:jc w:val="both"/>
        <w:rPr>
          <w:rFonts w:ascii="Times New Roman" w:hAnsi="Times New Roman"/>
          <w:sz w:val="24"/>
        </w:rPr>
      </w:pPr>
      <w:r>
        <w:rPr>
          <w:rFonts w:ascii="Times New Roman" w:hAnsi="Times New Roman"/>
          <w:sz w:val="24"/>
        </w:rPr>
        <w:t>"___"__________ 20_____ г.</w:t>
      </w:r>
      <w:r>
        <w:br w:type="page"/>
      </w:r>
    </w:p>
    <w:p w14:paraId="2D020000">
      <w:pPr>
        <w:pStyle w:val="Style_1"/>
        <w:widowControl w:val="1"/>
        <w:spacing w:line="240" w:lineRule="auto"/>
        <w:ind w:firstLine="0" w:left="4820"/>
        <w:jc w:val="both"/>
        <w:rPr>
          <w:rFonts w:ascii="Times New Roman" w:hAnsi="Times New Roman"/>
          <w:sz w:val="20"/>
        </w:rPr>
      </w:pPr>
      <w:r>
        <w:rPr>
          <w:rFonts w:ascii="Times New Roman" w:hAnsi="Times New Roman"/>
          <w:b w:val="0"/>
          <w:color w:val="000000"/>
          <w:sz w:val="20"/>
        </w:rPr>
        <w:t xml:space="preserve">Приложение № 7 к административному регламенту по предоставлению муниципальной услуги </w:t>
      </w:r>
      <w:r>
        <w:rPr>
          <w:rFonts w:ascii="Times New Roman" w:hAnsi="Times New Roman"/>
          <w:b w:val="0"/>
          <w:color w:val="000000"/>
          <w:sz w:val="20"/>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Times New Roman" w:hAnsi="Times New Roman"/>
          <w:b w:val="0"/>
          <w:color w:val="000000"/>
          <w:sz w:val="20"/>
        </w:rPr>
        <w:t xml:space="preserve">  на территории Крапивинского муниципального округа</w:t>
      </w:r>
    </w:p>
    <w:p w14:paraId="2E020000">
      <w:pPr>
        <w:pStyle w:val="Style_1"/>
        <w:widowControl w:val="1"/>
        <w:spacing w:after="0" w:before="0" w:line="240" w:lineRule="auto"/>
        <w:ind w:firstLine="0" w:left="0" w:right="-2"/>
        <w:jc w:val="both"/>
        <w:rPr>
          <w:b w:val="0"/>
        </w:rPr>
      </w:pPr>
    </w:p>
    <w:p w14:paraId="2F020000">
      <w:pPr>
        <w:pStyle w:val="Style_1"/>
        <w:widowControl w:val="1"/>
        <w:spacing w:after="0" w:before="0" w:line="240" w:lineRule="auto"/>
        <w:ind w:firstLine="113" w:left="0" w:right="0"/>
        <w:jc w:val="center"/>
        <w:rPr>
          <w:rFonts w:ascii="Times New Roman" w:hAnsi="Times New Roman"/>
          <w:sz w:val="24"/>
        </w:rPr>
      </w:pPr>
      <w:r>
        <w:rPr>
          <w:rFonts w:ascii="Times New Roman" w:hAnsi="Times New Roman"/>
          <w:b w:val="1"/>
          <w:sz w:val="24"/>
        </w:rPr>
        <w:t>Форма заявления об исправлении ошибок и опечаток в документах, выданных</w:t>
      </w:r>
    </w:p>
    <w:p w14:paraId="30020000">
      <w:pPr>
        <w:pStyle w:val="Style_1"/>
        <w:widowControl w:val="1"/>
        <w:spacing w:after="0" w:before="0" w:line="240" w:lineRule="auto"/>
        <w:ind w:firstLine="113" w:left="0" w:right="0"/>
        <w:jc w:val="center"/>
        <w:rPr>
          <w:rFonts w:ascii="Times New Roman" w:hAnsi="Times New Roman"/>
          <w:sz w:val="24"/>
        </w:rPr>
      </w:pPr>
      <w:r>
        <w:rPr>
          <w:rFonts w:ascii="Times New Roman" w:hAnsi="Times New Roman"/>
          <w:b w:val="1"/>
          <w:sz w:val="24"/>
        </w:rPr>
        <w:t>в результате предоставления муниципальной услуги</w:t>
      </w:r>
      <w:r>
        <w:rPr>
          <w:rFonts w:ascii="Times New Roman" w:hAnsi="Times New Roman"/>
          <w:b w:val="1"/>
          <w:sz w:val="24"/>
        </w:rPr>
        <w:br/>
      </w:r>
    </w:p>
    <w:p w14:paraId="31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_____________________________________________________</w:t>
      </w:r>
    </w:p>
    <w:p w14:paraId="32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(полное наименование органа местного самоуправления)</w:t>
      </w:r>
    </w:p>
    <w:p w14:paraId="33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 xml:space="preserve">                                                 </w:t>
      </w:r>
      <w:r>
        <w:rPr>
          <w:rFonts w:ascii="Times New Roman" w:hAnsi="Times New Roman"/>
          <w:sz w:val="24"/>
        </w:rPr>
        <w:t>от __________________________________________________</w:t>
      </w:r>
    </w:p>
    <w:p w14:paraId="34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(ФИО (при наличии) гражданина полностью, ФИО</w:t>
      </w:r>
    </w:p>
    <w:p w14:paraId="35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(при наличии) индивидуального предпринимателя (ИП)</w:t>
      </w:r>
    </w:p>
    <w:p w14:paraId="36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полностью или наименование ИП полное, должность</w:t>
      </w:r>
    </w:p>
    <w:p w14:paraId="37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и ФИО (при наличии) полностью представителя</w:t>
      </w:r>
    </w:p>
    <w:p w14:paraId="38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юридического лица (ЮЛ) и полное наименование)</w:t>
      </w:r>
    </w:p>
    <w:p w14:paraId="39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_____________________________________________________</w:t>
      </w:r>
    </w:p>
    <w:p w14:paraId="3A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(адрес проживания гражданина, местонахождение ИП, ЮЛ)</w:t>
      </w:r>
    </w:p>
    <w:p w14:paraId="3B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_____________________________________________________</w:t>
      </w:r>
    </w:p>
    <w:p w14:paraId="3C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(контактный телефон, адрес эл. почты, почтовый адрес)</w:t>
      </w:r>
      <w:r>
        <w:rPr>
          <w:rFonts w:ascii="Times New Roman" w:hAnsi="Times New Roman"/>
          <w:sz w:val="24"/>
        </w:rPr>
        <w:br/>
      </w:r>
    </w:p>
    <w:p w14:paraId="3D020000">
      <w:pPr>
        <w:pStyle w:val="Style_1"/>
        <w:widowControl w:val="1"/>
        <w:spacing w:after="0" w:before="0" w:line="240" w:lineRule="auto"/>
        <w:ind w:firstLine="113" w:left="0" w:right="0"/>
        <w:jc w:val="center"/>
        <w:rPr>
          <w:rFonts w:ascii="Times New Roman" w:hAnsi="Times New Roman"/>
          <w:sz w:val="24"/>
        </w:rPr>
      </w:pPr>
      <w:r>
        <w:rPr>
          <w:rFonts w:ascii="Times New Roman" w:hAnsi="Times New Roman"/>
          <w:sz w:val="24"/>
        </w:rPr>
        <w:t xml:space="preserve"> </w:t>
      </w:r>
      <w:r>
        <w:rPr>
          <w:rFonts w:ascii="Times New Roman" w:hAnsi="Times New Roman"/>
          <w:sz w:val="24"/>
        </w:rPr>
        <w:t>Заявление</w:t>
      </w:r>
    </w:p>
    <w:p w14:paraId="3E020000">
      <w:pPr>
        <w:pStyle w:val="Style_1"/>
        <w:widowControl w:val="1"/>
        <w:spacing w:after="0" w:before="0" w:line="240" w:lineRule="auto"/>
        <w:ind w:firstLine="113" w:left="0" w:right="0"/>
        <w:jc w:val="center"/>
        <w:rPr>
          <w:rFonts w:ascii="Times New Roman" w:hAnsi="Times New Roman"/>
          <w:sz w:val="24"/>
        </w:rPr>
      </w:pPr>
      <w:r>
        <w:rPr>
          <w:rFonts w:ascii="Times New Roman" w:hAnsi="Times New Roman"/>
          <w:sz w:val="24"/>
        </w:rPr>
        <w:t>об исправлении ошибок и опечаток в документах, выданных</w:t>
      </w:r>
    </w:p>
    <w:p w14:paraId="3F020000">
      <w:pPr>
        <w:pStyle w:val="Style_1"/>
        <w:widowControl w:val="1"/>
        <w:spacing w:after="0" w:before="0" w:line="240" w:lineRule="auto"/>
        <w:ind w:firstLine="113" w:left="0" w:right="0"/>
        <w:jc w:val="center"/>
        <w:rPr>
          <w:rFonts w:ascii="Times New Roman" w:hAnsi="Times New Roman"/>
          <w:sz w:val="24"/>
        </w:rPr>
      </w:pPr>
      <w:r>
        <w:rPr>
          <w:rFonts w:ascii="Times New Roman" w:hAnsi="Times New Roman"/>
          <w:sz w:val="24"/>
        </w:rPr>
        <w:t>в результате предоставления муниципальной услуги</w:t>
      </w:r>
    </w:p>
    <w:p w14:paraId="40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br/>
      </w:r>
    </w:p>
    <w:p w14:paraId="41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Прошу исправить ошибку (опечатку) в ____________________________________________,</w:t>
      </w:r>
    </w:p>
    <w:p w14:paraId="42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18"/>
        </w:rPr>
        <w:t xml:space="preserve">                                                                                                  </w:t>
      </w:r>
      <w:r>
        <w:rPr>
          <w:rFonts w:ascii="Times New Roman" w:hAnsi="Times New Roman"/>
          <w:sz w:val="18"/>
        </w:rPr>
        <w:t>(реквизиты документа, заявленного к исправлению)</w:t>
      </w:r>
      <w:r>
        <w:rPr>
          <w:rFonts w:ascii="Times New Roman" w:hAnsi="Times New Roman"/>
          <w:sz w:val="24"/>
        </w:rPr>
        <w:t xml:space="preserve"> ошибочно указанную информацию заменить на  ________________________________.</w:t>
      </w:r>
    </w:p>
    <w:p w14:paraId="43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Основание для исправления ошибки (опечатки): ______________________________</w:t>
      </w:r>
    </w:p>
    <w:p w14:paraId="44020000">
      <w:pPr>
        <w:pStyle w:val="Style_1"/>
        <w:widowControl w:val="1"/>
        <w:spacing w:after="0" w:before="0" w:line="240" w:lineRule="auto"/>
        <w:ind w:firstLine="113" w:left="0" w:right="0"/>
        <w:jc w:val="both"/>
        <w:rPr>
          <w:rFonts w:ascii="Times New Roman" w:hAnsi="Times New Roman"/>
          <w:sz w:val="18"/>
        </w:rPr>
      </w:pPr>
      <w:r>
        <w:rPr>
          <w:rFonts w:ascii="Times New Roman" w:hAnsi="Times New Roman"/>
          <w:sz w:val="18"/>
        </w:rPr>
        <w:t xml:space="preserve">                                                                                                                               </w:t>
      </w:r>
      <w:r>
        <w:rPr>
          <w:rFonts w:ascii="Times New Roman" w:hAnsi="Times New Roman"/>
          <w:sz w:val="18"/>
        </w:rPr>
        <w:t>(ссылка на документацию)</w:t>
      </w:r>
    </w:p>
    <w:p w14:paraId="45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К заявлению прилагаются следующие документы по описи:</w:t>
      </w:r>
    </w:p>
    <w:p w14:paraId="46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1.____________________________________________________________________________</w:t>
      </w:r>
    </w:p>
    <w:p w14:paraId="47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2.____________________________________________________________________________</w:t>
      </w:r>
    </w:p>
    <w:p w14:paraId="48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Должность</w:t>
      </w:r>
    </w:p>
    <w:p w14:paraId="49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руководителя организации ___________ ______________________________________</w:t>
      </w:r>
    </w:p>
    <w:p w14:paraId="4A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18"/>
        </w:rPr>
        <w:t xml:space="preserve">      </w:t>
      </w:r>
      <w:r>
        <w:rPr>
          <w:rFonts w:ascii="Times New Roman" w:hAnsi="Times New Roman"/>
          <w:sz w:val="18"/>
        </w:rPr>
        <w:t>(для юридического лица) (подпись) (расшифровка подписи)</w:t>
      </w:r>
      <w:r>
        <w:rPr>
          <w:rFonts w:ascii="Times New Roman" w:hAnsi="Times New Roman"/>
          <w:sz w:val="24"/>
        </w:rPr>
        <w:br/>
      </w:r>
    </w:p>
    <w:p w14:paraId="4B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ФИО исполнителя _____________________________</w:t>
      </w:r>
    </w:p>
    <w:p w14:paraId="4C020000">
      <w:pPr>
        <w:pStyle w:val="Style_1"/>
        <w:widowControl w:val="1"/>
        <w:spacing w:after="0" w:before="0" w:line="240" w:lineRule="auto"/>
        <w:ind w:firstLine="113" w:left="0" w:right="0"/>
        <w:jc w:val="both"/>
        <w:rPr>
          <w:rFonts w:ascii="Times New Roman" w:hAnsi="Times New Roman"/>
          <w:sz w:val="24"/>
        </w:rPr>
      </w:pPr>
      <w:r>
        <w:rPr>
          <w:rFonts w:ascii="Times New Roman" w:hAnsi="Times New Roman"/>
          <w:sz w:val="24"/>
        </w:rPr>
        <w:t>Телефон ____________________</w:t>
      </w:r>
    </w:p>
    <w:p w14:paraId="4D020000">
      <w:pPr>
        <w:pStyle w:val="Style_1"/>
        <w:widowControl w:val="1"/>
        <w:spacing w:after="0" w:before="0" w:line="240" w:lineRule="auto"/>
        <w:ind w:firstLine="113" w:left="0" w:right="0"/>
        <w:jc w:val="both"/>
        <w:rPr>
          <w:rFonts w:ascii="Times New Roman" w:hAnsi="Times New Roman"/>
          <w:sz w:val="24"/>
        </w:rPr>
      </w:pPr>
    </w:p>
    <w:p w14:paraId="4E020000">
      <w:pPr>
        <w:pStyle w:val="Style_1"/>
        <w:widowControl w:val="1"/>
        <w:spacing w:after="0" w:before="0" w:line="240" w:lineRule="auto"/>
        <w:ind w:hanging="4707" w:left="4820" w:right="0"/>
        <w:jc w:val="both"/>
        <w:rPr>
          <w:rFonts w:ascii="Times New Roman" w:hAnsi="Times New Roman"/>
          <w:sz w:val="24"/>
        </w:rPr>
      </w:pPr>
    </w:p>
    <w:sectPr>
      <w:headerReference r:id="rId2" w:type="default"/>
      <w:type w:val="nextPage"/>
      <w:pgSz w:h="16838" w:orient="portrait" w:w="11906"/>
      <w:pgMar w:bottom="1135" w:footer="0" w:gutter="0" w:header="709" w:left="1560" w:right="1273" w:top="127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spacing w:after="200" w:before="0" w:line="276" w:lineRule="auto"/>
      <w:ind/>
      <w:jc w:val="left"/>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tabs>
        <w:tab w:leader="none" w:pos="4677" w:val="clear"/>
        <w:tab w:leader="none" w:pos="9355" w:val="clear"/>
      </w:tabs>
      <w:spacing w:after="0" w:before="0" w:line="240" w:lineRule="auto"/>
      <w:ind/>
      <w:jc w:val="center"/>
      <w:rPr>
        <w:rFonts w:ascii="Times New Roman" w:hAnsi="Times New Roman"/>
        <w:sz w:val="20"/>
      </w:rP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abstractNum w:abstractNumId="1">
    <w:lvl w:ilvl="0">
      <w:start w:val="1"/>
      <w:numFmt w:val="decimal"/>
      <w:lvlText w:val="%1."/>
      <w:lvlJc w:val="left"/>
      <w:pPr>
        <w:widowControl w:val="1"/>
        <w:tabs>
          <w:tab w:leader="none" w:pos="0" w:val="left"/>
        </w:tabs>
        <w:ind w:hanging="360" w:left="1080"/>
      </w:pPr>
      <w:rPr>
        <w:rFonts w:ascii="Times New Roman" w:hAnsi="Times New Roman"/>
        <w:b w:val="1"/>
        <w:sz w:val="24"/>
      </w:rPr>
    </w:lvl>
    <w:lvl w:ilvl="1">
      <w:start w:val="0"/>
      <w:numFmt w:val="bullet"/>
      <w:lvlText w:val=""/>
      <w:lvlJc w:val="left"/>
      <w:pPr>
        <w:widowControl w:val="1"/>
        <w:tabs>
          <w:tab w:leader="none" w:pos="0" w:val="left"/>
        </w:tabs>
        <w:ind w:hanging="360" w:left="2006"/>
      </w:pPr>
      <w:rPr>
        <w:rFonts w:ascii="Symbol" w:hAnsi="Symbol"/>
      </w:rPr>
    </w:lvl>
    <w:lvl w:ilvl="2">
      <w:start w:val="0"/>
      <w:numFmt w:val="bullet"/>
      <w:lvlText w:val=""/>
      <w:lvlJc w:val="left"/>
      <w:pPr>
        <w:widowControl w:val="1"/>
        <w:tabs>
          <w:tab w:leader="none" w:pos="0" w:val="left"/>
        </w:tabs>
        <w:ind w:hanging="360" w:left="2933"/>
      </w:pPr>
      <w:rPr>
        <w:rFonts w:ascii="Symbol" w:hAnsi="Symbol"/>
      </w:rPr>
    </w:lvl>
    <w:lvl w:ilvl="3">
      <w:start w:val="0"/>
      <w:numFmt w:val="bullet"/>
      <w:lvlText w:val=""/>
      <w:lvlJc w:val="left"/>
      <w:pPr>
        <w:widowControl w:val="1"/>
        <w:tabs>
          <w:tab w:leader="none" w:pos="0" w:val="left"/>
        </w:tabs>
        <w:ind w:hanging="360" w:left="3859"/>
      </w:pPr>
      <w:rPr>
        <w:rFonts w:ascii="Symbol" w:hAnsi="Symbol"/>
      </w:rPr>
    </w:lvl>
    <w:lvl w:ilvl="4">
      <w:start w:val="0"/>
      <w:numFmt w:val="bullet"/>
      <w:lvlText w:val=""/>
      <w:lvlJc w:val="left"/>
      <w:pPr>
        <w:widowControl w:val="1"/>
        <w:tabs>
          <w:tab w:leader="none" w:pos="0" w:val="left"/>
        </w:tabs>
        <w:ind w:hanging="360" w:left="4786"/>
      </w:pPr>
      <w:rPr>
        <w:rFonts w:ascii="Symbol" w:hAnsi="Symbol"/>
      </w:rPr>
    </w:lvl>
    <w:lvl w:ilvl="5">
      <w:start w:val="0"/>
      <w:numFmt w:val="bullet"/>
      <w:lvlText w:val=""/>
      <w:lvlJc w:val="left"/>
      <w:pPr>
        <w:widowControl w:val="1"/>
        <w:tabs>
          <w:tab w:leader="none" w:pos="0" w:val="left"/>
        </w:tabs>
        <w:ind w:hanging="360" w:left="5713"/>
      </w:pPr>
      <w:rPr>
        <w:rFonts w:ascii="Symbol" w:hAnsi="Symbol"/>
      </w:rPr>
    </w:lvl>
    <w:lvl w:ilvl="6">
      <w:start w:val="0"/>
      <w:numFmt w:val="bullet"/>
      <w:lvlText w:val=""/>
      <w:lvlJc w:val="left"/>
      <w:pPr>
        <w:widowControl w:val="1"/>
        <w:tabs>
          <w:tab w:leader="none" w:pos="0" w:val="left"/>
        </w:tabs>
        <w:ind w:hanging="360" w:left="6639"/>
      </w:pPr>
      <w:rPr>
        <w:rFonts w:ascii="Symbol" w:hAnsi="Symbol"/>
      </w:rPr>
    </w:lvl>
    <w:lvl w:ilvl="7">
      <w:start w:val="0"/>
      <w:numFmt w:val="bullet"/>
      <w:lvlText w:val=""/>
      <w:lvlJc w:val="left"/>
      <w:pPr>
        <w:widowControl w:val="1"/>
        <w:tabs>
          <w:tab w:leader="none" w:pos="0" w:val="left"/>
        </w:tabs>
        <w:ind w:hanging="360" w:left="7566"/>
      </w:pPr>
      <w:rPr>
        <w:rFonts w:ascii="Symbol" w:hAnsi="Symbol"/>
      </w:rPr>
    </w:lvl>
    <w:lvl w:ilvl="8">
      <w:start w:val="0"/>
      <w:numFmt w:val="bullet"/>
      <w:lvlText w:val=""/>
      <w:lvlJc w:val="left"/>
      <w:pPr>
        <w:widowControl w:val="1"/>
        <w:tabs>
          <w:tab w:leader="none" w:pos="0" w:val="left"/>
        </w:tabs>
        <w:ind w:hanging="360" w:left="8493"/>
      </w:pPr>
      <w:rPr>
        <w:rFonts w:ascii="Symbol" w:hAnsi="Symbol"/>
      </w:rPr>
    </w:lvl>
  </w:abstractNum>
  <w:abstractNum w:abstractNumId="2">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abstractNum w:abstractNumId="3">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abstractNum w:abstractNumId="4">
    <w:lvl w:ilvl="0">
      <w:start w:val="1"/>
      <w:numFmt w:val="russianLower"/>
      <w:lvlText w:val="%1)"/>
      <w:lvlJc w:val="left"/>
      <w:pPr>
        <w:widowControl w:val="1"/>
        <w:tabs>
          <w:tab w:leader="none" w:pos="0" w:val="left"/>
        </w:tabs>
        <w:ind w:hanging="360" w:left="720"/>
      </w:pPr>
    </w:lvl>
    <w:lvl w:ilvl="1">
      <w:start w:val="1"/>
      <w:numFmt w:val="decimal"/>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russianLower"/>
      <w:lvlText w:val="%4)"/>
      <w:lvlJc w:val="left"/>
      <w:pPr>
        <w:widowControl w:val="1"/>
        <w:tabs>
          <w:tab w:leader="none" w:pos="0" w:val="left"/>
        </w:tabs>
        <w:ind w:hanging="360" w:left="2880"/>
      </w:pPr>
    </w:lvl>
    <w:lvl w:ilvl="4">
      <w:start w:val="1"/>
      <w:numFmt w:val="decimal"/>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russianLower"/>
      <w:lvlText w:val="%7)"/>
      <w:lvlJc w:val="left"/>
      <w:pPr>
        <w:widowControl w:val="1"/>
        <w:tabs>
          <w:tab w:leader="none" w:pos="0" w:val="left"/>
        </w:tabs>
        <w:ind w:hanging="360" w:left="5040"/>
      </w:pPr>
    </w:lvl>
    <w:lvl w:ilvl="7">
      <w:start w:val="1"/>
      <w:numFmt w:val="decimal"/>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5">
    <w:lvl w:ilvl="0">
      <w:start w:val="1"/>
      <w:numFmt w:val="russianLower"/>
      <w:lvlText w:val="%1)"/>
      <w:lvlJc w:val="left"/>
      <w:pPr>
        <w:widowControl w:val="1"/>
        <w:tabs>
          <w:tab w:leader="none" w:pos="0" w:val="left"/>
        </w:tabs>
        <w:ind w:hanging="360" w:left="720"/>
      </w:pPr>
    </w:lvl>
    <w:lvl w:ilvl="1">
      <w:start w:val="1"/>
      <w:numFmt w:val="decimal"/>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russianLower"/>
      <w:lvlText w:val="%4)"/>
      <w:lvlJc w:val="left"/>
      <w:pPr>
        <w:widowControl w:val="1"/>
        <w:tabs>
          <w:tab w:leader="none" w:pos="0" w:val="left"/>
        </w:tabs>
        <w:ind w:hanging="360" w:left="2880"/>
      </w:pPr>
    </w:lvl>
    <w:lvl w:ilvl="4">
      <w:start w:val="1"/>
      <w:numFmt w:val="decimal"/>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russianLower"/>
      <w:lvlText w:val="%7)"/>
      <w:lvlJc w:val="left"/>
      <w:pPr>
        <w:widowControl w:val="1"/>
        <w:tabs>
          <w:tab w:leader="none" w:pos="0" w:val="left"/>
        </w:tabs>
        <w:ind w:hanging="360" w:left="5040"/>
      </w:pPr>
    </w:lvl>
    <w:lvl w:ilvl="7">
      <w:start w:val="1"/>
      <w:numFmt w:val="decimal"/>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6">
    <w:lvl w:ilvl="0">
      <w:start w:val="1"/>
      <w:numFmt w:val="russianLower"/>
      <w:lvlText w:val="%1)"/>
      <w:lvlJc w:val="left"/>
      <w:pPr>
        <w:widowControl w:val="1"/>
        <w:tabs>
          <w:tab w:leader="none" w:pos="0" w:val="left"/>
        </w:tabs>
        <w:ind w:hanging="360" w:left="720"/>
      </w:pPr>
    </w:lvl>
    <w:lvl w:ilvl="1">
      <w:start w:val="1"/>
      <w:numFmt w:val="decimal"/>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russianLower"/>
      <w:lvlText w:val="%4)"/>
      <w:lvlJc w:val="left"/>
      <w:pPr>
        <w:widowControl w:val="1"/>
        <w:tabs>
          <w:tab w:leader="none" w:pos="0" w:val="left"/>
        </w:tabs>
        <w:ind w:hanging="360" w:left="2880"/>
      </w:pPr>
    </w:lvl>
    <w:lvl w:ilvl="4">
      <w:start w:val="1"/>
      <w:numFmt w:val="decimal"/>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russianLower"/>
      <w:lvlText w:val="%7)"/>
      <w:lvlJc w:val="left"/>
      <w:pPr>
        <w:widowControl w:val="1"/>
        <w:tabs>
          <w:tab w:leader="none" w:pos="0" w:val="left"/>
        </w:tabs>
        <w:ind w:hanging="360" w:left="5040"/>
      </w:pPr>
    </w:lvl>
    <w:lvl w:ilvl="7">
      <w:start w:val="1"/>
      <w:numFmt w:val="decimal"/>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7">
    <w:lvl w:ilvl="0">
      <w:start w:val="1"/>
      <w:numFmt w:val="russianLower"/>
      <w:lvlText w:val="%1)"/>
      <w:lvlJc w:val="left"/>
      <w:pPr>
        <w:widowControl w:val="1"/>
        <w:tabs>
          <w:tab w:leader="none" w:pos="0" w:val="left"/>
        </w:tabs>
        <w:ind w:hanging="360" w:left="720"/>
      </w:pPr>
    </w:lvl>
    <w:lvl w:ilvl="1">
      <w:start w:val="1"/>
      <w:numFmt w:val="decimal"/>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russianLower"/>
      <w:lvlText w:val="%4)"/>
      <w:lvlJc w:val="left"/>
      <w:pPr>
        <w:widowControl w:val="1"/>
        <w:tabs>
          <w:tab w:leader="none" w:pos="0" w:val="left"/>
        </w:tabs>
        <w:ind w:hanging="360" w:left="2880"/>
      </w:pPr>
    </w:lvl>
    <w:lvl w:ilvl="4">
      <w:start w:val="1"/>
      <w:numFmt w:val="decimal"/>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russianLower"/>
      <w:lvlText w:val="%7)"/>
      <w:lvlJc w:val="left"/>
      <w:pPr>
        <w:widowControl w:val="1"/>
        <w:tabs>
          <w:tab w:leader="none" w:pos="0" w:val="left"/>
        </w:tabs>
        <w:ind w:hanging="360" w:left="5040"/>
      </w:pPr>
    </w:lvl>
    <w:lvl w:ilvl="7">
      <w:start w:val="1"/>
      <w:numFmt w:val="decimal"/>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8">
    <w:lvl w:ilvl="0">
      <w:start w:val="1"/>
      <w:numFmt w:val="decimal"/>
      <w:lvlText w:val="%1."/>
      <w:lvlJc w:val="left"/>
      <w:pPr>
        <w:widowControl w:val="1"/>
        <w:tabs>
          <w:tab w:leader="none" w:pos="1134" w:val="left"/>
        </w:tabs>
        <w:ind w:firstLine="0" w:left="0"/>
      </w:pPr>
      <w:rPr>
        <w:rFonts w:ascii="Times New Roman" w:hAnsi="Times New Roman"/>
        <w:b w:val="0"/>
        <w:i w:val="0"/>
        <w:color w:val="000000"/>
        <w:sz w:val="28"/>
      </w:rPr>
    </w:lvl>
    <w:lvl w:ilvl="1">
      <w:start w:val="1"/>
      <w:numFmt w:val="russianLower"/>
      <w:lvlText w:val="%2)"/>
      <w:lvlJc w:val="left"/>
      <w:pPr>
        <w:widowControl w:val="1"/>
        <w:tabs>
          <w:tab w:leader="none" w:pos="1304" w:val="left"/>
        </w:tabs>
        <w:ind w:hanging="1077" w:left="1077"/>
      </w:pPr>
      <w:rPr>
        <w:color w:val="000000"/>
        <w:sz w:val="28"/>
      </w:rPr>
    </w:lvl>
    <w:lvl w:ilvl="2">
      <w:start w:val="1"/>
      <w:numFmt w:val="decimal"/>
      <w:lvlText w:val="%1.%2.%3."/>
      <w:lvlJc w:val="left"/>
      <w:pPr>
        <w:widowControl w:val="1"/>
        <w:tabs>
          <w:tab w:leader="none" w:pos="1531" w:val="left"/>
        </w:tabs>
        <w:ind w:hanging="504" w:left="1224"/>
      </w:pPr>
      <w:rPr>
        <w:rFonts w:ascii="Times New Roman" w:hAnsi="Times New Roman"/>
        <w:color w:val="000000"/>
        <w:sz w:val="28"/>
      </w:rPr>
    </w:lvl>
    <w:lvl w:ilvl="3">
      <w:start w:val="1"/>
      <w:numFmt w:val="decimal"/>
      <w:lvlText w:val="%1.%2.%3.%4."/>
      <w:lvlJc w:val="left"/>
      <w:pPr>
        <w:widowControl w:val="1"/>
        <w:tabs>
          <w:tab w:leader="none" w:pos="0" w:val="left"/>
        </w:tabs>
        <w:ind w:hanging="648" w:left="1728"/>
      </w:pPr>
    </w:lvl>
    <w:lvl w:ilvl="4">
      <w:start w:val="1"/>
      <w:numFmt w:val="decimal"/>
      <w:lvlText w:val="%1.%2.%3.%4.%5."/>
      <w:lvlJc w:val="left"/>
      <w:pPr>
        <w:widowControl w:val="1"/>
        <w:tabs>
          <w:tab w:leader="none" w:pos="0" w:val="left"/>
        </w:tabs>
        <w:ind w:hanging="792" w:left="2232"/>
      </w:pPr>
    </w:lvl>
    <w:lvl w:ilvl="5">
      <w:start w:val="1"/>
      <w:numFmt w:val="decimal"/>
      <w:lvlText w:val="%1.%2.%3.%4.%5.%6."/>
      <w:lvlJc w:val="left"/>
      <w:pPr>
        <w:widowControl w:val="1"/>
        <w:tabs>
          <w:tab w:leader="none" w:pos="0" w:val="left"/>
        </w:tabs>
        <w:ind w:hanging="936" w:left="2736"/>
      </w:pPr>
    </w:lvl>
    <w:lvl w:ilvl="6">
      <w:start w:val="1"/>
      <w:numFmt w:val="decimal"/>
      <w:lvlText w:val="%1.%2.%3.%4.%5.%6.%7."/>
      <w:lvlJc w:val="left"/>
      <w:pPr>
        <w:widowControl w:val="1"/>
        <w:tabs>
          <w:tab w:leader="none" w:pos="0" w:val="left"/>
        </w:tabs>
        <w:ind w:hanging="1080" w:left="3240"/>
      </w:pPr>
    </w:lvl>
    <w:lvl w:ilvl="7">
      <w:start w:val="1"/>
      <w:numFmt w:val="decimal"/>
      <w:lvlText w:val="%1.%2.%3.%4.%5.%6.%7.%8."/>
      <w:lvlJc w:val="left"/>
      <w:pPr>
        <w:widowControl w:val="1"/>
        <w:tabs>
          <w:tab w:leader="none" w:pos="0" w:val="left"/>
        </w:tabs>
        <w:ind w:hanging="1224" w:left="3744"/>
      </w:pPr>
    </w:lvl>
    <w:lvl w:ilvl="8">
      <w:start w:val="1"/>
      <w:numFmt w:val="decimal"/>
      <w:lvlText w:val="%1.%2.%3.%4.%5.%6.%7.%8.%9."/>
      <w:lvlJc w:val="left"/>
      <w:pPr>
        <w:widowControl w:val="1"/>
        <w:tabs>
          <w:tab w:leader="none" w:pos="0" w:val="left"/>
        </w:tabs>
        <w:ind w:hanging="1440" w:left="4320"/>
      </w:pPr>
    </w:lvl>
  </w:abstractNum>
  <w:abstractNum w:abstractNumId="9">
    <w:lvl w:ilvl="0">
      <w:start w:val="1"/>
      <w:numFmt w:val="decimal"/>
      <w:lvlText w:val="%1."/>
      <w:lvlJc w:val="left"/>
      <w:pPr>
        <w:widowControl w:val="1"/>
        <w:tabs>
          <w:tab w:leader="none" w:pos="1134" w:val="left"/>
        </w:tabs>
        <w:ind w:firstLine="0" w:left="0"/>
      </w:pPr>
      <w:rPr>
        <w:rFonts w:ascii="Times New Roman" w:hAnsi="Times New Roman"/>
        <w:b w:val="0"/>
        <w:i w:val="0"/>
        <w:color w:val="000000"/>
        <w:sz w:val="28"/>
      </w:rPr>
    </w:lvl>
    <w:lvl w:ilvl="1">
      <w:start w:val="1"/>
      <w:numFmt w:val="russianLower"/>
      <w:lvlText w:val="%2)"/>
      <w:lvlJc w:val="left"/>
      <w:pPr>
        <w:widowControl w:val="1"/>
        <w:tabs>
          <w:tab w:leader="none" w:pos="1304" w:val="left"/>
        </w:tabs>
        <w:ind w:hanging="1077" w:left="1077"/>
      </w:pPr>
      <w:rPr>
        <w:color w:val="000000"/>
        <w:sz w:val="28"/>
      </w:rPr>
    </w:lvl>
    <w:lvl w:ilvl="2">
      <w:start w:val="1"/>
      <w:numFmt w:val="decimal"/>
      <w:lvlText w:val="%1.%2.%3."/>
      <w:lvlJc w:val="left"/>
      <w:pPr>
        <w:widowControl w:val="1"/>
        <w:tabs>
          <w:tab w:leader="none" w:pos="1531" w:val="left"/>
        </w:tabs>
        <w:ind w:hanging="504" w:left="1224"/>
      </w:pPr>
      <w:rPr>
        <w:rFonts w:ascii="Times New Roman" w:hAnsi="Times New Roman"/>
        <w:color w:val="000000"/>
        <w:sz w:val="28"/>
      </w:rPr>
    </w:lvl>
    <w:lvl w:ilvl="3">
      <w:start w:val="1"/>
      <w:numFmt w:val="decimal"/>
      <w:lvlText w:val="%1.%2.%3.%4."/>
      <w:lvlJc w:val="left"/>
      <w:pPr>
        <w:widowControl w:val="1"/>
        <w:tabs>
          <w:tab w:leader="none" w:pos="0" w:val="left"/>
        </w:tabs>
        <w:ind w:hanging="648" w:left="1728"/>
      </w:pPr>
    </w:lvl>
    <w:lvl w:ilvl="4">
      <w:start w:val="1"/>
      <w:numFmt w:val="decimal"/>
      <w:lvlText w:val="%1.%2.%3.%4.%5."/>
      <w:lvlJc w:val="left"/>
      <w:pPr>
        <w:widowControl w:val="1"/>
        <w:tabs>
          <w:tab w:leader="none" w:pos="0" w:val="left"/>
        </w:tabs>
        <w:ind w:hanging="792" w:left="2232"/>
      </w:pPr>
    </w:lvl>
    <w:lvl w:ilvl="5">
      <w:start w:val="1"/>
      <w:numFmt w:val="decimal"/>
      <w:lvlText w:val="%1.%2.%3.%4.%5.%6."/>
      <w:lvlJc w:val="left"/>
      <w:pPr>
        <w:widowControl w:val="1"/>
        <w:tabs>
          <w:tab w:leader="none" w:pos="0" w:val="left"/>
        </w:tabs>
        <w:ind w:hanging="936" w:left="2736"/>
      </w:pPr>
    </w:lvl>
    <w:lvl w:ilvl="6">
      <w:start w:val="1"/>
      <w:numFmt w:val="decimal"/>
      <w:lvlText w:val="%1.%2.%3.%4.%5.%6.%7."/>
      <w:lvlJc w:val="left"/>
      <w:pPr>
        <w:widowControl w:val="1"/>
        <w:tabs>
          <w:tab w:leader="none" w:pos="0" w:val="left"/>
        </w:tabs>
        <w:ind w:hanging="1080" w:left="3240"/>
      </w:pPr>
    </w:lvl>
    <w:lvl w:ilvl="7">
      <w:start w:val="1"/>
      <w:numFmt w:val="decimal"/>
      <w:lvlText w:val="%1.%2.%3.%4.%5.%6.%7.%8."/>
      <w:lvlJc w:val="left"/>
      <w:pPr>
        <w:widowControl w:val="1"/>
        <w:tabs>
          <w:tab w:leader="none" w:pos="0" w:val="left"/>
        </w:tabs>
        <w:ind w:hanging="1224" w:left="3744"/>
      </w:pPr>
    </w:lvl>
    <w:lvl w:ilvl="8">
      <w:start w:val="1"/>
      <w:numFmt w:val="decimal"/>
      <w:lvlText w:val="%1.%2.%3.%4.%5.%6.%7.%8.%9."/>
      <w:lvlJc w:val="left"/>
      <w:pPr>
        <w:widowControl w:val="1"/>
        <w:tabs>
          <w:tab w:leader="none" w:pos="0" w:val="left"/>
        </w:tabs>
        <w:ind w:hanging="1440" w:left="4320"/>
      </w:pPr>
    </w:lvl>
  </w:abstractNum>
  <w:abstractNum w:abstractNumId="10">
    <w:lvl w:ilvl="0">
      <w:numFmt w:val="bullet"/>
      <w:lvlText w:val="-"/>
      <w:lvlJc w:val="left"/>
      <w:pPr>
        <w:widowControl w:val="1"/>
        <w:tabs>
          <w:tab w:leader="none" w:pos="0" w:val="left"/>
        </w:tabs>
        <w:ind w:hanging="360" w:left="720"/>
      </w:pPr>
      <w:rPr>
        <w:rFonts w:ascii="Calibri" w:hAnsi="Calibri"/>
      </w:rPr>
    </w:lvl>
    <w:lvl w:ilvl="1">
      <w:start w:val="0"/>
      <w:numFmt w:val="bullet"/>
      <w:lvlText w:val="o"/>
      <w:lvlJc w:val="left"/>
      <w:pPr>
        <w:widowControl w:val="1"/>
        <w:tabs>
          <w:tab w:leader="none" w:pos="0" w:val="left"/>
        </w:tabs>
        <w:ind w:hanging="360" w:left="1440"/>
      </w:pPr>
      <w:rPr>
        <w:rFonts w:ascii="Courier New" w:hAnsi="Courier New"/>
      </w:rPr>
    </w:lvl>
    <w:lvl w:ilvl="2">
      <w:start w:val="0"/>
      <w:numFmt w:val="bullet"/>
      <w:lvlText w:val=""/>
      <w:lvlJc w:val="left"/>
      <w:pPr>
        <w:widowControl w:val="1"/>
        <w:tabs>
          <w:tab w:leader="none" w:pos="0" w:val="left"/>
        </w:tabs>
        <w:ind w:hanging="360" w:left="2160"/>
      </w:pPr>
      <w:rPr>
        <w:rFonts w:ascii="Wingdings" w:hAnsi="Wingdings"/>
      </w:rPr>
    </w:lvl>
    <w:lvl w:ilvl="3">
      <w:start w:val="0"/>
      <w:numFmt w:val="bullet"/>
      <w:lvlText w:val="-"/>
      <w:lvlJc w:val="left"/>
      <w:pPr>
        <w:widowControl w:val="1"/>
        <w:tabs>
          <w:tab w:leader="none" w:pos="0" w:val="left"/>
        </w:tabs>
        <w:ind w:hanging="360" w:left="2880"/>
      </w:pPr>
      <w:rPr>
        <w:rFonts w:ascii="Calibri" w:hAnsi="Calibri"/>
      </w:rPr>
    </w:lvl>
    <w:lvl w:ilvl="4">
      <w:start w:val="0"/>
      <w:numFmt w:val="bullet"/>
      <w:lvlText w:val="o"/>
      <w:lvlJc w:val="left"/>
      <w:pPr>
        <w:widowControl w:val="1"/>
        <w:tabs>
          <w:tab w:leader="none" w:pos="0" w:val="left"/>
        </w:tabs>
        <w:ind w:hanging="360" w:left="3600"/>
      </w:pPr>
      <w:rPr>
        <w:rFonts w:ascii="Courier New" w:hAnsi="Courier New"/>
      </w:rPr>
    </w:lvl>
    <w:lvl w:ilvl="5">
      <w:start w:val="0"/>
      <w:numFmt w:val="bullet"/>
      <w:lvlText w:val=""/>
      <w:lvlJc w:val="left"/>
      <w:pPr>
        <w:widowControl w:val="1"/>
        <w:tabs>
          <w:tab w:leader="none" w:pos="0" w:val="left"/>
        </w:tabs>
        <w:ind w:hanging="360" w:left="4320"/>
      </w:pPr>
      <w:rPr>
        <w:rFonts w:ascii="Wingdings" w:hAnsi="Wingdings"/>
      </w:rPr>
    </w:lvl>
    <w:lvl w:ilvl="6">
      <w:start w:val="0"/>
      <w:numFmt w:val="bullet"/>
      <w:lvlText w:val="-"/>
      <w:lvlJc w:val="left"/>
      <w:pPr>
        <w:widowControl w:val="1"/>
        <w:tabs>
          <w:tab w:leader="none" w:pos="0" w:val="left"/>
        </w:tabs>
        <w:ind w:hanging="360" w:left="5040"/>
      </w:pPr>
      <w:rPr>
        <w:rFonts w:ascii="Calibri" w:hAnsi="Calibri"/>
      </w:rPr>
    </w:lvl>
    <w:lvl w:ilvl="7">
      <w:start w:val="0"/>
      <w:numFmt w:val="bullet"/>
      <w:lvlText w:val="o"/>
      <w:lvlJc w:val="left"/>
      <w:pPr>
        <w:widowControl w:val="1"/>
        <w:tabs>
          <w:tab w:leader="none" w:pos="0" w:val="left"/>
        </w:tabs>
        <w:ind w:hanging="360" w:left="5760"/>
      </w:pPr>
      <w:rPr>
        <w:rFonts w:ascii="Courier New" w:hAnsi="Courier New"/>
      </w:rPr>
    </w:lvl>
    <w:lvl w:ilvl="8">
      <w:start w:val="0"/>
      <w:numFmt w:val="bullet"/>
      <w:lvlText w:val=""/>
      <w:lvlJc w:val="left"/>
      <w:pPr>
        <w:widowControl w:val="1"/>
        <w:tabs>
          <w:tab w:leader="none" w:pos="0" w:val="left"/>
        </w:tabs>
        <w:ind w:hanging="360" w:left="6480"/>
      </w:pPr>
      <w:rPr>
        <w:rFonts w:ascii="Wingdings" w:hAnsi="Wingdings"/>
      </w:rPr>
    </w:lvl>
  </w:abstractNum>
  <w:abstractNum w:abstractNumId="11">
    <w:lvl w:ilvl="0">
      <w:numFmt w:val="bullet"/>
      <w:lvlText w:val="-"/>
      <w:lvlJc w:val="left"/>
      <w:pPr>
        <w:widowControl w:val="1"/>
        <w:tabs>
          <w:tab w:leader="none" w:pos="0" w:val="left"/>
        </w:tabs>
        <w:ind w:hanging="360" w:left="720"/>
      </w:pPr>
      <w:rPr>
        <w:rFonts w:ascii="Calibri" w:hAnsi="Calibri"/>
      </w:rPr>
    </w:lvl>
    <w:lvl w:ilvl="1">
      <w:start w:val="0"/>
      <w:numFmt w:val="bullet"/>
      <w:lvlText w:val="o"/>
      <w:lvlJc w:val="left"/>
      <w:pPr>
        <w:widowControl w:val="1"/>
        <w:tabs>
          <w:tab w:leader="none" w:pos="0" w:val="left"/>
        </w:tabs>
        <w:ind w:hanging="360" w:left="1440"/>
      </w:pPr>
      <w:rPr>
        <w:rFonts w:ascii="Courier New" w:hAnsi="Courier New"/>
      </w:rPr>
    </w:lvl>
    <w:lvl w:ilvl="2">
      <w:start w:val="0"/>
      <w:numFmt w:val="bullet"/>
      <w:lvlText w:val=""/>
      <w:lvlJc w:val="left"/>
      <w:pPr>
        <w:widowControl w:val="1"/>
        <w:tabs>
          <w:tab w:leader="none" w:pos="0" w:val="left"/>
        </w:tabs>
        <w:ind w:hanging="360" w:left="2160"/>
      </w:pPr>
      <w:rPr>
        <w:rFonts w:ascii="Wingdings" w:hAnsi="Wingdings"/>
      </w:rPr>
    </w:lvl>
    <w:lvl w:ilvl="3">
      <w:start w:val="0"/>
      <w:numFmt w:val="bullet"/>
      <w:lvlText w:val="-"/>
      <w:lvlJc w:val="left"/>
      <w:pPr>
        <w:widowControl w:val="1"/>
        <w:tabs>
          <w:tab w:leader="none" w:pos="0" w:val="left"/>
        </w:tabs>
        <w:ind w:hanging="360" w:left="2880"/>
      </w:pPr>
      <w:rPr>
        <w:rFonts w:ascii="Calibri" w:hAnsi="Calibri"/>
      </w:rPr>
    </w:lvl>
    <w:lvl w:ilvl="4">
      <w:start w:val="0"/>
      <w:numFmt w:val="bullet"/>
      <w:lvlText w:val="o"/>
      <w:lvlJc w:val="left"/>
      <w:pPr>
        <w:widowControl w:val="1"/>
        <w:tabs>
          <w:tab w:leader="none" w:pos="0" w:val="left"/>
        </w:tabs>
        <w:ind w:hanging="360" w:left="3600"/>
      </w:pPr>
      <w:rPr>
        <w:rFonts w:ascii="Courier New" w:hAnsi="Courier New"/>
      </w:rPr>
    </w:lvl>
    <w:lvl w:ilvl="5">
      <w:start w:val="0"/>
      <w:numFmt w:val="bullet"/>
      <w:lvlText w:val=""/>
      <w:lvlJc w:val="left"/>
      <w:pPr>
        <w:widowControl w:val="1"/>
        <w:tabs>
          <w:tab w:leader="none" w:pos="0" w:val="left"/>
        </w:tabs>
        <w:ind w:hanging="360" w:left="4320"/>
      </w:pPr>
      <w:rPr>
        <w:rFonts w:ascii="Wingdings" w:hAnsi="Wingdings"/>
      </w:rPr>
    </w:lvl>
    <w:lvl w:ilvl="6">
      <w:start w:val="0"/>
      <w:numFmt w:val="bullet"/>
      <w:lvlText w:val="-"/>
      <w:lvlJc w:val="left"/>
      <w:pPr>
        <w:widowControl w:val="1"/>
        <w:tabs>
          <w:tab w:leader="none" w:pos="0" w:val="left"/>
        </w:tabs>
        <w:ind w:hanging="360" w:left="5040"/>
      </w:pPr>
      <w:rPr>
        <w:rFonts w:ascii="Calibri" w:hAnsi="Calibri"/>
      </w:rPr>
    </w:lvl>
    <w:lvl w:ilvl="7">
      <w:start w:val="0"/>
      <w:numFmt w:val="bullet"/>
      <w:lvlText w:val="o"/>
      <w:lvlJc w:val="left"/>
      <w:pPr>
        <w:widowControl w:val="1"/>
        <w:tabs>
          <w:tab w:leader="none" w:pos="0" w:val="left"/>
        </w:tabs>
        <w:ind w:hanging="360" w:left="5760"/>
      </w:pPr>
      <w:rPr>
        <w:rFonts w:ascii="Courier New" w:hAnsi="Courier New"/>
      </w:rPr>
    </w:lvl>
    <w:lvl w:ilvl="8">
      <w:start w:val="0"/>
      <w:numFmt w:val="bullet"/>
      <w:lvlText w:val=""/>
      <w:lvlJc w:val="left"/>
      <w:pPr>
        <w:widowControl w:val="1"/>
        <w:tabs>
          <w:tab w:leader="none" w:pos="0" w:val="left"/>
        </w:tabs>
        <w:ind w:hanging="360" w:left="6480"/>
      </w:pPr>
      <w:rPr>
        <w:rFonts w:ascii="Wingdings" w:hAnsi="Wingdings"/>
      </w:rPr>
    </w:lvl>
  </w:abstractNum>
  <w:abstractNum w:abstractNumId="12">
    <w:lvl w:ilvl="0">
      <w:start w:val="1"/>
      <w:numFmt w:val="decimal"/>
      <w:lvlText w:val="%1)"/>
      <w:lvlJc w:val="left"/>
      <w:pPr>
        <w:widowControl w:val="1"/>
        <w:tabs>
          <w:tab w:leader="none" w:pos="0" w:val="left"/>
        </w:tabs>
        <w:ind w:hanging="360" w:left="720"/>
      </w:pPr>
    </w:lvl>
    <w:lvl w:ilvl="1">
      <w:start w:val="1"/>
      <w:numFmt w:val="russianLower"/>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decimal"/>
      <w:lvlText w:val="%4)"/>
      <w:lvlJc w:val="left"/>
      <w:pPr>
        <w:widowControl w:val="1"/>
        <w:tabs>
          <w:tab w:leader="none" w:pos="0" w:val="left"/>
        </w:tabs>
        <w:ind w:hanging="360" w:left="2880"/>
      </w:pPr>
    </w:lvl>
    <w:lvl w:ilvl="4">
      <w:start w:val="1"/>
      <w:numFmt w:val="russianLower"/>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decimal"/>
      <w:lvlText w:val="%7."/>
      <w:lvlJc w:val="left"/>
      <w:pPr>
        <w:widowControl w:val="1"/>
        <w:tabs>
          <w:tab w:leader="none" w:pos="0" w:val="left"/>
        </w:tabs>
        <w:ind w:hanging="360" w:left="5040"/>
      </w:pPr>
    </w:lvl>
    <w:lvl w:ilvl="7">
      <w:start w:val="1"/>
      <w:numFmt w:val="russianLower"/>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13">
    <w:lvl w:ilvl="0">
      <w:start w:val="1"/>
      <w:numFmt w:val="decimal"/>
      <w:lvlText w:val="%1)"/>
      <w:lvlJc w:val="left"/>
      <w:pPr>
        <w:widowControl w:val="1"/>
        <w:tabs>
          <w:tab w:leader="none" w:pos="0" w:val="left"/>
        </w:tabs>
        <w:ind w:hanging="360" w:left="720"/>
      </w:pPr>
    </w:lvl>
    <w:lvl w:ilvl="1">
      <w:start w:val="1"/>
      <w:numFmt w:val="russianLower"/>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decimal"/>
      <w:lvlText w:val="%4)"/>
      <w:lvlJc w:val="left"/>
      <w:pPr>
        <w:widowControl w:val="1"/>
        <w:tabs>
          <w:tab w:leader="none" w:pos="0" w:val="left"/>
        </w:tabs>
        <w:ind w:hanging="360" w:left="2880"/>
      </w:pPr>
    </w:lvl>
    <w:lvl w:ilvl="4">
      <w:start w:val="1"/>
      <w:numFmt w:val="russianLower"/>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decimal"/>
      <w:lvlText w:val="%7."/>
      <w:lvlJc w:val="left"/>
      <w:pPr>
        <w:widowControl w:val="1"/>
        <w:tabs>
          <w:tab w:leader="none" w:pos="0" w:val="left"/>
        </w:tabs>
        <w:ind w:hanging="360" w:left="5040"/>
      </w:pPr>
    </w:lvl>
    <w:lvl w:ilvl="7">
      <w:start w:val="1"/>
      <w:numFmt w:val="russianLower"/>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abstractNum w:abstractNumId="14">
    <w:lvl w:ilvl="0">
      <w:start w:val="1"/>
      <w:numFmt w:val="decimal"/>
      <w:lvlText w:val="%1)"/>
      <w:lvlJc w:val="left"/>
      <w:pPr>
        <w:widowControl w:val="1"/>
        <w:tabs>
          <w:tab w:leader="none" w:pos="0" w:val="left"/>
        </w:tabs>
        <w:ind w:hanging="360" w:left="720"/>
      </w:pPr>
    </w:lvl>
    <w:lvl w:ilvl="1">
      <w:start w:val="1"/>
      <w:numFmt w:val="russianLower"/>
      <w:lvlText w:val="%2)"/>
      <w:lvlJc w:val="left"/>
      <w:pPr>
        <w:widowControl w:val="1"/>
        <w:tabs>
          <w:tab w:leader="none" w:pos="0" w:val="left"/>
        </w:tabs>
        <w:ind w:hanging="360" w:left="1440"/>
      </w:pPr>
    </w:lvl>
    <w:lvl w:ilvl="2">
      <w:start w:val="1"/>
      <w:numFmt w:val="lowerRoman"/>
      <w:lvlText w:val="%3)"/>
      <w:lvlJc w:val="right"/>
      <w:pPr>
        <w:widowControl w:val="1"/>
        <w:tabs>
          <w:tab w:leader="none" w:pos="0" w:val="left"/>
        </w:tabs>
        <w:ind w:hanging="360" w:left="2160"/>
      </w:pPr>
    </w:lvl>
    <w:lvl w:ilvl="3">
      <w:start w:val="1"/>
      <w:numFmt w:val="decimal"/>
      <w:lvlText w:val="%4)"/>
      <w:lvlJc w:val="left"/>
      <w:pPr>
        <w:widowControl w:val="1"/>
        <w:tabs>
          <w:tab w:leader="none" w:pos="0" w:val="left"/>
        </w:tabs>
        <w:ind w:hanging="360" w:left="2880"/>
      </w:pPr>
    </w:lvl>
    <w:lvl w:ilvl="4">
      <w:start w:val="1"/>
      <w:numFmt w:val="russianLower"/>
      <w:lvlText w:val="%5)"/>
      <w:lvlJc w:val="left"/>
      <w:pPr>
        <w:widowControl w:val="1"/>
        <w:tabs>
          <w:tab w:leader="none" w:pos="0" w:val="left"/>
        </w:tabs>
        <w:ind w:hanging="360" w:left="3600"/>
      </w:pPr>
    </w:lvl>
    <w:lvl w:ilvl="5">
      <w:start w:val="1"/>
      <w:numFmt w:val="lowerRoman"/>
      <w:lvlText w:val="%6)"/>
      <w:lvlJc w:val="right"/>
      <w:pPr>
        <w:widowControl w:val="1"/>
        <w:tabs>
          <w:tab w:leader="none" w:pos="0" w:val="left"/>
        </w:tabs>
        <w:ind w:hanging="360" w:left="4320"/>
      </w:pPr>
    </w:lvl>
    <w:lvl w:ilvl="6">
      <w:start w:val="1"/>
      <w:numFmt w:val="decimal"/>
      <w:lvlText w:val="%7."/>
      <w:lvlJc w:val="left"/>
      <w:pPr>
        <w:widowControl w:val="1"/>
        <w:tabs>
          <w:tab w:leader="none" w:pos="0" w:val="left"/>
        </w:tabs>
        <w:ind w:hanging="360" w:left="5040"/>
      </w:pPr>
    </w:lvl>
    <w:lvl w:ilvl="7">
      <w:start w:val="1"/>
      <w:numFmt w:val="russianLower"/>
      <w:lvlText w:val="%8."/>
      <w:lvlJc w:val="left"/>
      <w:pPr>
        <w:widowControl w:val="1"/>
        <w:tabs>
          <w:tab w:leader="none" w:pos="0" w:val="left"/>
        </w:tabs>
        <w:ind w:hanging="360" w:left="5760"/>
      </w:pPr>
    </w:lvl>
    <w:lvl w:ilvl="8">
      <w:start w:val="1"/>
      <w:numFmt w:val="lowerRoman"/>
      <w:lvlText w:val="%9."/>
      <w:lvlJc w:val="right"/>
      <w:pPr>
        <w:widowControl w:val="1"/>
        <w:tabs>
          <w:tab w:leader="none" w:pos="0" w:val="left"/>
        </w:tabs>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200" w:before="0" w:line="276" w:lineRule="auto"/>
      <w:ind/>
      <w:jc w:val="left"/>
    </w:pPr>
    <w:rPr>
      <w:rFonts w:ascii="Calibri" w:hAnsi="Calibri"/>
      <w:color w:val="000000"/>
      <w:sz w:val="22"/>
    </w:rPr>
  </w:style>
  <w:style w:default="1" w:styleId="Style_1_ch" w:type="character">
    <w:name w:val="Normal"/>
    <w:link w:val="Style_1"/>
    <w:rPr>
      <w:rFonts w:ascii="Calibri" w:hAnsi="Calibri"/>
      <w:color w:val="000000"/>
      <w:sz w:val="22"/>
    </w:rPr>
  </w:style>
  <w:style w:styleId="Style_4" w:type="paragraph">
    <w:name w:val="WW8Num4z0"/>
    <w:link w:val="Style_4_ch"/>
    <w:rPr>
      <w:b w:val="0"/>
    </w:rPr>
  </w:style>
  <w:style w:styleId="Style_4_ch" w:type="character">
    <w:name w:val="WW8Num4z0"/>
    <w:link w:val="Style_4"/>
    <w:rPr>
      <w:b w:val="0"/>
    </w:rPr>
  </w:style>
  <w:style w:styleId="Style_5" w:type="paragraph">
    <w:name w:val="Emphasis"/>
    <w:basedOn w:val="Style_6"/>
    <w:link w:val="Style_5_ch"/>
    <w:rPr>
      <w:i w:val="1"/>
    </w:rPr>
  </w:style>
  <w:style w:styleId="Style_5_ch" w:type="character">
    <w:name w:val="Emphasis"/>
    <w:basedOn w:val="Style_6_ch"/>
    <w:link w:val="Style_5"/>
    <w:rPr>
      <w:i w:val="1"/>
    </w:rPr>
  </w:style>
  <w:style w:styleId="Style_7" w:type="paragraph">
    <w:name w:val="toc 2"/>
    <w:next w:val="Style_1"/>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Другое"/>
    <w:basedOn w:val="Style_1"/>
    <w:link w:val="Style_8_ch"/>
    <w:pPr>
      <w:widowControl w:val="1"/>
      <w:spacing w:after="200" w:before="0" w:line="259" w:lineRule="auto"/>
      <w:ind w:firstLine="400"/>
    </w:pPr>
    <w:rPr>
      <w:color w:val="282828"/>
    </w:rPr>
  </w:style>
  <w:style w:styleId="Style_8_ch" w:type="character">
    <w:name w:val="Другое"/>
    <w:basedOn w:val="Style_1_ch"/>
    <w:link w:val="Style_8"/>
    <w:rPr>
      <w:color w:val="282828"/>
    </w:rPr>
  </w:style>
  <w:style w:styleId="Style_9" w:type="paragraph">
    <w:name w:val="Footnote Reference"/>
    <w:link w:val="Style_9_ch"/>
    <w:rPr>
      <w:vertAlign w:val="superscript"/>
    </w:rPr>
  </w:style>
  <w:style w:styleId="Style_9_ch" w:type="character">
    <w:name w:val="Footnote Reference"/>
    <w:link w:val="Style_9"/>
    <w:rPr>
      <w:vertAlign w:val="superscript"/>
    </w:rPr>
  </w:style>
  <w:style w:styleId="Style_10" w:type="paragraph">
    <w:name w:val="Style2"/>
    <w:basedOn w:val="Style_1"/>
    <w:link w:val="Style_10_ch"/>
    <w:pPr>
      <w:widowControl w:val="1"/>
      <w:spacing w:after="0" w:before="0" w:line="300" w:lineRule="exact"/>
      <w:ind/>
      <w:jc w:val="center"/>
    </w:pPr>
    <w:rPr>
      <w:rFonts w:ascii="Times New Roman" w:hAnsi="Times New Roman"/>
    </w:rPr>
  </w:style>
  <w:style w:styleId="Style_10_ch" w:type="character">
    <w:name w:val="Style2"/>
    <w:basedOn w:val="Style_1_ch"/>
    <w:link w:val="Style_10"/>
    <w:rPr>
      <w:rFonts w:ascii="Times New Roman" w:hAnsi="Times New Roman"/>
    </w:rPr>
  </w:style>
  <w:style w:styleId="Style_11" w:type="paragraph">
    <w:name w:val="toc 4"/>
    <w:next w:val="Style_1"/>
    <w:link w:val="Style_11_ch"/>
    <w:uiPriority w:val="39"/>
    <w:pPr>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ConsPlusNonformat1"/>
    <w:next w:val="Style_1"/>
    <w:link w:val="Style_12_ch"/>
    <w:pPr>
      <w:widowControl w:val="1"/>
      <w:spacing w:after="0" w:before="0" w:line="240" w:lineRule="auto"/>
      <w:ind/>
      <w:jc w:val="left"/>
    </w:pPr>
    <w:rPr>
      <w:rFonts w:ascii="Courier New" w:hAnsi="Courier New"/>
      <w:color w:val="000000"/>
      <w:sz w:val="20"/>
    </w:rPr>
  </w:style>
  <w:style w:styleId="Style_12_ch" w:type="character">
    <w:name w:val="ConsPlusNonformat1"/>
    <w:link w:val="Style_12"/>
    <w:rPr>
      <w:rFonts w:ascii="Courier New" w:hAnsi="Courier New"/>
      <w:color w:val="000000"/>
      <w:sz w:val="20"/>
    </w:rPr>
  </w:style>
  <w:style w:styleId="Style_13" w:type="paragraph">
    <w:name w:val="heading 7"/>
    <w:basedOn w:val="Style_1"/>
    <w:next w:val="Style_1"/>
    <w:link w:val="Style_13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13_ch" w:type="character">
    <w:name w:val="heading 7"/>
    <w:basedOn w:val="Style_1_ch"/>
    <w:link w:val="Style_13"/>
    <w:rPr>
      <w:rFonts w:asciiTheme="majorAscii" w:hAnsiTheme="majorHAnsi"/>
      <w:i w:val="1"/>
      <w:color w:themeColor="text1" w:themeTint="BF" w:val="404040"/>
    </w:rPr>
  </w:style>
  <w:style w:styleId="Style_14" w:type="paragraph">
    <w:name w:val="WW8Num3z0"/>
    <w:link w:val="Style_14_ch"/>
    <w:rPr>
      <w:rFonts w:ascii="Times New Roman" w:hAnsi="Times New Roman"/>
      <w:b w:val="1"/>
      <w:i w:val="0"/>
      <w:spacing w:val="0"/>
      <w:sz w:val="28"/>
    </w:rPr>
  </w:style>
  <w:style w:styleId="Style_14_ch" w:type="character">
    <w:name w:val="WW8Num3z0"/>
    <w:link w:val="Style_14"/>
    <w:rPr>
      <w:rFonts w:ascii="Times New Roman" w:hAnsi="Times New Roman"/>
      <w:b w:val="1"/>
      <w:i w:val="0"/>
      <w:spacing w:val="0"/>
      <w:sz w:val="28"/>
    </w:rPr>
  </w:style>
  <w:style w:styleId="Style_15" w:type="paragraph">
    <w:name w:val="toc 6"/>
    <w:next w:val="Style_1"/>
    <w:link w:val="Style_15_ch"/>
    <w:uiPriority w:val="39"/>
    <w:pPr>
      <w:ind w:firstLine="0" w:left="1000"/>
      <w:jc w:val="left"/>
    </w:pPr>
    <w:rPr>
      <w:rFonts w:ascii="XO Thames" w:hAnsi="XO Thames"/>
      <w:sz w:val="28"/>
    </w:rPr>
  </w:style>
  <w:style w:styleId="Style_15_ch" w:type="character">
    <w:name w:val="toc 6"/>
    <w:link w:val="Style_15"/>
    <w:rPr>
      <w:rFonts w:ascii="XO Thames" w:hAnsi="XO Thames"/>
      <w:sz w:val="28"/>
    </w:rPr>
  </w:style>
  <w:style w:styleId="Style_16" w:type="paragraph">
    <w:name w:val="Заголовок 5 Знак"/>
    <w:basedOn w:val="Style_6"/>
    <w:link w:val="Style_16_ch"/>
    <w:rPr>
      <w:rFonts w:asciiTheme="majorAscii" w:hAnsiTheme="majorHAnsi"/>
      <w:color w:themeColor="accent1" w:themeShade="7F" w:val="244061"/>
    </w:rPr>
  </w:style>
  <w:style w:styleId="Style_16_ch" w:type="character">
    <w:name w:val="Заголовок 5 Знак"/>
    <w:basedOn w:val="Style_6_ch"/>
    <w:link w:val="Style_16"/>
    <w:rPr>
      <w:rFonts w:asciiTheme="majorAscii" w:hAnsiTheme="majorHAnsi"/>
      <w:color w:themeColor="accent1" w:themeShade="7F" w:val="244061"/>
    </w:rPr>
  </w:style>
  <w:style w:styleId="Style_17" w:type="paragraph">
    <w:name w:val="toc 7"/>
    <w:next w:val="Style_1"/>
    <w:link w:val="Style_17_ch"/>
    <w:uiPriority w:val="39"/>
    <w:pPr>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Основной текст1"/>
    <w:basedOn w:val="Style_1"/>
    <w:link w:val="Style_18_ch"/>
    <w:pPr>
      <w:widowControl w:val="1"/>
      <w:spacing w:line="240" w:lineRule="atLeast"/>
      <w:ind/>
    </w:pPr>
    <w:rPr>
      <w:color w:val="000000"/>
      <w:sz w:val="22"/>
      <w:highlight w:val="white"/>
    </w:rPr>
  </w:style>
  <w:style w:styleId="Style_18_ch" w:type="character">
    <w:name w:val="Основной текст1"/>
    <w:basedOn w:val="Style_1_ch"/>
    <w:link w:val="Style_18"/>
    <w:rPr>
      <w:color w:val="000000"/>
      <w:sz w:val="22"/>
      <w:highlight w:val="white"/>
    </w:rPr>
  </w:style>
  <w:style w:styleId="Style_19" w:type="paragraph">
    <w:name w:val="Заголовок 2 Знак"/>
    <w:basedOn w:val="Style_6"/>
    <w:link w:val="Style_19_ch"/>
    <w:rPr>
      <w:rFonts w:asciiTheme="majorAscii" w:hAnsiTheme="majorHAnsi"/>
      <w:b w:val="1"/>
      <w:color w:themeColor="accent1" w:val="4F81BD"/>
      <w:sz w:val="26"/>
    </w:rPr>
  </w:style>
  <w:style w:styleId="Style_19_ch" w:type="character">
    <w:name w:val="Заголовок 2 Знак"/>
    <w:basedOn w:val="Style_6_ch"/>
    <w:link w:val="Style_19"/>
    <w:rPr>
      <w:rFonts w:asciiTheme="majorAscii" w:hAnsiTheme="majorHAnsi"/>
      <w:b w:val="1"/>
      <w:color w:themeColor="accent1" w:val="4F81BD"/>
      <w:sz w:val="26"/>
    </w:rPr>
  </w:style>
  <w:style w:styleId="Style_20" w:type="paragraph">
    <w:name w:val="Текст сноски Знак"/>
    <w:basedOn w:val="Style_6"/>
    <w:link w:val="Style_20_ch"/>
    <w:rPr>
      <w:sz w:val="20"/>
    </w:rPr>
  </w:style>
  <w:style w:styleId="Style_20_ch" w:type="character">
    <w:name w:val="Текст сноски Знак"/>
    <w:basedOn w:val="Style_6_ch"/>
    <w:link w:val="Style_20"/>
    <w:rPr>
      <w:sz w:val="20"/>
    </w:rPr>
  </w:style>
  <w:style w:styleId="Style_21" w:type="paragraph">
    <w:name w:val="Заголовок 3 Знак"/>
    <w:basedOn w:val="Style_6"/>
    <w:link w:val="Style_21_ch"/>
    <w:rPr>
      <w:rFonts w:asciiTheme="majorAscii" w:hAnsiTheme="majorHAnsi"/>
      <w:b w:val="1"/>
      <w:color w:themeColor="accent1" w:val="4F81BD"/>
    </w:rPr>
  </w:style>
  <w:style w:styleId="Style_21_ch" w:type="character">
    <w:name w:val="Заголовок 3 Знак"/>
    <w:basedOn w:val="Style_6_ch"/>
    <w:link w:val="Style_21"/>
    <w:rPr>
      <w:rFonts w:asciiTheme="majorAscii" w:hAnsiTheme="majorHAnsi"/>
      <w:b w:val="1"/>
      <w:color w:themeColor="accent1" w:val="4F81BD"/>
    </w:rPr>
  </w:style>
  <w:style w:styleId="Style_22" w:type="paragraph">
    <w:name w:val="Pro-List #1 Знак Знак"/>
    <w:link w:val="Style_22_ch"/>
    <w:rPr>
      <w:rFonts w:ascii="Georgia" w:hAnsi="Georgia"/>
      <w:sz w:val="24"/>
    </w:rPr>
  </w:style>
  <w:style w:styleId="Style_22_ch" w:type="character">
    <w:name w:val="Pro-List #1 Знак Знак"/>
    <w:link w:val="Style_22"/>
    <w:rPr>
      <w:rFonts w:ascii="Georgia" w:hAnsi="Georgia"/>
      <w:sz w:val="24"/>
    </w:rPr>
  </w:style>
  <w:style w:styleId="Style_23" w:type="paragraph">
    <w:name w:val="Strong"/>
    <w:basedOn w:val="Style_6"/>
    <w:link w:val="Style_23_ch"/>
    <w:rPr>
      <w:b w:val="1"/>
    </w:rPr>
  </w:style>
  <w:style w:styleId="Style_23_ch" w:type="character">
    <w:name w:val="Strong"/>
    <w:basedOn w:val="Style_6_ch"/>
    <w:link w:val="Style_23"/>
    <w:rPr>
      <w:b w:val="1"/>
    </w:rPr>
  </w:style>
  <w:style w:styleId="Style_24" w:type="paragraph">
    <w:name w:val="Абзац списка"/>
    <w:basedOn w:val="Style_1"/>
    <w:link w:val="Style_24_ch"/>
    <w:pPr>
      <w:widowControl w:val="1"/>
      <w:ind w:firstLine="707" w:left="284" w:right="703"/>
      <w:jc w:val="both"/>
    </w:pPr>
    <w:rPr>
      <w:rFonts w:ascii="Times New Roman" w:hAnsi="Times New Roman"/>
    </w:rPr>
  </w:style>
  <w:style w:styleId="Style_24_ch" w:type="character">
    <w:name w:val="Абзац списка"/>
    <w:basedOn w:val="Style_1_ch"/>
    <w:link w:val="Style_24"/>
    <w:rPr>
      <w:rFonts w:ascii="Times New Roman" w:hAnsi="Times New Roman"/>
    </w:rPr>
  </w:style>
  <w:style w:styleId="Style_25" w:type="paragraph">
    <w:name w:val="Caption"/>
    <w:basedOn w:val="Style_1"/>
    <w:link w:val="Style_25_ch"/>
    <w:pPr>
      <w:widowControl w:val="1"/>
      <w:spacing w:after="120" w:before="120"/>
      <w:ind/>
    </w:pPr>
    <w:rPr>
      <w:i w:val="1"/>
      <w:sz w:val="24"/>
    </w:rPr>
  </w:style>
  <w:style w:styleId="Style_25_ch" w:type="character">
    <w:name w:val="Caption"/>
    <w:basedOn w:val="Style_1_ch"/>
    <w:link w:val="Style_25"/>
    <w:rPr>
      <w:i w:val="1"/>
      <w:sz w:val="24"/>
    </w:rPr>
  </w:style>
  <w:style w:styleId="Style_26" w:type="paragraph">
    <w:name w:val="Заголовок 6 Знак"/>
    <w:basedOn w:val="Style_6"/>
    <w:link w:val="Style_26_ch"/>
    <w:rPr>
      <w:rFonts w:asciiTheme="majorAscii" w:hAnsiTheme="majorHAnsi"/>
      <w:i w:val="1"/>
      <w:color w:themeColor="accent1" w:themeShade="7F" w:val="244061"/>
    </w:rPr>
  </w:style>
  <w:style w:styleId="Style_26_ch" w:type="character">
    <w:name w:val="Заголовок 6 Знак"/>
    <w:basedOn w:val="Style_6_ch"/>
    <w:link w:val="Style_26"/>
    <w:rPr>
      <w:rFonts w:asciiTheme="majorAscii" w:hAnsiTheme="majorHAnsi"/>
      <w:i w:val="1"/>
      <w:color w:themeColor="accent1" w:themeShade="7F" w:val="244061"/>
    </w:rPr>
  </w:style>
  <w:style w:styleId="Style_27" w:type="paragraph">
    <w:name w:val="Endnote"/>
    <w:basedOn w:val="Style_1"/>
    <w:link w:val="Style_27_ch"/>
    <w:pPr>
      <w:widowControl w:val="1"/>
      <w:spacing w:after="0" w:before="0" w:line="240" w:lineRule="auto"/>
      <w:ind/>
    </w:pPr>
    <w:rPr>
      <w:sz w:val="20"/>
    </w:rPr>
  </w:style>
  <w:style w:styleId="Style_27_ch" w:type="character">
    <w:name w:val="Endnote"/>
    <w:basedOn w:val="Style_1_ch"/>
    <w:link w:val="Style_27"/>
    <w:rPr>
      <w:sz w:val="20"/>
    </w:rPr>
  </w:style>
  <w:style w:styleId="Style_28" w:type="paragraph">
    <w:name w:val="heading 3"/>
    <w:basedOn w:val="Style_1"/>
    <w:next w:val="Style_1"/>
    <w:link w:val="Style_28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28_ch" w:type="character">
    <w:name w:val="heading 3"/>
    <w:basedOn w:val="Style_1_ch"/>
    <w:link w:val="Style_28"/>
    <w:rPr>
      <w:rFonts w:asciiTheme="majorAscii" w:hAnsiTheme="majorHAnsi"/>
      <w:b w:val="1"/>
      <w:color w:themeColor="accent1" w:val="4F81BD"/>
    </w:rPr>
  </w:style>
  <w:style w:styleId="Style_29" w:type="paragraph">
    <w:name w:val="Plain Text Char"/>
    <w:basedOn w:val="Style_6"/>
    <w:link w:val="Style_29_ch"/>
    <w:rPr>
      <w:rFonts w:ascii="Courier New" w:hAnsi="Courier New"/>
      <w:sz w:val="21"/>
    </w:rPr>
  </w:style>
  <w:style w:styleId="Style_29_ch" w:type="character">
    <w:name w:val="Plain Text Char"/>
    <w:basedOn w:val="Style_6_ch"/>
    <w:link w:val="Style_29"/>
    <w:rPr>
      <w:rFonts w:ascii="Courier New" w:hAnsi="Courier New"/>
      <w:sz w:val="21"/>
    </w:rPr>
  </w:style>
  <w:style w:styleId="Style_30" w:type="paragraph">
    <w:name w:val="ConsPlusNonformat"/>
    <w:link w:val="Style_30_ch"/>
    <w:pPr>
      <w:widowControl w:val="1"/>
      <w:spacing w:after="0" w:before="80"/>
      <w:ind/>
      <w:jc w:val="both"/>
    </w:pPr>
    <w:rPr>
      <w:rFonts w:ascii="Courier New" w:hAnsi="Courier New"/>
      <w:color w:val="000000"/>
      <w:sz w:val="20"/>
    </w:rPr>
  </w:style>
  <w:style w:styleId="Style_30_ch" w:type="character">
    <w:name w:val="ConsPlusNonformat"/>
    <w:link w:val="Style_30"/>
    <w:rPr>
      <w:rFonts w:ascii="Courier New" w:hAnsi="Courier New"/>
      <w:color w:val="000000"/>
      <w:sz w:val="20"/>
    </w:rPr>
  </w:style>
  <w:style w:styleId="Style_31" w:type="paragraph">
    <w:name w:val="WW8Num20z1"/>
    <w:link w:val="Style_31_ch"/>
    <w:rPr>
      <w:rFonts w:ascii="Courier New" w:hAnsi="Courier New"/>
    </w:rPr>
  </w:style>
  <w:style w:styleId="Style_31_ch" w:type="character">
    <w:name w:val="WW8Num20z1"/>
    <w:link w:val="Style_31"/>
    <w:rPr>
      <w:rFonts w:ascii="Courier New" w:hAnsi="Courier New"/>
    </w:rPr>
  </w:style>
  <w:style w:styleId="Style_32" w:type="paragraph">
    <w:name w:val="Заголовок 1 Знак"/>
    <w:basedOn w:val="Style_6"/>
    <w:link w:val="Style_32_ch"/>
    <w:rPr>
      <w:rFonts w:asciiTheme="majorAscii" w:hAnsiTheme="majorHAnsi"/>
      <w:b w:val="1"/>
      <w:color w:themeColor="accent1" w:themeShade="BF" w:val="376092"/>
      <w:sz w:val="28"/>
    </w:rPr>
  </w:style>
  <w:style w:styleId="Style_32_ch" w:type="character">
    <w:name w:val="Заголовок 1 Знак"/>
    <w:basedOn w:val="Style_6_ch"/>
    <w:link w:val="Style_32"/>
    <w:rPr>
      <w:rFonts w:asciiTheme="majorAscii" w:hAnsiTheme="majorHAnsi"/>
      <w:b w:val="1"/>
      <w:color w:themeColor="accent1" w:themeShade="BF" w:val="376092"/>
      <w:sz w:val="28"/>
    </w:rPr>
  </w:style>
  <w:style w:styleId="Style_33" w:type="paragraph">
    <w:name w:val="ConsPlusCell"/>
    <w:link w:val="Style_33_ch"/>
    <w:pPr>
      <w:widowControl w:val="1"/>
      <w:spacing w:after="0" w:before="0" w:line="240" w:lineRule="auto"/>
      <w:ind/>
      <w:jc w:val="left"/>
    </w:pPr>
    <w:rPr>
      <w:rFonts w:ascii="Arial" w:hAnsi="Arial"/>
      <w:color w:val="000000"/>
      <w:sz w:val="20"/>
    </w:rPr>
  </w:style>
  <w:style w:styleId="Style_33_ch" w:type="character">
    <w:name w:val="ConsPlusCell"/>
    <w:link w:val="Style_33"/>
    <w:rPr>
      <w:rFonts w:ascii="Arial" w:hAnsi="Arial"/>
      <w:color w:val="000000"/>
      <w:sz w:val="20"/>
    </w:rPr>
  </w:style>
  <w:style w:styleId="Style_34" w:type="paragraph">
    <w:name w:val="heading 9"/>
    <w:basedOn w:val="Style_1"/>
    <w:next w:val="Style_1"/>
    <w:link w:val="Style_34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34_ch" w:type="character">
    <w:name w:val="heading 9"/>
    <w:basedOn w:val="Style_1_ch"/>
    <w:link w:val="Style_34"/>
    <w:rPr>
      <w:rFonts w:asciiTheme="majorAscii" w:hAnsiTheme="majorHAnsi"/>
      <w:i w:val="1"/>
      <w:color w:themeColor="text1" w:themeTint="BF" w:val="404040"/>
      <w:sz w:val="20"/>
    </w:rPr>
  </w:style>
  <w:style w:styleId="Style_35" w:type="paragraph">
    <w:name w:val="ConsPlusTitle"/>
    <w:link w:val="Style_35_ch"/>
    <w:pPr>
      <w:widowControl w:val="1"/>
      <w:spacing w:after="0" w:before="0" w:line="240" w:lineRule="auto"/>
      <w:ind/>
      <w:jc w:val="left"/>
    </w:pPr>
    <w:rPr>
      <w:rFonts w:ascii="Calibri" w:hAnsi="Calibri"/>
      <w:b w:val="1"/>
      <w:color w:val="000000"/>
      <w:sz w:val="22"/>
    </w:rPr>
  </w:style>
  <w:style w:styleId="Style_35_ch" w:type="character">
    <w:name w:val="ConsPlusTitle"/>
    <w:link w:val="Style_35"/>
    <w:rPr>
      <w:rFonts w:ascii="Calibri" w:hAnsi="Calibri"/>
      <w:b w:val="1"/>
      <w:color w:val="000000"/>
      <w:sz w:val="22"/>
    </w:rPr>
  </w:style>
  <w:style w:styleId="Style_36" w:type="paragraph">
    <w:name w:val="Footer Char"/>
    <w:basedOn w:val="Style_6"/>
    <w:link w:val="Style_36_ch"/>
  </w:style>
  <w:style w:styleId="Style_36_ch" w:type="character">
    <w:name w:val="Footer Char"/>
    <w:basedOn w:val="Style_6_ch"/>
    <w:link w:val="Style_36"/>
  </w:style>
  <w:style w:styleId="Style_37" w:type="paragraph">
    <w:name w:val="ConsPlusNormal"/>
    <w:link w:val="Style_37_ch"/>
    <w:pPr>
      <w:widowControl w:val="1"/>
      <w:spacing w:after="0" w:before="0"/>
      <w:ind/>
      <w:jc w:val="left"/>
    </w:pPr>
    <w:rPr>
      <w:rFonts w:ascii="Times New Roman" w:hAnsi="Times New Roman"/>
      <w:color w:val="000000"/>
      <w:sz w:val="24"/>
    </w:rPr>
  </w:style>
  <w:style w:styleId="Style_37_ch" w:type="character">
    <w:name w:val="ConsPlusNormal"/>
    <w:link w:val="Style_37"/>
    <w:rPr>
      <w:rFonts w:ascii="Times New Roman" w:hAnsi="Times New Roman"/>
      <w:color w:val="000000"/>
      <w:sz w:val="24"/>
    </w:rPr>
  </w:style>
  <w:style w:styleId="Style_38" w:type="paragraph">
    <w:name w:val="Book Title"/>
    <w:basedOn w:val="Style_6"/>
    <w:link w:val="Style_38_ch"/>
    <w:rPr>
      <w:b w:val="1"/>
      <w:smallCaps w:val="1"/>
      <w:spacing w:val="5"/>
    </w:rPr>
  </w:style>
  <w:style w:styleId="Style_38_ch" w:type="character">
    <w:name w:val="Book Title"/>
    <w:basedOn w:val="Style_6_ch"/>
    <w:link w:val="Style_38"/>
    <w:rPr>
      <w:b w:val="1"/>
      <w:smallCaps w:val="1"/>
      <w:spacing w:val="5"/>
    </w:rPr>
  </w:style>
  <w:style w:styleId="Style_39" w:type="paragraph">
    <w:name w:val="Верхний колонтитул Знак"/>
    <w:link w:val="Style_39_ch"/>
    <w:rPr>
      <w:sz w:val="22"/>
    </w:rPr>
  </w:style>
  <w:style w:styleId="Style_39_ch" w:type="character">
    <w:name w:val="Верхний колонтитул Знак"/>
    <w:link w:val="Style_39"/>
    <w:rPr>
      <w:sz w:val="22"/>
    </w:rPr>
  </w:style>
  <w:style w:styleId="Style_40" w:type="paragraph">
    <w:name w:val="Intense Quote"/>
    <w:basedOn w:val="Style_1"/>
    <w:next w:val="Style_1"/>
    <w:link w:val="Style_40_ch"/>
    <w:pPr>
      <w:widowControl w:val="1"/>
      <w:pBdr>
        <w:bottom w:color="4F81BD" w:space="0" w:sz="4" w:val="single"/>
      </w:pBdr>
      <w:spacing w:after="280" w:before="200"/>
      <w:ind w:firstLine="0" w:left="936" w:right="936"/>
    </w:pPr>
    <w:rPr>
      <w:b w:val="1"/>
      <w:i w:val="1"/>
      <w:color w:themeColor="accent1" w:val="4F81BD"/>
    </w:rPr>
  </w:style>
  <w:style w:styleId="Style_40_ch" w:type="character">
    <w:name w:val="Intense Quote"/>
    <w:basedOn w:val="Style_1_ch"/>
    <w:link w:val="Style_40"/>
    <w:rPr>
      <w:b w:val="1"/>
      <w:i w:val="1"/>
      <w:color w:themeColor="accent1" w:val="4F81BD"/>
    </w:rPr>
  </w:style>
  <w:style w:styleId="Style_41" w:type="paragraph">
    <w:name w:val="WW8Num23z0"/>
    <w:link w:val="Style_41_ch"/>
    <w:rPr>
      <w:rFonts w:ascii="Times New Roman" w:hAnsi="Times New Roman"/>
      <w:b w:val="0"/>
      <w:i w:val="0"/>
      <w:spacing w:val="0"/>
      <w:sz w:val="28"/>
    </w:rPr>
  </w:style>
  <w:style w:styleId="Style_41_ch" w:type="character">
    <w:name w:val="WW8Num23z0"/>
    <w:link w:val="Style_41"/>
    <w:rPr>
      <w:rFonts w:ascii="Times New Roman" w:hAnsi="Times New Roman"/>
      <w:b w:val="0"/>
      <w:i w:val="0"/>
      <w:spacing w:val="0"/>
      <w:sz w:val="28"/>
    </w:rPr>
  </w:style>
  <w:style w:styleId="Style_3" w:type="paragraph">
    <w:name w:val="Body Text"/>
    <w:basedOn w:val="Style_1"/>
    <w:link w:val="Style_3_ch"/>
    <w:pPr>
      <w:widowControl w:val="1"/>
      <w:spacing w:after="120" w:before="0"/>
      <w:ind/>
    </w:pPr>
  </w:style>
  <w:style w:styleId="Style_3_ch" w:type="character">
    <w:name w:val="Body Text"/>
    <w:basedOn w:val="Style_1_ch"/>
    <w:link w:val="Style_3"/>
  </w:style>
  <w:style w:styleId="Style_42" w:type="paragraph">
    <w:name w:val="Normal (Web)"/>
    <w:basedOn w:val="Style_1"/>
    <w:link w:val="Style_42_ch"/>
    <w:pPr>
      <w:widowControl w:val="1"/>
      <w:spacing w:after="100" w:before="100" w:line="240" w:lineRule="auto"/>
      <w:ind/>
    </w:pPr>
    <w:rPr>
      <w:rFonts w:ascii="Times New Roman" w:hAnsi="Times New Roman"/>
      <w:sz w:val="18"/>
    </w:rPr>
  </w:style>
  <w:style w:styleId="Style_42_ch" w:type="character">
    <w:name w:val="Normal (Web)"/>
    <w:basedOn w:val="Style_1_ch"/>
    <w:link w:val="Style_42"/>
    <w:rPr>
      <w:rFonts w:ascii="Times New Roman" w:hAnsi="Times New Roman"/>
      <w:sz w:val="18"/>
    </w:rPr>
  </w:style>
  <w:style w:styleId="Style_43" w:type="paragraph">
    <w:name w:val="toc 3"/>
    <w:next w:val="Style_1"/>
    <w:link w:val="Style_43_ch"/>
    <w:uiPriority w:val="39"/>
    <w:pPr>
      <w:ind w:firstLine="0" w:left="400"/>
      <w:jc w:val="left"/>
    </w:pPr>
    <w:rPr>
      <w:rFonts w:ascii="XO Thames" w:hAnsi="XO Thames"/>
      <w:sz w:val="28"/>
    </w:rPr>
  </w:style>
  <w:style w:styleId="Style_43_ch" w:type="character">
    <w:name w:val="toc 3"/>
    <w:link w:val="Style_43"/>
    <w:rPr>
      <w:rFonts w:ascii="XO Thames" w:hAnsi="XO Thames"/>
      <w:sz w:val="28"/>
    </w:rPr>
  </w:style>
  <w:style w:styleId="Style_44" w:type="paragraph">
    <w:name w:val="Intense Reference"/>
    <w:basedOn w:val="Style_6"/>
    <w:link w:val="Style_44_ch"/>
    <w:rPr>
      <w:b w:val="1"/>
      <w:smallCaps w:val="1"/>
      <w:color w:themeColor="accent2" w:val="C0504D"/>
      <w:spacing w:val="5"/>
      <w:u w:val="single"/>
    </w:rPr>
  </w:style>
  <w:style w:styleId="Style_44_ch" w:type="character">
    <w:name w:val="Intense Reference"/>
    <w:basedOn w:val="Style_6_ch"/>
    <w:link w:val="Style_44"/>
    <w:rPr>
      <w:b w:val="1"/>
      <w:smallCaps w:val="1"/>
      <w:color w:themeColor="accent2" w:val="C0504D"/>
      <w:spacing w:val="5"/>
      <w:u w:val="single"/>
    </w:rPr>
  </w:style>
  <w:style w:styleId="Style_45" w:type="paragraph">
    <w:name w:val="Нижний колонтитул Знак"/>
    <w:link w:val="Style_45_ch"/>
    <w:rPr>
      <w:sz w:val="22"/>
    </w:rPr>
  </w:style>
  <w:style w:styleId="Style_45_ch" w:type="character">
    <w:name w:val="Нижний колонтитул Знак"/>
    <w:link w:val="Style_45"/>
    <w:rPr>
      <w:sz w:val="22"/>
    </w:rPr>
  </w:style>
  <w:style w:styleId="Style_46" w:type="paragraph">
    <w:name w:val="Subtle Reference"/>
    <w:basedOn w:val="Style_6"/>
    <w:link w:val="Style_46_ch"/>
    <w:rPr>
      <w:smallCaps w:val="1"/>
      <w:color w:themeColor="accent2" w:val="C0504D"/>
      <w:u w:val="single"/>
    </w:rPr>
  </w:style>
  <w:style w:styleId="Style_46_ch" w:type="character">
    <w:name w:val="Subtle Reference"/>
    <w:basedOn w:val="Style_6_ch"/>
    <w:link w:val="Style_46"/>
    <w:rPr>
      <w:smallCaps w:val="1"/>
      <w:color w:themeColor="accent2" w:val="C0504D"/>
      <w:u w:val="single"/>
    </w:rPr>
  </w:style>
  <w:style w:styleId="Style_47" w:type="paragraph">
    <w:name w:val="Plain Text"/>
    <w:basedOn w:val="Style_1"/>
    <w:link w:val="Style_47_ch"/>
    <w:pPr>
      <w:widowControl w:val="1"/>
      <w:spacing w:after="0" w:before="0" w:line="240" w:lineRule="auto"/>
      <w:ind/>
    </w:pPr>
    <w:rPr>
      <w:rFonts w:ascii="Courier New" w:hAnsi="Courier New"/>
      <w:sz w:val="21"/>
    </w:rPr>
  </w:style>
  <w:style w:styleId="Style_47_ch" w:type="character">
    <w:name w:val="Plain Text"/>
    <w:basedOn w:val="Style_1_ch"/>
    <w:link w:val="Style_47"/>
    <w:rPr>
      <w:rFonts w:ascii="Courier New" w:hAnsi="Courier New"/>
      <w:sz w:val="21"/>
    </w:rPr>
  </w:style>
  <w:style w:styleId="Style_48" w:type="paragraph">
    <w:name w:val="WW8Num18z0"/>
    <w:link w:val="Style_48_ch"/>
  </w:style>
  <w:style w:styleId="Style_48_ch" w:type="character">
    <w:name w:val="WW8Num18z0"/>
    <w:link w:val="Style_48"/>
  </w:style>
  <w:style w:styleId="Style_49" w:type="paragraph">
    <w:name w:val="List Paragraph"/>
    <w:basedOn w:val="Style_1"/>
    <w:link w:val="Style_49_ch"/>
    <w:pPr>
      <w:widowControl w:val="1"/>
      <w:spacing w:after="200" w:before="0"/>
      <w:ind w:firstLine="0" w:left="720"/>
      <w:contextualSpacing w:val="1"/>
    </w:pPr>
  </w:style>
  <w:style w:styleId="Style_49_ch" w:type="character">
    <w:name w:val="List Paragraph"/>
    <w:basedOn w:val="Style_1_ch"/>
    <w:link w:val="Style_49"/>
  </w:style>
  <w:style w:styleId="Style_50" w:type="paragraph">
    <w:name w:val="itemtext"/>
    <w:link w:val="Style_50_ch"/>
    <w:rPr>
      <w:rFonts w:ascii="Times New Roman" w:hAnsi="Times New Roman"/>
      <w:color w:val="000000"/>
      <w:sz w:val="24"/>
    </w:rPr>
  </w:style>
  <w:style w:styleId="Style_50_ch" w:type="character">
    <w:name w:val="itemtext"/>
    <w:link w:val="Style_50"/>
    <w:rPr>
      <w:rFonts w:ascii="Times New Roman" w:hAnsi="Times New Roman"/>
      <w:color w:val="000000"/>
      <w:sz w:val="24"/>
    </w:rPr>
  </w:style>
  <w:style w:styleId="Style_2" w:type="paragraph">
    <w:name w:val="Header"/>
    <w:basedOn w:val="Style_1"/>
    <w:link w:val="Style_2_ch"/>
    <w:pPr>
      <w:widowControl w:val="1"/>
      <w:tabs>
        <w:tab w:leader="none" w:pos="709" w:val="clear"/>
        <w:tab w:leader="none" w:pos="4677" w:val="center"/>
        <w:tab w:leader="none" w:pos="9355" w:val="right"/>
      </w:tabs>
      <w:ind/>
    </w:pPr>
  </w:style>
  <w:style w:styleId="Style_2_ch" w:type="character">
    <w:name w:val="Header"/>
    <w:basedOn w:val="Style_1_ch"/>
    <w:link w:val="Style_2"/>
  </w:style>
  <w:style w:styleId="Style_51" w:type="paragraph">
    <w:name w:val="Subtle Emphasis"/>
    <w:basedOn w:val="Style_6"/>
    <w:link w:val="Style_51_ch"/>
    <w:rPr>
      <w:i w:val="1"/>
      <w:color w:themeColor="text1" w:themeTint="7F" w:val="808080"/>
    </w:rPr>
  </w:style>
  <w:style w:styleId="Style_51_ch" w:type="character">
    <w:name w:val="Subtle Emphasis"/>
    <w:basedOn w:val="Style_6_ch"/>
    <w:link w:val="Style_51"/>
    <w:rPr>
      <w:i w:val="1"/>
      <w:color w:themeColor="text1" w:themeTint="7F" w:val="808080"/>
    </w:rPr>
  </w:style>
  <w:style w:styleId="Style_52" w:type="paragraph">
    <w:name w:val="heading 5"/>
    <w:basedOn w:val="Style_1"/>
    <w:next w:val="Style_1"/>
    <w:link w:val="Style_52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52_ch" w:type="character">
    <w:name w:val="heading 5"/>
    <w:basedOn w:val="Style_1_ch"/>
    <w:link w:val="Style_52"/>
    <w:rPr>
      <w:rFonts w:asciiTheme="majorAscii" w:hAnsiTheme="majorHAnsi"/>
      <w:color w:themeColor="accent1" w:themeShade="7F" w:val="244061"/>
    </w:rPr>
  </w:style>
  <w:style w:styleId="Style_53" w:type="paragraph">
    <w:name w:val="Footnote Characters"/>
    <w:basedOn w:val="Style_6"/>
    <w:link w:val="Style_53_ch"/>
    <w:rPr>
      <w:vertAlign w:val="superscript"/>
    </w:rPr>
  </w:style>
  <w:style w:styleId="Style_53_ch" w:type="character">
    <w:name w:val="Footnote Characters"/>
    <w:basedOn w:val="Style_6_ch"/>
    <w:link w:val="Style_53"/>
    <w:rPr>
      <w:vertAlign w:val="superscript"/>
    </w:rPr>
  </w:style>
  <w:style w:styleId="Style_54" w:type="paragraph">
    <w:name w:val="heading 1"/>
    <w:basedOn w:val="Style_1"/>
    <w:next w:val="Style_1"/>
    <w:link w:val="Style_54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54_ch" w:type="character">
    <w:name w:val="heading 1"/>
    <w:basedOn w:val="Style_1_ch"/>
    <w:link w:val="Style_54"/>
    <w:rPr>
      <w:rFonts w:asciiTheme="majorAscii" w:hAnsiTheme="majorHAnsi"/>
      <w:b w:val="1"/>
      <w:color w:themeColor="accent1" w:themeShade="BF" w:val="376092"/>
      <w:sz w:val="28"/>
    </w:rPr>
  </w:style>
  <w:style w:styleId="Style_55" w:type="paragraph">
    <w:name w:val="WW8Num22z1"/>
    <w:link w:val="Style_55_ch"/>
  </w:style>
  <w:style w:styleId="Style_55_ch" w:type="character">
    <w:name w:val="WW8Num22z1"/>
    <w:link w:val="Style_55"/>
  </w:style>
  <w:style w:styleId="Style_56" w:type="paragraph">
    <w:name w:val="Hyperlink"/>
    <w:link w:val="Style_56_ch"/>
    <w:rPr>
      <w:color w:val="0000FF"/>
      <w:u w:val="single"/>
    </w:rPr>
  </w:style>
  <w:style w:styleId="Style_56_ch" w:type="character">
    <w:name w:val="Hyperlink"/>
    <w:link w:val="Style_56"/>
    <w:rPr>
      <w:color w:val="0000FF"/>
      <w:u w:val="single"/>
    </w:rPr>
  </w:style>
  <w:style w:styleId="Style_57" w:type="paragraph">
    <w:name w:val="Footnote"/>
    <w:basedOn w:val="Style_1"/>
    <w:link w:val="Style_57_ch"/>
    <w:pPr>
      <w:widowControl w:val="1"/>
      <w:spacing w:after="0" w:before="0" w:line="240" w:lineRule="auto"/>
      <w:ind/>
    </w:pPr>
    <w:rPr>
      <w:sz w:val="20"/>
    </w:rPr>
  </w:style>
  <w:style w:styleId="Style_57_ch" w:type="character">
    <w:name w:val="Footnote"/>
    <w:basedOn w:val="Style_1_ch"/>
    <w:link w:val="Style_57"/>
    <w:rPr>
      <w:sz w:val="20"/>
    </w:rPr>
  </w:style>
  <w:style w:styleId="Style_58" w:type="paragraph">
    <w:name w:val="heading 8"/>
    <w:basedOn w:val="Style_1"/>
    <w:next w:val="Style_1"/>
    <w:link w:val="Style_58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58_ch" w:type="character">
    <w:name w:val="heading 8"/>
    <w:basedOn w:val="Style_1_ch"/>
    <w:link w:val="Style_58"/>
    <w:rPr>
      <w:rFonts w:asciiTheme="majorAscii" w:hAnsiTheme="majorHAnsi"/>
      <w:color w:themeColor="text1" w:themeTint="BF" w:val="404040"/>
      <w:sz w:val="20"/>
    </w:rPr>
  </w:style>
  <w:style w:styleId="Style_59" w:type="paragraph">
    <w:name w:val="Header Char"/>
    <w:basedOn w:val="Style_6"/>
    <w:link w:val="Style_59_ch"/>
  </w:style>
  <w:style w:styleId="Style_59_ch" w:type="character">
    <w:name w:val="Header Char"/>
    <w:basedOn w:val="Style_6_ch"/>
    <w:link w:val="Style_59"/>
  </w:style>
  <w:style w:styleId="Style_60" w:type="paragraph">
    <w:name w:val="toc 1"/>
    <w:next w:val="Style_1"/>
    <w:link w:val="Style_60_ch"/>
    <w:uiPriority w:val="39"/>
    <w:pPr>
      <w:ind w:firstLine="0" w:left="0"/>
      <w:jc w:val="left"/>
    </w:pPr>
    <w:rPr>
      <w:rFonts w:ascii="XO Thames" w:hAnsi="XO Thames"/>
      <w:b w:val="1"/>
      <w:sz w:val="28"/>
    </w:rPr>
  </w:style>
  <w:style w:styleId="Style_60_ch" w:type="character">
    <w:name w:val="toc 1"/>
    <w:link w:val="Style_60"/>
    <w:rPr>
      <w:rFonts w:ascii="XO Thames" w:hAnsi="XO Thames"/>
      <w:b w:val="1"/>
      <w:sz w:val="28"/>
    </w:rPr>
  </w:style>
  <w:style w:styleId="Style_61" w:type="paragraph">
    <w:name w:val="Header and Footer"/>
    <w:link w:val="Style_61_ch"/>
    <w:pPr>
      <w:spacing w:line="240" w:lineRule="auto"/>
      <w:ind/>
      <w:jc w:val="both"/>
    </w:pPr>
    <w:rPr>
      <w:rFonts w:ascii="XO Thames" w:hAnsi="XO Thames"/>
      <w:sz w:val="28"/>
    </w:rPr>
  </w:style>
  <w:style w:styleId="Style_61_ch" w:type="character">
    <w:name w:val="Header and Footer"/>
    <w:link w:val="Style_61"/>
    <w:rPr>
      <w:rFonts w:ascii="XO Thames" w:hAnsi="XO Thames"/>
      <w:sz w:val="28"/>
    </w:rPr>
  </w:style>
  <w:style w:styleId="Style_62" w:type="paragraph">
    <w:name w:val="Footer"/>
    <w:basedOn w:val="Style_1"/>
    <w:link w:val="Style_62_ch"/>
    <w:pPr>
      <w:widowControl w:val="1"/>
      <w:tabs>
        <w:tab w:leader="none" w:pos="709" w:val="clear"/>
        <w:tab w:leader="none" w:pos="4677" w:val="center"/>
        <w:tab w:leader="none" w:pos="9355" w:val="right"/>
      </w:tabs>
      <w:ind/>
    </w:pPr>
  </w:style>
  <w:style w:styleId="Style_62_ch" w:type="character">
    <w:name w:val="Footer"/>
    <w:basedOn w:val="Style_1_ch"/>
    <w:link w:val="Style_62"/>
  </w:style>
  <w:style w:styleId="Style_63" w:type="paragraph">
    <w:name w:val="WW8Num20z2"/>
    <w:link w:val="Style_63_ch"/>
    <w:rPr>
      <w:rFonts w:ascii="Wingdings" w:hAnsi="Wingdings"/>
    </w:rPr>
  </w:style>
  <w:style w:styleId="Style_63_ch" w:type="character">
    <w:name w:val="WW8Num20z2"/>
    <w:link w:val="Style_63"/>
    <w:rPr>
      <w:rFonts w:ascii="Wingdings" w:hAnsi="Wingdings"/>
    </w:rPr>
  </w:style>
  <w:style w:styleId="Style_64" w:type="paragraph">
    <w:name w:val="ConsPlusDocList"/>
    <w:next w:val="Style_1"/>
    <w:link w:val="Style_64_ch"/>
    <w:pPr>
      <w:widowControl w:val="1"/>
      <w:spacing w:after="0" w:before="0"/>
      <w:ind/>
      <w:jc w:val="left"/>
    </w:pPr>
    <w:rPr>
      <w:rFonts w:ascii="Arial" w:hAnsi="Arial"/>
      <w:color w:val="000000"/>
      <w:sz w:val="20"/>
    </w:rPr>
  </w:style>
  <w:style w:styleId="Style_64_ch" w:type="character">
    <w:name w:val="ConsPlusDocList"/>
    <w:link w:val="Style_64"/>
    <w:rPr>
      <w:rFonts w:ascii="Arial" w:hAnsi="Arial"/>
      <w:color w:val="000000"/>
      <w:sz w:val="20"/>
    </w:rPr>
  </w:style>
  <w:style w:styleId="Style_65" w:type="paragraph">
    <w:name w:val="Содержимое таблицы"/>
    <w:basedOn w:val="Style_1"/>
    <w:link w:val="Style_65_ch"/>
    <w:pPr>
      <w:widowControl w:val="1"/>
      <w:spacing w:after="200" w:before="0" w:line="276" w:lineRule="auto"/>
      <w:ind/>
    </w:pPr>
    <w:rPr>
      <w:rFonts w:asciiTheme="minorAscii" w:hAnsiTheme="minorHAnsi"/>
      <w:color w:val="000000"/>
    </w:rPr>
  </w:style>
  <w:style w:styleId="Style_65_ch" w:type="character">
    <w:name w:val="Содержимое таблицы"/>
    <w:basedOn w:val="Style_1_ch"/>
    <w:link w:val="Style_65"/>
    <w:rPr>
      <w:rFonts w:asciiTheme="minorAscii" w:hAnsiTheme="minorHAnsi"/>
      <w:color w:val="000000"/>
    </w:rPr>
  </w:style>
  <w:style w:styleId="Style_66" w:type="paragraph">
    <w:name w:val="toc 9"/>
    <w:next w:val="Style_1"/>
    <w:link w:val="Style_66_ch"/>
    <w:uiPriority w:val="39"/>
    <w:pPr>
      <w:ind w:firstLine="0" w:left="1600"/>
      <w:jc w:val="left"/>
    </w:pPr>
    <w:rPr>
      <w:rFonts w:ascii="XO Thames" w:hAnsi="XO Thames"/>
      <w:sz w:val="28"/>
    </w:rPr>
  </w:style>
  <w:style w:styleId="Style_66_ch" w:type="character">
    <w:name w:val="toc 9"/>
    <w:link w:val="Style_66"/>
    <w:rPr>
      <w:rFonts w:ascii="XO Thames" w:hAnsi="XO Thames"/>
      <w:sz w:val="28"/>
    </w:rPr>
  </w:style>
  <w:style w:styleId="Style_67" w:type="paragraph">
    <w:name w:val="Основной текст Знак"/>
    <w:link w:val="Style_67_ch"/>
    <w:rPr>
      <w:sz w:val="22"/>
    </w:rPr>
  </w:style>
  <w:style w:styleId="Style_67_ch" w:type="character">
    <w:name w:val="Основной текст Знак"/>
    <w:link w:val="Style_67"/>
    <w:rPr>
      <w:sz w:val="22"/>
    </w:rPr>
  </w:style>
  <w:style w:styleId="Style_68" w:type="paragraph">
    <w:name w:val="Текст концевой сноски Знак"/>
    <w:basedOn w:val="Style_6"/>
    <w:link w:val="Style_68_ch"/>
    <w:rPr>
      <w:sz w:val="20"/>
    </w:rPr>
  </w:style>
  <w:style w:styleId="Style_68_ch" w:type="character">
    <w:name w:val="Текст концевой сноски Знак"/>
    <w:basedOn w:val="Style_6_ch"/>
    <w:link w:val="Style_68"/>
    <w:rPr>
      <w:sz w:val="20"/>
    </w:rPr>
  </w:style>
  <w:style w:styleId="Style_69" w:type="paragraph">
    <w:name w:val="Заголовок 7 Знак"/>
    <w:basedOn w:val="Style_6"/>
    <w:link w:val="Style_69_ch"/>
    <w:rPr>
      <w:rFonts w:asciiTheme="majorAscii" w:hAnsiTheme="majorHAnsi"/>
      <w:i w:val="1"/>
      <w:color w:themeColor="text1" w:themeTint="BF" w:val="404040"/>
    </w:rPr>
  </w:style>
  <w:style w:styleId="Style_69_ch" w:type="character">
    <w:name w:val="Заголовок 7 Знак"/>
    <w:basedOn w:val="Style_6_ch"/>
    <w:link w:val="Style_69"/>
    <w:rPr>
      <w:rFonts w:asciiTheme="majorAscii" w:hAnsiTheme="majorHAnsi"/>
      <w:i w:val="1"/>
      <w:color w:themeColor="text1" w:themeTint="BF" w:val="404040"/>
    </w:rPr>
  </w:style>
  <w:style w:styleId="Style_70" w:type="paragraph">
    <w:name w:val="toc 8"/>
    <w:next w:val="Style_1"/>
    <w:link w:val="Style_70_ch"/>
    <w:uiPriority w:val="39"/>
    <w:pPr>
      <w:ind w:firstLine="0" w:left="1400"/>
      <w:jc w:val="left"/>
    </w:pPr>
    <w:rPr>
      <w:rFonts w:ascii="XO Thames" w:hAnsi="XO Thames"/>
      <w:sz w:val="28"/>
    </w:rPr>
  </w:style>
  <w:style w:styleId="Style_70_ch" w:type="character">
    <w:name w:val="toc 8"/>
    <w:link w:val="Style_70"/>
    <w:rPr>
      <w:rFonts w:ascii="XO Thames" w:hAnsi="XO Thames"/>
      <w:sz w:val="28"/>
    </w:rPr>
  </w:style>
  <w:style w:styleId="Style_71" w:type="paragraph">
    <w:name w:val="Подпись к таблице"/>
    <w:basedOn w:val="Style_1"/>
    <w:link w:val="Style_71_ch"/>
    <w:pPr>
      <w:widowControl w:val="1"/>
      <w:spacing w:after="200" w:before="0" w:line="276" w:lineRule="auto"/>
      <w:ind/>
    </w:pPr>
    <w:rPr>
      <w:color w:val="282828"/>
    </w:rPr>
  </w:style>
  <w:style w:styleId="Style_71_ch" w:type="character">
    <w:name w:val="Подпись к таблице"/>
    <w:basedOn w:val="Style_1_ch"/>
    <w:link w:val="Style_71"/>
    <w:rPr>
      <w:color w:val="282828"/>
    </w:rPr>
  </w:style>
  <w:style w:styleId="Style_72" w:type="paragraph">
    <w:name w:val="Заголовок 4+12 pt"/>
    <w:basedOn w:val="Style_1"/>
    <w:link w:val="Style_72_ch"/>
    <w:pPr>
      <w:widowControl w:val="1"/>
      <w:spacing w:after="0" w:before="0" w:line="240" w:lineRule="atLeast"/>
      <w:ind w:firstLine="0" w:left="5398"/>
    </w:pPr>
    <w:rPr>
      <w:rFonts w:ascii="Times New Roman" w:hAnsi="Times New Roman"/>
      <w:sz w:val="16"/>
    </w:rPr>
  </w:style>
  <w:style w:styleId="Style_72_ch" w:type="character">
    <w:name w:val="Заголовок 4+12 pt"/>
    <w:basedOn w:val="Style_1_ch"/>
    <w:link w:val="Style_72"/>
    <w:rPr>
      <w:rFonts w:ascii="Times New Roman" w:hAnsi="Times New Roman"/>
      <w:sz w:val="16"/>
    </w:rPr>
  </w:style>
  <w:style w:styleId="Style_73" w:type="paragraph">
    <w:name w:val="Normal_0792f3ca-9af0-4860-af72-b13ea159f847"/>
    <w:link w:val="Style_73_ch"/>
    <w:pPr>
      <w:widowControl w:val="1"/>
      <w:spacing w:after="0" w:before="0"/>
      <w:ind/>
      <w:jc w:val="left"/>
    </w:pPr>
    <w:rPr>
      <w:rFonts w:ascii="Times New Roman" w:hAnsi="Times New Roman"/>
      <w:color w:val="000000"/>
      <w:sz w:val="24"/>
    </w:rPr>
  </w:style>
  <w:style w:styleId="Style_73_ch" w:type="character">
    <w:name w:val="Normal_0792f3ca-9af0-4860-af72-b13ea159f847"/>
    <w:link w:val="Style_73"/>
    <w:rPr>
      <w:rFonts w:ascii="Times New Roman" w:hAnsi="Times New Roman"/>
      <w:color w:val="000000"/>
      <w:sz w:val="24"/>
    </w:rPr>
  </w:style>
  <w:style w:styleId="Style_74" w:type="paragraph">
    <w:name w:val="WW8Num23z2"/>
    <w:link w:val="Style_74_ch"/>
    <w:rPr>
      <w:rFonts w:ascii="Times New Roman" w:hAnsi="Times New Roman"/>
      <w:b w:val="0"/>
      <w:i w:val="0"/>
      <w:spacing w:val="-3"/>
      <w:sz w:val="28"/>
    </w:rPr>
  </w:style>
  <w:style w:styleId="Style_74_ch" w:type="character">
    <w:name w:val="WW8Num23z2"/>
    <w:link w:val="Style_74"/>
    <w:rPr>
      <w:rFonts w:ascii="Times New Roman" w:hAnsi="Times New Roman"/>
      <w:b w:val="0"/>
      <w:i w:val="0"/>
      <w:spacing w:val="-3"/>
      <w:sz w:val="28"/>
    </w:rPr>
  </w:style>
  <w:style w:styleId="Style_75" w:type="paragraph">
    <w:name w:val="ConsPlusNormal1"/>
    <w:link w:val="Style_75_ch"/>
    <w:pPr>
      <w:widowControl w:val="1"/>
      <w:spacing w:after="0" w:before="0" w:line="240" w:lineRule="auto"/>
      <w:ind/>
      <w:jc w:val="left"/>
    </w:pPr>
    <w:rPr>
      <w:rFonts w:ascii="Arial" w:hAnsi="Arial"/>
      <w:color w:val="000000"/>
      <w:sz w:val="24"/>
    </w:rPr>
  </w:style>
  <w:style w:styleId="Style_75_ch" w:type="character">
    <w:name w:val="ConsPlusNormal1"/>
    <w:link w:val="Style_75"/>
    <w:rPr>
      <w:rFonts w:ascii="Arial" w:hAnsi="Arial"/>
      <w:color w:val="000000"/>
      <w:sz w:val="24"/>
    </w:rPr>
  </w:style>
  <w:style w:styleId="Style_76" w:type="paragraph">
    <w:name w:val="Заголовок"/>
    <w:basedOn w:val="Style_1"/>
    <w:next w:val="Style_3"/>
    <w:link w:val="Style_76_ch"/>
    <w:pPr>
      <w:keepNext w:val="1"/>
      <w:widowControl w:val="1"/>
      <w:spacing w:after="120" w:before="240"/>
      <w:ind/>
    </w:pPr>
    <w:rPr>
      <w:rFonts w:ascii="Liberation Sans" w:hAnsi="Liberation Sans"/>
      <w:sz w:val="28"/>
    </w:rPr>
  </w:style>
  <w:style w:styleId="Style_76_ch" w:type="character">
    <w:name w:val="Заголовок"/>
    <w:basedOn w:val="Style_1_ch"/>
    <w:link w:val="Style_76"/>
    <w:rPr>
      <w:rFonts w:ascii="Liberation Sans" w:hAnsi="Liberation Sans"/>
      <w:sz w:val="28"/>
    </w:rPr>
  </w:style>
  <w:style w:styleId="Style_77" w:type="paragraph">
    <w:name w:val="Заголовок 4 Знак"/>
    <w:basedOn w:val="Style_6"/>
    <w:link w:val="Style_77_ch"/>
    <w:rPr>
      <w:rFonts w:asciiTheme="majorAscii" w:hAnsiTheme="majorHAnsi"/>
      <w:b w:val="1"/>
      <w:i w:val="1"/>
      <w:color w:themeColor="accent1" w:val="4F81BD"/>
    </w:rPr>
  </w:style>
  <w:style w:styleId="Style_77_ch" w:type="character">
    <w:name w:val="Заголовок 4 Знак"/>
    <w:basedOn w:val="Style_6_ch"/>
    <w:link w:val="Style_77"/>
    <w:rPr>
      <w:rFonts w:asciiTheme="majorAscii" w:hAnsiTheme="majorHAnsi"/>
      <w:b w:val="1"/>
      <w:i w:val="1"/>
      <w:color w:themeColor="accent1" w:val="4F81BD"/>
    </w:rPr>
  </w:style>
  <w:style w:styleId="Style_78" w:type="paragraph">
    <w:name w:val="Название Знак"/>
    <w:basedOn w:val="Style_6"/>
    <w:link w:val="Style_78_ch"/>
    <w:rPr>
      <w:rFonts w:asciiTheme="majorAscii" w:hAnsiTheme="majorHAnsi"/>
      <w:color w:themeColor="text2" w:themeShade="BF" w:val="17375E"/>
      <w:spacing w:val="5"/>
      <w:sz w:val="52"/>
    </w:rPr>
  </w:style>
  <w:style w:styleId="Style_78_ch" w:type="character">
    <w:name w:val="Название Знак"/>
    <w:basedOn w:val="Style_6_ch"/>
    <w:link w:val="Style_78"/>
    <w:rPr>
      <w:rFonts w:asciiTheme="majorAscii" w:hAnsiTheme="majorHAnsi"/>
      <w:color w:themeColor="text2" w:themeShade="BF" w:val="17375E"/>
      <w:spacing w:val="5"/>
      <w:sz w:val="52"/>
    </w:rPr>
  </w:style>
  <w:style w:styleId="Style_79" w:type="paragraph">
    <w:name w:val="Заголовок 9 Знак"/>
    <w:basedOn w:val="Style_6"/>
    <w:link w:val="Style_79_ch"/>
    <w:rPr>
      <w:rFonts w:asciiTheme="majorAscii" w:hAnsiTheme="majorHAnsi"/>
      <w:i w:val="1"/>
      <w:color w:themeColor="text1" w:themeTint="BF" w:val="404040"/>
      <w:sz w:val="20"/>
    </w:rPr>
  </w:style>
  <w:style w:styleId="Style_79_ch" w:type="character">
    <w:name w:val="Заголовок 9 Знак"/>
    <w:basedOn w:val="Style_6_ch"/>
    <w:link w:val="Style_79"/>
    <w:rPr>
      <w:rFonts w:asciiTheme="majorAscii" w:hAnsiTheme="majorHAnsi"/>
      <w:i w:val="1"/>
      <w:color w:themeColor="text1" w:themeTint="BF" w:val="404040"/>
      <w:sz w:val="20"/>
    </w:rPr>
  </w:style>
  <w:style w:styleId="Style_80" w:type="paragraph">
    <w:name w:val="toc 5"/>
    <w:next w:val="Style_1"/>
    <w:link w:val="Style_80_ch"/>
    <w:uiPriority w:val="39"/>
    <w:pPr>
      <w:ind w:firstLine="0" w:left="800"/>
      <w:jc w:val="left"/>
    </w:pPr>
    <w:rPr>
      <w:rFonts w:ascii="XO Thames" w:hAnsi="XO Thames"/>
      <w:sz w:val="28"/>
    </w:rPr>
  </w:style>
  <w:style w:styleId="Style_80_ch" w:type="character">
    <w:name w:val="toc 5"/>
    <w:link w:val="Style_80"/>
    <w:rPr>
      <w:rFonts w:ascii="XO Thames" w:hAnsi="XO Thames"/>
      <w:sz w:val="28"/>
    </w:rPr>
  </w:style>
  <w:style w:styleId="Style_81" w:type="paragraph">
    <w:name w:val="Стиль0"/>
    <w:link w:val="Style_81_ch"/>
    <w:pPr>
      <w:widowControl w:val="1"/>
      <w:spacing w:after="0" w:before="0"/>
      <w:ind/>
      <w:jc w:val="both"/>
    </w:pPr>
    <w:rPr>
      <w:rFonts w:ascii="Arial" w:hAnsi="Arial"/>
      <w:color w:val="000000"/>
      <w:sz w:val="22"/>
    </w:rPr>
  </w:style>
  <w:style w:styleId="Style_81_ch" w:type="character">
    <w:name w:val="Стиль0"/>
    <w:link w:val="Style_81"/>
    <w:rPr>
      <w:rFonts w:ascii="Arial" w:hAnsi="Arial"/>
      <w:color w:val="000000"/>
      <w:sz w:val="22"/>
    </w:rPr>
  </w:style>
  <w:style w:styleId="Style_82" w:type="paragraph">
    <w:name w:val="Balloon Text"/>
    <w:basedOn w:val="Style_1"/>
    <w:link w:val="Style_82_ch"/>
    <w:pPr>
      <w:widowControl w:val="1"/>
      <w:spacing w:after="0" w:before="0" w:line="240" w:lineRule="auto"/>
      <w:ind/>
    </w:pPr>
    <w:rPr>
      <w:rFonts w:ascii="Tahoma" w:hAnsi="Tahoma"/>
      <w:sz w:val="16"/>
    </w:rPr>
  </w:style>
  <w:style w:styleId="Style_82_ch" w:type="character">
    <w:name w:val="Balloon Text"/>
    <w:basedOn w:val="Style_1_ch"/>
    <w:link w:val="Style_82"/>
    <w:rPr>
      <w:rFonts w:ascii="Tahoma" w:hAnsi="Tahoma"/>
      <w:sz w:val="16"/>
    </w:rPr>
  </w:style>
  <w:style w:styleId="Style_83" w:type="paragraph">
    <w:name w:val="Указатель"/>
    <w:basedOn w:val="Style_1"/>
    <w:link w:val="Style_83_ch"/>
  </w:style>
  <w:style w:styleId="Style_83_ch" w:type="character">
    <w:name w:val="Указатель"/>
    <w:basedOn w:val="Style_1_ch"/>
    <w:link w:val="Style_83"/>
  </w:style>
  <w:style w:styleId="Style_84" w:type="paragraph">
    <w:name w:val="List Paragraph_39cf5360-93d0-4d51-9a30-67d01c851a69"/>
    <w:link w:val="Style_84_ch"/>
    <w:pPr>
      <w:widowControl w:val="1"/>
      <w:spacing w:after="0" w:before="0" w:line="240" w:lineRule="auto"/>
      <w:ind w:firstLine="0" w:left="720"/>
      <w:contextualSpacing w:val="1"/>
      <w:jc w:val="left"/>
    </w:pPr>
    <w:rPr>
      <w:rFonts w:ascii="Times New Roman" w:hAnsi="Times New Roman"/>
      <w:color w:val="000000"/>
      <w:sz w:val="20"/>
    </w:rPr>
  </w:style>
  <w:style w:styleId="Style_84_ch" w:type="character">
    <w:name w:val="List Paragraph_39cf5360-93d0-4d51-9a30-67d01c851a69"/>
    <w:link w:val="Style_84"/>
    <w:rPr>
      <w:rFonts w:ascii="Times New Roman" w:hAnsi="Times New Roman"/>
      <w:color w:val="000000"/>
      <w:sz w:val="20"/>
    </w:rPr>
  </w:style>
  <w:style w:styleId="Style_85" w:type="paragraph">
    <w:name w:val="Подзаголовок Знак"/>
    <w:basedOn w:val="Style_6"/>
    <w:link w:val="Style_85_ch"/>
    <w:rPr>
      <w:rFonts w:asciiTheme="majorAscii" w:hAnsiTheme="majorHAnsi"/>
      <w:i w:val="1"/>
      <w:color w:themeColor="accent1" w:val="4F81BD"/>
      <w:spacing w:val="15"/>
      <w:sz w:val="24"/>
    </w:rPr>
  </w:style>
  <w:style w:styleId="Style_85_ch" w:type="character">
    <w:name w:val="Подзаголовок Знак"/>
    <w:basedOn w:val="Style_6_ch"/>
    <w:link w:val="Style_85"/>
    <w:rPr>
      <w:rFonts w:asciiTheme="majorAscii" w:hAnsiTheme="majorHAnsi"/>
      <w:i w:val="1"/>
      <w:color w:themeColor="accent1" w:val="4F81BD"/>
      <w:spacing w:val="15"/>
      <w:sz w:val="24"/>
    </w:rPr>
  </w:style>
  <w:style w:styleId="Style_86" w:type="paragraph">
    <w:name w:val="Endnote Characters"/>
    <w:basedOn w:val="Style_6"/>
    <w:link w:val="Style_86_ch"/>
    <w:rPr>
      <w:vertAlign w:val="superscript"/>
    </w:rPr>
  </w:style>
  <w:style w:styleId="Style_86_ch" w:type="character">
    <w:name w:val="Endnote Characters"/>
    <w:basedOn w:val="Style_6_ch"/>
    <w:link w:val="Style_86"/>
    <w:rPr>
      <w:vertAlign w:val="superscript"/>
    </w:rPr>
  </w:style>
  <w:style w:styleId="Style_87" w:type="paragraph">
    <w:name w:val="Символ концевой сноски"/>
    <w:link w:val="Style_87_ch"/>
  </w:style>
  <w:style w:styleId="Style_87_ch" w:type="character">
    <w:name w:val="Символ концевой сноски"/>
    <w:link w:val="Style_87"/>
  </w:style>
  <w:style w:styleId="Style_88" w:type="paragraph">
    <w:name w:val="WW8Num23z3"/>
    <w:link w:val="Style_88_ch"/>
  </w:style>
  <w:style w:styleId="Style_88_ch" w:type="character">
    <w:name w:val="WW8Num23z3"/>
    <w:link w:val="Style_88"/>
  </w:style>
  <w:style w:styleId="Style_89" w:type="paragraph">
    <w:name w:val="List"/>
    <w:basedOn w:val="Style_3"/>
    <w:link w:val="Style_89_ch"/>
  </w:style>
  <w:style w:styleId="Style_89_ch" w:type="character">
    <w:name w:val="List"/>
    <w:basedOn w:val="Style_3_ch"/>
    <w:link w:val="Style_89"/>
  </w:style>
  <w:style w:styleId="Style_90" w:type="paragraph">
    <w:name w:val="Intense Emphasis"/>
    <w:basedOn w:val="Style_6"/>
    <w:link w:val="Style_90_ch"/>
    <w:rPr>
      <w:b w:val="1"/>
      <w:i w:val="1"/>
      <w:color w:themeColor="accent1" w:val="4F81BD"/>
    </w:rPr>
  </w:style>
  <w:style w:styleId="Style_90_ch" w:type="character">
    <w:name w:val="Intense Emphasis"/>
    <w:basedOn w:val="Style_6_ch"/>
    <w:link w:val="Style_90"/>
    <w:rPr>
      <w:b w:val="1"/>
      <w:i w:val="1"/>
      <w:color w:themeColor="accent1" w:val="4F81BD"/>
    </w:rPr>
  </w:style>
  <w:style w:styleId="Style_91" w:type="paragraph">
    <w:name w:val="Quote"/>
    <w:basedOn w:val="Style_1"/>
    <w:next w:val="Style_1"/>
    <w:link w:val="Style_91_ch"/>
    <w:rPr>
      <w:i w:val="1"/>
      <w:color w:themeColor="text1" w:val="000000"/>
    </w:rPr>
  </w:style>
  <w:style w:styleId="Style_91_ch" w:type="character">
    <w:name w:val="Quote"/>
    <w:basedOn w:val="Style_1_ch"/>
    <w:link w:val="Style_91"/>
    <w:rPr>
      <w:i w:val="1"/>
      <w:color w:themeColor="text1" w:val="000000"/>
    </w:rPr>
  </w:style>
  <w:style w:styleId="Style_92" w:type="paragraph">
    <w:name w:val="No Spacing"/>
    <w:link w:val="Style_92_ch"/>
    <w:pPr>
      <w:widowControl w:val="1"/>
      <w:spacing w:after="0" w:before="0"/>
      <w:ind/>
      <w:jc w:val="left"/>
    </w:pPr>
    <w:rPr>
      <w:rFonts w:ascii="Times New Roman" w:hAnsi="Times New Roman"/>
      <w:color w:val="000000"/>
      <w:sz w:val="20"/>
    </w:rPr>
  </w:style>
  <w:style w:styleId="Style_92_ch" w:type="character">
    <w:name w:val="No Spacing"/>
    <w:link w:val="Style_92"/>
    <w:rPr>
      <w:rFonts w:ascii="Times New Roman" w:hAnsi="Times New Roman"/>
      <w:color w:val="000000"/>
      <w:sz w:val="20"/>
    </w:rPr>
  </w:style>
  <w:style w:styleId="Style_93" w:type="paragraph">
    <w:name w:val="Subtitle"/>
    <w:basedOn w:val="Style_1"/>
    <w:next w:val="Style_1"/>
    <w:link w:val="Style_93_ch"/>
    <w:uiPriority w:val="11"/>
    <w:qFormat/>
    <w:rPr>
      <w:rFonts w:asciiTheme="majorAscii" w:hAnsiTheme="majorHAnsi"/>
      <w:i w:val="1"/>
      <w:color w:themeColor="accent1" w:val="4F81BD"/>
      <w:spacing w:val="15"/>
      <w:sz w:val="24"/>
    </w:rPr>
  </w:style>
  <w:style w:styleId="Style_93_ch" w:type="character">
    <w:name w:val="Subtitle"/>
    <w:basedOn w:val="Style_1_ch"/>
    <w:link w:val="Style_93"/>
    <w:rPr>
      <w:rFonts w:asciiTheme="majorAscii" w:hAnsiTheme="majorHAnsi"/>
      <w:i w:val="1"/>
      <w:color w:themeColor="accent1" w:val="4F81BD"/>
      <w:spacing w:val="15"/>
      <w:sz w:val="24"/>
    </w:rPr>
  </w:style>
  <w:style w:styleId="Style_94" w:type="paragraph">
    <w:name w:val="Default"/>
    <w:link w:val="Style_94_ch"/>
    <w:pPr>
      <w:widowControl w:val="1"/>
      <w:spacing w:after="0" w:before="0"/>
      <w:ind/>
      <w:jc w:val="left"/>
    </w:pPr>
    <w:rPr>
      <w:rFonts w:ascii="Times New Roman" w:hAnsi="Times New Roman"/>
      <w:color w:val="000000"/>
      <w:sz w:val="24"/>
    </w:rPr>
  </w:style>
  <w:style w:styleId="Style_94_ch" w:type="character">
    <w:name w:val="Default"/>
    <w:link w:val="Style_94"/>
    <w:rPr>
      <w:rFonts w:ascii="Times New Roman" w:hAnsi="Times New Roman"/>
      <w:color w:val="000000"/>
      <w:sz w:val="24"/>
    </w:rPr>
  </w:style>
  <w:style w:styleId="Style_95" w:type="paragraph">
    <w:name w:val="Колонтитул"/>
    <w:basedOn w:val="Style_1"/>
    <w:link w:val="Style_95_ch"/>
  </w:style>
  <w:style w:styleId="Style_95_ch" w:type="character">
    <w:name w:val="Колонтитул"/>
    <w:basedOn w:val="Style_1_ch"/>
    <w:link w:val="Style_95"/>
  </w:style>
  <w:style w:styleId="Style_6" w:type="paragraph">
    <w:name w:val="Default Paragraph Font"/>
    <w:link w:val="Style_6_ch"/>
  </w:style>
  <w:style w:styleId="Style_6_ch" w:type="character">
    <w:name w:val="Default Paragraph Font"/>
    <w:link w:val="Style_6"/>
  </w:style>
  <w:style w:styleId="Style_96" w:type="paragraph">
    <w:name w:val="WW8Num20z0"/>
    <w:link w:val="Style_96_ch"/>
    <w:rPr>
      <w:rFonts w:ascii="Symbol" w:hAnsi="Symbol"/>
    </w:rPr>
  </w:style>
  <w:style w:styleId="Style_96_ch" w:type="character">
    <w:name w:val="WW8Num20z0"/>
    <w:link w:val="Style_96"/>
    <w:rPr>
      <w:rFonts w:ascii="Symbol" w:hAnsi="Symbol"/>
    </w:rPr>
  </w:style>
  <w:style w:styleId="Style_97" w:type="paragraph">
    <w:name w:val="WW8Num22z0"/>
    <w:link w:val="Style_97_ch"/>
    <w:rPr>
      <w:rFonts w:ascii="Times New Roman" w:hAnsi="Times New Roman"/>
      <w:b w:val="0"/>
      <w:i w:val="0"/>
      <w:spacing w:val="0"/>
      <w:sz w:val="24"/>
    </w:rPr>
  </w:style>
  <w:style w:styleId="Style_97_ch" w:type="character">
    <w:name w:val="WW8Num22z0"/>
    <w:link w:val="Style_97"/>
    <w:rPr>
      <w:rFonts w:ascii="Times New Roman" w:hAnsi="Times New Roman"/>
      <w:b w:val="0"/>
      <w:i w:val="0"/>
      <w:spacing w:val="0"/>
      <w:sz w:val="24"/>
    </w:rPr>
  </w:style>
  <w:style w:styleId="Style_98" w:type="paragraph">
    <w:name w:val="WW8Num3z1"/>
    <w:link w:val="Style_98_ch"/>
  </w:style>
  <w:style w:styleId="Style_98_ch" w:type="character">
    <w:name w:val="WW8Num3z1"/>
    <w:link w:val="Style_98"/>
  </w:style>
  <w:style w:styleId="Style_99" w:type="paragraph">
    <w:name w:val="Title"/>
    <w:basedOn w:val="Style_1"/>
    <w:next w:val="Style_1"/>
    <w:link w:val="Style_99_ch"/>
    <w:uiPriority w:val="10"/>
    <w:qFormat/>
    <w:pPr>
      <w:widowControl w:val="1"/>
      <w:pBdr>
        <w:bottom w:color="4F81BD" w:space="0" w:sz="8" w:val="single"/>
      </w:pBdr>
      <w:spacing w:after="300" w:before="0" w:line="240" w:lineRule="auto"/>
      <w:ind/>
      <w:contextualSpacing w:val="1"/>
    </w:pPr>
    <w:rPr>
      <w:rFonts w:asciiTheme="majorAscii" w:hAnsiTheme="majorHAnsi"/>
      <w:color w:themeColor="text2" w:themeShade="BF" w:val="17375E"/>
      <w:spacing w:val="5"/>
      <w:sz w:val="52"/>
    </w:rPr>
  </w:style>
  <w:style w:styleId="Style_99_ch" w:type="character">
    <w:name w:val="Title"/>
    <w:basedOn w:val="Style_1_ch"/>
    <w:link w:val="Style_99"/>
    <w:rPr>
      <w:rFonts w:asciiTheme="majorAscii" w:hAnsiTheme="majorHAnsi"/>
      <w:color w:themeColor="text2" w:themeShade="BF" w:val="17375E"/>
      <w:spacing w:val="5"/>
      <w:sz w:val="52"/>
    </w:rPr>
  </w:style>
  <w:style w:styleId="Style_100" w:type="paragraph">
    <w:name w:val="Endnote Reference"/>
    <w:link w:val="Style_100_ch"/>
    <w:rPr>
      <w:vertAlign w:val="superscript"/>
    </w:rPr>
  </w:style>
  <w:style w:styleId="Style_100_ch" w:type="character">
    <w:name w:val="Endnote Reference"/>
    <w:link w:val="Style_100"/>
    <w:rPr>
      <w:vertAlign w:val="superscript"/>
    </w:rPr>
  </w:style>
  <w:style w:styleId="Style_101" w:type="paragraph">
    <w:name w:val="heading 4"/>
    <w:basedOn w:val="Style_1"/>
    <w:next w:val="Style_1"/>
    <w:link w:val="Style_101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101_ch" w:type="character">
    <w:name w:val="heading 4"/>
    <w:basedOn w:val="Style_1_ch"/>
    <w:link w:val="Style_101"/>
    <w:rPr>
      <w:rFonts w:asciiTheme="majorAscii" w:hAnsiTheme="majorHAnsi"/>
      <w:b w:val="1"/>
      <w:i w:val="1"/>
      <w:color w:themeColor="accent1" w:val="4F81BD"/>
    </w:rPr>
  </w:style>
  <w:style w:styleId="Style_102" w:type="paragraph">
    <w:name w:val="Символ сноски"/>
    <w:link w:val="Style_102_ch"/>
  </w:style>
  <w:style w:styleId="Style_102_ch" w:type="character">
    <w:name w:val="Символ сноски"/>
    <w:link w:val="Style_102"/>
  </w:style>
  <w:style w:styleId="Style_103" w:type="paragraph">
    <w:name w:val="heading 2"/>
    <w:basedOn w:val="Style_1"/>
    <w:next w:val="Style_1"/>
    <w:link w:val="Style_103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103_ch" w:type="character">
    <w:name w:val="heading 2"/>
    <w:basedOn w:val="Style_1_ch"/>
    <w:link w:val="Style_103"/>
    <w:rPr>
      <w:rFonts w:asciiTheme="majorAscii" w:hAnsiTheme="majorHAnsi"/>
      <w:b w:val="1"/>
      <w:color w:themeColor="accent1" w:val="4F81BD"/>
      <w:sz w:val="26"/>
    </w:rPr>
  </w:style>
  <w:style w:styleId="Style_104" w:type="paragraph">
    <w:name w:val="Table Paragraph"/>
    <w:basedOn w:val="Style_1"/>
    <w:link w:val="Style_104_ch"/>
    <w:pPr>
      <w:widowControl w:val="1"/>
      <w:ind w:firstLine="0" w:left="4"/>
    </w:pPr>
  </w:style>
  <w:style w:styleId="Style_104_ch" w:type="character">
    <w:name w:val="Table Paragraph"/>
    <w:basedOn w:val="Style_1_ch"/>
    <w:link w:val="Style_104"/>
  </w:style>
  <w:style w:styleId="Style_105" w:type="paragraph">
    <w:name w:val="Itemtext"/>
    <w:link w:val="Style_105_ch"/>
    <w:rPr>
      <w:rFonts w:ascii="Times New Roman" w:hAnsi="Times New Roman"/>
      <w:color w:val="000000"/>
      <w:sz w:val="24"/>
    </w:rPr>
  </w:style>
  <w:style w:styleId="Style_105_ch" w:type="character">
    <w:name w:val="Itemtext"/>
    <w:link w:val="Style_105"/>
    <w:rPr>
      <w:rFonts w:ascii="Times New Roman" w:hAnsi="Times New Roman"/>
      <w:color w:val="000000"/>
      <w:sz w:val="24"/>
    </w:rPr>
  </w:style>
  <w:style w:styleId="Style_106" w:type="paragraph">
    <w:name w:val="heading 6"/>
    <w:basedOn w:val="Style_1"/>
    <w:next w:val="Style_1"/>
    <w:link w:val="Style_106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106_ch" w:type="character">
    <w:name w:val="heading 6"/>
    <w:basedOn w:val="Style_1_ch"/>
    <w:link w:val="Style_106"/>
    <w:rPr>
      <w:rFonts w:asciiTheme="majorAscii" w:hAnsiTheme="majorHAnsi"/>
      <w:i w:val="1"/>
      <w:color w:themeColor="accent1" w:themeShade="7F" w:val="244061"/>
    </w:rPr>
  </w:style>
  <w:style w:styleId="Style_107" w:type="paragraph">
    <w:name w:val="Основной текст (2)"/>
    <w:basedOn w:val="Style_6"/>
    <w:link w:val="Style_107_ch"/>
    <w:rPr>
      <w:rFonts w:ascii="Times New Roman" w:hAnsi="Times New Roman"/>
      <w:b w:val="0"/>
      <w:i w:val="0"/>
      <w:caps w:val="0"/>
      <w:smallCaps w:val="0"/>
      <w:strike w:val="0"/>
      <w:color w:val="000000"/>
      <w:spacing w:val="0"/>
      <w:sz w:val="24"/>
      <w:u w:val="none"/>
    </w:rPr>
  </w:style>
  <w:style w:styleId="Style_107_ch" w:type="character">
    <w:name w:val="Основной текст (2)"/>
    <w:basedOn w:val="Style_6_ch"/>
    <w:link w:val="Style_107"/>
    <w:rPr>
      <w:rFonts w:ascii="Times New Roman" w:hAnsi="Times New Roman"/>
      <w:b w:val="0"/>
      <w:i w:val="0"/>
      <w:caps w:val="0"/>
      <w:smallCaps w:val="0"/>
      <w:strike w:val="0"/>
      <w:color w:val="000000"/>
      <w:spacing w:val="0"/>
      <w:sz w:val="24"/>
      <w:u w:val="none"/>
    </w:rPr>
  </w:style>
  <w:style w:styleId="Style_108" w:type="paragraph">
    <w:name w:val="Заголовок 8 Знак"/>
    <w:basedOn w:val="Style_6"/>
    <w:link w:val="Style_108_ch"/>
    <w:rPr>
      <w:rFonts w:asciiTheme="majorAscii" w:hAnsiTheme="majorHAnsi"/>
      <w:color w:themeColor="text1" w:themeTint="BF" w:val="404040"/>
      <w:sz w:val="20"/>
    </w:rPr>
  </w:style>
  <w:style w:styleId="Style_108_ch" w:type="character">
    <w:name w:val="Заголовок 8 Знак"/>
    <w:basedOn w:val="Style_6_ch"/>
    <w:link w:val="Style_108"/>
    <w:rPr>
      <w:rFonts w:asciiTheme="majorAscii" w:hAnsiTheme="majorHAnsi"/>
      <w:color w:themeColor="text1" w:themeTint="BF" w:val="404040"/>
      <w:sz w:val="20"/>
    </w:rPr>
  </w:style>
  <w:style w:default="1" w:styleId="Style_109" w:type="table">
    <w:name w:val="Normal Table"/>
    <w:tblPr>
      <w:tblCellMar>
        <w:top w:type="dxa" w:w="0"/>
        <w:left w:type="dxa" w:w="108"/>
        <w:bottom w:type="dxa" w:w="0"/>
        <w:right w:type="dxa" w:w="108"/>
      </w:tblCellMar>
    </w:tblPr>
  </w:style>
  <w:style w:styleId="Style_110" w:type="table">
    <w:name w:val="Table Grid"/>
    <w:basedOn w:val="Style_109"/>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2026-09-30T10:48:10Z</dcterms:created>
  <dcterms:modified xsi:type="dcterms:W3CDTF">2026-09-30T06:11:41Z</dcterms:modified>
</cp:coreProperties>
</file>