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D9" w:rsidRDefault="00C927D9">
      <w:pPr>
        <w:jc w:val="center"/>
      </w:pPr>
    </w:p>
    <w:p w:rsidR="00C927D9" w:rsidRDefault="00AB1D22">
      <w:pPr>
        <w:ind w:left="5040" w:firstLine="0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к постановлению</w:t>
      </w:r>
    </w:p>
    <w:p w:rsidR="00C927D9" w:rsidRDefault="00AB1D22">
      <w:pPr>
        <w:ind w:left="504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</w:p>
    <w:p w:rsidR="00C927D9" w:rsidRDefault="00AB1D22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от «28» декабря № 1857</w:t>
      </w:r>
    </w:p>
    <w:p w:rsidR="00C927D9" w:rsidRDefault="00C927D9">
      <w:pPr>
        <w:ind w:left="5040" w:firstLine="0"/>
        <w:jc w:val="left"/>
        <w:rPr>
          <w:rFonts w:ascii="Times New Roman" w:hAnsi="Times New Roman"/>
        </w:rPr>
      </w:pPr>
    </w:p>
    <w:p w:rsidR="00C927D9" w:rsidRDefault="00AB1D22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реализации муниципальной программы</w:t>
      </w:r>
    </w:p>
    <w:p w:rsidR="00C927D9" w:rsidRDefault="00C927D9">
      <w:pPr>
        <w:pStyle w:val="a3"/>
        <w:ind w:left="0"/>
        <w:rPr>
          <w:rFonts w:ascii="Times New Roman" w:hAnsi="Times New Roman"/>
          <w:sz w:val="20"/>
        </w:rPr>
      </w:pPr>
    </w:p>
    <w:tbl>
      <w:tblPr>
        <w:tblW w:w="0" w:type="auto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2"/>
        <w:gridCol w:w="2268"/>
        <w:gridCol w:w="1276"/>
        <w:gridCol w:w="1276"/>
        <w:gridCol w:w="1247"/>
        <w:gridCol w:w="1247"/>
        <w:gridCol w:w="1247"/>
      </w:tblGrid>
      <w:tr w:rsidR="00C927D9">
        <w:trPr>
          <w:trHeight w:val="480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Источник финансирования</w:t>
            </w:r>
          </w:p>
        </w:tc>
        <w:tc>
          <w:tcPr>
            <w:tcW w:w="6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Объем финансовых ресурсов, тыс. рублей</w:t>
            </w:r>
          </w:p>
        </w:tc>
      </w:tr>
      <w:tr w:rsidR="00C927D9">
        <w:trPr>
          <w:trHeight w:val="25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</w:t>
            </w:r>
          </w:p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</w:t>
            </w:r>
          </w:p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 год</w:t>
            </w:r>
          </w:p>
        </w:tc>
      </w:tr>
    </w:tbl>
    <w:p w:rsidR="00C927D9" w:rsidRDefault="00AB1D22">
      <w:pPr>
        <w:pStyle w:val="Table0"/>
        <w:tabs>
          <w:tab w:val="left" w:pos="4328"/>
          <w:tab w:val="left" w:pos="6738"/>
          <w:tab w:val="left" w:pos="7589"/>
          <w:tab w:val="left" w:pos="8439"/>
        </w:tabs>
        <w:ind w:left="-351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W w:w="0" w:type="auto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2"/>
        <w:gridCol w:w="2268"/>
        <w:gridCol w:w="1276"/>
        <w:gridCol w:w="1276"/>
        <w:gridCol w:w="1247"/>
        <w:gridCol w:w="1247"/>
        <w:gridCol w:w="1247"/>
      </w:tblGrid>
      <w:tr w:rsidR="00C927D9">
        <w:trPr>
          <w:tblHeader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927D9">
        <w:trPr>
          <w:trHeight w:val="234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Крапивинского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округа «Организация местного самоуправления в Крапивинском муниципальном округе» на 2023 </w:t>
            </w:r>
            <w:r>
              <w:rPr>
                <w:rFonts w:ascii="Times New Roman" w:hAnsi="Times New Roman"/>
                <w:sz w:val="28"/>
              </w:rPr>
              <w:t>– 2027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123529,2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136772,2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106863,8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104559,5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104601,4</w:t>
            </w:r>
          </w:p>
        </w:tc>
      </w:tr>
      <w:tr w:rsidR="00C927D9">
        <w:trPr>
          <w:trHeight w:val="22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121919,0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134878,7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104707,6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102177,6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102177,6</w:t>
            </w:r>
          </w:p>
        </w:tc>
      </w:tr>
      <w:tr w:rsidR="00C927D9">
        <w:trPr>
          <w:trHeight w:val="64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не запрещенные </w:t>
            </w:r>
            <w:proofErr w:type="gramStart"/>
            <w:r>
              <w:rPr>
                <w:rFonts w:ascii="Times New Roman" w:hAnsi="Times New Roman"/>
                <w:sz w:val="28"/>
              </w:rPr>
              <w:t>законодатель-</w:t>
            </w:r>
            <w:proofErr w:type="spellStart"/>
            <w:r>
              <w:rPr>
                <w:rFonts w:ascii="Times New Roman" w:hAnsi="Times New Roman"/>
                <w:sz w:val="28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1778,6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2302,8</w:t>
            </w:r>
          </w:p>
        </w:tc>
      </w:tr>
      <w:tr w:rsidR="00C927D9">
        <w:trPr>
          <w:trHeight w:val="320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Подпрограмма «Обеспечение деятельности органов местного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самоуправле-ния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132694,6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102598,6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99958,6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99958,6</w:t>
            </w: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119759,1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132579,7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102477,6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99837,6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99837,6</w:t>
            </w: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не запрещенные </w:t>
            </w:r>
            <w:r>
              <w:rPr>
                <w:rFonts w:ascii="Times New Roman" w:hAnsi="Times New Roman"/>
                <w:sz w:val="28"/>
              </w:rPr>
              <w:t>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27D9"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</w:tr>
      <w:tr w:rsidR="00C927D9">
        <w:trPr>
          <w:trHeight w:val="77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27D9">
        <w:trPr>
          <w:trHeight w:val="300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ConsPlusCell"/>
              <w:widowControl/>
              <w:tabs>
                <w:tab w:val="left" w:pos="12474"/>
              </w:tabs>
              <w:ind w:left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1: Глава Крапивинского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2818,6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</w:tr>
      <w:tr w:rsidR="00C927D9">
        <w:trPr>
          <w:trHeight w:val="36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2818,6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</w:tr>
      <w:tr w:rsidR="00C927D9">
        <w:trPr>
          <w:trHeight w:val="367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2: Председатель Совета народных депутатов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Крапивинского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</w:tr>
      <w:tr w:rsidR="00C927D9">
        <w:trPr>
          <w:trHeight w:val="36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</w:tr>
      <w:tr w:rsidR="00C927D9">
        <w:trPr>
          <w:trHeight w:val="282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3:</w:t>
            </w:r>
          </w:p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счетного органа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</w:tr>
      <w:tr w:rsidR="00C927D9">
        <w:trPr>
          <w:trHeight w:val="362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</w:tr>
      <w:tr w:rsidR="00C927D9">
        <w:trPr>
          <w:trHeight w:val="35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4: Обеспечение деятельности органов муниципальной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114104,9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126601,0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98003,4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</w:tr>
      <w:tr w:rsidR="00C927D9">
        <w:trPr>
          <w:trHeight w:val="351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114104,9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126601,0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98003,4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</w:tr>
      <w:tr w:rsidR="00C927D9">
        <w:trPr>
          <w:trHeight w:val="320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5: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Единовремен-ное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поощрение муниципальным служащим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</w:tr>
      <w:tr w:rsidR="00C927D9">
        <w:trPr>
          <w:trHeight w:val="342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6: Осуществление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государствен-ных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полномочий Кемеровской области - Кузбасса по </w:t>
            </w:r>
            <w:r>
              <w:rPr>
                <w:rFonts w:ascii="Times New Roman" w:hAnsi="Times New Roman"/>
                <w:sz w:val="28"/>
              </w:rPr>
              <w:t xml:space="preserve">хранению, </w:t>
            </w:r>
            <w:proofErr w:type="spellStart"/>
            <w:r>
              <w:rPr>
                <w:rFonts w:ascii="Times New Roman" w:hAnsi="Times New Roman"/>
                <w:sz w:val="28"/>
              </w:rPr>
              <w:t>комплектова-нию</w:t>
            </w:r>
            <w:proofErr w:type="spellEnd"/>
            <w:r>
              <w:rPr>
                <w:rFonts w:ascii="Times New Roman" w:hAnsi="Times New Roman"/>
                <w:sz w:val="28"/>
              </w:rPr>
              <w:t>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 w:rsidR="00C927D9">
        <w:trPr>
          <w:trHeight w:val="320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ConsPlusCell"/>
              <w:widowControl/>
              <w:tabs>
                <w:tab w:val="left" w:pos="1247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7: Создание и функционирование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административ-ных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комиссий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</w:tr>
      <w:tr w:rsidR="00C927D9">
        <w:trPr>
          <w:trHeight w:val="30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ConsPlusCell"/>
              <w:widowControl/>
              <w:tabs>
                <w:tab w:val="left" w:pos="1247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Подпрограмма </w:t>
            </w:r>
            <w:r>
              <w:rPr>
                <w:rFonts w:ascii="Times New Roman" w:hAnsi="Times New Roman"/>
                <w:sz w:val="28"/>
              </w:rPr>
              <w:lastRenderedPageBreak/>
              <w:t>«Реализация прочих вопросов при осуществлении деятельности 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3642,8</w:t>
            </w:r>
          </w:p>
        </w:tc>
      </w:tr>
      <w:tr w:rsidR="00C927D9">
        <w:trPr>
          <w:trHeight w:val="383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1340,0</w:t>
            </w:r>
          </w:p>
        </w:tc>
      </w:tr>
      <w:tr w:rsidR="00C927D9">
        <w:trPr>
          <w:trHeight w:val="1278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27D9">
        <w:trPr>
          <w:trHeight w:val="362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27D9">
        <w:trPr>
          <w:trHeight w:val="64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1778,6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2302,8</w:t>
            </w:r>
          </w:p>
        </w:tc>
      </w:tr>
      <w:tr w:rsidR="00C927D9">
        <w:trPr>
          <w:trHeight w:val="28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1: Проведение выборов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C927D9">
        <w:trPr>
          <w:trHeight w:val="283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C927D9">
        <w:trPr>
          <w:trHeight w:val="28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2: Резервный фонд администрации Крапивинского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 w:rsidR="00C927D9">
        <w:trPr>
          <w:trHeight w:val="56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 w:rsidR="00C927D9">
        <w:trPr>
          <w:trHeight w:val="28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3: Выполнение других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C927D9">
        <w:trPr>
          <w:trHeight w:val="283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C927D9">
        <w:trPr>
          <w:trHeight w:val="28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4: Финансовое обеспечение расходов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организацион-ные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C927D9">
        <w:trPr>
          <w:trHeight w:val="283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C927D9">
        <w:trPr>
          <w:trHeight w:val="28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5: </w:t>
            </w:r>
            <w:r>
              <w:rPr>
                <w:rFonts w:ascii="Times New Roman" w:hAnsi="Times New Roman"/>
                <w:sz w:val="28"/>
              </w:rPr>
              <w:t>Основное мероприятие: Реализация проекта «Курс на семью»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927D9">
        <w:trPr>
          <w:trHeight w:val="283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927D9">
        <w:trPr>
          <w:trHeight w:val="28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6: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/>
                <w:sz w:val="28"/>
              </w:rPr>
              <w:lastRenderedPageBreak/>
              <w:t>округов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2032,3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</w:tr>
      <w:tr w:rsidR="00C927D9">
        <w:trPr>
          <w:trHeight w:val="69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2032,3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</w:tr>
      <w:tr w:rsidR="00C927D9">
        <w:trPr>
          <w:trHeight w:val="283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Мероприятие 7: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rPr>
                <w:rFonts w:ascii="Times New Roman" w:hAnsi="Times New Roman"/>
                <w:sz w:val="28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</w:tr>
      <w:tr w:rsidR="00C927D9">
        <w:trPr>
          <w:trHeight w:val="697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</w:tr>
      <w:tr w:rsidR="00C927D9">
        <w:trPr>
          <w:trHeight w:val="340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Подпрограмма «Поддержка автомобильного транспорта»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 w:rsidR="00C927D9">
        <w:trPr>
          <w:trHeight w:val="32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 w:rsidR="00C927D9">
        <w:trPr>
          <w:trHeight w:val="284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1: </w:t>
            </w:r>
            <w:r>
              <w:rPr>
                <w:rFonts w:ascii="Times New Roman" w:hAnsi="Times New Roman"/>
                <w:sz w:val="28"/>
              </w:rPr>
              <w:t>Поддержка автомобильного транспорта, осуществляющего пассажирские перевозки.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 w:rsidR="00C927D9">
        <w:trPr>
          <w:trHeight w:val="988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</w:tbl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ind w:firstLine="0"/>
        <w:rPr>
          <w:rFonts w:ascii="Times New Roman" w:hAnsi="Times New Roman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AB1D2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5. Сведения о планируемых значениях целевых показателей </w:t>
      </w:r>
      <w:r>
        <w:rPr>
          <w:rFonts w:ascii="Times New Roman" w:hAnsi="Times New Roman"/>
          <w:b/>
          <w:sz w:val="28"/>
        </w:rPr>
        <w:t>(индикаторов) муниципальной программы (по годам реализации муниципальной программы)</w:t>
      </w: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740"/>
        <w:gridCol w:w="1276"/>
        <w:gridCol w:w="1134"/>
        <w:gridCol w:w="851"/>
        <w:gridCol w:w="850"/>
        <w:gridCol w:w="851"/>
        <w:gridCol w:w="851"/>
      </w:tblGrid>
      <w:tr w:rsidR="00C927D9">
        <w:trPr>
          <w:trHeight w:val="480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</w:t>
            </w:r>
          </w:p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мероприятия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целевого</w:t>
            </w:r>
            <w:proofErr w:type="gramEnd"/>
          </w:p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Единица</w:t>
            </w:r>
          </w:p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целевого показателя (инди</w:t>
            </w:r>
            <w:r>
              <w:rPr>
                <w:rFonts w:ascii="Times New Roman" w:hAnsi="Times New Roman"/>
                <w:sz w:val="28"/>
              </w:rPr>
              <w:t>катора)</w:t>
            </w:r>
          </w:p>
        </w:tc>
      </w:tr>
      <w:tr w:rsidR="00C927D9">
        <w:trPr>
          <w:trHeight w:val="345"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</w:tr>
    </w:tbl>
    <w:p w:rsidR="00C927D9" w:rsidRDefault="00AB1D22">
      <w:pPr>
        <w:pStyle w:val="Table0"/>
        <w:tabs>
          <w:tab w:val="left" w:pos="3790"/>
          <w:tab w:val="left" w:pos="6096"/>
          <w:tab w:val="left" w:pos="6820"/>
          <w:tab w:val="left" w:pos="7586"/>
          <w:tab w:val="left" w:pos="8333"/>
        </w:tabs>
        <w:ind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740"/>
        <w:gridCol w:w="1276"/>
        <w:gridCol w:w="1134"/>
        <w:gridCol w:w="851"/>
        <w:gridCol w:w="850"/>
        <w:gridCol w:w="850"/>
        <w:gridCol w:w="850"/>
      </w:tblGrid>
      <w:tr w:rsidR="00C927D9">
        <w:trPr>
          <w:tblHeader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C927D9">
        <w:trPr>
          <w:tblHeader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«Организация местного самоуправления в Крапивинском муниципальном округе» на 2023 – 2026 годы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27D9">
        <w:trPr>
          <w:trHeight w:val="480"/>
          <w:tblHeader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right="-156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«Обеспечение деятельности органов</w:t>
            </w:r>
            <w:r>
              <w:rPr>
                <w:rFonts w:ascii="Times New Roman" w:hAnsi="Times New Roman"/>
                <w:sz w:val="28"/>
              </w:rPr>
              <w:t xml:space="preserve"> местного самоуправления»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Удовлетво-ренность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населения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деятельнос-тью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</w:tr>
      <w:tr w:rsidR="00C927D9">
        <w:trPr>
          <w:trHeight w:val="320"/>
          <w:tblHeader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округа на содержание работников органов местного самоуправления в расчете на 1 жителя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</w:tr>
      <w:tr w:rsidR="00C927D9">
        <w:trPr>
          <w:trHeight w:val="320"/>
          <w:tblHeader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 роста объема налоговых и неналоговых доходов бюджета Крапивинского муниципального округа (ОС3)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spacing w:beforeAutospacing="1" w:afterAutospacing="1"/>
              <w:ind w:left="60" w:hanging="6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107</w:t>
            </w:r>
          </w:p>
          <w:p w:rsidR="00C927D9" w:rsidRDefault="00C927D9">
            <w:pPr>
              <w:spacing w:beforeAutospacing="1" w:afterAutospacing="1"/>
              <w:contextualSpacing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spacing w:beforeAutospacing="1" w:afterAutospacing="1"/>
              <w:ind w:left="105" w:hanging="105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107</w:t>
            </w:r>
          </w:p>
          <w:p w:rsidR="00C927D9" w:rsidRDefault="00C927D9">
            <w:pPr>
              <w:spacing w:beforeAutospacing="1" w:afterAutospacing="1"/>
              <w:contextualSpacing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spacing w:beforeAutospacing="1" w:afterAutospacing="1"/>
              <w:ind w:firstLine="12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107</w:t>
            </w:r>
          </w:p>
          <w:p w:rsidR="00C927D9" w:rsidRDefault="00C927D9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spacing w:beforeAutospacing="1" w:afterAutospacing="1"/>
              <w:ind w:firstLine="12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107</w:t>
            </w:r>
          </w:p>
          <w:p w:rsidR="00C927D9" w:rsidRDefault="00C927D9">
            <w:pPr>
              <w:spacing w:beforeAutospacing="1" w:afterAutospacing="1"/>
              <w:ind w:firstLine="12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spacing w:beforeAutospacing="1" w:afterAutospacing="1"/>
              <w:ind w:firstLine="12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107</w:t>
            </w:r>
          </w:p>
        </w:tc>
      </w:tr>
      <w:tr w:rsidR="00C927D9">
        <w:trPr>
          <w:trHeight w:val="320"/>
          <w:tblHeader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расходов бюджета Крапивинского муниципального округа, формируемых в рамках программ (ПЭ</w:t>
            </w:r>
            <w:proofErr w:type="gramStart"/>
            <w:r>
              <w:rPr>
                <w:rFonts w:ascii="Times New Roman" w:hAnsi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8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90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90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90</w:t>
            </w:r>
          </w:p>
        </w:tc>
      </w:tr>
      <w:tr w:rsidR="00C927D9">
        <w:trPr>
          <w:trHeight w:val="320"/>
          <w:tblHeader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расходов бюджета Крапивинского муниципального округа, направленная на поддержку и развитие социальной сферы (ПЭ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8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50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50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50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50</w:t>
            </w:r>
          </w:p>
        </w:tc>
      </w:tr>
      <w:tr w:rsidR="00C927D9">
        <w:trPr>
          <w:trHeight w:val="320"/>
          <w:tblHeader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объема </w:t>
            </w:r>
            <w:proofErr w:type="gramStart"/>
            <w:r>
              <w:rPr>
                <w:rFonts w:ascii="Times New Roman" w:hAnsi="Times New Roman"/>
                <w:sz w:val="28"/>
              </w:rPr>
              <w:t>просрочен-ной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кредитор-</w:t>
            </w:r>
            <w:proofErr w:type="spellStart"/>
            <w:r>
              <w:rPr>
                <w:rFonts w:ascii="Times New Roman" w:hAnsi="Times New Roman"/>
                <w:sz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задолжен-</w:t>
            </w:r>
            <w:proofErr w:type="spellStart"/>
            <w:r>
              <w:rPr>
                <w:rFonts w:ascii="Times New Roman" w:hAnsi="Times New Roman"/>
                <w:sz w:val="28"/>
              </w:rPr>
              <w:t>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Крапивинс</w:t>
            </w:r>
            <w:proofErr w:type="spellEnd"/>
            <w:r>
              <w:rPr>
                <w:rFonts w:ascii="Times New Roman" w:hAnsi="Times New Roman"/>
                <w:sz w:val="28"/>
              </w:rPr>
              <w:t>-кого муниципального округа к расходам бюджета (ПЭ3)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927D9" w:rsidRDefault="00AB1D22">
            <w:pPr>
              <w:ind w:left="486" w:hanging="48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:rsidR="00C927D9" w:rsidRDefault="00AB1D22">
            <w:pPr>
              <w:ind w:firstLine="8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:rsidR="00C927D9" w:rsidRDefault="00C927D9">
            <w:pPr>
              <w:ind w:firstLine="81"/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ind w:firstLine="81"/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ind w:firstLine="81"/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ind w:firstLine="8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927D9" w:rsidRDefault="00AB1D22">
            <w:pPr>
              <w:ind w:left="530" w:hanging="5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:rsidR="00C927D9" w:rsidRDefault="00AB1D22">
            <w:pPr>
              <w:ind w:left="105" w:hanging="10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927D9" w:rsidRDefault="00AB1D22">
            <w:pPr>
              <w:ind w:left="555" w:hanging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:rsidR="00C927D9" w:rsidRDefault="00AB1D22">
            <w:pPr>
              <w:ind w:left="130" w:hanging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:rsidR="00C927D9" w:rsidRDefault="00C927D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927D9" w:rsidRDefault="00AB1D22">
            <w:pPr>
              <w:ind w:left="555" w:hanging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:rsidR="00C927D9" w:rsidRDefault="00AB1D22">
            <w:pPr>
              <w:ind w:left="130" w:hanging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:rsidR="00C927D9" w:rsidRDefault="00C927D9">
            <w:pPr>
              <w:ind w:left="555" w:hanging="55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927D9" w:rsidRDefault="00AB1D22">
            <w:pPr>
              <w:ind w:left="555" w:hanging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:rsidR="00C927D9" w:rsidRDefault="00AB1D22">
            <w:pPr>
              <w:ind w:left="130" w:hanging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:rsidR="00C927D9" w:rsidRDefault="00C927D9">
            <w:pPr>
              <w:ind w:left="555" w:hanging="555"/>
              <w:jc w:val="center"/>
              <w:rPr>
                <w:rFonts w:ascii="Times New Roman" w:hAnsi="Times New Roman"/>
                <w:sz w:val="28"/>
              </w:rPr>
            </w:pPr>
          </w:p>
          <w:p w:rsidR="00C927D9" w:rsidRDefault="00C927D9">
            <w:pPr>
              <w:ind w:left="555" w:hanging="55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27D9">
        <w:trPr>
          <w:trHeight w:val="320"/>
          <w:tblHeader/>
        </w:trPr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C927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показателей на каждое первое число месяца: доходов и расходов бюджета Крапивинского муниципального округа в динамике; исполнения </w:t>
            </w:r>
            <w:r>
              <w:rPr>
                <w:rFonts w:ascii="Times New Roman" w:hAnsi="Times New Roman"/>
                <w:sz w:val="28"/>
              </w:rPr>
              <w:t>бюджета Крапивинского муниципального округа; муниципальных программ Крапивинского муниципального округа; структуры и динамики муниципального долга Крапивинского муниципального округа, (ПП</w:t>
            </w:r>
            <w:proofErr w:type="gramStart"/>
            <w:r>
              <w:rPr>
                <w:rFonts w:ascii="Times New Roman" w:hAnsi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left="486" w:right="-329" w:hanging="48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left="530" w:right="-304" w:hanging="5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left="555" w:right="-307" w:hanging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left="555" w:right="-307" w:hanging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left="555" w:right="-307" w:hanging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C927D9">
        <w:trPr>
          <w:trHeight w:val="320"/>
          <w:tblHeader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Подпрограмма «Реализация прочих вопросов</w:t>
            </w:r>
            <w:r>
              <w:rPr>
                <w:rFonts w:ascii="Times New Roman" w:hAnsi="Times New Roman"/>
                <w:sz w:val="28"/>
              </w:rPr>
              <w:t xml:space="preserve"> при осуществлении деятельности органов местного самоуправления»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right="-75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мероприятий, на финансовое обеспечение которых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использова-лись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средства резервного фонда,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927D9">
        <w:trPr>
          <w:trHeight w:val="320"/>
          <w:tblHeader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a3"/>
              <w:ind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3. Подпрограмма «Поддержка автомобильного транспорта, </w:t>
            </w:r>
            <w:r>
              <w:rPr>
                <w:rFonts w:ascii="Times New Roman" w:hAnsi="Times New Roman"/>
                <w:sz w:val="28"/>
              </w:rPr>
              <w:t>осуществляющего пассажирские перевозки»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ind w:right="-75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927D9" w:rsidRDefault="00AB1D22">
            <w:pPr>
              <w:pStyle w:val="Table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C927D9" w:rsidRDefault="00C927D9">
      <w:pPr>
        <w:ind w:firstLine="0"/>
        <w:jc w:val="center"/>
        <w:rPr>
          <w:rFonts w:ascii="Times New Roman" w:hAnsi="Times New Roman"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C927D9" w:rsidRDefault="00C927D9">
      <w:pPr>
        <w:jc w:val="right"/>
        <w:rPr>
          <w:rFonts w:ascii="Times New Roman" w:hAnsi="Times New Roman"/>
        </w:rPr>
      </w:pPr>
    </w:p>
    <w:sectPr w:rsidR="00C927D9">
      <w:type w:val="continuous"/>
      <w:pgSz w:w="11905" w:h="16838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312"/>
    <w:multiLevelType w:val="multilevel"/>
    <w:tmpl w:val="D3DC39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76DB2"/>
    <w:multiLevelType w:val="multilevel"/>
    <w:tmpl w:val="1AE88C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927D9"/>
    <w:rsid w:val="00AB1D22"/>
    <w:rsid w:val="00C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6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">
    <w:name w:val="Table!"/>
    <w:next w:val="Table0"/>
    <w:link w:val="Table1"/>
    <w:pPr>
      <w:jc w:val="center"/>
    </w:pPr>
    <w:rPr>
      <w:rFonts w:ascii="Arial" w:hAnsi="Arial"/>
      <w:b/>
      <w:sz w:val="24"/>
    </w:rPr>
  </w:style>
  <w:style w:type="character" w:customStyle="1" w:styleId="Table1">
    <w:name w:val="Table!"/>
    <w:link w:val="Table"/>
    <w:rPr>
      <w:rFonts w:ascii="Arial" w:hAnsi="Arial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0">
    <w:name w:val="Table!Таблица"/>
    <w:link w:val="Table2"/>
    <w:rPr>
      <w:rFonts w:ascii="Arial" w:hAnsi="Arial"/>
      <w:sz w:val="24"/>
    </w:rPr>
  </w:style>
  <w:style w:type="character" w:customStyle="1" w:styleId="Table2">
    <w:name w:val="Table!Таблица"/>
    <w:link w:val="Table0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Balloon Text"/>
    <w:basedOn w:val="a"/>
    <w:link w:val="a6"/>
    <w:rPr>
      <w:sz w:val="16"/>
    </w:rPr>
  </w:style>
  <w:style w:type="character" w:customStyle="1" w:styleId="a6">
    <w:name w:val="Текст выноски Знак"/>
    <w:basedOn w:val="1"/>
    <w:link w:val="a5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  <w:link w:val="Title"/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9"/>
    <w:rPr>
      <w:color w:val="0000FF"/>
    </w:rPr>
  </w:style>
  <w:style w:type="character" w:styleId="a9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annotation text"/>
    <w:basedOn w:val="a"/>
    <w:link w:val="ab"/>
    <w:rPr>
      <w:rFonts w:ascii="Courier" w:hAnsi="Courier"/>
      <w:sz w:val="22"/>
    </w:rPr>
  </w:style>
  <w:style w:type="character" w:customStyle="1" w:styleId="ab">
    <w:name w:val="Текст примечания Знак"/>
    <w:basedOn w:val="1"/>
    <w:link w:val="aa"/>
    <w:rPr>
      <w:rFonts w:ascii="Courier" w:hAnsi="Courier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ae">
    <w:name w:val="Title"/>
    <w:basedOn w:val="a"/>
    <w:link w:val="af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f">
    <w:name w:val="Название Знак"/>
    <w:basedOn w:val="1"/>
    <w:link w:val="ae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table" w:styleId="-3">
    <w:name w:val="Table List 3"/>
    <w:basedOn w:val="a1"/>
    <w:rPr>
      <w:rFonts w:ascii="Arial" w:hAnsi="Arial"/>
    </w:r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6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">
    <w:name w:val="Table!"/>
    <w:next w:val="Table0"/>
    <w:link w:val="Table1"/>
    <w:pPr>
      <w:jc w:val="center"/>
    </w:pPr>
    <w:rPr>
      <w:rFonts w:ascii="Arial" w:hAnsi="Arial"/>
      <w:b/>
      <w:sz w:val="24"/>
    </w:rPr>
  </w:style>
  <w:style w:type="character" w:customStyle="1" w:styleId="Table1">
    <w:name w:val="Table!"/>
    <w:link w:val="Table"/>
    <w:rPr>
      <w:rFonts w:ascii="Arial" w:hAnsi="Arial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0">
    <w:name w:val="Table!Таблица"/>
    <w:link w:val="Table2"/>
    <w:rPr>
      <w:rFonts w:ascii="Arial" w:hAnsi="Arial"/>
      <w:sz w:val="24"/>
    </w:rPr>
  </w:style>
  <w:style w:type="character" w:customStyle="1" w:styleId="Table2">
    <w:name w:val="Table!Таблица"/>
    <w:link w:val="Table0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Balloon Text"/>
    <w:basedOn w:val="a"/>
    <w:link w:val="a6"/>
    <w:rPr>
      <w:sz w:val="16"/>
    </w:rPr>
  </w:style>
  <w:style w:type="character" w:customStyle="1" w:styleId="a6">
    <w:name w:val="Текст выноски Знак"/>
    <w:basedOn w:val="1"/>
    <w:link w:val="a5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  <w:link w:val="Title"/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9"/>
    <w:rPr>
      <w:color w:val="0000FF"/>
    </w:rPr>
  </w:style>
  <w:style w:type="character" w:styleId="a9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annotation text"/>
    <w:basedOn w:val="a"/>
    <w:link w:val="ab"/>
    <w:rPr>
      <w:rFonts w:ascii="Courier" w:hAnsi="Courier"/>
      <w:sz w:val="22"/>
    </w:rPr>
  </w:style>
  <w:style w:type="character" w:customStyle="1" w:styleId="ab">
    <w:name w:val="Текст примечания Знак"/>
    <w:basedOn w:val="1"/>
    <w:link w:val="aa"/>
    <w:rPr>
      <w:rFonts w:ascii="Courier" w:hAnsi="Courier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ae">
    <w:name w:val="Title"/>
    <w:basedOn w:val="a"/>
    <w:link w:val="af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f">
    <w:name w:val="Название Знак"/>
    <w:basedOn w:val="1"/>
    <w:link w:val="ae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table" w:styleId="-3">
    <w:name w:val="Table List 3"/>
    <w:basedOn w:val="a1"/>
    <w:rPr>
      <w:rFonts w:ascii="Arial" w:hAnsi="Arial"/>
    </w:r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5605</Characters>
  <Application>Microsoft Office Word</Application>
  <DocSecurity>0</DocSecurity>
  <Lines>46</Lines>
  <Paragraphs>13</Paragraphs>
  <ScaleCrop>false</ScaleCrop>
  <Company>Grizli777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2024-12-28T07:59:00Z</dcterms:created>
  <dcterms:modified xsi:type="dcterms:W3CDTF">2024-12-28T08:00:00Z</dcterms:modified>
</cp:coreProperties>
</file>